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50" w:lineRule="atLeast"/>
        <w:jc w:val="center"/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  <w:t>年度胜利油田博士后研究参考课题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济阳坳陷走滑构造带断层圈闭有效性评价方法研究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济阳坳陷太古界潜山基岩成储机制及展布规律研究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准噶尔盆地车排子地区铀富集机制及成矿模式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准中地区下二叠统风城组超深层储层形成机制与评价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化学驱全过程剩余油演变规律及动用对策研究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低渗透油藏CO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驱渗吸引效提高采收率机理研究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济阳坳陷页岩油藏微裂缝压-闷-采动态演变规律研究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高温高盐油藏可控相转化聚合物研制及工业化研究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页岩油立体井组压裂干扰评价方法研究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民丰洼陷页岩层理缝形成机制及分布规律研究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CO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高压混相驱油与封存协同优化研究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（百万-千万粘度）特超稠油注蒸汽热采协同开发/药剂体系研发及机理研究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西部准中深层沉积储层评价及有利储层展布规律研究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永进油田层理缝形成机制及分布规律研究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一步法层内生热化学剂体系研发及渗流机理研究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稠油化学降黏开发机理研究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胜利潜山油藏储集体精细表征研究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复杂油藏模拟统一数学模型建立及求解算法研究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陆相老油田大幅度提高采收率机理研究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纹层型页岩力学特征及压裂穿层扩缝工艺优化研究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基于三维地质体的钻井地质环境描述研究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蒸汽驱井水泥浆关键助剂研究及体系优化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耐高温高盐生物聚合物驱油体系研制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高含硫、高含铁回注水冻胶稳定剂研究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边底水油藏水平井流度调控机理研究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纵横波深度域联合建模与偏移成像（逆时偏移）研究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复杂构造区页岩储层裂缝地震预测方法研究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准噶尔盆地腹部P-T层序地层学研究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弹性波偏移成像技术（逆时偏移）研究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低序级断层五维关键参数优化方法研究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VSP（逆VSP）资料的逆时偏移成像技术研究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乳化页岩油多相流量低成本在线计量研究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油气井场微电网运行优化关键技术研究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BB767"/>
    <w:multiLevelType w:val="singleLevel"/>
    <w:tmpl w:val="2EDBB7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OTI1YWJlMjI0OGU2NGI0ZWQ3N2MzNmNkYjgwYTEifQ=="/>
    <w:docVar w:name="KSO_WPS_MARK_KEY" w:val="98419f62-3113-4a67-bb21-fb2ef1f5a339"/>
  </w:docVars>
  <w:rsids>
    <w:rsidRoot w:val="00000000"/>
    <w:rsid w:val="1DA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4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3CD2C66928F0F41B402C71303F4719F" ma:contentTypeVersion="1" ma:contentTypeDescription="新建文档。" ma:contentTypeScope="" ma:versionID="5a28c517a88a14bc7714d1b22cc88a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9FEA6-31CD-4912-8130-5C0752535A69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B889A9D7-2359-4137-B3F7-A7F2CF18C4B0}"/>
</file>

<file path=customXml/itemProps4.xml><?xml version="1.0" encoding="utf-8"?>
<ds:datastoreItem xmlns:ds="http://schemas.openxmlformats.org/officeDocument/2006/customXml" ds:itemID="{284E214B-D94F-4150-BB4B-DD2D55F901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667</Characters>
  <Lines>0</Lines>
  <Paragraphs>0</Paragraphs>
  <TotalTime>0</TotalTime>
  <ScaleCrop>false</ScaleCrop>
  <LinksUpToDate>false</LinksUpToDate>
  <CharactersWithSpaces>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纯之幽泉一宇</cp:lastModifiedBy>
  <dcterms:created xsi:type="dcterms:W3CDTF">2024-02-26T09:51:41Z</dcterms:created>
  <dcterms:modified xsi:type="dcterms:W3CDTF">2024-02-26T09:51:52Z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648B8E4E69A046C4B4A785A0728FC4B2_12</vt:lpwstr>
  </property>
  <property fmtid="{D5CDD505-2E9C-101B-9397-08002B2CF9AE}" pid="4" name="ContentTypeId">
    <vt:lpwstr>0x01010003CD2C66928F0F41B402C71303F4719F</vt:lpwstr>
  </property>
</Properties>
</file>