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E2AE9" w14:textId="77777777" w:rsidR="000B2C88" w:rsidRPr="00A64796" w:rsidRDefault="007008BC">
      <w:pPr>
        <w:autoSpaceDE w:val="0"/>
        <w:autoSpaceDN w:val="0"/>
        <w:adjustRightInd w:val="0"/>
        <w:jc w:val="center"/>
        <w:rPr>
          <w:rFonts w:ascii="黑体" w:eastAsia="黑体" w:cs="黑体"/>
          <w:color w:val="000000" w:themeColor="text1"/>
          <w:kern w:val="0"/>
          <w:sz w:val="32"/>
          <w:szCs w:val="32"/>
        </w:rPr>
      </w:pPr>
      <w:r w:rsidRPr="00A64796">
        <w:rPr>
          <w:rFonts w:ascii="黑体" w:eastAsia="黑体" w:cs="黑体" w:hint="eastAsia"/>
          <w:color w:val="000000" w:themeColor="text1"/>
          <w:kern w:val="0"/>
          <w:sz w:val="32"/>
          <w:szCs w:val="32"/>
        </w:rPr>
        <w:t>其他需要说明的事项</w:t>
      </w:r>
    </w:p>
    <w:p w14:paraId="0100F986" w14:textId="77777777" w:rsidR="000B2C88" w:rsidRPr="00A64796" w:rsidRDefault="007008BC">
      <w:pPr>
        <w:autoSpaceDE w:val="0"/>
        <w:autoSpaceDN w:val="0"/>
        <w:adjustRightInd w:val="0"/>
        <w:spacing w:before="60" w:after="60" w:line="360" w:lineRule="auto"/>
        <w:outlineLvl w:val="0"/>
        <w:rPr>
          <w:rFonts w:ascii="黑体" w:eastAsia="黑体" w:hAnsi="黑体" w:cs="黑体"/>
          <w:color w:val="000000" w:themeColor="text1"/>
          <w:kern w:val="0"/>
          <w:sz w:val="28"/>
          <w:szCs w:val="28"/>
        </w:rPr>
      </w:pPr>
      <w:r w:rsidRPr="00A64796">
        <w:rPr>
          <w:rFonts w:ascii="黑体" w:eastAsia="黑体" w:hAnsi="黑体" w:cs="TimesNewRomanPSMT" w:hint="eastAsia"/>
          <w:color w:val="000000" w:themeColor="text1"/>
          <w:kern w:val="0"/>
          <w:sz w:val="28"/>
          <w:szCs w:val="28"/>
        </w:rPr>
        <w:t>1</w:t>
      </w:r>
      <w:r w:rsidRPr="00A64796">
        <w:rPr>
          <w:rFonts w:ascii="黑体" w:eastAsia="黑体" w:hAnsi="黑体" w:cs="TimesNewRomanPSMT"/>
          <w:color w:val="000000" w:themeColor="text1"/>
          <w:kern w:val="0"/>
          <w:sz w:val="28"/>
          <w:szCs w:val="28"/>
        </w:rPr>
        <w:t xml:space="preserve"> </w:t>
      </w:r>
      <w:r w:rsidRPr="00A64796">
        <w:rPr>
          <w:rFonts w:ascii="黑体" w:eastAsia="黑体" w:hAnsi="黑体" w:cs="黑体" w:hint="eastAsia"/>
          <w:color w:val="000000" w:themeColor="text1"/>
          <w:kern w:val="0"/>
          <w:sz w:val="28"/>
          <w:szCs w:val="28"/>
        </w:rPr>
        <w:t>环境保护设施设计、施工和验收过程简况</w:t>
      </w:r>
    </w:p>
    <w:p w14:paraId="1D714B18"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1.1 </w:t>
      </w:r>
      <w:r w:rsidRPr="00A64796">
        <w:rPr>
          <w:rFonts w:ascii="黑体" w:eastAsia="黑体" w:hAnsi="黑体" w:cs="黑体" w:hint="eastAsia"/>
          <w:color w:val="000000" w:themeColor="text1"/>
          <w:kern w:val="0"/>
          <w:sz w:val="24"/>
          <w:szCs w:val="24"/>
        </w:rPr>
        <w:t>设计简况</w:t>
      </w:r>
    </w:p>
    <w:p w14:paraId="073298E6" w14:textId="50769B15" w:rsidR="000B2C88" w:rsidRPr="00A64796" w:rsidRDefault="007008BC">
      <w:pPr>
        <w:autoSpaceDE w:val="0"/>
        <w:autoSpaceDN w:val="0"/>
        <w:adjustRightInd w:val="0"/>
        <w:spacing w:line="331" w:lineRule="auto"/>
        <w:ind w:firstLineChars="200" w:firstLine="480"/>
        <w:rPr>
          <w:rFonts w:ascii="宋体" w:eastAsia="宋体" w:hAnsi="宋体"/>
          <w:color w:val="000000" w:themeColor="text1"/>
          <w:sz w:val="24"/>
          <w:szCs w:val="24"/>
        </w:rPr>
      </w:pPr>
      <w:bookmarkStart w:id="0" w:name="_Hlk221121742"/>
      <w:r w:rsidRPr="00A64796">
        <w:rPr>
          <w:rFonts w:ascii="宋体" w:eastAsia="宋体" w:hAnsi="宋体" w:hint="eastAsia"/>
          <w:color w:val="000000" w:themeColor="text1"/>
          <w:sz w:val="24"/>
          <w:szCs w:val="24"/>
        </w:rPr>
        <w:t>根据</w:t>
      </w:r>
      <w:r w:rsidR="00C46CD4">
        <w:rPr>
          <w:rFonts w:ascii="宋体" w:eastAsia="宋体" w:hAnsi="宋体" w:hint="eastAsia"/>
          <w:color w:val="000000" w:themeColor="text1"/>
          <w:sz w:val="24"/>
          <w:szCs w:val="24"/>
        </w:rPr>
        <w:t>东辛采油厂</w:t>
      </w:r>
      <w:r w:rsidRPr="00A64796">
        <w:rPr>
          <w:rFonts w:ascii="宋体" w:eastAsia="宋体" w:hAnsi="宋体" w:hint="eastAsia"/>
          <w:color w:val="000000" w:themeColor="text1"/>
          <w:sz w:val="24"/>
          <w:szCs w:val="24"/>
        </w:rPr>
        <w:t>实际生产需要以及产能建设项目“单井建设周期短，整体建设周期长”的特点，本项目采取了分期验收的形式。</w:t>
      </w:r>
    </w:p>
    <w:bookmarkEnd w:id="0"/>
    <w:p w14:paraId="1417C8FD" w14:textId="6E2F76C8" w:rsidR="00C46CD4" w:rsidRPr="00C46CD4" w:rsidRDefault="000A1EE2" w:rsidP="000A1EE2">
      <w:pPr>
        <w:autoSpaceDE w:val="0"/>
        <w:autoSpaceDN w:val="0"/>
        <w:adjustRightInd w:val="0"/>
        <w:spacing w:line="331"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本期工程</w:t>
      </w:r>
      <w:r w:rsidRPr="000A1EE2">
        <w:rPr>
          <w:rFonts w:ascii="宋体" w:eastAsia="宋体" w:hAnsi="宋体" w:hint="eastAsia"/>
          <w:color w:val="000000" w:themeColor="text1"/>
          <w:sz w:val="24"/>
          <w:szCs w:val="24"/>
        </w:rPr>
        <w:t>共部署</w:t>
      </w:r>
      <w:r w:rsidRPr="000A1EE2">
        <w:rPr>
          <w:rFonts w:ascii="宋体" w:eastAsia="宋体" w:hAnsi="宋体"/>
          <w:color w:val="000000" w:themeColor="text1"/>
          <w:sz w:val="24"/>
          <w:szCs w:val="24"/>
        </w:rPr>
        <w:t>62口井（油井44口，注水井18口），钻井进尺 176130m，分布于12</w:t>
      </w:r>
      <w:r w:rsidRPr="000A1EE2">
        <w:rPr>
          <w:rFonts w:ascii="宋体" w:eastAsia="宋体" w:hAnsi="宋体" w:hint="eastAsia"/>
          <w:color w:val="000000" w:themeColor="text1"/>
          <w:sz w:val="24"/>
          <w:szCs w:val="24"/>
        </w:rPr>
        <w:t>座已建井场；新建</w:t>
      </w:r>
      <w:r w:rsidRPr="000A1EE2">
        <w:rPr>
          <w:rFonts w:ascii="宋体" w:eastAsia="宋体" w:hAnsi="宋体"/>
          <w:color w:val="000000" w:themeColor="text1"/>
          <w:sz w:val="24"/>
          <w:szCs w:val="24"/>
        </w:rPr>
        <w:t>Φ76×7</w:t>
      </w:r>
      <w:proofErr w:type="gramStart"/>
      <w:r w:rsidRPr="000A1EE2">
        <w:rPr>
          <w:rFonts w:ascii="宋体" w:eastAsia="宋体" w:hAnsi="宋体" w:hint="eastAsia"/>
          <w:color w:val="000000" w:themeColor="text1"/>
          <w:sz w:val="24"/>
          <w:szCs w:val="24"/>
        </w:rPr>
        <w:t>单</w:t>
      </w:r>
      <w:r w:rsidRPr="000A1EE2">
        <w:rPr>
          <w:rFonts w:ascii="宋体" w:eastAsia="宋体" w:hAnsi="宋体"/>
          <w:color w:val="000000" w:themeColor="text1"/>
          <w:sz w:val="24"/>
          <w:szCs w:val="24"/>
        </w:rPr>
        <w:t>井集油管</w:t>
      </w:r>
      <w:proofErr w:type="gramEnd"/>
      <w:r w:rsidRPr="000A1EE2">
        <w:rPr>
          <w:rFonts w:ascii="宋体" w:eastAsia="宋体" w:hAnsi="宋体"/>
          <w:color w:val="000000" w:themeColor="text1"/>
          <w:sz w:val="24"/>
          <w:szCs w:val="24"/>
        </w:rPr>
        <w:t>线5.45km，Φ159×7集油支线1.5km，Φ159×9</w:t>
      </w:r>
      <w:r w:rsidRPr="000A1EE2">
        <w:rPr>
          <w:rFonts w:ascii="宋体" w:eastAsia="宋体" w:hAnsi="宋体" w:hint="eastAsia"/>
          <w:color w:val="000000" w:themeColor="text1"/>
          <w:sz w:val="24"/>
          <w:szCs w:val="24"/>
        </w:rPr>
        <w:t>集油支线</w:t>
      </w:r>
      <w:r w:rsidRPr="000A1EE2">
        <w:rPr>
          <w:rFonts w:ascii="宋体" w:eastAsia="宋体" w:hAnsi="宋体"/>
          <w:color w:val="000000" w:themeColor="text1"/>
          <w:sz w:val="24"/>
          <w:szCs w:val="24"/>
        </w:rPr>
        <w:t>0.8km；新建φ76×7单井注水管线0.85km，φ68×9.5单井注水管线3.25km，φ168×13注水支线0.75km，φ114×9注水支线0.1km，φ114×12注水支线0.7km，φ140×16</w:t>
      </w:r>
      <w:r w:rsidRPr="000A1EE2">
        <w:rPr>
          <w:rFonts w:ascii="宋体" w:eastAsia="宋体" w:hAnsi="宋体" w:hint="eastAsia"/>
          <w:color w:val="000000" w:themeColor="text1"/>
          <w:sz w:val="24"/>
          <w:szCs w:val="24"/>
        </w:rPr>
        <w:t>注水支线</w:t>
      </w:r>
      <w:r w:rsidRPr="000A1EE2">
        <w:rPr>
          <w:rFonts w:ascii="宋体" w:eastAsia="宋体" w:hAnsi="宋体"/>
          <w:color w:val="000000" w:themeColor="text1"/>
          <w:sz w:val="24"/>
          <w:szCs w:val="24"/>
        </w:rPr>
        <w:t>0.7km；新建700型抽油机44台、安装采油井口装置44套、35MPa 注水井井口</w:t>
      </w:r>
      <w:r w:rsidRPr="000A1EE2">
        <w:rPr>
          <w:rFonts w:ascii="宋体" w:eastAsia="宋体" w:hAnsi="宋体" w:hint="eastAsia"/>
          <w:color w:val="000000" w:themeColor="text1"/>
          <w:sz w:val="24"/>
          <w:szCs w:val="24"/>
        </w:rPr>
        <w:t>装置</w:t>
      </w:r>
      <w:r w:rsidRPr="000A1EE2">
        <w:rPr>
          <w:rFonts w:ascii="宋体" w:eastAsia="宋体" w:hAnsi="宋体"/>
          <w:color w:val="000000" w:themeColor="text1"/>
          <w:sz w:val="24"/>
          <w:szCs w:val="24"/>
        </w:rPr>
        <w:t>18套，并配套建设自控系统、通信、电力、消防等系统</w:t>
      </w:r>
      <w:r w:rsidR="00C46CD4" w:rsidRPr="00C46CD4">
        <w:rPr>
          <w:rFonts w:ascii="宋体" w:eastAsia="宋体" w:hAnsi="宋体" w:hint="eastAsia"/>
          <w:color w:val="000000" w:themeColor="text1"/>
          <w:sz w:val="24"/>
          <w:szCs w:val="24"/>
        </w:rPr>
        <w:t>。</w:t>
      </w:r>
    </w:p>
    <w:p w14:paraId="15E51473" w14:textId="570FCC27" w:rsidR="000B2C88" w:rsidRPr="00A64796" w:rsidRDefault="007008BC">
      <w:pPr>
        <w:autoSpaceDE w:val="0"/>
        <w:autoSpaceDN w:val="0"/>
        <w:adjustRightInd w:val="0"/>
        <w:spacing w:line="331" w:lineRule="auto"/>
        <w:ind w:firstLineChars="200" w:firstLine="480"/>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1.2 </w:t>
      </w:r>
      <w:r w:rsidRPr="00A64796">
        <w:rPr>
          <w:rFonts w:ascii="黑体" w:eastAsia="黑体" w:hAnsi="黑体" w:cs="黑体" w:hint="eastAsia"/>
          <w:color w:val="000000" w:themeColor="text1"/>
          <w:kern w:val="0"/>
          <w:sz w:val="24"/>
          <w:szCs w:val="24"/>
        </w:rPr>
        <w:t>施工简况</w:t>
      </w:r>
    </w:p>
    <w:p w14:paraId="104E2F3F" w14:textId="20DA07CC" w:rsidR="000B2C88" w:rsidRPr="00A64796" w:rsidRDefault="007008BC">
      <w:pPr>
        <w:autoSpaceDE w:val="0"/>
        <w:autoSpaceDN w:val="0"/>
        <w:adjustRightIn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建设单位</w:t>
      </w:r>
      <w:r w:rsidRPr="00A64796">
        <w:rPr>
          <w:rFonts w:ascii="宋体" w:eastAsia="宋体" w:cs="宋体"/>
          <w:color w:val="000000" w:themeColor="text1"/>
          <w:kern w:val="0"/>
          <w:sz w:val="24"/>
          <w:szCs w:val="24"/>
        </w:rPr>
        <w:t>要求施工单位严格按照合同中要求，</w:t>
      </w:r>
      <w:r w:rsidRPr="00A64796">
        <w:rPr>
          <w:rFonts w:ascii="宋体" w:eastAsia="宋体" w:cs="宋体" w:hint="eastAsia"/>
          <w:color w:val="000000" w:themeColor="text1"/>
          <w:kern w:val="0"/>
          <w:sz w:val="24"/>
          <w:szCs w:val="24"/>
        </w:rPr>
        <w:t>在确保环境保护设施的建设进度和资金的保障前提下，</w:t>
      </w:r>
      <w:r w:rsidRPr="00A64796">
        <w:rPr>
          <w:rFonts w:ascii="宋体" w:eastAsia="宋体" w:cs="宋体"/>
          <w:color w:val="000000" w:themeColor="text1"/>
          <w:kern w:val="0"/>
          <w:sz w:val="24"/>
          <w:szCs w:val="24"/>
        </w:rPr>
        <w:t>严格落实</w:t>
      </w:r>
      <w:r w:rsidRPr="00A64796">
        <w:rPr>
          <w:rFonts w:ascii="宋体" w:eastAsia="宋体" w:cs="宋体" w:hint="eastAsia"/>
          <w:color w:val="000000" w:themeColor="text1"/>
          <w:kern w:val="0"/>
          <w:sz w:val="24"/>
          <w:szCs w:val="24"/>
        </w:rPr>
        <w:t>环境影响报告表及</w:t>
      </w:r>
      <w:r w:rsidR="00C46CD4" w:rsidRPr="00C46CD4">
        <w:rPr>
          <w:rFonts w:ascii="宋体" w:eastAsia="宋体" w:cs="宋体" w:hint="eastAsia"/>
          <w:color w:val="000000" w:themeColor="text1"/>
          <w:kern w:val="0"/>
          <w:sz w:val="24"/>
          <w:szCs w:val="24"/>
        </w:rPr>
        <w:t>东环建审[20</w:t>
      </w:r>
      <w:r w:rsidR="00C46CD4" w:rsidRPr="00C46CD4">
        <w:rPr>
          <w:rFonts w:ascii="宋体" w:eastAsia="宋体" w:cs="宋体"/>
          <w:color w:val="000000" w:themeColor="text1"/>
          <w:kern w:val="0"/>
          <w:sz w:val="24"/>
          <w:szCs w:val="24"/>
        </w:rPr>
        <w:t>19</w:t>
      </w:r>
      <w:r w:rsidR="00C46CD4" w:rsidRPr="00C46CD4">
        <w:rPr>
          <w:rFonts w:ascii="宋体" w:eastAsia="宋体" w:cs="宋体" w:hint="eastAsia"/>
          <w:color w:val="000000" w:themeColor="text1"/>
          <w:kern w:val="0"/>
          <w:sz w:val="24"/>
          <w:szCs w:val="24"/>
        </w:rPr>
        <w:t>]5176号</w:t>
      </w:r>
      <w:r w:rsidRPr="00A64796">
        <w:rPr>
          <w:rFonts w:ascii="宋体" w:eastAsia="宋体" w:cs="宋体" w:hint="eastAsia"/>
          <w:color w:val="000000" w:themeColor="text1"/>
          <w:kern w:val="0"/>
          <w:sz w:val="24"/>
          <w:szCs w:val="24"/>
        </w:rPr>
        <w:t>文中提出的</w:t>
      </w:r>
      <w:r w:rsidRPr="00A64796">
        <w:rPr>
          <w:rFonts w:ascii="宋体" w:eastAsia="宋体" w:cs="宋体"/>
          <w:color w:val="000000" w:themeColor="text1"/>
          <w:kern w:val="0"/>
          <w:sz w:val="24"/>
          <w:szCs w:val="24"/>
        </w:rPr>
        <w:t>生态保护</w:t>
      </w:r>
      <w:r w:rsidRPr="00A64796">
        <w:rPr>
          <w:rFonts w:ascii="宋体" w:eastAsia="宋体" w:cs="宋体" w:hint="eastAsia"/>
          <w:color w:val="000000" w:themeColor="text1"/>
          <w:kern w:val="0"/>
          <w:sz w:val="24"/>
          <w:szCs w:val="24"/>
        </w:rPr>
        <w:t>工程和</w:t>
      </w:r>
      <w:r w:rsidRPr="00A64796">
        <w:rPr>
          <w:rFonts w:ascii="宋体" w:eastAsia="宋体" w:cs="宋体"/>
          <w:color w:val="000000" w:themeColor="text1"/>
          <w:kern w:val="0"/>
          <w:sz w:val="24"/>
          <w:szCs w:val="24"/>
        </w:rPr>
        <w:t>污染防治措施</w:t>
      </w:r>
      <w:r w:rsidRPr="00A64796">
        <w:rPr>
          <w:rFonts w:ascii="宋体" w:eastAsia="宋体" w:cs="宋体" w:hint="eastAsia"/>
          <w:color w:val="000000" w:themeColor="text1"/>
          <w:kern w:val="0"/>
          <w:sz w:val="24"/>
          <w:szCs w:val="24"/>
        </w:rPr>
        <w:t>。</w:t>
      </w:r>
    </w:p>
    <w:p w14:paraId="22774D35"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1.3 </w:t>
      </w:r>
      <w:r w:rsidRPr="00A64796">
        <w:rPr>
          <w:rFonts w:ascii="黑体" w:eastAsia="黑体" w:hAnsi="黑体" w:cs="黑体" w:hint="eastAsia"/>
          <w:color w:val="000000" w:themeColor="text1"/>
          <w:kern w:val="0"/>
          <w:sz w:val="24"/>
          <w:szCs w:val="24"/>
        </w:rPr>
        <w:t>验收过程简况</w:t>
      </w:r>
    </w:p>
    <w:p w14:paraId="2C7DC8E6" w14:textId="77777777" w:rsidR="000A1EE2" w:rsidRPr="0069435B" w:rsidRDefault="000A1EE2" w:rsidP="000A1EE2">
      <w:pPr>
        <w:pStyle w:val="SSEC0"/>
        <w:numPr>
          <w:ilvl w:val="0"/>
          <w:numId w:val="7"/>
        </w:numPr>
        <w:ind w:firstLineChars="0"/>
        <w:rPr>
          <w:color w:val="000000" w:themeColor="text1"/>
        </w:rPr>
      </w:pPr>
      <w:bookmarkStart w:id="1" w:name="OLE_LINK38"/>
      <w:r w:rsidRPr="0069435B">
        <w:rPr>
          <w:color w:val="000000" w:themeColor="text1"/>
        </w:rPr>
        <w:t>2019年3月，胜利油田检测评价研究有限公司编制完成了《东辛采油厂2019年第二批零散井工程环境影响报告表》</w:t>
      </w:r>
      <w:r w:rsidRPr="0069435B">
        <w:rPr>
          <w:rFonts w:hint="eastAsia"/>
          <w:color w:val="000000" w:themeColor="text1"/>
        </w:rPr>
        <w:t xml:space="preserve">； </w:t>
      </w:r>
    </w:p>
    <w:p w14:paraId="7090E130" w14:textId="77777777" w:rsidR="000A1EE2" w:rsidRPr="0069435B" w:rsidRDefault="000A1EE2" w:rsidP="000A1EE2">
      <w:pPr>
        <w:pStyle w:val="SSEC0"/>
        <w:numPr>
          <w:ilvl w:val="0"/>
          <w:numId w:val="7"/>
        </w:numPr>
        <w:ind w:firstLineChars="0"/>
        <w:rPr>
          <w:color w:val="000000" w:themeColor="text1"/>
        </w:rPr>
      </w:pPr>
      <w:r w:rsidRPr="0069435B">
        <w:rPr>
          <w:color w:val="000000" w:themeColor="text1"/>
        </w:rPr>
        <w:t>2019年4月1日，东营市生态环境局以“东环建审[2019]5092号”对本项目环境影响报告</w:t>
      </w:r>
      <w:proofErr w:type="gramStart"/>
      <w:r w:rsidRPr="0069435B">
        <w:rPr>
          <w:color w:val="000000" w:themeColor="text1"/>
        </w:rPr>
        <w:t>表予以</w:t>
      </w:r>
      <w:proofErr w:type="gramEnd"/>
      <w:r w:rsidRPr="0069435B">
        <w:rPr>
          <w:color w:val="000000" w:themeColor="text1"/>
        </w:rPr>
        <w:t>批复</w:t>
      </w:r>
      <w:r w:rsidRPr="0069435B">
        <w:rPr>
          <w:rFonts w:hint="eastAsia"/>
          <w:color w:val="000000" w:themeColor="text1"/>
        </w:rPr>
        <w:t>；</w:t>
      </w:r>
    </w:p>
    <w:p w14:paraId="5CC5A69C" w14:textId="77777777" w:rsidR="000A1EE2" w:rsidRPr="0069435B" w:rsidRDefault="000A1EE2" w:rsidP="000A1EE2">
      <w:pPr>
        <w:pStyle w:val="SSEC0"/>
        <w:numPr>
          <w:ilvl w:val="0"/>
          <w:numId w:val="7"/>
        </w:numPr>
        <w:ind w:firstLineChars="0"/>
        <w:rPr>
          <w:color w:val="000000" w:themeColor="text1"/>
        </w:rPr>
      </w:pPr>
      <w:bookmarkStart w:id="2" w:name="_Hlk226125411"/>
      <w:r w:rsidRPr="000A1EE2">
        <w:rPr>
          <w:rFonts w:hint="eastAsia"/>
          <w:color w:val="000000" w:themeColor="text1"/>
        </w:rPr>
        <w:t>2019年12月2日</w:t>
      </w:r>
      <w:r w:rsidRPr="0069435B">
        <w:rPr>
          <w:rFonts w:hint="eastAsia"/>
          <w:color w:val="000000" w:themeColor="text1"/>
        </w:rPr>
        <w:t>，本期工程开工建设；</w:t>
      </w:r>
    </w:p>
    <w:p w14:paraId="25959866" w14:textId="443E58D4" w:rsidR="000A1EE2" w:rsidRPr="0069435B" w:rsidRDefault="000A1EE2" w:rsidP="000A1EE2">
      <w:pPr>
        <w:pStyle w:val="SSEC0"/>
        <w:numPr>
          <w:ilvl w:val="0"/>
          <w:numId w:val="7"/>
        </w:numPr>
        <w:ind w:firstLineChars="0"/>
        <w:rPr>
          <w:color w:val="000000" w:themeColor="text1"/>
        </w:rPr>
      </w:pPr>
      <w:r w:rsidRPr="0069435B">
        <w:rPr>
          <w:color w:val="000000" w:themeColor="text1"/>
        </w:rPr>
        <w:t>2025年12月27日</w:t>
      </w:r>
      <w:r w:rsidRPr="0069435B">
        <w:rPr>
          <w:rFonts w:hint="eastAsia"/>
          <w:color w:val="000000" w:themeColor="text1"/>
        </w:rPr>
        <w:t>，二期工程竣工；</w:t>
      </w:r>
    </w:p>
    <w:p w14:paraId="77043FD7" w14:textId="77777777" w:rsidR="000A1EE2" w:rsidRPr="000A1EE2" w:rsidRDefault="000A1EE2" w:rsidP="000A1EE2">
      <w:pPr>
        <w:pStyle w:val="SSEC0"/>
        <w:numPr>
          <w:ilvl w:val="0"/>
          <w:numId w:val="7"/>
        </w:numPr>
        <w:ind w:firstLineChars="0"/>
        <w:rPr>
          <w:color w:val="000000" w:themeColor="text1"/>
        </w:rPr>
      </w:pPr>
      <w:bookmarkStart w:id="3" w:name="_Hlk225339842"/>
      <w:r w:rsidRPr="000A1EE2">
        <w:rPr>
          <w:rFonts w:hint="eastAsia"/>
          <w:color w:val="000000" w:themeColor="text1"/>
        </w:rPr>
        <w:t>202</w:t>
      </w:r>
      <w:r w:rsidRPr="000A1EE2">
        <w:rPr>
          <w:color w:val="000000" w:themeColor="text1"/>
        </w:rPr>
        <w:t>5</w:t>
      </w:r>
      <w:r w:rsidRPr="000A1EE2">
        <w:rPr>
          <w:rFonts w:hint="eastAsia"/>
          <w:color w:val="000000" w:themeColor="text1"/>
        </w:rPr>
        <w:t>年</w:t>
      </w:r>
      <w:r w:rsidRPr="000A1EE2">
        <w:rPr>
          <w:color w:val="000000" w:themeColor="text1"/>
        </w:rPr>
        <w:t>12月28日</w:t>
      </w:r>
      <w:r w:rsidRPr="000A1EE2">
        <w:rPr>
          <w:rFonts w:hint="eastAsia"/>
          <w:color w:val="000000" w:themeColor="text1"/>
        </w:rPr>
        <w:t>，本项目二期工程投入调试运行</w:t>
      </w:r>
      <w:bookmarkEnd w:id="2"/>
      <w:bookmarkEnd w:id="3"/>
      <w:r w:rsidRPr="000A1EE2">
        <w:rPr>
          <w:rFonts w:hint="eastAsia"/>
          <w:color w:val="000000" w:themeColor="text1"/>
        </w:rPr>
        <w:t>。</w:t>
      </w:r>
    </w:p>
    <w:p w14:paraId="47EAA938" w14:textId="77777777" w:rsidR="000A1EE2" w:rsidRPr="0069435B" w:rsidRDefault="000A1EE2" w:rsidP="000A1EE2">
      <w:pPr>
        <w:pStyle w:val="SSEC0"/>
        <w:numPr>
          <w:ilvl w:val="0"/>
          <w:numId w:val="7"/>
        </w:numPr>
        <w:ind w:firstLineChars="0"/>
        <w:rPr>
          <w:color w:val="000000" w:themeColor="text1"/>
        </w:rPr>
      </w:pPr>
      <w:r w:rsidRPr="0069435B">
        <w:rPr>
          <w:rFonts w:hint="eastAsia"/>
          <w:color w:val="000000" w:themeColor="text1"/>
        </w:rPr>
        <w:t>东辛采油厂于</w:t>
      </w:r>
      <w:r w:rsidRPr="0069435B">
        <w:rPr>
          <w:color w:val="000000" w:themeColor="text1"/>
        </w:rPr>
        <w:t>2025年12月27日</w:t>
      </w:r>
      <w:r w:rsidRPr="0069435B">
        <w:rPr>
          <w:rFonts w:hint="eastAsia"/>
          <w:color w:val="000000" w:themeColor="text1"/>
        </w:rPr>
        <w:t>及1</w:t>
      </w:r>
      <w:r w:rsidRPr="0069435B">
        <w:rPr>
          <w:color w:val="000000" w:themeColor="text1"/>
        </w:rPr>
        <w:t>2</w:t>
      </w:r>
      <w:r w:rsidRPr="0069435B">
        <w:rPr>
          <w:rFonts w:hint="eastAsia"/>
          <w:color w:val="000000" w:themeColor="text1"/>
        </w:rPr>
        <w:t>月2</w:t>
      </w:r>
      <w:r w:rsidRPr="0069435B">
        <w:rPr>
          <w:color w:val="000000" w:themeColor="text1"/>
        </w:rPr>
        <w:t>8</w:t>
      </w:r>
      <w:r w:rsidRPr="0069435B">
        <w:rPr>
          <w:rFonts w:hint="eastAsia"/>
          <w:color w:val="000000" w:themeColor="text1"/>
        </w:rPr>
        <w:t>日</w:t>
      </w:r>
      <w:r w:rsidRPr="0069435B">
        <w:rPr>
          <w:color w:val="000000" w:themeColor="text1"/>
        </w:rPr>
        <w:t>在中国石化胜利油田网站（http://slof.sinopec.com/slof/）对本项目的竣工日期</w:t>
      </w:r>
      <w:r w:rsidRPr="0069435B">
        <w:rPr>
          <w:rFonts w:hint="eastAsia"/>
          <w:color w:val="000000" w:themeColor="text1"/>
        </w:rPr>
        <w:t>和调试日期</w:t>
      </w:r>
      <w:r w:rsidRPr="0069435B">
        <w:rPr>
          <w:color w:val="000000" w:themeColor="text1"/>
        </w:rPr>
        <w:t>进行了公示</w:t>
      </w:r>
      <w:r w:rsidRPr="0069435B">
        <w:rPr>
          <w:rFonts w:hint="eastAsia"/>
          <w:color w:val="000000" w:themeColor="text1"/>
        </w:rPr>
        <w:t>，</w:t>
      </w:r>
      <w:r w:rsidRPr="0069435B">
        <w:rPr>
          <w:color w:val="000000" w:themeColor="text1"/>
        </w:rPr>
        <w:t>调试日期为</w:t>
      </w:r>
      <w:bookmarkStart w:id="4" w:name="OLE_LINK17"/>
      <w:r w:rsidRPr="0069435B">
        <w:rPr>
          <w:color w:val="000000" w:themeColor="text1"/>
        </w:rPr>
        <w:t>2025年12月28日～2026年9月28日</w:t>
      </w:r>
      <w:bookmarkEnd w:id="4"/>
      <w:r w:rsidRPr="0069435B">
        <w:rPr>
          <w:rFonts w:hint="eastAsia"/>
          <w:color w:val="000000" w:themeColor="text1"/>
        </w:rPr>
        <w:t>；</w:t>
      </w:r>
    </w:p>
    <w:p w14:paraId="680E3C35" w14:textId="77777777" w:rsidR="000A1EE2" w:rsidRPr="0069435B" w:rsidRDefault="000A1EE2" w:rsidP="000A1EE2">
      <w:pPr>
        <w:pStyle w:val="SSEC0"/>
        <w:numPr>
          <w:ilvl w:val="0"/>
          <w:numId w:val="7"/>
        </w:numPr>
        <w:ind w:firstLineChars="0"/>
        <w:rPr>
          <w:color w:val="000000" w:themeColor="text1"/>
        </w:rPr>
      </w:pPr>
      <w:r w:rsidRPr="0069435B">
        <w:rPr>
          <w:rFonts w:hint="eastAsia"/>
          <w:color w:val="000000" w:themeColor="text1"/>
        </w:rPr>
        <w:t>20</w:t>
      </w:r>
      <w:r w:rsidRPr="0069435B">
        <w:rPr>
          <w:color w:val="000000" w:themeColor="text1"/>
        </w:rPr>
        <w:t>26</w:t>
      </w:r>
      <w:r w:rsidRPr="0069435B">
        <w:rPr>
          <w:rFonts w:hint="eastAsia"/>
          <w:color w:val="000000" w:themeColor="text1"/>
        </w:rPr>
        <w:t>年</w:t>
      </w:r>
      <w:r w:rsidRPr="0069435B">
        <w:rPr>
          <w:color w:val="000000" w:themeColor="text1"/>
        </w:rPr>
        <w:t>3</w:t>
      </w:r>
      <w:r w:rsidRPr="0069435B">
        <w:rPr>
          <w:rFonts w:hint="eastAsia"/>
          <w:color w:val="000000" w:themeColor="text1"/>
        </w:rPr>
        <w:t>月，我公司完成了本项目竣工环境保护设施验收调查报告的编制工作。</w:t>
      </w:r>
    </w:p>
    <w:bookmarkEnd w:id="1"/>
    <w:p w14:paraId="7B1CC33F" w14:textId="77777777" w:rsidR="000B2C88" w:rsidRPr="00A64796" w:rsidRDefault="000B2C88">
      <w:pPr>
        <w:pStyle w:val="SSEC0"/>
        <w:ind w:firstLine="480"/>
        <w:rPr>
          <w:color w:val="000000" w:themeColor="text1"/>
        </w:rPr>
        <w:sectPr w:rsidR="000B2C88" w:rsidRPr="00A64796">
          <w:pgSz w:w="11907" w:h="16839"/>
          <w:pgMar w:top="1418" w:right="1588" w:bottom="1418" w:left="1588" w:header="1134" w:footer="850" w:gutter="0"/>
          <w:pgNumType w:start="1"/>
          <w:cols w:space="720"/>
        </w:sectPr>
      </w:pPr>
    </w:p>
    <w:p w14:paraId="2D8AF574" w14:textId="77777777" w:rsidR="000B2C88" w:rsidRPr="00A64796" w:rsidRDefault="007008BC">
      <w:pPr>
        <w:autoSpaceDE w:val="0"/>
        <w:autoSpaceDN w:val="0"/>
        <w:adjustRightInd w:val="0"/>
        <w:spacing w:before="60" w:after="60" w:line="360" w:lineRule="auto"/>
        <w:outlineLvl w:val="0"/>
        <w:rPr>
          <w:rFonts w:ascii="黑体" w:eastAsia="黑体" w:hAnsi="黑体" w:cs="黑体"/>
          <w:color w:val="000000" w:themeColor="text1"/>
          <w:kern w:val="0"/>
          <w:sz w:val="28"/>
          <w:szCs w:val="28"/>
        </w:rPr>
      </w:pPr>
      <w:r w:rsidRPr="00A64796">
        <w:rPr>
          <w:rFonts w:ascii="黑体" w:eastAsia="黑体" w:hAnsi="黑体" w:cs="TimesNewRomanPSMT"/>
          <w:color w:val="000000" w:themeColor="text1"/>
          <w:kern w:val="0"/>
          <w:sz w:val="28"/>
          <w:szCs w:val="28"/>
        </w:rPr>
        <w:lastRenderedPageBreak/>
        <w:t xml:space="preserve">2 </w:t>
      </w:r>
      <w:r w:rsidRPr="00A64796">
        <w:rPr>
          <w:rFonts w:ascii="黑体" w:eastAsia="黑体" w:hAnsi="黑体" w:cs="黑体" w:hint="eastAsia"/>
          <w:color w:val="000000" w:themeColor="text1"/>
          <w:kern w:val="0"/>
          <w:sz w:val="28"/>
          <w:szCs w:val="28"/>
        </w:rPr>
        <w:t>信息公开</w:t>
      </w:r>
      <w:r w:rsidRPr="00A64796">
        <w:rPr>
          <w:rFonts w:ascii="黑体" w:eastAsia="黑体" w:hAnsi="黑体" w:cs="黑体"/>
          <w:color w:val="000000" w:themeColor="text1"/>
          <w:kern w:val="0"/>
          <w:sz w:val="28"/>
          <w:szCs w:val="28"/>
        </w:rPr>
        <w:t>和公众意见反馈</w:t>
      </w:r>
    </w:p>
    <w:p w14:paraId="46F73DCE"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2.1 </w:t>
      </w:r>
      <w:r w:rsidRPr="00A64796">
        <w:rPr>
          <w:rFonts w:ascii="黑体" w:eastAsia="黑体" w:hAnsi="黑体" w:cs="黑体" w:hint="eastAsia"/>
          <w:color w:val="000000" w:themeColor="text1"/>
          <w:kern w:val="0"/>
          <w:sz w:val="24"/>
          <w:szCs w:val="24"/>
        </w:rPr>
        <w:t>信息公开</w:t>
      </w:r>
    </w:p>
    <w:p w14:paraId="160AD970" w14:textId="5757E8B4" w:rsidR="000B2C88" w:rsidRPr="00A64796" w:rsidRDefault="007008BC">
      <w:pPr>
        <w:adjustRightInd w:val="0"/>
        <w:snapToGri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20</w:t>
      </w:r>
      <w:r w:rsidRPr="00A64796">
        <w:rPr>
          <w:rFonts w:ascii="宋体" w:eastAsia="宋体" w:cs="宋体"/>
          <w:color w:val="000000" w:themeColor="text1"/>
          <w:kern w:val="0"/>
          <w:sz w:val="24"/>
          <w:szCs w:val="24"/>
        </w:rPr>
        <w:t>2</w:t>
      </w:r>
      <w:r w:rsidR="001C1363">
        <w:rPr>
          <w:rFonts w:ascii="宋体" w:eastAsia="宋体" w:cs="宋体"/>
          <w:color w:val="000000" w:themeColor="text1"/>
          <w:kern w:val="0"/>
          <w:sz w:val="24"/>
          <w:szCs w:val="24"/>
        </w:rPr>
        <w:t>5</w:t>
      </w:r>
      <w:r w:rsidRPr="00A64796">
        <w:rPr>
          <w:rFonts w:ascii="宋体" w:eastAsia="宋体" w:cs="宋体" w:hint="eastAsia"/>
          <w:color w:val="000000" w:themeColor="text1"/>
          <w:kern w:val="0"/>
          <w:sz w:val="24"/>
          <w:szCs w:val="24"/>
        </w:rPr>
        <w:t>年</w:t>
      </w:r>
      <w:r w:rsidR="000A1EE2">
        <w:rPr>
          <w:rFonts w:ascii="宋体" w:eastAsia="宋体" w:cs="宋体"/>
          <w:color w:val="000000" w:themeColor="text1"/>
          <w:kern w:val="0"/>
          <w:sz w:val="24"/>
          <w:szCs w:val="24"/>
        </w:rPr>
        <w:t>12</w:t>
      </w:r>
      <w:r w:rsidRPr="00A64796">
        <w:rPr>
          <w:rFonts w:ascii="宋体" w:eastAsia="宋体" w:cs="宋体" w:hint="eastAsia"/>
          <w:color w:val="000000" w:themeColor="text1"/>
          <w:kern w:val="0"/>
          <w:sz w:val="24"/>
          <w:szCs w:val="24"/>
        </w:rPr>
        <w:t>月</w:t>
      </w:r>
      <w:r w:rsidR="000A1EE2">
        <w:rPr>
          <w:rFonts w:ascii="宋体" w:eastAsia="宋体" w:cs="宋体"/>
          <w:color w:val="000000" w:themeColor="text1"/>
          <w:kern w:val="0"/>
          <w:sz w:val="24"/>
          <w:szCs w:val="24"/>
        </w:rPr>
        <w:t>27</w:t>
      </w:r>
      <w:r w:rsidRPr="00A64796">
        <w:rPr>
          <w:rFonts w:ascii="宋体" w:eastAsia="宋体" w:cs="宋体" w:hint="eastAsia"/>
          <w:color w:val="000000" w:themeColor="text1"/>
          <w:kern w:val="0"/>
          <w:sz w:val="24"/>
          <w:szCs w:val="24"/>
        </w:rPr>
        <w:t>日及20</w:t>
      </w:r>
      <w:r w:rsidRPr="00A64796">
        <w:rPr>
          <w:rFonts w:ascii="宋体" w:eastAsia="宋体" w:cs="宋体"/>
          <w:color w:val="000000" w:themeColor="text1"/>
          <w:kern w:val="0"/>
          <w:sz w:val="24"/>
          <w:szCs w:val="24"/>
        </w:rPr>
        <w:t>2</w:t>
      </w:r>
      <w:r w:rsidR="001C1363">
        <w:rPr>
          <w:rFonts w:ascii="宋体" w:eastAsia="宋体" w:cs="宋体"/>
          <w:color w:val="000000" w:themeColor="text1"/>
          <w:kern w:val="0"/>
          <w:sz w:val="24"/>
          <w:szCs w:val="24"/>
        </w:rPr>
        <w:t>5</w:t>
      </w:r>
      <w:r w:rsidRPr="00A64796">
        <w:rPr>
          <w:rFonts w:ascii="宋体" w:eastAsia="宋体" w:cs="宋体" w:hint="eastAsia"/>
          <w:color w:val="000000" w:themeColor="text1"/>
          <w:kern w:val="0"/>
          <w:sz w:val="24"/>
          <w:szCs w:val="24"/>
        </w:rPr>
        <w:t>年</w:t>
      </w:r>
      <w:r w:rsidR="000A1EE2">
        <w:rPr>
          <w:rFonts w:ascii="宋体" w:eastAsia="宋体" w:cs="宋体"/>
          <w:color w:val="000000" w:themeColor="text1"/>
          <w:kern w:val="0"/>
          <w:sz w:val="24"/>
          <w:szCs w:val="24"/>
        </w:rPr>
        <w:t>12</w:t>
      </w:r>
      <w:r w:rsidRPr="00A64796">
        <w:rPr>
          <w:rFonts w:ascii="宋体" w:eastAsia="宋体" w:cs="宋体" w:hint="eastAsia"/>
          <w:color w:val="000000" w:themeColor="text1"/>
          <w:kern w:val="0"/>
          <w:sz w:val="24"/>
          <w:szCs w:val="24"/>
        </w:rPr>
        <w:t>月</w:t>
      </w:r>
      <w:r w:rsidR="000A1EE2">
        <w:rPr>
          <w:rFonts w:ascii="宋体" w:eastAsia="宋体" w:cs="宋体"/>
          <w:color w:val="000000" w:themeColor="text1"/>
          <w:kern w:val="0"/>
          <w:sz w:val="24"/>
          <w:szCs w:val="24"/>
        </w:rPr>
        <w:t>28</w:t>
      </w:r>
      <w:r w:rsidRPr="00A64796">
        <w:rPr>
          <w:rFonts w:ascii="宋体" w:eastAsia="宋体" w:cs="宋体" w:hint="eastAsia"/>
          <w:color w:val="000000" w:themeColor="text1"/>
          <w:kern w:val="0"/>
          <w:sz w:val="24"/>
          <w:szCs w:val="24"/>
        </w:rPr>
        <w:t>日</w:t>
      </w:r>
      <w:r w:rsidRPr="00A64796">
        <w:rPr>
          <w:rFonts w:ascii="宋体" w:eastAsia="宋体" w:cs="宋体"/>
          <w:color w:val="000000" w:themeColor="text1"/>
          <w:kern w:val="0"/>
          <w:sz w:val="24"/>
          <w:szCs w:val="24"/>
        </w:rPr>
        <w:t>对该工程的竣工日期和</w:t>
      </w:r>
      <w:r w:rsidRPr="00A64796">
        <w:rPr>
          <w:rFonts w:ascii="宋体" w:eastAsia="宋体" w:cs="宋体" w:hint="eastAsia"/>
          <w:color w:val="000000" w:themeColor="text1"/>
          <w:kern w:val="0"/>
          <w:sz w:val="24"/>
          <w:szCs w:val="24"/>
        </w:rPr>
        <w:t>调试起止日期</w:t>
      </w:r>
      <w:r w:rsidRPr="00A64796">
        <w:rPr>
          <w:rFonts w:ascii="宋体" w:eastAsia="宋体" w:cs="宋体"/>
          <w:color w:val="000000" w:themeColor="text1"/>
          <w:kern w:val="0"/>
          <w:sz w:val="24"/>
          <w:szCs w:val="24"/>
        </w:rPr>
        <w:t>进行了网上公示向公众初步公示本项目建设进度</w:t>
      </w:r>
      <w:r w:rsidRPr="00A64796">
        <w:rPr>
          <w:rFonts w:ascii="宋体" w:eastAsia="宋体" w:cs="宋体" w:hint="eastAsia"/>
          <w:color w:val="000000" w:themeColor="text1"/>
          <w:kern w:val="0"/>
          <w:sz w:val="24"/>
          <w:szCs w:val="24"/>
        </w:rPr>
        <w:t>。</w:t>
      </w:r>
    </w:p>
    <w:p w14:paraId="394449BF"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2.2 </w:t>
      </w:r>
      <w:r w:rsidRPr="00A64796">
        <w:rPr>
          <w:rFonts w:ascii="黑体" w:eastAsia="黑体" w:hAnsi="黑体" w:cs="黑体" w:hint="eastAsia"/>
          <w:color w:val="000000" w:themeColor="text1"/>
          <w:kern w:val="0"/>
          <w:sz w:val="24"/>
          <w:szCs w:val="24"/>
        </w:rPr>
        <w:t>公众参与渠道</w:t>
      </w:r>
    </w:p>
    <w:p w14:paraId="0BCDF6BD" w14:textId="7A7FE08A" w:rsidR="000B2C88" w:rsidRPr="00A64796" w:rsidRDefault="007008BC">
      <w:pPr>
        <w:autoSpaceDE w:val="0"/>
        <w:autoSpaceDN w:val="0"/>
        <w:adjustRightInd w:val="0"/>
        <w:spacing w:line="331" w:lineRule="auto"/>
        <w:ind w:firstLineChars="200" w:firstLine="480"/>
        <w:rPr>
          <w:rFonts w:ascii="TimesNewRomanPSMT" w:eastAsia="TimesNewRomanPSMT" w:cs="TimesNewRomanPSMT"/>
          <w:color w:val="000000" w:themeColor="text1"/>
          <w:kern w:val="0"/>
          <w:sz w:val="24"/>
          <w:szCs w:val="24"/>
        </w:rPr>
      </w:pPr>
      <w:r w:rsidRPr="00A64796">
        <w:rPr>
          <w:rFonts w:ascii="宋体" w:eastAsia="宋体" w:cs="宋体" w:hint="eastAsia"/>
          <w:color w:val="000000" w:themeColor="text1"/>
          <w:kern w:val="0"/>
          <w:sz w:val="24"/>
          <w:szCs w:val="24"/>
        </w:rPr>
        <w:t>根据</w:t>
      </w:r>
      <w:r w:rsidRPr="00A64796">
        <w:rPr>
          <w:rFonts w:ascii="宋体" w:eastAsia="宋体" w:cs="宋体"/>
          <w:color w:val="000000" w:themeColor="text1"/>
          <w:kern w:val="0"/>
          <w:sz w:val="24"/>
          <w:szCs w:val="24"/>
        </w:rPr>
        <w:t>本项目特点和实际建设情况，</w:t>
      </w:r>
      <w:r w:rsidRPr="00A64796">
        <w:rPr>
          <w:rFonts w:ascii="宋体" w:eastAsia="宋体" w:cs="宋体" w:hint="eastAsia"/>
          <w:color w:val="000000" w:themeColor="text1"/>
          <w:kern w:val="0"/>
          <w:sz w:val="24"/>
          <w:szCs w:val="24"/>
        </w:rPr>
        <w:t>建设单位采用</w:t>
      </w:r>
      <w:r w:rsidRPr="00A64796">
        <w:rPr>
          <w:rFonts w:ascii="宋体" w:eastAsia="宋体" w:cs="宋体"/>
          <w:color w:val="000000" w:themeColor="text1"/>
          <w:kern w:val="0"/>
          <w:sz w:val="24"/>
          <w:szCs w:val="24"/>
        </w:rPr>
        <w:t>电话</w:t>
      </w:r>
      <w:r w:rsidRPr="00A64796">
        <w:rPr>
          <w:rFonts w:ascii="宋体" w:eastAsia="宋体" w:cs="宋体" w:hint="eastAsia"/>
          <w:color w:val="000000" w:themeColor="text1"/>
          <w:kern w:val="0"/>
          <w:sz w:val="24"/>
          <w:szCs w:val="24"/>
        </w:rPr>
        <w:t>（</w:t>
      </w:r>
      <w:r w:rsidR="00C46CD4">
        <w:rPr>
          <w:rFonts w:ascii="宋体" w:eastAsia="宋体" w:cs="宋体" w:hint="eastAsia"/>
          <w:color w:val="000000" w:themeColor="text1"/>
          <w:kern w:val="0"/>
          <w:sz w:val="24"/>
          <w:szCs w:val="24"/>
        </w:rPr>
        <w:t>杨经理</w:t>
      </w:r>
      <w:r w:rsidRPr="00A64796">
        <w:rPr>
          <w:rFonts w:ascii="宋体" w:eastAsia="宋体" w:cs="宋体"/>
          <w:color w:val="000000" w:themeColor="text1"/>
          <w:kern w:val="0"/>
          <w:sz w:val="24"/>
          <w:szCs w:val="24"/>
        </w:rPr>
        <w:t>，</w:t>
      </w:r>
      <w:r w:rsidR="00C46CD4">
        <w:rPr>
          <w:rFonts w:ascii="宋体" w:eastAsia="宋体" w:hAnsi="宋体"/>
          <w:color w:val="000000" w:themeColor="text1"/>
          <w:sz w:val="24"/>
          <w:szCs w:val="24"/>
        </w:rPr>
        <w:t>13805469290</w:t>
      </w:r>
      <w:r w:rsidRPr="00A64796">
        <w:rPr>
          <w:rFonts w:ascii="宋体" w:eastAsia="宋体" w:cs="宋体" w:hint="eastAsia"/>
          <w:color w:val="000000" w:themeColor="text1"/>
          <w:kern w:val="0"/>
          <w:sz w:val="24"/>
          <w:szCs w:val="24"/>
        </w:rPr>
        <w:t>）</w:t>
      </w:r>
      <w:r w:rsidRPr="00A64796">
        <w:rPr>
          <w:rFonts w:ascii="宋体" w:eastAsia="宋体" w:cs="宋体"/>
          <w:color w:val="000000" w:themeColor="text1"/>
          <w:kern w:val="0"/>
          <w:sz w:val="24"/>
          <w:szCs w:val="24"/>
        </w:rPr>
        <w:t>和网站回复的方式收集</w:t>
      </w:r>
      <w:r w:rsidRPr="00A64796">
        <w:rPr>
          <w:rFonts w:ascii="宋体" w:eastAsia="宋体" w:cs="宋体" w:hint="eastAsia"/>
          <w:color w:val="000000" w:themeColor="text1"/>
          <w:kern w:val="0"/>
          <w:sz w:val="24"/>
          <w:szCs w:val="24"/>
        </w:rPr>
        <w:t>公众意见和建议。</w:t>
      </w:r>
    </w:p>
    <w:p w14:paraId="777F55AC"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2.3 </w:t>
      </w:r>
      <w:r w:rsidRPr="00A64796">
        <w:rPr>
          <w:rFonts w:ascii="黑体" w:eastAsia="黑体" w:hAnsi="黑体" w:cs="黑体" w:hint="eastAsia"/>
          <w:color w:val="000000" w:themeColor="text1"/>
          <w:kern w:val="0"/>
          <w:sz w:val="24"/>
          <w:szCs w:val="24"/>
        </w:rPr>
        <w:t>公众意见处理</w:t>
      </w:r>
    </w:p>
    <w:p w14:paraId="6B069D58" w14:textId="77777777" w:rsidR="000B2C88" w:rsidRPr="00A64796" w:rsidRDefault="007008BC">
      <w:pPr>
        <w:autoSpaceDE w:val="0"/>
        <w:autoSpaceDN w:val="0"/>
        <w:adjustRightIn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建设单位承诺</w:t>
      </w:r>
      <w:r w:rsidRPr="00A64796">
        <w:rPr>
          <w:rFonts w:ascii="宋体" w:eastAsia="宋体" w:cs="宋体"/>
          <w:color w:val="000000" w:themeColor="text1"/>
          <w:kern w:val="0"/>
          <w:sz w:val="24"/>
          <w:szCs w:val="24"/>
        </w:rPr>
        <w:t>会</w:t>
      </w:r>
      <w:r w:rsidRPr="00A64796">
        <w:rPr>
          <w:rFonts w:ascii="宋体" w:eastAsia="宋体" w:cs="宋体" w:hint="eastAsia"/>
          <w:color w:val="000000" w:themeColor="text1"/>
          <w:kern w:val="0"/>
          <w:sz w:val="24"/>
          <w:szCs w:val="24"/>
        </w:rPr>
        <w:t>严格记录公众反馈意见或投诉、收到时间、渠道以及反馈或投诉的内容，并</w:t>
      </w:r>
      <w:r w:rsidRPr="00A64796">
        <w:rPr>
          <w:rFonts w:ascii="宋体" w:eastAsia="宋体" w:cs="宋体"/>
          <w:color w:val="000000" w:themeColor="text1"/>
          <w:kern w:val="0"/>
          <w:sz w:val="24"/>
          <w:szCs w:val="24"/>
        </w:rPr>
        <w:t>及时</w:t>
      </w:r>
      <w:r w:rsidRPr="00A64796">
        <w:rPr>
          <w:rFonts w:ascii="宋体" w:eastAsia="宋体" w:cs="宋体" w:hint="eastAsia"/>
          <w:color w:val="000000" w:themeColor="text1"/>
          <w:kern w:val="0"/>
          <w:sz w:val="24"/>
          <w:szCs w:val="24"/>
        </w:rPr>
        <w:t>处理或解决公众意见，</w:t>
      </w:r>
      <w:r w:rsidRPr="00A64796">
        <w:rPr>
          <w:rFonts w:ascii="宋体" w:eastAsia="宋体" w:cs="宋体"/>
          <w:color w:val="000000" w:themeColor="text1"/>
          <w:kern w:val="0"/>
          <w:sz w:val="24"/>
          <w:szCs w:val="24"/>
        </w:rPr>
        <w:t>给出采纳与否的情况说明</w:t>
      </w:r>
      <w:r w:rsidRPr="00A64796">
        <w:rPr>
          <w:rFonts w:ascii="宋体" w:eastAsia="宋体" w:cs="宋体" w:hint="eastAsia"/>
          <w:color w:val="000000" w:themeColor="text1"/>
          <w:kern w:val="0"/>
          <w:sz w:val="24"/>
          <w:szCs w:val="24"/>
        </w:rPr>
        <w:t>。</w:t>
      </w:r>
    </w:p>
    <w:p w14:paraId="77CF2E87" w14:textId="77777777" w:rsidR="000B2C88" w:rsidRPr="00A64796" w:rsidRDefault="007008BC">
      <w:pPr>
        <w:autoSpaceDE w:val="0"/>
        <w:autoSpaceDN w:val="0"/>
        <w:adjustRightInd w:val="0"/>
        <w:spacing w:line="331" w:lineRule="auto"/>
        <w:ind w:firstLineChars="200" w:firstLine="480"/>
        <w:rPr>
          <w:rFonts w:ascii="TimesNewRomanPSMT" w:eastAsia="TimesNewRomanPSMT" w:cs="TimesNewRomanPSMT"/>
          <w:color w:val="000000" w:themeColor="text1"/>
          <w:kern w:val="0"/>
          <w:sz w:val="24"/>
          <w:szCs w:val="24"/>
        </w:rPr>
      </w:pPr>
      <w:r w:rsidRPr="00A64796">
        <w:rPr>
          <w:rFonts w:ascii="宋体" w:eastAsia="宋体" w:cs="宋体" w:hint="eastAsia"/>
          <w:color w:val="000000" w:themeColor="text1"/>
          <w:kern w:val="0"/>
          <w:sz w:val="24"/>
          <w:szCs w:val="24"/>
        </w:rPr>
        <w:t>本项目</w:t>
      </w:r>
      <w:r w:rsidRPr="00A64796">
        <w:rPr>
          <w:rFonts w:ascii="宋体" w:eastAsia="宋体" w:cs="宋体"/>
          <w:color w:val="000000" w:themeColor="text1"/>
          <w:kern w:val="0"/>
          <w:sz w:val="24"/>
          <w:szCs w:val="24"/>
        </w:rPr>
        <w:t>建设过程、验收调查期间未收到公众意见或投诉，表明公众支持该项目的建设和运营。</w:t>
      </w:r>
    </w:p>
    <w:p w14:paraId="6238F118" w14:textId="77777777" w:rsidR="000B2C88" w:rsidRPr="00A64796" w:rsidRDefault="007008BC">
      <w:pPr>
        <w:autoSpaceDE w:val="0"/>
        <w:autoSpaceDN w:val="0"/>
        <w:adjustRightInd w:val="0"/>
        <w:spacing w:before="60" w:after="60" w:line="360" w:lineRule="auto"/>
        <w:outlineLvl w:val="0"/>
        <w:rPr>
          <w:rFonts w:ascii="黑体" w:eastAsia="黑体" w:hAnsi="黑体" w:cs="黑体"/>
          <w:color w:val="000000" w:themeColor="text1"/>
          <w:kern w:val="0"/>
          <w:sz w:val="28"/>
          <w:szCs w:val="28"/>
        </w:rPr>
      </w:pPr>
      <w:r w:rsidRPr="00A64796">
        <w:rPr>
          <w:rFonts w:ascii="黑体" w:eastAsia="黑体" w:hAnsi="黑体" w:cs="TimesNewRomanPSMT"/>
          <w:color w:val="000000" w:themeColor="text1"/>
          <w:kern w:val="0"/>
          <w:sz w:val="28"/>
          <w:szCs w:val="28"/>
        </w:rPr>
        <w:t xml:space="preserve">3 </w:t>
      </w:r>
      <w:r w:rsidRPr="00A64796">
        <w:rPr>
          <w:rFonts w:ascii="黑体" w:eastAsia="黑体" w:hAnsi="黑体" w:cs="TimesNewRomanPSMT" w:hint="eastAsia"/>
          <w:color w:val="000000" w:themeColor="text1"/>
          <w:kern w:val="0"/>
          <w:sz w:val="28"/>
          <w:szCs w:val="28"/>
        </w:rPr>
        <w:t>其他</w:t>
      </w:r>
      <w:r w:rsidRPr="00A64796">
        <w:rPr>
          <w:rFonts w:ascii="黑体" w:eastAsia="黑体" w:hAnsi="黑体" w:cs="黑体" w:hint="eastAsia"/>
          <w:color w:val="000000" w:themeColor="text1"/>
          <w:kern w:val="0"/>
          <w:sz w:val="28"/>
          <w:szCs w:val="28"/>
        </w:rPr>
        <w:t>环境措施的落实情况</w:t>
      </w:r>
    </w:p>
    <w:p w14:paraId="3D860FE5"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3.1 </w:t>
      </w:r>
      <w:r w:rsidRPr="00A64796">
        <w:rPr>
          <w:rFonts w:ascii="黑体" w:eastAsia="黑体" w:hAnsi="黑体" w:cs="黑体" w:hint="eastAsia"/>
          <w:color w:val="000000" w:themeColor="text1"/>
          <w:kern w:val="0"/>
          <w:sz w:val="24"/>
          <w:szCs w:val="24"/>
        </w:rPr>
        <w:t>制度措施落实</w:t>
      </w:r>
      <w:r w:rsidRPr="00A64796">
        <w:rPr>
          <w:rFonts w:ascii="黑体" w:eastAsia="黑体" w:hAnsi="黑体" w:cs="黑体"/>
          <w:color w:val="000000" w:themeColor="text1"/>
          <w:kern w:val="0"/>
          <w:sz w:val="24"/>
          <w:szCs w:val="24"/>
        </w:rPr>
        <w:t>情况</w:t>
      </w:r>
    </w:p>
    <w:p w14:paraId="5B1C866D" w14:textId="77777777" w:rsidR="000B2C88" w:rsidRPr="00A64796" w:rsidRDefault="007008BC">
      <w:pPr>
        <w:autoSpaceDE w:val="0"/>
        <w:autoSpaceDN w:val="0"/>
        <w:adjustRightInd w:val="0"/>
        <w:spacing w:before="60" w:after="60" w:line="360" w:lineRule="auto"/>
        <w:outlineLvl w:val="2"/>
        <w:rPr>
          <w:rFonts w:asciiTheme="minorEastAsia" w:hAnsiTheme="minorEastAsia" w:cs="黑体"/>
          <w:color w:val="000000" w:themeColor="text1"/>
          <w:kern w:val="0"/>
          <w:sz w:val="24"/>
          <w:szCs w:val="24"/>
        </w:rPr>
      </w:pPr>
      <w:r w:rsidRPr="00A64796">
        <w:rPr>
          <w:rFonts w:asciiTheme="minorEastAsia" w:hAnsiTheme="minorEastAsia" w:cs="TimesNewRomanPSMT"/>
          <w:color w:val="000000" w:themeColor="text1"/>
          <w:kern w:val="0"/>
          <w:sz w:val="24"/>
          <w:szCs w:val="24"/>
        </w:rPr>
        <w:t xml:space="preserve">3.1.1 </w:t>
      </w:r>
      <w:r w:rsidRPr="00A64796">
        <w:rPr>
          <w:rFonts w:asciiTheme="minorEastAsia" w:hAnsiTheme="minorEastAsia" w:cs="黑体" w:hint="eastAsia"/>
          <w:color w:val="000000" w:themeColor="text1"/>
          <w:kern w:val="0"/>
          <w:sz w:val="24"/>
          <w:szCs w:val="24"/>
        </w:rPr>
        <w:t>制度措施落实</w:t>
      </w:r>
      <w:r w:rsidRPr="00A64796">
        <w:rPr>
          <w:rFonts w:asciiTheme="minorEastAsia" w:hAnsiTheme="minorEastAsia" w:cs="黑体"/>
          <w:color w:val="000000" w:themeColor="text1"/>
          <w:kern w:val="0"/>
          <w:sz w:val="24"/>
          <w:szCs w:val="24"/>
        </w:rPr>
        <w:t>情况</w:t>
      </w:r>
    </w:p>
    <w:p w14:paraId="25265616" w14:textId="77777777" w:rsidR="000B2C88" w:rsidRPr="00A64796" w:rsidRDefault="007008BC">
      <w:pPr>
        <w:autoSpaceDE w:val="0"/>
        <w:autoSpaceDN w:val="0"/>
        <w:adjustRightIn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1）环境保护组织机构</w:t>
      </w:r>
    </w:p>
    <w:p w14:paraId="45F05185" w14:textId="0BB995E1" w:rsidR="000B2C88" w:rsidRPr="00A64796" w:rsidRDefault="00C46CD4">
      <w:pPr>
        <w:autoSpaceDE w:val="0"/>
        <w:autoSpaceDN w:val="0"/>
        <w:adjustRightInd w:val="0"/>
        <w:spacing w:line="331"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东辛采油厂</w:t>
      </w:r>
      <w:r w:rsidR="007008BC" w:rsidRPr="00A64796">
        <w:rPr>
          <w:rFonts w:ascii="宋体" w:hAnsi="宋体" w:cs="宋体"/>
          <w:color w:val="000000" w:themeColor="text1"/>
          <w:kern w:val="0"/>
          <w:sz w:val="24"/>
          <w:szCs w:val="24"/>
        </w:rPr>
        <w:t>有专职人员负责</w:t>
      </w:r>
      <w:r w:rsidR="007008BC" w:rsidRPr="00A64796">
        <w:rPr>
          <w:rFonts w:ascii="宋体" w:hAnsi="宋体" w:cs="宋体" w:hint="eastAsia"/>
          <w:color w:val="000000" w:themeColor="text1"/>
          <w:kern w:val="0"/>
          <w:sz w:val="24"/>
          <w:szCs w:val="24"/>
        </w:rPr>
        <w:t>安全</w:t>
      </w:r>
      <w:r w:rsidR="007008BC" w:rsidRPr="00A64796">
        <w:rPr>
          <w:rFonts w:ascii="宋体" w:hAnsi="宋体" w:cs="宋体"/>
          <w:color w:val="000000" w:themeColor="text1"/>
          <w:kern w:val="0"/>
          <w:sz w:val="24"/>
          <w:szCs w:val="24"/>
        </w:rPr>
        <w:t>环保工作。为了贯彻执行各项环保法规，落实可行性研究报告、环境影响报告表及批复中的环保措施，结合该项目的运营实际情况，</w:t>
      </w:r>
      <w:r>
        <w:rPr>
          <w:rFonts w:ascii="宋体" w:hAnsi="宋体" w:cs="宋体" w:hint="eastAsia"/>
          <w:color w:val="000000" w:themeColor="text1"/>
          <w:kern w:val="0"/>
          <w:sz w:val="24"/>
          <w:szCs w:val="24"/>
        </w:rPr>
        <w:t>东辛采油厂</w:t>
      </w:r>
      <w:r w:rsidR="007008BC" w:rsidRPr="00A64796">
        <w:rPr>
          <w:rFonts w:ascii="宋体" w:hAnsi="宋体" w:cs="宋体"/>
          <w:color w:val="000000" w:themeColor="text1"/>
          <w:kern w:val="0"/>
          <w:sz w:val="24"/>
          <w:szCs w:val="24"/>
        </w:rPr>
        <w:t>建立健全了一系列</w:t>
      </w:r>
      <w:r w:rsidR="007008BC" w:rsidRPr="00A64796">
        <w:rPr>
          <w:rFonts w:ascii="宋体" w:hAnsi="宋体" w:cs="宋体" w:hint="eastAsia"/>
          <w:color w:val="000000" w:themeColor="text1"/>
          <w:kern w:val="0"/>
          <w:sz w:val="24"/>
          <w:szCs w:val="24"/>
        </w:rPr>
        <w:t>HSE</w:t>
      </w:r>
      <w:r w:rsidR="007008BC" w:rsidRPr="00A64796">
        <w:rPr>
          <w:rFonts w:ascii="宋体" w:hAnsi="宋体" w:cs="宋体"/>
          <w:color w:val="000000" w:themeColor="text1"/>
          <w:kern w:val="0"/>
          <w:sz w:val="24"/>
          <w:szCs w:val="24"/>
        </w:rPr>
        <w:t>管理制度</w:t>
      </w:r>
      <w:r w:rsidR="007008BC" w:rsidRPr="00A64796">
        <w:rPr>
          <w:rFonts w:ascii="宋体" w:hAnsi="宋体" w:cs="宋体" w:hint="eastAsia"/>
          <w:color w:val="000000" w:themeColor="text1"/>
          <w:kern w:val="0"/>
          <w:sz w:val="24"/>
          <w:szCs w:val="24"/>
        </w:rPr>
        <w:t>。</w:t>
      </w:r>
      <w:r w:rsidR="007008BC" w:rsidRPr="00A64796">
        <w:rPr>
          <w:rFonts w:ascii="宋体" w:hAnsi="宋体" w:cs="宋体"/>
          <w:color w:val="000000" w:themeColor="text1"/>
          <w:kern w:val="0"/>
          <w:sz w:val="24"/>
          <w:szCs w:val="24"/>
        </w:rPr>
        <w:t>从现场调查的情况看，</w:t>
      </w:r>
      <w:r>
        <w:rPr>
          <w:rFonts w:ascii="宋体" w:hAnsi="宋体" w:cs="宋体" w:hint="eastAsia"/>
          <w:color w:val="000000" w:themeColor="text1"/>
          <w:kern w:val="0"/>
          <w:sz w:val="24"/>
          <w:szCs w:val="24"/>
        </w:rPr>
        <w:t>东辛采油厂</w:t>
      </w:r>
      <w:r w:rsidR="007008BC" w:rsidRPr="00A64796">
        <w:rPr>
          <w:rFonts w:ascii="宋体" w:hAnsi="宋体" w:cs="宋体"/>
          <w:color w:val="000000" w:themeColor="text1"/>
          <w:kern w:val="0"/>
          <w:sz w:val="24"/>
          <w:szCs w:val="24"/>
        </w:rPr>
        <w:t>工作纪律都比较严明，工作人员持证上岗</w:t>
      </w:r>
      <w:r w:rsidR="007008BC" w:rsidRPr="00A64796">
        <w:rPr>
          <w:rFonts w:ascii="宋体" w:hAnsi="宋体" w:cs="宋体" w:hint="eastAsia"/>
          <w:color w:val="000000" w:themeColor="text1"/>
          <w:kern w:val="0"/>
          <w:sz w:val="24"/>
          <w:szCs w:val="24"/>
        </w:rPr>
        <w:t>，</w:t>
      </w:r>
      <w:r w:rsidR="007008BC" w:rsidRPr="00A64796">
        <w:rPr>
          <w:rFonts w:ascii="宋体" w:hAnsi="宋体" w:cs="宋体"/>
          <w:color w:val="000000" w:themeColor="text1"/>
          <w:kern w:val="0"/>
          <w:sz w:val="24"/>
          <w:szCs w:val="24"/>
        </w:rPr>
        <w:t>制定了巡检制度，有专人对各设备的工作状态进行检查</w:t>
      </w:r>
      <w:r w:rsidR="007008BC" w:rsidRPr="00A64796">
        <w:rPr>
          <w:rFonts w:ascii="宋体" w:hAnsi="宋体" w:cs="宋体" w:hint="eastAsia"/>
          <w:color w:val="000000" w:themeColor="text1"/>
          <w:kern w:val="0"/>
          <w:sz w:val="24"/>
          <w:szCs w:val="24"/>
        </w:rPr>
        <w:t>，</w:t>
      </w:r>
      <w:r w:rsidR="007008BC" w:rsidRPr="00A64796">
        <w:rPr>
          <w:rFonts w:ascii="宋体" w:hAnsi="宋体" w:cs="宋体"/>
          <w:color w:val="000000" w:themeColor="text1"/>
          <w:kern w:val="0"/>
          <w:sz w:val="24"/>
          <w:szCs w:val="24"/>
        </w:rPr>
        <w:t>同时兼顾</w:t>
      </w:r>
      <w:r w:rsidR="007008BC" w:rsidRPr="00A64796">
        <w:rPr>
          <w:rFonts w:ascii="宋体" w:hAnsi="宋体" w:cs="宋体" w:hint="eastAsia"/>
          <w:color w:val="000000" w:themeColor="text1"/>
          <w:kern w:val="0"/>
          <w:sz w:val="24"/>
          <w:szCs w:val="24"/>
        </w:rPr>
        <w:t>本次新建集油管</w:t>
      </w:r>
      <w:proofErr w:type="gramStart"/>
      <w:r w:rsidR="007008BC" w:rsidRPr="00A64796">
        <w:rPr>
          <w:rFonts w:ascii="宋体" w:hAnsi="宋体" w:cs="宋体" w:hint="eastAsia"/>
          <w:color w:val="000000" w:themeColor="text1"/>
          <w:kern w:val="0"/>
          <w:sz w:val="24"/>
          <w:szCs w:val="24"/>
        </w:rPr>
        <w:t>线实际</w:t>
      </w:r>
      <w:proofErr w:type="gramEnd"/>
      <w:r w:rsidR="007008BC" w:rsidRPr="00A64796">
        <w:rPr>
          <w:rFonts w:ascii="宋体" w:hAnsi="宋体" w:cs="宋体"/>
          <w:color w:val="000000" w:themeColor="text1"/>
          <w:kern w:val="0"/>
          <w:sz w:val="24"/>
          <w:szCs w:val="24"/>
        </w:rPr>
        <w:t>运行情况进行监督管理。</w:t>
      </w:r>
    </w:p>
    <w:p w14:paraId="1CF60DC9" w14:textId="77777777" w:rsidR="000B2C88" w:rsidRPr="00A64796" w:rsidRDefault="007008BC">
      <w:pPr>
        <w:autoSpaceDE w:val="0"/>
        <w:autoSpaceDN w:val="0"/>
        <w:adjustRightInd w:val="0"/>
        <w:spacing w:line="331" w:lineRule="auto"/>
        <w:ind w:firstLineChars="200" w:firstLine="480"/>
        <w:rPr>
          <w:rFonts w:ascii="宋体" w:hAnsi="宋体" w:cs="宋体"/>
          <w:color w:val="000000" w:themeColor="text1"/>
          <w:kern w:val="0"/>
          <w:sz w:val="24"/>
          <w:szCs w:val="24"/>
        </w:rPr>
      </w:pPr>
      <w:r w:rsidRPr="00A64796">
        <w:rPr>
          <w:rFonts w:ascii="宋体" w:hAnsi="宋体" w:cs="宋体"/>
          <w:color w:val="000000" w:themeColor="text1"/>
          <w:kern w:val="0"/>
          <w:sz w:val="24"/>
          <w:szCs w:val="24"/>
        </w:rPr>
        <w:t>2</w:t>
      </w:r>
      <w:r w:rsidRPr="00A64796">
        <w:rPr>
          <w:rFonts w:ascii="宋体" w:hAnsi="宋体" w:cs="宋体" w:hint="eastAsia"/>
          <w:color w:val="000000" w:themeColor="text1"/>
          <w:kern w:val="0"/>
          <w:sz w:val="24"/>
          <w:szCs w:val="24"/>
        </w:rPr>
        <w:t>）环保设施运行调查，维护情况</w:t>
      </w:r>
    </w:p>
    <w:p w14:paraId="636349BC" w14:textId="41E127C6" w:rsidR="000B2C88" w:rsidRPr="00A64796" w:rsidRDefault="007008BC">
      <w:pPr>
        <w:autoSpaceDE w:val="0"/>
        <w:autoSpaceDN w:val="0"/>
        <w:adjustRightInd w:val="0"/>
        <w:spacing w:line="331" w:lineRule="auto"/>
        <w:ind w:firstLineChars="200" w:firstLine="480"/>
        <w:rPr>
          <w:rFonts w:ascii="宋体" w:hAnsi="宋体" w:cs="宋体"/>
          <w:color w:val="000000" w:themeColor="text1"/>
          <w:kern w:val="0"/>
          <w:sz w:val="24"/>
          <w:szCs w:val="24"/>
        </w:rPr>
      </w:pPr>
      <w:r w:rsidRPr="00A64796">
        <w:rPr>
          <w:rFonts w:ascii="宋体" w:hAnsi="宋体" w:cs="宋体" w:hint="eastAsia"/>
          <w:color w:val="000000" w:themeColor="text1"/>
          <w:kern w:val="0"/>
          <w:sz w:val="24"/>
          <w:szCs w:val="24"/>
        </w:rPr>
        <w:t>为了确保各项设施的有效运行，</w:t>
      </w:r>
      <w:r w:rsidR="00C46CD4">
        <w:rPr>
          <w:rFonts w:ascii="宋体" w:hAnsi="宋体" w:cs="宋体" w:hint="eastAsia"/>
          <w:color w:val="000000" w:themeColor="text1"/>
          <w:kern w:val="0"/>
          <w:sz w:val="24"/>
          <w:szCs w:val="24"/>
        </w:rPr>
        <w:t>东辛采油厂</w:t>
      </w:r>
      <w:r w:rsidRPr="00A64796">
        <w:rPr>
          <w:rFonts w:ascii="宋体" w:hAnsi="宋体" w:cs="宋体" w:hint="eastAsia"/>
          <w:color w:val="000000" w:themeColor="text1"/>
          <w:kern w:val="0"/>
          <w:sz w:val="24"/>
          <w:szCs w:val="24"/>
        </w:rPr>
        <w:t>制定了各类设备操作规程、设备运转记录、保养记录。操作人员根据各项制度进行设备检修和保养，通过巡查等方式及时发现该项目设施运行中出现的问题，通过厂领导由生产调度会安排解决问题，并严格督察解决的结果，以确保环保设施的正常运行。</w:t>
      </w:r>
    </w:p>
    <w:p w14:paraId="7310A2A9" w14:textId="77777777" w:rsidR="000B2C88" w:rsidRPr="00A64796" w:rsidRDefault="007008BC">
      <w:pPr>
        <w:autoSpaceDE w:val="0"/>
        <w:autoSpaceDN w:val="0"/>
        <w:adjustRightInd w:val="0"/>
        <w:spacing w:before="60" w:after="60" w:line="360" w:lineRule="auto"/>
        <w:outlineLvl w:val="2"/>
        <w:rPr>
          <w:rFonts w:asciiTheme="minorEastAsia" w:hAnsiTheme="minorEastAsia" w:cs="黑体"/>
          <w:color w:val="000000" w:themeColor="text1"/>
          <w:kern w:val="0"/>
          <w:sz w:val="24"/>
          <w:szCs w:val="24"/>
        </w:rPr>
      </w:pPr>
      <w:r w:rsidRPr="00A64796">
        <w:rPr>
          <w:rFonts w:asciiTheme="minorEastAsia" w:hAnsiTheme="minorEastAsia" w:cs="TimesNewRomanPSMT"/>
          <w:color w:val="000000" w:themeColor="text1"/>
          <w:kern w:val="0"/>
          <w:sz w:val="24"/>
          <w:szCs w:val="24"/>
        </w:rPr>
        <w:t xml:space="preserve">3.1.2 </w:t>
      </w:r>
      <w:r w:rsidRPr="00A64796">
        <w:rPr>
          <w:rFonts w:asciiTheme="minorEastAsia" w:hAnsiTheme="minorEastAsia" w:cs="黑体" w:hint="eastAsia"/>
          <w:color w:val="000000" w:themeColor="text1"/>
          <w:kern w:val="0"/>
          <w:sz w:val="24"/>
          <w:szCs w:val="24"/>
        </w:rPr>
        <w:t>环境风险防范措施</w:t>
      </w:r>
    </w:p>
    <w:p w14:paraId="603D26C7" w14:textId="77777777" w:rsidR="000B2C88" w:rsidRPr="00A64796" w:rsidRDefault="007008BC">
      <w:pPr>
        <w:adjustRightInd w:val="0"/>
        <w:snapToGrid w:val="0"/>
        <w:spacing w:line="331" w:lineRule="auto"/>
        <w:ind w:firstLineChars="200" w:firstLine="480"/>
        <w:rPr>
          <w:rFonts w:ascii="宋体" w:hAnsi="宋体" w:cs="宋体"/>
          <w:color w:val="000000" w:themeColor="text1"/>
          <w:kern w:val="0"/>
          <w:sz w:val="24"/>
          <w:szCs w:val="24"/>
        </w:rPr>
      </w:pPr>
      <w:r w:rsidRPr="00A64796">
        <w:rPr>
          <w:rFonts w:ascii="宋体" w:hAnsi="宋体" w:cs="宋体" w:hint="eastAsia"/>
          <w:color w:val="000000" w:themeColor="text1"/>
          <w:kern w:val="0"/>
          <w:sz w:val="24"/>
          <w:szCs w:val="24"/>
        </w:rPr>
        <w:t>为了提高对重大事故和险情的应急救援处理能力，确保在发生事故时，采取</w:t>
      </w:r>
      <w:r w:rsidRPr="00A64796">
        <w:rPr>
          <w:rFonts w:ascii="宋体" w:hAnsi="宋体" w:cs="宋体" w:hint="eastAsia"/>
          <w:color w:val="000000" w:themeColor="text1"/>
          <w:kern w:val="0"/>
          <w:sz w:val="24"/>
          <w:szCs w:val="24"/>
        </w:rPr>
        <w:lastRenderedPageBreak/>
        <w:t>有效措施，避免或减少环境污染，应建立事故应急救援体系，制定并不断完善了各种事故发生后详细的应急预案。</w:t>
      </w:r>
    </w:p>
    <w:p w14:paraId="25058406" w14:textId="549456C2" w:rsidR="000B2C88" w:rsidRPr="00A64796" w:rsidRDefault="00C46CD4">
      <w:pPr>
        <w:adjustRightInd w:val="0"/>
        <w:snapToGrid w:val="0"/>
        <w:spacing w:line="331"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东辛采油厂</w:t>
      </w:r>
      <w:r w:rsidR="007008BC" w:rsidRPr="00A64796">
        <w:rPr>
          <w:rFonts w:ascii="宋体" w:hAnsi="宋体" w:cs="宋体" w:hint="eastAsia"/>
          <w:color w:val="000000" w:themeColor="text1"/>
          <w:kern w:val="0"/>
          <w:sz w:val="24"/>
          <w:szCs w:val="24"/>
        </w:rPr>
        <w:t>对有可能发生泄漏的生产作业活动，编制了应急预案，配备了控制污染的应急设备并保证其随时处于可以使用的状态；对从事可能发生泄漏的生产作业活动的职工，进行了应急培训，定期组织演练。</w:t>
      </w:r>
    </w:p>
    <w:p w14:paraId="5FA6AAF3" w14:textId="67328B04" w:rsidR="000B2C88" w:rsidRPr="00A64796" w:rsidRDefault="007008BC">
      <w:pPr>
        <w:adjustRightInd w:val="0"/>
        <w:snapToGrid w:val="0"/>
        <w:spacing w:line="331" w:lineRule="auto"/>
        <w:ind w:firstLineChars="200" w:firstLine="480"/>
        <w:rPr>
          <w:rFonts w:ascii="宋体" w:hAnsi="宋体" w:cs="宋体"/>
          <w:color w:val="000000" w:themeColor="text1"/>
          <w:kern w:val="0"/>
          <w:sz w:val="24"/>
          <w:szCs w:val="24"/>
        </w:rPr>
      </w:pPr>
      <w:r w:rsidRPr="00A64796">
        <w:rPr>
          <w:rFonts w:ascii="宋体" w:hAnsi="宋体" w:cs="宋体" w:hint="eastAsia"/>
          <w:color w:val="000000" w:themeColor="text1"/>
          <w:kern w:val="0"/>
          <w:sz w:val="24"/>
          <w:szCs w:val="24"/>
        </w:rPr>
        <w:t>生产作业过程中发生或可能发生环境污染事故、生态破坏事故、与环境有关的非正常生产状况以及敏感环境事件，作业单位必须立即采取有效措施处理，及时通报可能受危害的单位和居民，及时向</w:t>
      </w:r>
      <w:r w:rsidR="00C46CD4">
        <w:rPr>
          <w:rFonts w:ascii="宋体" w:hAnsi="宋体" w:cs="宋体" w:hint="eastAsia"/>
          <w:color w:val="000000" w:themeColor="text1"/>
          <w:kern w:val="0"/>
          <w:sz w:val="24"/>
          <w:szCs w:val="24"/>
        </w:rPr>
        <w:t>东辛采油厂</w:t>
      </w:r>
      <w:r w:rsidRPr="00A64796">
        <w:rPr>
          <w:rFonts w:ascii="宋体" w:hAnsi="宋体" w:cs="宋体" w:hint="eastAsia"/>
          <w:color w:val="000000" w:themeColor="text1"/>
          <w:kern w:val="0"/>
          <w:sz w:val="24"/>
          <w:szCs w:val="24"/>
        </w:rPr>
        <w:t>汇报，并配合与接受调查处理。</w:t>
      </w:r>
      <w:r w:rsidR="00C46CD4">
        <w:rPr>
          <w:rFonts w:ascii="宋体" w:hAnsi="宋体" w:cs="宋体" w:hint="eastAsia"/>
          <w:color w:val="000000" w:themeColor="text1"/>
          <w:kern w:val="0"/>
          <w:sz w:val="24"/>
          <w:szCs w:val="24"/>
        </w:rPr>
        <w:t>东辛采油厂</w:t>
      </w:r>
      <w:r w:rsidRPr="00A64796">
        <w:rPr>
          <w:rFonts w:ascii="宋体" w:hAnsi="宋体" w:cs="宋体" w:hint="eastAsia"/>
          <w:color w:val="000000" w:themeColor="text1"/>
          <w:kern w:val="0"/>
          <w:sz w:val="24"/>
          <w:szCs w:val="24"/>
        </w:rPr>
        <w:t>统一负责向相关政府部门和上级主管部门汇报。采油厂环境污染与破坏事故的上报、管理与处理工作按照油田环境污染与破坏事故相关处理规定执行。同时，</w:t>
      </w:r>
      <w:r w:rsidR="00C46CD4">
        <w:rPr>
          <w:rFonts w:ascii="宋体" w:hAnsi="宋体" w:cs="宋体" w:hint="eastAsia"/>
          <w:color w:val="000000" w:themeColor="text1"/>
          <w:kern w:val="0"/>
          <w:sz w:val="24"/>
          <w:szCs w:val="24"/>
        </w:rPr>
        <w:t>东辛采油厂</w:t>
      </w:r>
      <w:r w:rsidRPr="00A64796">
        <w:rPr>
          <w:rFonts w:ascii="宋体" w:hAnsi="宋体" w:cs="宋体" w:hint="eastAsia"/>
          <w:color w:val="000000" w:themeColor="text1"/>
          <w:kern w:val="0"/>
          <w:sz w:val="24"/>
          <w:szCs w:val="24"/>
        </w:rPr>
        <w:t>定期对环境保护内容及应急措施进行培训和演练，该内容已纳入生产工作考核中。</w:t>
      </w:r>
    </w:p>
    <w:p w14:paraId="17F92524" w14:textId="77777777" w:rsidR="000B2C88" w:rsidRPr="00A64796" w:rsidRDefault="007008BC">
      <w:pPr>
        <w:autoSpaceDE w:val="0"/>
        <w:autoSpaceDN w:val="0"/>
        <w:adjustRightInd w:val="0"/>
        <w:spacing w:before="60" w:after="60" w:line="360" w:lineRule="auto"/>
        <w:outlineLvl w:val="2"/>
        <w:rPr>
          <w:rFonts w:asciiTheme="minorEastAsia" w:hAnsiTheme="minorEastAsia" w:cs="黑体"/>
          <w:color w:val="000000" w:themeColor="text1"/>
          <w:kern w:val="0"/>
          <w:sz w:val="24"/>
          <w:szCs w:val="24"/>
        </w:rPr>
      </w:pPr>
      <w:r w:rsidRPr="00A64796">
        <w:rPr>
          <w:rFonts w:asciiTheme="minorEastAsia" w:hAnsiTheme="minorEastAsia" w:cs="TimesNewRomanPSMT"/>
          <w:color w:val="000000" w:themeColor="text1"/>
          <w:kern w:val="0"/>
          <w:sz w:val="24"/>
          <w:szCs w:val="24"/>
        </w:rPr>
        <w:t>3.1.3</w:t>
      </w:r>
      <w:r w:rsidRPr="00A64796">
        <w:rPr>
          <w:rFonts w:asciiTheme="minorEastAsia" w:hAnsiTheme="minorEastAsia" w:cs="黑体" w:hint="eastAsia"/>
          <w:color w:val="000000" w:themeColor="text1"/>
          <w:kern w:val="0"/>
          <w:sz w:val="24"/>
          <w:szCs w:val="24"/>
        </w:rPr>
        <w:t>生态环境监测和调查计划</w:t>
      </w:r>
    </w:p>
    <w:p w14:paraId="4C128907" w14:textId="77777777" w:rsidR="000B2C88" w:rsidRPr="00A64796" w:rsidRDefault="007008BC">
      <w:pPr>
        <w:autoSpaceDE w:val="0"/>
        <w:autoSpaceDN w:val="0"/>
        <w:adjustRightIn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根据</w:t>
      </w:r>
      <w:r w:rsidRPr="00A64796">
        <w:rPr>
          <w:rFonts w:ascii="宋体" w:eastAsia="宋体" w:cs="宋体"/>
          <w:color w:val="000000" w:themeColor="text1"/>
          <w:kern w:val="0"/>
          <w:sz w:val="24"/>
          <w:szCs w:val="24"/>
        </w:rPr>
        <w:t>本项目</w:t>
      </w:r>
      <w:r w:rsidRPr="00A64796">
        <w:rPr>
          <w:rFonts w:ascii="宋体" w:eastAsia="宋体" w:cs="宋体" w:hint="eastAsia"/>
          <w:color w:val="000000" w:themeColor="text1"/>
          <w:kern w:val="0"/>
          <w:sz w:val="24"/>
          <w:szCs w:val="24"/>
        </w:rPr>
        <w:t>特点</w:t>
      </w:r>
      <w:r w:rsidRPr="00A64796">
        <w:rPr>
          <w:rFonts w:ascii="宋体" w:eastAsia="宋体" w:cs="宋体"/>
          <w:color w:val="000000" w:themeColor="text1"/>
          <w:kern w:val="0"/>
          <w:sz w:val="24"/>
          <w:szCs w:val="24"/>
        </w:rPr>
        <w:t>和实际建设情况</w:t>
      </w:r>
      <w:r w:rsidRPr="00A64796">
        <w:rPr>
          <w:rFonts w:ascii="宋体" w:eastAsia="宋体" w:cs="宋体" w:hint="eastAsia"/>
          <w:color w:val="000000" w:themeColor="text1"/>
          <w:kern w:val="0"/>
          <w:sz w:val="24"/>
          <w:szCs w:val="24"/>
        </w:rPr>
        <w:t>，本项目</w:t>
      </w:r>
      <w:r w:rsidRPr="00A64796">
        <w:rPr>
          <w:rFonts w:ascii="宋体" w:eastAsia="宋体" w:cs="宋体"/>
          <w:color w:val="000000" w:themeColor="text1"/>
          <w:kern w:val="0"/>
          <w:sz w:val="24"/>
          <w:szCs w:val="24"/>
        </w:rPr>
        <w:t>通过巡线及时发现沿线生态变化情况</w:t>
      </w:r>
      <w:r w:rsidRPr="00A64796">
        <w:rPr>
          <w:rFonts w:ascii="宋体" w:eastAsia="宋体" w:cs="宋体" w:hint="eastAsia"/>
          <w:color w:val="000000" w:themeColor="text1"/>
          <w:kern w:val="0"/>
          <w:sz w:val="24"/>
          <w:szCs w:val="24"/>
        </w:rPr>
        <w:t>；</w:t>
      </w:r>
      <w:r w:rsidRPr="00A64796">
        <w:rPr>
          <w:rFonts w:ascii="宋体" w:eastAsia="宋体" w:cs="宋体"/>
          <w:color w:val="000000" w:themeColor="text1"/>
          <w:kern w:val="0"/>
          <w:sz w:val="24"/>
          <w:szCs w:val="24"/>
        </w:rPr>
        <w:t>且</w:t>
      </w:r>
      <w:r w:rsidRPr="00A64796">
        <w:rPr>
          <w:rFonts w:ascii="宋体" w:eastAsia="宋体" w:cs="宋体" w:hint="eastAsia"/>
          <w:color w:val="000000" w:themeColor="text1"/>
          <w:kern w:val="0"/>
          <w:sz w:val="24"/>
          <w:szCs w:val="24"/>
        </w:rPr>
        <w:t>该项目环境影响报告书及其审批部门审批决定中未要求制定生态环境监测和调查计划。</w:t>
      </w:r>
    </w:p>
    <w:p w14:paraId="7E1FBF29" w14:textId="77777777" w:rsidR="000B2C88" w:rsidRPr="00A64796" w:rsidRDefault="007008BC">
      <w:pPr>
        <w:autoSpaceDE w:val="0"/>
        <w:autoSpaceDN w:val="0"/>
        <w:adjustRightInd w:val="0"/>
        <w:spacing w:before="60" w:after="60" w:line="360" w:lineRule="auto"/>
        <w:outlineLvl w:val="1"/>
        <w:rPr>
          <w:rFonts w:ascii="黑体" w:eastAsia="黑体" w:hAnsi="黑体" w:cs="黑体"/>
          <w:color w:val="000000" w:themeColor="text1"/>
          <w:kern w:val="0"/>
          <w:sz w:val="24"/>
          <w:szCs w:val="24"/>
        </w:rPr>
      </w:pPr>
      <w:r w:rsidRPr="00A64796">
        <w:rPr>
          <w:rFonts w:ascii="黑体" w:eastAsia="黑体" w:hAnsi="黑体" w:cs="TimesNewRomanPSMT"/>
          <w:color w:val="000000" w:themeColor="text1"/>
          <w:kern w:val="0"/>
          <w:sz w:val="24"/>
          <w:szCs w:val="24"/>
        </w:rPr>
        <w:t xml:space="preserve">3.2 </w:t>
      </w:r>
      <w:r w:rsidRPr="00A64796">
        <w:rPr>
          <w:rFonts w:ascii="黑体" w:eastAsia="黑体" w:hAnsi="黑体" w:cs="TimesNewRomanPSMT" w:hint="eastAsia"/>
          <w:color w:val="000000" w:themeColor="text1"/>
          <w:kern w:val="0"/>
          <w:sz w:val="24"/>
          <w:szCs w:val="24"/>
        </w:rPr>
        <w:t>环境保护措施落实情况</w:t>
      </w:r>
    </w:p>
    <w:p w14:paraId="30BA9C51" w14:textId="77777777" w:rsidR="000B2C88" w:rsidRPr="00A64796" w:rsidRDefault="007008BC">
      <w:pPr>
        <w:spacing w:line="328" w:lineRule="auto"/>
        <w:ind w:firstLineChars="200" w:firstLine="480"/>
        <w:rPr>
          <w:rFonts w:ascii="宋体" w:hAnsi="宋体"/>
          <w:color w:val="000000" w:themeColor="text1"/>
          <w:kern w:val="0"/>
          <w:sz w:val="24"/>
          <w:szCs w:val="24"/>
        </w:rPr>
      </w:pPr>
      <w:r w:rsidRPr="00A64796">
        <w:rPr>
          <w:rFonts w:ascii="宋体" w:hAnsi="宋体" w:hint="eastAsia"/>
          <w:color w:val="000000" w:themeColor="text1"/>
          <w:kern w:val="0"/>
          <w:sz w:val="24"/>
          <w:szCs w:val="24"/>
        </w:rPr>
        <w:t>1、生态环境保护措施和对策</w:t>
      </w:r>
    </w:p>
    <w:p w14:paraId="115A80E8" w14:textId="72D1D217" w:rsidR="000B2C88" w:rsidRPr="00C46CD4" w:rsidRDefault="001C1363">
      <w:pPr>
        <w:pStyle w:val="SSEC0"/>
        <w:ind w:firstLine="480"/>
        <w:rPr>
          <w:color w:val="000000" w:themeColor="text1"/>
        </w:rPr>
      </w:pPr>
      <w:r w:rsidRPr="00C46CD4">
        <w:rPr>
          <w:rFonts w:hint="eastAsia"/>
          <w:color w:val="000000" w:themeColor="text1"/>
          <w:lang w:val="en-GB"/>
        </w:rPr>
        <w:t>经现场调查，</w:t>
      </w:r>
      <w:r w:rsidRPr="00C46CD4">
        <w:rPr>
          <w:rFonts w:hint="eastAsia"/>
          <w:color w:val="000000" w:themeColor="text1"/>
        </w:rPr>
        <w:t>本期工程</w:t>
      </w:r>
      <w:r w:rsidRPr="00C46CD4">
        <w:rPr>
          <w:rFonts w:hint="eastAsia"/>
          <w:color w:val="000000" w:themeColor="text1"/>
          <w:lang w:val="en-GB"/>
        </w:rPr>
        <w:t>项目征占地获得了有关土地管理部门的批准，</w:t>
      </w:r>
      <w:r w:rsidRPr="00C46CD4">
        <w:rPr>
          <w:snapToGrid w:val="0"/>
          <w:color w:val="000000" w:themeColor="text1"/>
        </w:rPr>
        <w:t>未对当地土地利用格局产生明显影响。</w:t>
      </w:r>
      <w:r w:rsidRPr="00C46CD4">
        <w:rPr>
          <w:rFonts w:hint="eastAsia"/>
          <w:snapToGrid w:val="0"/>
          <w:color w:val="000000" w:themeColor="text1"/>
        </w:rPr>
        <w:t>根据监测结果</w:t>
      </w:r>
      <w:r w:rsidRPr="00C46CD4">
        <w:rPr>
          <w:rFonts w:hint="eastAsia"/>
          <w:color w:val="000000" w:themeColor="text1"/>
        </w:rPr>
        <w:t>井场厂界内井口</w:t>
      </w:r>
      <w:r w:rsidRPr="00C46CD4">
        <w:rPr>
          <w:color w:val="000000" w:themeColor="text1"/>
        </w:rPr>
        <w:t>周边</w:t>
      </w:r>
      <w:r w:rsidRPr="00C46CD4">
        <w:rPr>
          <w:rFonts w:hint="eastAsia"/>
          <w:color w:val="000000" w:themeColor="text1"/>
        </w:rPr>
        <w:t>、井场厂界外10m、20m、30m、50m处监测</w:t>
      </w:r>
      <w:r w:rsidRPr="00C46CD4">
        <w:rPr>
          <w:color w:val="000000" w:themeColor="text1"/>
        </w:rPr>
        <w:t>点</w:t>
      </w:r>
      <w:proofErr w:type="gramStart"/>
      <w:r w:rsidRPr="00C46CD4">
        <w:rPr>
          <w:color w:val="000000" w:themeColor="text1"/>
        </w:rPr>
        <w:t>位</w:t>
      </w:r>
      <w:r w:rsidRPr="00C46CD4">
        <w:rPr>
          <w:rFonts w:hint="eastAsia"/>
          <w:color w:val="000000" w:themeColor="text1"/>
        </w:rPr>
        <w:t>满足</w:t>
      </w:r>
      <w:proofErr w:type="gramEnd"/>
      <w:r w:rsidR="00C46CD4" w:rsidRPr="00C46CD4">
        <w:rPr>
          <w:rFonts w:asciiTheme="minorEastAsia" w:eastAsiaTheme="minorEastAsia" w:hAnsiTheme="minorEastAsia" w:hint="eastAsia"/>
          <w:color w:val="000000" w:themeColor="text1"/>
        </w:rPr>
        <w:t>《土壤环境质量</w:t>
      </w:r>
      <w:r w:rsidR="00C46CD4" w:rsidRPr="00C46CD4">
        <w:rPr>
          <w:rFonts w:asciiTheme="minorEastAsia" w:eastAsiaTheme="minorEastAsia" w:hAnsiTheme="minorEastAsia"/>
          <w:color w:val="000000" w:themeColor="text1"/>
        </w:rPr>
        <w:t xml:space="preserve"> 建设用地土壤污染风险管控标准（试行）》（GB 36600-2018）中筛选值第二类用地标准</w:t>
      </w:r>
      <w:r w:rsidR="00C46CD4" w:rsidRPr="00C46CD4">
        <w:rPr>
          <w:rFonts w:asciiTheme="minorEastAsia" w:eastAsiaTheme="minorEastAsia" w:hAnsiTheme="minorEastAsia" w:hint="eastAsia"/>
          <w:color w:val="000000" w:themeColor="text1"/>
        </w:rPr>
        <w:t>，石油烃（C</w:t>
      </w:r>
      <w:r w:rsidR="00C46CD4" w:rsidRPr="00C46CD4">
        <w:rPr>
          <w:rFonts w:asciiTheme="minorEastAsia" w:eastAsiaTheme="minorEastAsia" w:hAnsiTheme="minorEastAsia"/>
          <w:color w:val="000000" w:themeColor="text1"/>
          <w:vertAlign w:val="subscript"/>
        </w:rPr>
        <w:t>10</w:t>
      </w:r>
      <w:r w:rsidR="00C46CD4" w:rsidRPr="00C46CD4">
        <w:rPr>
          <w:rFonts w:asciiTheme="minorEastAsia" w:eastAsiaTheme="minorEastAsia" w:hAnsiTheme="minorEastAsia"/>
          <w:color w:val="000000" w:themeColor="text1"/>
        </w:rPr>
        <w:t>-</w:t>
      </w:r>
      <w:r w:rsidR="00C46CD4" w:rsidRPr="00C46CD4">
        <w:rPr>
          <w:rFonts w:asciiTheme="minorEastAsia" w:eastAsiaTheme="minorEastAsia" w:hAnsiTheme="minorEastAsia" w:hint="eastAsia"/>
          <w:color w:val="000000" w:themeColor="text1"/>
        </w:rPr>
        <w:t>C</w:t>
      </w:r>
      <w:r w:rsidR="00C46CD4" w:rsidRPr="00C46CD4">
        <w:rPr>
          <w:rFonts w:asciiTheme="minorEastAsia" w:eastAsiaTheme="minorEastAsia" w:hAnsiTheme="minorEastAsia"/>
          <w:color w:val="000000" w:themeColor="text1"/>
          <w:vertAlign w:val="subscript"/>
        </w:rPr>
        <w:t>40</w:t>
      </w:r>
      <w:r w:rsidR="00C46CD4" w:rsidRPr="00C46CD4">
        <w:rPr>
          <w:rFonts w:asciiTheme="minorEastAsia" w:eastAsiaTheme="minorEastAsia" w:hAnsiTheme="minorEastAsia" w:hint="eastAsia"/>
          <w:color w:val="000000" w:themeColor="text1"/>
        </w:rPr>
        <w:t>）满足《土壤环境质量</w:t>
      </w:r>
      <w:r w:rsidR="00C46CD4" w:rsidRPr="00C46CD4">
        <w:rPr>
          <w:rFonts w:asciiTheme="minorEastAsia" w:eastAsiaTheme="minorEastAsia" w:hAnsiTheme="minorEastAsia"/>
          <w:color w:val="000000" w:themeColor="text1"/>
        </w:rPr>
        <w:t xml:space="preserve"> 建设用地土壤污染风险管控标准（试行）》（GB 36600-2018）中</w:t>
      </w:r>
      <w:r w:rsidR="00C46CD4" w:rsidRPr="00C46CD4">
        <w:rPr>
          <w:rFonts w:asciiTheme="minorEastAsia" w:eastAsiaTheme="minorEastAsia" w:hAnsiTheme="minorEastAsia" w:hint="eastAsia"/>
          <w:color w:val="000000" w:themeColor="text1"/>
        </w:rPr>
        <w:t>表2 建设用地土壤污染风险筛选值（其他项目）</w:t>
      </w:r>
      <w:proofErr w:type="gramStart"/>
      <w:r w:rsidR="00C46CD4" w:rsidRPr="00C46CD4">
        <w:rPr>
          <w:rFonts w:asciiTheme="minorEastAsia" w:eastAsiaTheme="minorEastAsia" w:hAnsiTheme="minorEastAsia" w:hint="eastAsia"/>
          <w:color w:val="000000" w:themeColor="text1"/>
        </w:rPr>
        <w:t>”</w:t>
      </w:r>
      <w:proofErr w:type="gramEnd"/>
      <w:r w:rsidR="00C46CD4" w:rsidRPr="00C46CD4">
        <w:rPr>
          <w:rFonts w:asciiTheme="minorEastAsia" w:eastAsiaTheme="minorEastAsia" w:hAnsiTheme="minorEastAsia" w:hint="eastAsia"/>
          <w:color w:val="000000" w:themeColor="text1"/>
        </w:rPr>
        <w:t>中第二类用地的有关要求</w:t>
      </w:r>
      <w:r w:rsidRPr="00C46CD4">
        <w:rPr>
          <w:color w:val="000000" w:themeColor="text1"/>
        </w:rPr>
        <w:t>。</w:t>
      </w:r>
      <w:r w:rsidRPr="00C46CD4">
        <w:rPr>
          <w:rFonts w:hint="eastAsia"/>
          <w:color w:val="000000" w:themeColor="text1"/>
        </w:rPr>
        <w:t>由此可知</w:t>
      </w:r>
      <w:r w:rsidRPr="00C46CD4">
        <w:rPr>
          <w:color w:val="000000" w:themeColor="text1"/>
        </w:rPr>
        <w:t>，</w:t>
      </w:r>
      <w:r w:rsidRPr="00C46CD4">
        <w:rPr>
          <w:rFonts w:hint="eastAsia"/>
          <w:color w:val="000000" w:themeColor="text1"/>
        </w:rPr>
        <w:t>本项目</w:t>
      </w:r>
      <w:r w:rsidRPr="00C46CD4">
        <w:rPr>
          <w:color w:val="000000" w:themeColor="text1"/>
        </w:rPr>
        <w:t>的建设与运行</w:t>
      </w:r>
      <w:r w:rsidRPr="00C46CD4">
        <w:rPr>
          <w:rFonts w:hint="eastAsia"/>
          <w:color w:val="000000" w:themeColor="text1"/>
        </w:rPr>
        <w:t>对</w:t>
      </w:r>
      <w:r w:rsidRPr="00C46CD4">
        <w:rPr>
          <w:color w:val="000000" w:themeColor="text1"/>
        </w:rPr>
        <w:t>周边土壤环境影响较轻</w:t>
      </w:r>
      <w:r w:rsidRPr="00C46CD4">
        <w:rPr>
          <w:rFonts w:hint="eastAsia"/>
          <w:snapToGrid w:val="0"/>
          <w:color w:val="000000" w:themeColor="text1"/>
        </w:rPr>
        <w:t>。</w:t>
      </w:r>
      <w:r w:rsidRPr="00C46CD4">
        <w:rPr>
          <w:snapToGrid w:val="0"/>
          <w:color w:val="000000" w:themeColor="text1"/>
        </w:rPr>
        <w:t>根据现场调查，项目占地未对当地土地利用格局产生明显影响</w:t>
      </w:r>
      <w:r w:rsidR="007008BC" w:rsidRPr="00C46CD4">
        <w:rPr>
          <w:rFonts w:hint="eastAsia"/>
          <w:color w:val="000000" w:themeColor="text1"/>
        </w:rPr>
        <w:t>。</w:t>
      </w:r>
    </w:p>
    <w:p w14:paraId="580FF3EF" w14:textId="77777777" w:rsidR="000B2C88" w:rsidRPr="00A64796" w:rsidRDefault="007008BC">
      <w:pPr>
        <w:spacing w:line="328" w:lineRule="auto"/>
        <w:ind w:firstLineChars="200" w:firstLine="480"/>
        <w:rPr>
          <w:rFonts w:ascii="宋体" w:hAnsi="宋体"/>
          <w:color w:val="000000" w:themeColor="text1"/>
          <w:kern w:val="0"/>
          <w:sz w:val="24"/>
          <w:szCs w:val="24"/>
        </w:rPr>
      </w:pPr>
      <w:r w:rsidRPr="00A64796">
        <w:rPr>
          <w:rFonts w:ascii="宋体" w:hAnsi="宋体" w:hint="eastAsia"/>
          <w:color w:val="000000" w:themeColor="text1"/>
          <w:kern w:val="0"/>
          <w:sz w:val="24"/>
          <w:szCs w:val="24"/>
        </w:rPr>
        <w:t>2、大气环境保护措施和对策</w:t>
      </w:r>
    </w:p>
    <w:p w14:paraId="505C8C26" w14:textId="77777777" w:rsidR="001C1363" w:rsidRPr="0016528E" w:rsidRDefault="001C1363" w:rsidP="001C1363">
      <w:pPr>
        <w:pStyle w:val="SSEC0"/>
        <w:ind w:firstLine="480"/>
        <w:rPr>
          <w:snapToGrid w:val="0"/>
          <w:color w:val="000000" w:themeColor="text1"/>
        </w:rPr>
      </w:pPr>
      <w:r w:rsidRPr="0016528E">
        <w:rPr>
          <w:snapToGrid w:val="0"/>
          <w:color w:val="000000" w:themeColor="text1"/>
        </w:rPr>
        <w:t>通过现场调查，</w:t>
      </w:r>
      <w:r w:rsidRPr="0016528E">
        <w:rPr>
          <w:rFonts w:hint="eastAsia"/>
          <w:color w:val="000000" w:themeColor="text1"/>
        </w:rPr>
        <w:t>本期工程</w:t>
      </w:r>
      <w:r w:rsidRPr="0016528E">
        <w:rPr>
          <w:snapToGrid w:val="0"/>
          <w:color w:val="000000" w:themeColor="text1"/>
        </w:rPr>
        <w:t>建设单位在施工期及运营期均采取了必要的大气污染防治措施，项目施工期及</w:t>
      </w:r>
      <w:r w:rsidRPr="0016528E">
        <w:rPr>
          <w:rFonts w:hint="eastAsia"/>
          <w:snapToGrid w:val="0"/>
          <w:color w:val="000000" w:themeColor="text1"/>
        </w:rPr>
        <w:t>调试</w:t>
      </w:r>
      <w:r w:rsidRPr="0016528E">
        <w:rPr>
          <w:snapToGrid w:val="0"/>
          <w:color w:val="000000" w:themeColor="text1"/>
        </w:rPr>
        <w:t>期间</w:t>
      </w:r>
      <w:r w:rsidRPr="0016528E">
        <w:rPr>
          <w:rFonts w:hint="eastAsia"/>
          <w:snapToGrid w:val="0"/>
          <w:color w:val="000000" w:themeColor="text1"/>
        </w:rPr>
        <w:t>未对</w:t>
      </w:r>
      <w:r w:rsidRPr="0016528E">
        <w:rPr>
          <w:snapToGrid w:val="0"/>
          <w:color w:val="000000" w:themeColor="text1"/>
        </w:rPr>
        <w:t>大气环境</w:t>
      </w:r>
      <w:r w:rsidRPr="0016528E">
        <w:rPr>
          <w:rFonts w:hint="eastAsia"/>
          <w:snapToGrid w:val="0"/>
          <w:color w:val="000000" w:themeColor="text1"/>
        </w:rPr>
        <w:t>造成</w:t>
      </w:r>
      <w:r w:rsidRPr="0016528E">
        <w:rPr>
          <w:snapToGrid w:val="0"/>
          <w:color w:val="000000" w:themeColor="text1"/>
        </w:rPr>
        <w:t>不利影响。</w:t>
      </w:r>
    </w:p>
    <w:p w14:paraId="09796D58" w14:textId="77777777" w:rsidR="001C1363" w:rsidRPr="0016528E" w:rsidRDefault="001C1363" w:rsidP="001C1363">
      <w:pPr>
        <w:pStyle w:val="SSEC0"/>
        <w:ind w:firstLine="480"/>
        <w:rPr>
          <w:snapToGrid w:val="0"/>
          <w:color w:val="000000" w:themeColor="text1"/>
        </w:rPr>
      </w:pPr>
      <w:r w:rsidRPr="0016528E">
        <w:rPr>
          <w:rFonts w:hint="eastAsia"/>
          <w:color w:val="000000" w:themeColor="text1"/>
        </w:rPr>
        <w:t>本期工程</w:t>
      </w:r>
      <w:r w:rsidRPr="0016528E">
        <w:rPr>
          <w:rFonts w:cs="宋体" w:hint="eastAsia"/>
          <w:color w:val="000000" w:themeColor="text1"/>
        </w:rPr>
        <w:t>施工期采取</w:t>
      </w:r>
      <w:r w:rsidRPr="0016528E">
        <w:rPr>
          <w:rFonts w:cs="宋体"/>
          <w:color w:val="000000" w:themeColor="text1"/>
        </w:rPr>
        <w:t>了</w:t>
      </w:r>
      <w:r w:rsidRPr="0016528E">
        <w:rPr>
          <w:rFonts w:cs="宋体" w:hint="eastAsia"/>
          <w:color w:val="000000" w:themeColor="text1"/>
        </w:rPr>
        <w:t>施工区域道路、场地定期洒水抑尘，或控制车辆装载量并采取密闭或者遮盖等</w:t>
      </w:r>
      <w:r w:rsidRPr="0016528E">
        <w:rPr>
          <w:rFonts w:cs="宋体"/>
          <w:color w:val="000000" w:themeColor="text1"/>
        </w:rPr>
        <w:t>措施</w:t>
      </w:r>
      <w:r w:rsidRPr="0016528E">
        <w:rPr>
          <w:rFonts w:cs="宋体" w:hint="eastAsia"/>
          <w:color w:val="000000" w:themeColor="text1"/>
        </w:rPr>
        <w:t>。采用了符合国家标准的汽油</w:t>
      </w:r>
      <w:r w:rsidRPr="0016528E">
        <w:rPr>
          <w:rFonts w:cs="宋体"/>
          <w:color w:val="000000" w:themeColor="text1"/>
        </w:rPr>
        <w:t>、柴油</w:t>
      </w:r>
      <w:r w:rsidRPr="0016528E">
        <w:rPr>
          <w:rFonts w:cs="宋体" w:hint="eastAsia"/>
          <w:color w:val="000000" w:themeColor="text1"/>
        </w:rPr>
        <w:t>与合格的施工机械、车辆，减轻</w:t>
      </w:r>
      <w:r w:rsidRPr="0016528E">
        <w:rPr>
          <w:rFonts w:cs="宋体"/>
          <w:color w:val="000000" w:themeColor="text1"/>
        </w:rPr>
        <w:t>了</w:t>
      </w:r>
      <w:r w:rsidRPr="0016528E">
        <w:rPr>
          <w:rFonts w:cs="宋体" w:hint="eastAsia"/>
          <w:color w:val="000000" w:themeColor="text1"/>
        </w:rPr>
        <w:t>废</w:t>
      </w:r>
      <w:r w:rsidRPr="0016528E">
        <w:rPr>
          <w:rFonts w:cs="宋体"/>
          <w:color w:val="000000" w:themeColor="text1"/>
        </w:rPr>
        <w:t>气</w:t>
      </w:r>
      <w:r w:rsidRPr="0016528E">
        <w:rPr>
          <w:rFonts w:cs="宋体" w:hint="eastAsia"/>
          <w:color w:val="000000" w:themeColor="text1"/>
        </w:rPr>
        <w:t>排放</w:t>
      </w:r>
      <w:r w:rsidRPr="0016528E">
        <w:rPr>
          <w:rFonts w:cs="宋体"/>
          <w:color w:val="000000" w:themeColor="text1"/>
        </w:rPr>
        <w:t>对周边环境的</w:t>
      </w:r>
      <w:r w:rsidRPr="0016528E">
        <w:rPr>
          <w:rFonts w:cs="宋体" w:hint="eastAsia"/>
          <w:color w:val="000000" w:themeColor="text1"/>
        </w:rPr>
        <w:t>影响。</w:t>
      </w:r>
    </w:p>
    <w:p w14:paraId="12646CCA" w14:textId="77777777" w:rsidR="001C1363" w:rsidRPr="0016528E" w:rsidRDefault="001C1363" w:rsidP="001C1363">
      <w:pPr>
        <w:pStyle w:val="SSEC0"/>
        <w:ind w:firstLine="480"/>
        <w:rPr>
          <w:color w:val="000000" w:themeColor="text1"/>
        </w:rPr>
      </w:pPr>
      <w:r w:rsidRPr="0016528E">
        <w:rPr>
          <w:rFonts w:hint="eastAsia"/>
          <w:snapToGrid w:val="0"/>
          <w:color w:val="000000" w:themeColor="text1"/>
        </w:rPr>
        <w:lastRenderedPageBreak/>
        <w:t>根据验收调查</w:t>
      </w:r>
      <w:r w:rsidRPr="0016528E">
        <w:rPr>
          <w:snapToGrid w:val="0"/>
          <w:color w:val="000000" w:themeColor="text1"/>
        </w:rPr>
        <w:t>期间</w:t>
      </w:r>
      <w:r w:rsidRPr="0016528E">
        <w:rPr>
          <w:rFonts w:hint="eastAsia"/>
          <w:snapToGrid w:val="0"/>
          <w:color w:val="000000" w:themeColor="text1"/>
        </w:rPr>
        <w:t>监测</w:t>
      </w:r>
      <w:r w:rsidRPr="0016528E">
        <w:rPr>
          <w:snapToGrid w:val="0"/>
          <w:color w:val="000000" w:themeColor="text1"/>
        </w:rPr>
        <w:t>结果</w:t>
      </w:r>
      <w:r w:rsidRPr="0016528E">
        <w:rPr>
          <w:color w:val="000000" w:themeColor="text1"/>
        </w:rPr>
        <w:t>，</w:t>
      </w:r>
      <w:r w:rsidRPr="0016528E">
        <w:rPr>
          <w:rFonts w:hint="eastAsia"/>
          <w:snapToGrid w:val="0"/>
          <w:color w:val="000000" w:themeColor="text1"/>
        </w:rPr>
        <w:t>厂界无组织</w:t>
      </w:r>
      <w:r w:rsidRPr="0016528E">
        <w:rPr>
          <w:snapToGrid w:val="0"/>
          <w:color w:val="000000" w:themeColor="text1"/>
        </w:rPr>
        <w:t>挥发</w:t>
      </w:r>
      <w:r w:rsidRPr="0016528E">
        <w:rPr>
          <w:color w:val="000000" w:themeColor="text1"/>
        </w:rPr>
        <w:t>非甲烷总烃</w:t>
      </w:r>
      <w:r w:rsidRPr="0016528E">
        <w:rPr>
          <w:color w:val="000000" w:themeColor="text1"/>
          <w:kern w:val="0"/>
          <w:szCs w:val="20"/>
        </w:rPr>
        <w:t>浓度</w:t>
      </w:r>
      <w:r w:rsidRPr="0016528E">
        <w:rPr>
          <w:rFonts w:hint="eastAsia"/>
          <w:color w:val="000000" w:themeColor="text1"/>
          <w:kern w:val="0"/>
          <w:szCs w:val="20"/>
        </w:rPr>
        <w:t>满足</w:t>
      </w:r>
      <w:r w:rsidRPr="0016528E">
        <w:rPr>
          <w:rFonts w:hint="eastAsia"/>
          <w:color w:val="000000" w:themeColor="text1"/>
        </w:rPr>
        <w:t>《挥发性有机物排放标准 第7部分：其他行业》（DB37/ 2801.7-2019）表2中VOCs厂界监控点浓度限值（2.0mg/m</w:t>
      </w:r>
      <w:r w:rsidRPr="0016528E">
        <w:rPr>
          <w:rFonts w:hint="eastAsia"/>
          <w:color w:val="000000" w:themeColor="text1"/>
          <w:vertAlign w:val="superscript"/>
        </w:rPr>
        <w:t>3</w:t>
      </w:r>
      <w:r w:rsidRPr="0016528E">
        <w:rPr>
          <w:rFonts w:hint="eastAsia"/>
          <w:color w:val="000000" w:themeColor="text1"/>
        </w:rPr>
        <w:t>）要求</w:t>
      </w:r>
      <w:r w:rsidRPr="0016528E">
        <w:rPr>
          <w:rFonts w:hint="eastAsia"/>
          <w:snapToGrid w:val="0"/>
          <w:color w:val="000000" w:themeColor="text1"/>
        </w:rPr>
        <w:t>，</w:t>
      </w:r>
      <w:bookmarkStart w:id="5" w:name="_Hlk223529544"/>
      <w:r w:rsidRPr="0016528E">
        <w:rPr>
          <w:rFonts w:hint="eastAsia"/>
          <w:snapToGrid w:val="0"/>
          <w:color w:val="000000" w:themeColor="text1"/>
        </w:rPr>
        <w:t>硫化氢满足</w:t>
      </w:r>
      <w:r w:rsidRPr="0016528E">
        <w:rPr>
          <w:rFonts w:hint="eastAsia"/>
          <w:color w:val="000000" w:themeColor="text1"/>
        </w:rPr>
        <w:t>《恶臭污染物排放标准》（</w:t>
      </w:r>
      <w:r w:rsidRPr="0016528E">
        <w:rPr>
          <w:color w:val="000000" w:themeColor="text1"/>
        </w:rPr>
        <w:t>GB 14554-93）中表1</w:t>
      </w:r>
      <w:r w:rsidRPr="0016528E">
        <w:rPr>
          <w:rFonts w:hint="eastAsia"/>
          <w:color w:val="000000" w:themeColor="text1"/>
        </w:rPr>
        <w:t>厂界</w:t>
      </w:r>
      <w:r w:rsidRPr="0016528E">
        <w:rPr>
          <w:color w:val="000000" w:themeColor="text1"/>
        </w:rPr>
        <w:t>浓</w:t>
      </w:r>
      <w:r w:rsidRPr="0016528E">
        <w:rPr>
          <w:rFonts w:hint="eastAsia"/>
          <w:color w:val="000000" w:themeColor="text1"/>
        </w:rPr>
        <w:t>度限值（</w:t>
      </w:r>
      <w:r w:rsidRPr="0016528E">
        <w:rPr>
          <w:color w:val="000000" w:themeColor="text1"/>
        </w:rPr>
        <w:t>0.06mg/m</w:t>
      </w:r>
      <w:r w:rsidRPr="0016528E">
        <w:rPr>
          <w:color w:val="000000" w:themeColor="text1"/>
          <w:vertAlign w:val="superscript"/>
        </w:rPr>
        <w:t>3</w:t>
      </w:r>
      <w:r w:rsidRPr="0016528E">
        <w:rPr>
          <w:rFonts w:hint="eastAsia"/>
          <w:color w:val="000000" w:themeColor="text1"/>
        </w:rPr>
        <w:t>）要求</w:t>
      </w:r>
      <w:bookmarkEnd w:id="5"/>
      <w:r w:rsidRPr="0016528E">
        <w:rPr>
          <w:rFonts w:hint="eastAsia"/>
          <w:color w:val="000000" w:themeColor="text1"/>
        </w:rPr>
        <w:t>。</w:t>
      </w:r>
    </w:p>
    <w:p w14:paraId="31AE2E1E" w14:textId="77777777" w:rsidR="001C1363" w:rsidRPr="0016528E" w:rsidRDefault="001C1363" w:rsidP="001C1363">
      <w:pPr>
        <w:pStyle w:val="SSEC0"/>
        <w:ind w:firstLine="480"/>
        <w:rPr>
          <w:snapToGrid w:val="0"/>
          <w:color w:val="000000" w:themeColor="text1"/>
        </w:rPr>
      </w:pPr>
      <w:r w:rsidRPr="0016528E">
        <w:rPr>
          <w:snapToGrid w:val="0"/>
          <w:color w:val="000000" w:themeColor="text1"/>
        </w:rPr>
        <w:t>验收调查结果表明，</w:t>
      </w:r>
      <w:r w:rsidRPr="0016528E">
        <w:rPr>
          <w:rFonts w:hint="eastAsia"/>
          <w:snapToGrid w:val="0"/>
          <w:color w:val="000000" w:themeColor="text1"/>
        </w:rPr>
        <w:t>本项目</w:t>
      </w:r>
      <w:r w:rsidRPr="0016528E">
        <w:rPr>
          <w:snapToGrid w:val="0"/>
          <w:color w:val="000000" w:themeColor="text1"/>
        </w:rPr>
        <w:t>对周围大气环境影响较小。</w:t>
      </w:r>
    </w:p>
    <w:p w14:paraId="36232B08" w14:textId="77777777" w:rsidR="000B2C88" w:rsidRPr="00A64796" w:rsidRDefault="007008BC">
      <w:pPr>
        <w:spacing w:line="328" w:lineRule="auto"/>
        <w:ind w:firstLineChars="200" w:firstLine="480"/>
        <w:rPr>
          <w:rFonts w:ascii="宋体" w:hAnsi="宋体"/>
          <w:color w:val="000000" w:themeColor="text1"/>
          <w:kern w:val="0"/>
          <w:sz w:val="24"/>
          <w:szCs w:val="24"/>
        </w:rPr>
      </w:pPr>
      <w:r w:rsidRPr="00A64796">
        <w:rPr>
          <w:rFonts w:ascii="宋体" w:hAnsi="宋体" w:hint="eastAsia"/>
          <w:color w:val="000000" w:themeColor="text1"/>
          <w:kern w:val="0"/>
          <w:sz w:val="24"/>
          <w:szCs w:val="24"/>
        </w:rPr>
        <w:t>3、水环境保护措施和对策</w:t>
      </w:r>
    </w:p>
    <w:p w14:paraId="1292AB51" w14:textId="77777777" w:rsidR="000A1EE2" w:rsidRPr="0069435B" w:rsidRDefault="000A1EE2" w:rsidP="000A1EE2">
      <w:pPr>
        <w:pStyle w:val="SSEC0"/>
        <w:ind w:firstLine="480"/>
        <w:rPr>
          <w:rFonts w:asciiTheme="minorEastAsia" w:eastAsiaTheme="minorEastAsia" w:hAnsiTheme="minorEastAsia"/>
          <w:color w:val="000000" w:themeColor="text1"/>
        </w:rPr>
      </w:pPr>
      <w:r w:rsidRPr="0069435B">
        <w:rPr>
          <w:rFonts w:asciiTheme="minorEastAsia" w:eastAsiaTheme="minorEastAsia" w:hAnsiTheme="minorEastAsia" w:hint="eastAsia"/>
          <w:color w:val="000000" w:themeColor="text1"/>
        </w:rPr>
        <w:t>本期工程采用水基钻井泥浆，钻井</w:t>
      </w:r>
      <w:r w:rsidRPr="0069435B">
        <w:rPr>
          <w:rFonts w:asciiTheme="minorEastAsia" w:eastAsiaTheme="minorEastAsia" w:hAnsiTheme="minorEastAsia"/>
          <w:color w:val="000000" w:themeColor="text1"/>
        </w:rPr>
        <w:t>施工采用</w:t>
      </w:r>
      <w:r w:rsidRPr="0069435B">
        <w:rPr>
          <w:rFonts w:asciiTheme="minorEastAsia" w:eastAsiaTheme="minorEastAsia" w:hAnsiTheme="minorEastAsia" w:hint="eastAsia"/>
          <w:color w:val="000000" w:themeColor="text1"/>
        </w:rPr>
        <w:t>“泥浆不落地”工艺，钻井</w:t>
      </w:r>
      <w:r w:rsidRPr="0069435B">
        <w:rPr>
          <w:rFonts w:asciiTheme="minorEastAsia" w:eastAsiaTheme="minorEastAsia" w:hAnsiTheme="minorEastAsia"/>
          <w:color w:val="000000" w:themeColor="text1"/>
        </w:rPr>
        <w:t>废水循环利用，</w:t>
      </w:r>
      <w:r w:rsidRPr="0069435B">
        <w:rPr>
          <w:rFonts w:asciiTheme="minorEastAsia" w:eastAsiaTheme="minorEastAsia" w:hAnsiTheme="minorEastAsia" w:hint="eastAsia"/>
          <w:color w:val="000000" w:themeColor="text1"/>
        </w:rPr>
        <w:t>施工结束后，钻井废水随钻井固废一同委托天正</w:t>
      </w:r>
      <w:proofErr w:type="gramStart"/>
      <w:r w:rsidRPr="0069435B">
        <w:rPr>
          <w:rFonts w:asciiTheme="minorEastAsia" w:eastAsiaTheme="minorEastAsia" w:hAnsiTheme="minorEastAsia" w:hint="eastAsia"/>
          <w:color w:val="000000" w:themeColor="text1"/>
        </w:rPr>
        <w:t>浚</w:t>
      </w:r>
      <w:proofErr w:type="gramEnd"/>
      <w:r w:rsidRPr="0069435B">
        <w:rPr>
          <w:rFonts w:asciiTheme="minorEastAsia" w:eastAsiaTheme="minorEastAsia" w:hAnsiTheme="minorEastAsia" w:hint="eastAsia"/>
          <w:color w:val="000000" w:themeColor="text1"/>
        </w:rPr>
        <w:t>源环保科技有限公司、</w:t>
      </w:r>
      <w:proofErr w:type="gramStart"/>
      <w:r w:rsidRPr="0069435B">
        <w:rPr>
          <w:rFonts w:asciiTheme="minorEastAsia" w:eastAsiaTheme="minorEastAsia" w:hAnsiTheme="minorEastAsia" w:hint="eastAsia"/>
          <w:color w:val="000000" w:themeColor="text1"/>
        </w:rPr>
        <w:t>东营汇驰环保</w:t>
      </w:r>
      <w:proofErr w:type="gramEnd"/>
      <w:r w:rsidRPr="0069435B">
        <w:rPr>
          <w:rFonts w:asciiTheme="minorEastAsia" w:eastAsiaTheme="minorEastAsia" w:hAnsiTheme="minorEastAsia" w:hint="eastAsia"/>
          <w:color w:val="000000" w:themeColor="text1"/>
        </w:rPr>
        <w:t>科技有限公司、新鲁齐兴建筑工程有限公司、胜利油田</w:t>
      </w:r>
      <w:proofErr w:type="gramStart"/>
      <w:r w:rsidRPr="0069435B">
        <w:rPr>
          <w:rFonts w:asciiTheme="minorEastAsia" w:eastAsiaTheme="minorEastAsia" w:hAnsiTheme="minorEastAsia" w:hint="eastAsia"/>
          <w:color w:val="000000" w:themeColor="text1"/>
        </w:rPr>
        <w:t>众安石油</w:t>
      </w:r>
      <w:proofErr w:type="gramEnd"/>
      <w:r w:rsidRPr="0069435B">
        <w:rPr>
          <w:rFonts w:asciiTheme="minorEastAsia" w:eastAsiaTheme="minorEastAsia" w:hAnsiTheme="minorEastAsia" w:hint="eastAsia"/>
          <w:color w:val="000000" w:themeColor="text1"/>
        </w:rPr>
        <w:t>装备有限公司进行进一步固液分离，分离</w:t>
      </w:r>
      <w:r w:rsidRPr="0069435B">
        <w:rPr>
          <w:rFonts w:asciiTheme="minorEastAsia" w:eastAsiaTheme="minorEastAsia" w:hAnsiTheme="minorEastAsia"/>
          <w:color w:val="000000" w:themeColor="text1"/>
        </w:rPr>
        <w:t>出的钻井废水</w:t>
      </w:r>
      <w:r w:rsidRPr="0069435B">
        <w:rPr>
          <w:rFonts w:asciiTheme="minorEastAsia" w:eastAsiaTheme="minorEastAsia" w:hAnsiTheme="minorEastAsia" w:hint="eastAsia"/>
          <w:color w:val="000000" w:themeColor="text1"/>
        </w:rPr>
        <w:t>按照处置</w:t>
      </w:r>
      <w:proofErr w:type="gramStart"/>
      <w:r w:rsidRPr="0069435B">
        <w:rPr>
          <w:rFonts w:asciiTheme="minorEastAsia" w:eastAsiaTheme="minorEastAsia" w:hAnsiTheme="minorEastAsia" w:hint="eastAsia"/>
          <w:color w:val="000000" w:themeColor="text1"/>
        </w:rPr>
        <w:t>单位环</w:t>
      </w:r>
      <w:proofErr w:type="gramEnd"/>
      <w:r w:rsidRPr="0069435B">
        <w:rPr>
          <w:rFonts w:asciiTheme="minorEastAsia" w:eastAsiaTheme="minorEastAsia" w:hAnsiTheme="minorEastAsia" w:hint="eastAsia"/>
          <w:color w:val="000000" w:themeColor="text1"/>
        </w:rPr>
        <w:t>评批复要求进行了处理，未外排；管道试压均采用清洁水，在施工过程中进行了循环利用，管道试压废水产生量较少，试压结束后已用于施工场地洒水降尘，未外排至施工场地外环境；</w:t>
      </w:r>
      <w:r w:rsidRPr="0069435B">
        <w:rPr>
          <w:rFonts w:hint="eastAsia"/>
          <w:color w:val="000000" w:themeColor="text1"/>
        </w:rPr>
        <w:t>施工人员生活污水排至施工现场设置的环保厕所内，未直接外排于区域环境中</w:t>
      </w:r>
      <w:r w:rsidRPr="0069435B">
        <w:rPr>
          <w:rFonts w:asciiTheme="minorEastAsia" w:eastAsiaTheme="minorEastAsia" w:hAnsiTheme="minorEastAsia" w:hint="eastAsia"/>
          <w:color w:val="000000" w:themeColor="text1"/>
        </w:rPr>
        <w:t>。</w:t>
      </w:r>
    </w:p>
    <w:p w14:paraId="1FC2EF63" w14:textId="12D53533" w:rsidR="000A1EE2" w:rsidRPr="0069435B" w:rsidRDefault="000A1EE2" w:rsidP="000A1EE2">
      <w:pPr>
        <w:pStyle w:val="SSEC0"/>
        <w:ind w:firstLine="480"/>
        <w:rPr>
          <w:rFonts w:asciiTheme="minorEastAsia" w:eastAsiaTheme="minorEastAsia" w:hAnsiTheme="minorEastAsia"/>
          <w:color w:val="000000" w:themeColor="text1"/>
        </w:rPr>
      </w:pPr>
      <w:r w:rsidRPr="0069435B">
        <w:rPr>
          <w:rFonts w:asciiTheme="minorEastAsia" w:eastAsiaTheme="minorEastAsia" w:hAnsiTheme="minorEastAsia" w:hint="eastAsia"/>
          <w:color w:val="000000" w:themeColor="text1"/>
        </w:rPr>
        <w:t>运营期产生的废水主要有井下作业废水、</w:t>
      </w:r>
      <w:r w:rsidRPr="0069435B">
        <w:rPr>
          <w:rFonts w:asciiTheme="minorEastAsia" w:eastAsiaTheme="minorEastAsia" w:hAnsiTheme="minorEastAsia"/>
          <w:color w:val="000000" w:themeColor="text1"/>
        </w:rPr>
        <w:t>采出水</w:t>
      </w:r>
      <w:r w:rsidRPr="0069435B">
        <w:rPr>
          <w:rFonts w:asciiTheme="minorEastAsia" w:hAnsiTheme="minorEastAsia" w:cs="Times New Roman"/>
          <w:color w:val="000000" w:themeColor="text1"/>
        </w:rPr>
        <w:t>，</w:t>
      </w:r>
      <w:r w:rsidRPr="0069435B">
        <w:rPr>
          <w:rFonts w:asciiTheme="minorEastAsia" w:hAnsiTheme="minorEastAsia" w:cs="Times New Roman" w:hint="eastAsia"/>
          <w:color w:val="000000" w:themeColor="text1"/>
        </w:rPr>
        <w:t>经依托的辛一联合站</w:t>
      </w:r>
      <w:r w:rsidRPr="0069435B">
        <w:rPr>
          <w:rFonts w:asciiTheme="minorEastAsia" w:hAnsiTheme="minorEastAsia" w:cs="Times New Roman"/>
          <w:color w:val="000000" w:themeColor="text1"/>
        </w:rPr>
        <w:t>、</w:t>
      </w:r>
      <w:r w:rsidRPr="0069435B">
        <w:rPr>
          <w:rFonts w:asciiTheme="minorEastAsia" w:hAnsiTheme="minorEastAsia" w:cs="Times New Roman" w:hint="eastAsia"/>
          <w:color w:val="000000" w:themeColor="text1"/>
        </w:rPr>
        <w:t>辛二联合站、营6</w:t>
      </w:r>
      <w:r w:rsidRPr="0069435B">
        <w:rPr>
          <w:rFonts w:asciiTheme="minorEastAsia" w:hAnsiTheme="minorEastAsia" w:cs="Times New Roman"/>
          <w:color w:val="000000" w:themeColor="text1"/>
        </w:rPr>
        <w:t>6</w:t>
      </w:r>
      <w:r w:rsidRPr="0069435B">
        <w:rPr>
          <w:rFonts w:asciiTheme="minorEastAsia" w:hAnsiTheme="minorEastAsia" w:cs="Times New Roman" w:hint="eastAsia"/>
          <w:color w:val="000000" w:themeColor="text1"/>
        </w:rPr>
        <w:t>联合站、1</w:t>
      </w:r>
      <w:r w:rsidRPr="0069435B">
        <w:rPr>
          <w:rFonts w:asciiTheme="minorEastAsia" w:hAnsiTheme="minorEastAsia" w:cs="Times New Roman"/>
          <w:color w:val="000000" w:themeColor="text1"/>
        </w:rPr>
        <w:t>02</w:t>
      </w:r>
      <w:proofErr w:type="gramStart"/>
      <w:r w:rsidRPr="0069435B">
        <w:rPr>
          <w:rFonts w:asciiTheme="minorEastAsia" w:hAnsiTheme="minorEastAsia" w:cs="Times New Roman" w:hint="eastAsia"/>
          <w:color w:val="000000" w:themeColor="text1"/>
        </w:rPr>
        <w:t>联合站</w:t>
      </w:r>
      <w:proofErr w:type="gramEnd"/>
      <w:r w:rsidRPr="0069435B">
        <w:rPr>
          <w:rFonts w:asciiTheme="minorEastAsia" w:hAnsiTheme="minorEastAsia" w:cs="Times New Roman"/>
          <w:color w:val="000000" w:themeColor="text1"/>
        </w:rPr>
        <w:t>采出水处理站</w:t>
      </w:r>
      <w:r w:rsidRPr="0069435B">
        <w:rPr>
          <w:rFonts w:asciiTheme="minorEastAsia" w:eastAsiaTheme="minorEastAsia" w:hAnsiTheme="minorEastAsia"/>
          <w:color w:val="000000" w:themeColor="text1"/>
        </w:rPr>
        <w:t>处理满足</w:t>
      </w:r>
      <w:r w:rsidRPr="0069435B">
        <w:rPr>
          <w:rFonts w:asciiTheme="minorEastAsia" w:eastAsiaTheme="minorEastAsia" w:hAnsiTheme="minorEastAsia" w:hint="eastAsia"/>
          <w:color w:val="000000" w:themeColor="text1"/>
        </w:rPr>
        <w:t>《碎屑岩油藏注水水质指标技术要求及分析方法》（</w:t>
      </w:r>
      <w:r w:rsidRPr="0069435B">
        <w:rPr>
          <w:rFonts w:asciiTheme="minorEastAsia" w:eastAsiaTheme="minorEastAsia" w:hAnsiTheme="minorEastAsia"/>
          <w:color w:val="000000" w:themeColor="text1"/>
        </w:rPr>
        <w:t>SY/T5329-2022）</w:t>
      </w:r>
      <w:r w:rsidRPr="0069435B">
        <w:rPr>
          <w:rFonts w:asciiTheme="minorEastAsia" w:eastAsiaTheme="minorEastAsia" w:hAnsiTheme="minorEastAsia" w:hint="eastAsia"/>
          <w:color w:val="000000" w:themeColor="text1"/>
        </w:rPr>
        <w:t>中对应储层</w:t>
      </w:r>
      <w:r w:rsidRPr="0069435B">
        <w:rPr>
          <w:rFonts w:asciiTheme="minorEastAsia" w:eastAsiaTheme="minorEastAsia" w:hAnsiTheme="minorEastAsia"/>
          <w:color w:val="000000" w:themeColor="text1"/>
        </w:rPr>
        <w:t>空气渗透率</w:t>
      </w:r>
      <w:r w:rsidRPr="0069435B">
        <w:rPr>
          <w:rFonts w:asciiTheme="minorEastAsia" w:eastAsiaTheme="minorEastAsia" w:hAnsiTheme="minorEastAsia" w:hint="eastAsia"/>
          <w:color w:val="000000" w:themeColor="text1"/>
        </w:rPr>
        <w:t>水质</w:t>
      </w:r>
      <w:r w:rsidRPr="0069435B">
        <w:rPr>
          <w:rFonts w:asciiTheme="minorEastAsia" w:eastAsiaTheme="minorEastAsia" w:hAnsiTheme="minorEastAsia"/>
          <w:color w:val="000000" w:themeColor="text1"/>
        </w:rPr>
        <w:t>标准后</w:t>
      </w:r>
      <w:r w:rsidRPr="0069435B">
        <w:rPr>
          <w:rFonts w:asciiTheme="minorEastAsia" w:eastAsiaTheme="minorEastAsia" w:hAnsiTheme="minorEastAsia" w:hint="eastAsia"/>
          <w:color w:val="000000" w:themeColor="text1"/>
        </w:rPr>
        <w:t>回注</w:t>
      </w:r>
      <w:r w:rsidRPr="0069435B">
        <w:rPr>
          <w:rFonts w:asciiTheme="minorEastAsia" w:eastAsiaTheme="minorEastAsia" w:hAnsiTheme="minorEastAsia"/>
          <w:color w:val="000000" w:themeColor="text1"/>
        </w:rPr>
        <w:t>地层，用于油田注水开发，</w:t>
      </w:r>
      <w:r w:rsidRPr="0069435B">
        <w:rPr>
          <w:rFonts w:asciiTheme="minorEastAsia" w:eastAsiaTheme="minorEastAsia" w:hAnsiTheme="minorEastAsia" w:hint="eastAsia"/>
          <w:color w:val="000000" w:themeColor="text1"/>
        </w:rPr>
        <w:t>未</w:t>
      </w:r>
      <w:r w:rsidRPr="0069435B">
        <w:rPr>
          <w:rFonts w:asciiTheme="minorEastAsia" w:eastAsiaTheme="minorEastAsia" w:hAnsiTheme="minorEastAsia"/>
          <w:color w:val="000000" w:themeColor="text1"/>
        </w:rPr>
        <w:t>外排</w:t>
      </w:r>
      <w:r w:rsidRPr="0069435B">
        <w:rPr>
          <w:rFonts w:asciiTheme="minorEastAsia" w:eastAsiaTheme="minorEastAsia" w:hAnsiTheme="minorEastAsia" w:hint="eastAsia"/>
          <w:color w:val="000000" w:themeColor="text1"/>
        </w:rPr>
        <w:t>；</w:t>
      </w:r>
      <w:r w:rsidRPr="0069435B">
        <w:rPr>
          <w:rFonts w:asciiTheme="minorEastAsia" w:hAnsiTheme="minorEastAsia" w:hint="eastAsia"/>
          <w:color w:val="000000" w:themeColor="text1"/>
        </w:rPr>
        <w:t>本次验收调查期间尚未开展井下作业，经现场调查，实施井下作业过程时，废水收集后均可泵入集输流程，最终可通过依托的</w:t>
      </w:r>
      <w:r w:rsidRPr="0069435B">
        <w:rPr>
          <w:rFonts w:asciiTheme="minorEastAsia" w:hAnsiTheme="minorEastAsia" w:cs="Times New Roman" w:hint="eastAsia"/>
          <w:color w:val="000000" w:themeColor="text1"/>
        </w:rPr>
        <w:t>采出水处理站</w:t>
      </w:r>
      <w:r w:rsidRPr="0069435B">
        <w:rPr>
          <w:rFonts w:asciiTheme="minorEastAsia" w:hAnsiTheme="minorEastAsia" w:hint="eastAsia"/>
          <w:color w:val="000000" w:themeColor="text1"/>
        </w:rPr>
        <w:t>处理</w:t>
      </w:r>
      <w:r w:rsidRPr="0069435B">
        <w:rPr>
          <w:rFonts w:asciiTheme="minorEastAsia" w:eastAsiaTheme="minorEastAsia" w:hAnsiTheme="minorEastAsia"/>
          <w:color w:val="000000" w:themeColor="text1"/>
        </w:rPr>
        <w:t>满足</w:t>
      </w:r>
      <w:r w:rsidRPr="0069435B">
        <w:rPr>
          <w:rFonts w:asciiTheme="minorEastAsia" w:eastAsiaTheme="minorEastAsia" w:hAnsiTheme="minorEastAsia" w:hint="eastAsia"/>
          <w:color w:val="000000" w:themeColor="text1"/>
        </w:rPr>
        <w:t>《碎屑岩油藏注水水质指标技术要求及分析方法》（</w:t>
      </w:r>
      <w:r w:rsidRPr="0069435B">
        <w:rPr>
          <w:rFonts w:asciiTheme="minorEastAsia" w:eastAsiaTheme="minorEastAsia" w:hAnsiTheme="minorEastAsia"/>
          <w:color w:val="000000" w:themeColor="text1"/>
        </w:rPr>
        <w:t>SY/T5329-2022）</w:t>
      </w:r>
      <w:r w:rsidRPr="0069435B">
        <w:rPr>
          <w:rFonts w:asciiTheme="minorEastAsia" w:eastAsiaTheme="minorEastAsia" w:hAnsiTheme="minorEastAsia" w:hint="eastAsia"/>
          <w:color w:val="000000" w:themeColor="text1"/>
        </w:rPr>
        <w:t>中对应储层</w:t>
      </w:r>
      <w:r w:rsidRPr="0069435B">
        <w:rPr>
          <w:rFonts w:asciiTheme="minorEastAsia" w:eastAsiaTheme="minorEastAsia" w:hAnsiTheme="minorEastAsia"/>
          <w:color w:val="000000" w:themeColor="text1"/>
        </w:rPr>
        <w:t>空气渗透率</w:t>
      </w:r>
      <w:r w:rsidRPr="0069435B">
        <w:rPr>
          <w:rFonts w:asciiTheme="minorEastAsia" w:eastAsiaTheme="minorEastAsia" w:hAnsiTheme="minorEastAsia" w:hint="eastAsia"/>
          <w:color w:val="000000" w:themeColor="text1"/>
        </w:rPr>
        <w:t>水质</w:t>
      </w:r>
      <w:r w:rsidRPr="0069435B">
        <w:rPr>
          <w:rFonts w:asciiTheme="minorEastAsia" w:eastAsiaTheme="minorEastAsia" w:hAnsiTheme="minorEastAsia"/>
          <w:color w:val="000000" w:themeColor="text1"/>
        </w:rPr>
        <w:t>标准后</w:t>
      </w:r>
      <w:r w:rsidRPr="0069435B">
        <w:rPr>
          <w:rFonts w:asciiTheme="minorEastAsia" w:eastAsiaTheme="minorEastAsia" w:hAnsiTheme="minorEastAsia" w:hint="eastAsia"/>
          <w:color w:val="000000" w:themeColor="text1"/>
        </w:rPr>
        <w:t>回注</w:t>
      </w:r>
      <w:r w:rsidRPr="0069435B">
        <w:rPr>
          <w:rFonts w:asciiTheme="minorEastAsia" w:eastAsiaTheme="minorEastAsia" w:hAnsiTheme="minorEastAsia"/>
          <w:color w:val="000000" w:themeColor="text1"/>
        </w:rPr>
        <w:t>地层，用于油田注水开发，</w:t>
      </w:r>
      <w:r w:rsidRPr="0069435B">
        <w:rPr>
          <w:rFonts w:asciiTheme="minorEastAsia" w:eastAsiaTheme="minorEastAsia" w:hAnsiTheme="minorEastAsia" w:hint="eastAsia"/>
          <w:color w:val="000000" w:themeColor="text1"/>
        </w:rPr>
        <w:t>未</w:t>
      </w:r>
      <w:r w:rsidRPr="0069435B">
        <w:rPr>
          <w:rFonts w:asciiTheme="minorEastAsia" w:eastAsiaTheme="minorEastAsia" w:hAnsiTheme="minorEastAsia"/>
          <w:color w:val="000000" w:themeColor="text1"/>
        </w:rPr>
        <w:t>外排</w:t>
      </w:r>
      <w:r w:rsidRPr="0069435B">
        <w:rPr>
          <w:rFonts w:asciiTheme="minorEastAsia" w:eastAsiaTheme="minorEastAsia" w:hAnsiTheme="minorEastAsia" w:hint="eastAsia"/>
          <w:color w:val="000000" w:themeColor="text1"/>
        </w:rPr>
        <w:t>。</w:t>
      </w:r>
    </w:p>
    <w:p w14:paraId="1022EA30" w14:textId="77777777" w:rsidR="000B2C88" w:rsidRPr="00A64796" w:rsidRDefault="007008BC">
      <w:pPr>
        <w:pStyle w:val="15"/>
        <w:spacing w:line="328" w:lineRule="auto"/>
        <w:rPr>
          <w:color w:val="000000" w:themeColor="text1"/>
          <w:kern w:val="0"/>
          <w:szCs w:val="24"/>
        </w:rPr>
      </w:pPr>
      <w:r w:rsidRPr="00A64796">
        <w:rPr>
          <w:rFonts w:hint="eastAsia"/>
          <w:color w:val="000000" w:themeColor="text1"/>
          <w:kern w:val="0"/>
          <w:szCs w:val="24"/>
        </w:rPr>
        <w:t>4、声环境保护措施和对策</w:t>
      </w:r>
    </w:p>
    <w:p w14:paraId="1D1F1708" w14:textId="77777777" w:rsidR="001C1363" w:rsidRPr="0016528E" w:rsidRDefault="001C1363" w:rsidP="001C1363">
      <w:pPr>
        <w:pStyle w:val="SSEC0"/>
        <w:ind w:firstLine="480"/>
        <w:rPr>
          <w:color w:val="000000" w:themeColor="text1"/>
        </w:rPr>
      </w:pPr>
      <w:bookmarkStart w:id="6" w:name="_Hlk225341114"/>
      <w:r w:rsidRPr="0016528E">
        <w:rPr>
          <w:rFonts w:hint="eastAsia"/>
          <w:color w:val="000000" w:themeColor="text1"/>
        </w:rPr>
        <w:t>经</w:t>
      </w:r>
      <w:r w:rsidRPr="0016528E">
        <w:rPr>
          <w:color w:val="000000" w:themeColor="text1"/>
        </w:rPr>
        <w:t>调查，</w:t>
      </w:r>
      <w:r w:rsidRPr="0016528E">
        <w:rPr>
          <w:rFonts w:hint="eastAsia"/>
          <w:color w:val="000000" w:themeColor="text1"/>
        </w:rPr>
        <w:t>本期工程施工</w:t>
      </w:r>
      <w:r w:rsidRPr="0016528E">
        <w:rPr>
          <w:color w:val="000000" w:themeColor="text1"/>
        </w:rPr>
        <w:t>期间</w:t>
      </w:r>
      <w:r w:rsidRPr="0016528E">
        <w:rPr>
          <w:rFonts w:hint="eastAsia"/>
          <w:color w:val="000000" w:themeColor="text1"/>
        </w:rPr>
        <w:t>选用了低噪声</w:t>
      </w:r>
      <w:r w:rsidRPr="0016528E">
        <w:rPr>
          <w:color w:val="000000" w:themeColor="text1"/>
        </w:rPr>
        <w:t>设备，有效降低了施工噪声对</w:t>
      </w:r>
      <w:r w:rsidRPr="0016528E">
        <w:rPr>
          <w:rFonts w:hint="eastAsia"/>
          <w:color w:val="000000" w:themeColor="text1"/>
        </w:rPr>
        <w:t>周围环境</w:t>
      </w:r>
      <w:r w:rsidRPr="0016528E">
        <w:rPr>
          <w:color w:val="000000" w:themeColor="text1"/>
        </w:rPr>
        <w:t>的影响</w:t>
      </w:r>
      <w:r w:rsidRPr="0016528E">
        <w:rPr>
          <w:rFonts w:hint="eastAsia"/>
          <w:color w:val="000000" w:themeColor="text1"/>
        </w:rPr>
        <w:t>，</w:t>
      </w:r>
      <w:r w:rsidRPr="0016528E">
        <w:rPr>
          <w:color w:val="000000" w:themeColor="text1"/>
        </w:rPr>
        <w:t>未收到</w:t>
      </w:r>
      <w:r w:rsidRPr="0016528E">
        <w:rPr>
          <w:rFonts w:hint="eastAsia"/>
          <w:color w:val="000000" w:themeColor="text1"/>
        </w:rPr>
        <w:t>噪声</w:t>
      </w:r>
      <w:r w:rsidRPr="0016528E">
        <w:rPr>
          <w:color w:val="000000" w:themeColor="text1"/>
        </w:rPr>
        <w:t>投诉。</w:t>
      </w:r>
    </w:p>
    <w:p w14:paraId="4CC34C9F" w14:textId="18370C07" w:rsidR="001C1363" w:rsidRPr="0016528E" w:rsidRDefault="001C1363" w:rsidP="001C1363">
      <w:pPr>
        <w:pStyle w:val="SSEC0"/>
        <w:ind w:firstLine="480"/>
        <w:rPr>
          <w:color w:val="000000" w:themeColor="text1"/>
        </w:rPr>
      </w:pPr>
      <w:r w:rsidRPr="0016528E">
        <w:rPr>
          <w:rFonts w:hint="eastAsia"/>
          <w:color w:val="000000" w:themeColor="text1"/>
        </w:rPr>
        <w:t>本期工程验收调查期间</w:t>
      </w:r>
      <w:r w:rsidRPr="0016528E">
        <w:rPr>
          <w:color w:val="000000" w:themeColor="text1"/>
        </w:rPr>
        <w:t>，</w:t>
      </w:r>
      <w:r w:rsidRPr="0016528E">
        <w:rPr>
          <w:rFonts w:hint="eastAsia"/>
          <w:color w:val="000000" w:themeColor="text1"/>
        </w:rPr>
        <w:t>未进行</w:t>
      </w:r>
      <w:r w:rsidRPr="0016528E">
        <w:rPr>
          <w:color w:val="000000" w:themeColor="text1"/>
        </w:rPr>
        <w:t>井下作业，油井正常</w:t>
      </w:r>
      <w:r w:rsidRPr="0016528E">
        <w:rPr>
          <w:rFonts w:hint="eastAsia"/>
          <w:color w:val="000000" w:themeColor="text1"/>
        </w:rPr>
        <w:t>运行。根据</w:t>
      </w:r>
      <w:r w:rsidRPr="0016528E">
        <w:rPr>
          <w:color w:val="000000" w:themeColor="text1"/>
        </w:rPr>
        <w:t>监测结果，采油井场</w:t>
      </w:r>
      <w:r w:rsidRPr="0016528E">
        <w:rPr>
          <w:rFonts w:hint="eastAsia"/>
          <w:color w:val="000000" w:themeColor="text1"/>
        </w:rPr>
        <w:t>厂界昼间</w:t>
      </w:r>
      <w:r w:rsidRPr="0016528E">
        <w:rPr>
          <w:color w:val="000000" w:themeColor="text1"/>
        </w:rPr>
        <w:t>、</w:t>
      </w:r>
      <w:r w:rsidRPr="0016528E">
        <w:rPr>
          <w:rFonts w:hint="eastAsia"/>
          <w:color w:val="000000" w:themeColor="text1"/>
        </w:rPr>
        <w:t>夜间噪声满足《工业企业厂界环境噪声排放标准》（GB 12348-2008）2类</w:t>
      </w:r>
      <w:r w:rsidRPr="0016528E">
        <w:rPr>
          <w:color w:val="000000" w:themeColor="text1"/>
        </w:rPr>
        <w:t>区标准</w:t>
      </w:r>
      <w:r w:rsidRPr="0016528E">
        <w:rPr>
          <w:rFonts w:hint="eastAsia"/>
          <w:color w:val="000000" w:themeColor="text1"/>
        </w:rPr>
        <w:t>，本项目</w:t>
      </w:r>
      <w:r w:rsidRPr="0016528E">
        <w:rPr>
          <w:color w:val="000000" w:themeColor="text1"/>
        </w:rPr>
        <w:t>的建设与运行</w:t>
      </w:r>
      <w:r w:rsidRPr="0016528E">
        <w:rPr>
          <w:rFonts w:hint="eastAsia"/>
          <w:color w:val="000000" w:themeColor="text1"/>
        </w:rPr>
        <w:t>未对</w:t>
      </w:r>
      <w:proofErr w:type="gramStart"/>
      <w:r w:rsidRPr="0016528E">
        <w:rPr>
          <w:rFonts w:hint="eastAsia"/>
          <w:color w:val="000000" w:themeColor="text1"/>
        </w:rPr>
        <w:t>周边声</w:t>
      </w:r>
      <w:proofErr w:type="gramEnd"/>
      <w:r w:rsidRPr="0016528E">
        <w:rPr>
          <w:color w:val="000000" w:themeColor="text1"/>
        </w:rPr>
        <w:t>环境造成不利影响</w:t>
      </w:r>
      <w:r w:rsidRPr="0016528E">
        <w:rPr>
          <w:rFonts w:hint="eastAsia"/>
          <w:color w:val="000000" w:themeColor="text1"/>
        </w:rPr>
        <w:t>。</w:t>
      </w:r>
    </w:p>
    <w:bookmarkEnd w:id="6"/>
    <w:p w14:paraId="0DAD1F19" w14:textId="77777777" w:rsidR="000B2C88" w:rsidRPr="00A64796" w:rsidRDefault="007008BC">
      <w:pPr>
        <w:pStyle w:val="SSEC0"/>
        <w:ind w:firstLine="480"/>
        <w:rPr>
          <w:color w:val="000000" w:themeColor="text1"/>
        </w:rPr>
      </w:pPr>
      <w:r w:rsidRPr="00A64796">
        <w:rPr>
          <w:color w:val="000000" w:themeColor="text1"/>
          <w:kern w:val="0"/>
        </w:rPr>
        <w:t>5</w:t>
      </w:r>
      <w:r w:rsidRPr="00A64796">
        <w:rPr>
          <w:rFonts w:hint="eastAsia"/>
          <w:color w:val="000000" w:themeColor="text1"/>
          <w:kern w:val="0"/>
        </w:rPr>
        <w:t>、固废防治措施和对策</w:t>
      </w:r>
    </w:p>
    <w:p w14:paraId="23D86233" w14:textId="77777777" w:rsidR="000A1EE2" w:rsidRPr="0069435B" w:rsidRDefault="000A1EE2" w:rsidP="000A1EE2">
      <w:pPr>
        <w:tabs>
          <w:tab w:val="left" w:pos="377"/>
        </w:tabs>
        <w:adjustRightInd w:val="0"/>
        <w:snapToGrid w:val="0"/>
        <w:spacing w:line="331" w:lineRule="auto"/>
        <w:ind w:firstLineChars="200" w:firstLine="420"/>
        <w:rPr>
          <w:rFonts w:asciiTheme="minorEastAsia" w:hAnsiTheme="minorEastAsia"/>
          <w:color w:val="000000" w:themeColor="text1"/>
        </w:rPr>
      </w:pPr>
      <w:r w:rsidRPr="0069435B">
        <w:rPr>
          <w:rFonts w:hint="eastAsia"/>
          <w:color w:val="000000" w:themeColor="text1"/>
        </w:rPr>
        <w:t>本项目钻井采用了“泥浆不落地”工艺，钻井固废暂存均按照《一般工业固体废物贮存和填埋污染控制标准》（</w:t>
      </w:r>
      <w:r w:rsidRPr="0069435B">
        <w:rPr>
          <w:color w:val="000000" w:themeColor="text1"/>
        </w:rPr>
        <w:t>GB 18599-2020</w:t>
      </w:r>
      <w:r w:rsidRPr="0069435B">
        <w:rPr>
          <w:color w:val="000000" w:themeColor="text1"/>
        </w:rPr>
        <w:t>）要求进行了管理，施工结束后钻井</w:t>
      </w:r>
      <w:proofErr w:type="gramStart"/>
      <w:r w:rsidRPr="0069435B">
        <w:rPr>
          <w:color w:val="000000" w:themeColor="text1"/>
        </w:rPr>
        <w:t>固废已由</w:t>
      </w:r>
      <w:proofErr w:type="gramEnd"/>
      <w:r w:rsidRPr="0069435B">
        <w:rPr>
          <w:color w:val="000000" w:themeColor="text1"/>
        </w:rPr>
        <w:t>钻井施工单位委托</w:t>
      </w:r>
      <w:r w:rsidRPr="0069435B">
        <w:rPr>
          <w:rFonts w:hint="eastAsia"/>
          <w:color w:val="000000" w:themeColor="text1"/>
        </w:rPr>
        <w:t>了</w:t>
      </w:r>
      <w:r w:rsidRPr="0069435B">
        <w:rPr>
          <w:color w:val="000000" w:themeColor="text1"/>
        </w:rPr>
        <w:t>专业单位</w:t>
      </w:r>
      <w:r w:rsidRPr="0069435B">
        <w:rPr>
          <w:rFonts w:hint="eastAsia"/>
          <w:color w:val="000000" w:themeColor="text1"/>
        </w:rPr>
        <w:t>进行</w:t>
      </w:r>
      <w:r w:rsidRPr="0069435B">
        <w:rPr>
          <w:color w:val="000000" w:themeColor="text1"/>
        </w:rPr>
        <w:t>了</w:t>
      </w:r>
      <w:r w:rsidRPr="0069435B">
        <w:rPr>
          <w:rFonts w:hint="eastAsia"/>
          <w:color w:val="000000" w:themeColor="text1"/>
        </w:rPr>
        <w:t>综合利用</w:t>
      </w:r>
      <w:r w:rsidRPr="0069435B">
        <w:rPr>
          <w:color w:val="000000" w:themeColor="text1"/>
        </w:rPr>
        <w:t>。验收调查期间，现场无钻井固废遗留</w:t>
      </w:r>
      <w:r w:rsidRPr="0069435B">
        <w:rPr>
          <w:rFonts w:hint="eastAsia"/>
          <w:color w:val="000000" w:themeColor="text1"/>
        </w:rPr>
        <w:t>；</w:t>
      </w:r>
      <w:r w:rsidRPr="0069435B">
        <w:rPr>
          <w:rFonts w:asciiTheme="minorEastAsia" w:hAnsiTheme="minorEastAsia" w:hint="eastAsia"/>
          <w:color w:val="000000" w:themeColor="text1"/>
        </w:rPr>
        <w:t>施工废料及建筑垃圾已尽量回收利用，建筑垃圾用于井场及道路铺设；施工</w:t>
      </w:r>
      <w:r w:rsidRPr="0069435B">
        <w:rPr>
          <w:rFonts w:asciiTheme="minorEastAsia" w:hAnsiTheme="minorEastAsia"/>
          <w:color w:val="000000" w:themeColor="text1"/>
        </w:rPr>
        <w:t>期间</w:t>
      </w:r>
      <w:r w:rsidRPr="0069435B">
        <w:rPr>
          <w:rFonts w:asciiTheme="minorEastAsia" w:hAnsiTheme="minorEastAsia" w:hint="eastAsia"/>
          <w:color w:val="000000" w:themeColor="text1"/>
        </w:rPr>
        <w:t>产生的</w:t>
      </w:r>
      <w:r w:rsidRPr="0069435B">
        <w:rPr>
          <w:rFonts w:hint="eastAsia"/>
          <w:color w:val="000000" w:themeColor="text1"/>
        </w:rPr>
        <w:t>生活垃圾贮存在</w:t>
      </w:r>
      <w:r w:rsidRPr="0069435B">
        <w:rPr>
          <w:rFonts w:hint="eastAsia"/>
          <w:color w:val="000000" w:themeColor="text1"/>
        </w:rPr>
        <w:lastRenderedPageBreak/>
        <w:t>垃圾桶内，已由施工单位拉运至生活垃圾中转站后，由当地环卫部门统一处理</w:t>
      </w:r>
      <w:r w:rsidRPr="0069435B">
        <w:rPr>
          <w:rFonts w:asciiTheme="minorEastAsia" w:hAnsiTheme="minorEastAsia"/>
          <w:color w:val="000000" w:themeColor="text1"/>
        </w:rPr>
        <w:t>，</w:t>
      </w:r>
      <w:r w:rsidRPr="0069435B">
        <w:rPr>
          <w:rFonts w:asciiTheme="minorEastAsia" w:hAnsiTheme="minorEastAsia" w:hint="eastAsia"/>
          <w:color w:val="000000" w:themeColor="text1"/>
        </w:rPr>
        <w:t>验收</w:t>
      </w:r>
      <w:r w:rsidRPr="0069435B">
        <w:rPr>
          <w:rFonts w:asciiTheme="minorEastAsia" w:hAnsiTheme="minorEastAsia"/>
          <w:color w:val="000000" w:themeColor="text1"/>
        </w:rPr>
        <w:t>调查期间，现场未</w:t>
      </w:r>
      <w:r w:rsidRPr="0069435B">
        <w:rPr>
          <w:rFonts w:asciiTheme="minorEastAsia" w:hAnsiTheme="minorEastAsia" w:hint="eastAsia"/>
          <w:color w:val="000000" w:themeColor="text1"/>
        </w:rPr>
        <w:t>发现生活垃圾遗留</w:t>
      </w:r>
      <w:r w:rsidRPr="0069435B">
        <w:rPr>
          <w:rFonts w:asciiTheme="minorEastAsia" w:hAnsiTheme="minorEastAsia"/>
          <w:color w:val="000000" w:themeColor="text1"/>
        </w:rPr>
        <w:t>，</w:t>
      </w:r>
      <w:r w:rsidRPr="0069435B">
        <w:rPr>
          <w:rFonts w:asciiTheme="minorEastAsia" w:hAnsiTheme="minorEastAsia" w:hint="eastAsia"/>
          <w:color w:val="000000" w:themeColor="text1"/>
        </w:rPr>
        <w:t>未</w:t>
      </w:r>
      <w:r w:rsidRPr="0069435B">
        <w:rPr>
          <w:rFonts w:asciiTheme="minorEastAsia" w:hAnsiTheme="minorEastAsia"/>
          <w:color w:val="000000" w:themeColor="text1"/>
        </w:rPr>
        <w:t>对周围环境</w:t>
      </w:r>
      <w:r w:rsidRPr="0069435B">
        <w:rPr>
          <w:rFonts w:asciiTheme="minorEastAsia" w:hAnsiTheme="minorEastAsia" w:hint="eastAsia"/>
          <w:color w:val="000000" w:themeColor="text1"/>
        </w:rPr>
        <w:t>产生</w:t>
      </w:r>
      <w:r w:rsidRPr="0069435B">
        <w:rPr>
          <w:rFonts w:asciiTheme="minorEastAsia" w:hAnsiTheme="minorEastAsia"/>
          <w:color w:val="000000" w:themeColor="text1"/>
        </w:rPr>
        <w:t>不利影响</w:t>
      </w:r>
      <w:r w:rsidRPr="0069435B">
        <w:rPr>
          <w:rFonts w:asciiTheme="minorEastAsia" w:hAnsiTheme="minorEastAsia" w:hint="eastAsia"/>
          <w:color w:val="000000" w:themeColor="text1"/>
        </w:rPr>
        <w:t xml:space="preserve">。 </w:t>
      </w:r>
    </w:p>
    <w:p w14:paraId="57BCBE51" w14:textId="5F911451" w:rsidR="000B2C88" w:rsidRPr="00A64796" w:rsidRDefault="000A1EE2" w:rsidP="000A1EE2">
      <w:pPr>
        <w:pStyle w:val="SSEC0"/>
        <w:ind w:firstLine="480"/>
        <w:rPr>
          <w:color w:val="000000" w:themeColor="text1"/>
        </w:rPr>
      </w:pPr>
      <w:r w:rsidRPr="0069435B">
        <w:rPr>
          <w:rFonts w:asciiTheme="minorEastAsia" w:eastAsiaTheme="minorEastAsia" w:hAnsiTheme="minorEastAsia" w:cs="宋体" w:hint="eastAsia"/>
          <w:color w:val="000000" w:themeColor="text1"/>
          <w:kern w:val="0"/>
        </w:rPr>
        <w:t>本项目正常运营时，会产生落地油、</w:t>
      </w:r>
      <w:r w:rsidRPr="0069435B">
        <w:rPr>
          <w:rFonts w:asciiTheme="minorEastAsia" w:eastAsiaTheme="minorEastAsia" w:hAnsiTheme="minorEastAsia" w:cs="宋体"/>
          <w:color w:val="000000" w:themeColor="text1"/>
          <w:kern w:val="0"/>
        </w:rPr>
        <w:t>清罐底泥、废防渗材料，本次验收调查期间暂未产生危险废物。目前东辛采油厂产生的落地油、清罐底泥的处置均按照</w:t>
      </w:r>
      <w:proofErr w:type="gramStart"/>
      <w:r w:rsidRPr="0069435B">
        <w:rPr>
          <w:rFonts w:asciiTheme="minorEastAsia" w:eastAsiaTheme="minorEastAsia" w:hAnsiTheme="minorEastAsia" w:cs="宋体"/>
          <w:color w:val="000000" w:themeColor="text1"/>
          <w:kern w:val="0"/>
        </w:rPr>
        <w:t>油泥砂已委托</w:t>
      </w:r>
      <w:proofErr w:type="gramEnd"/>
      <w:r w:rsidRPr="0069435B">
        <w:rPr>
          <w:rFonts w:asciiTheme="minorEastAsia" w:eastAsiaTheme="minorEastAsia" w:hAnsiTheme="minorEastAsia" w:cs="宋体"/>
          <w:color w:val="000000" w:themeColor="text1"/>
          <w:kern w:val="0"/>
        </w:rPr>
        <w:t>了山东天中环保有限公司，废防渗材料的处置委托了山东清博生态材料综合利用有限公司，</w:t>
      </w:r>
      <w:r w:rsidRPr="0069435B">
        <w:rPr>
          <w:rFonts w:asciiTheme="minorEastAsia" w:eastAsiaTheme="minorEastAsia" w:hAnsiTheme="minorEastAsia"/>
          <w:color w:val="000000" w:themeColor="text1"/>
        </w:rPr>
        <w:t>废润滑油的处置委托</w:t>
      </w:r>
      <w:r w:rsidRPr="0069435B">
        <w:rPr>
          <w:rFonts w:asciiTheme="minorEastAsia" w:eastAsiaTheme="minorEastAsia" w:hAnsiTheme="minorEastAsia" w:hint="eastAsia"/>
          <w:color w:val="000000" w:themeColor="text1"/>
        </w:rPr>
        <w:t>了</w:t>
      </w:r>
      <w:r w:rsidRPr="0069435B">
        <w:rPr>
          <w:rFonts w:asciiTheme="minorEastAsia" w:eastAsiaTheme="minorEastAsia" w:hAnsiTheme="minorEastAsia"/>
          <w:color w:val="000000" w:themeColor="text1"/>
        </w:rPr>
        <w:t>山东</w:t>
      </w:r>
      <w:r w:rsidRPr="0069435B">
        <w:rPr>
          <w:rFonts w:asciiTheme="minorEastAsia" w:eastAsiaTheme="minorEastAsia" w:hAnsiTheme="minorEastAsia" w:hint="eastAsia"/>
          <w:color w:val="000000" w:themeColor="text1"/>
        </w:rPr>
        <w:t>方正</w:t>
      </w:r>
      <w:r w:rsidRPr="0069435B">
        <w:rPr>
          <w:rFonts w:asciiTheme="minorEastAsia" w:eastAsiaTheme="minorEastAsia" w:hAnsiTheme="minorEastAsia"/>
          <w:color w:val="000000" w:themeColor="text1"/>
        </w:rPr>
        <w:t>环保科技</w:t>
      </w:r>
      <w:r w:rsidRPr="0069435B">
        <w:rPr>
          <w:rFonts w:asciiTheme="minorEastAsia" w:eastAsiaTheme="minorEastAsia" w:hAnsiTheme="minorEastAsia" w:hint="eastAsia"/>
          <w:color w:val="000000" w:themeColor="text1"/>
        </w:rPr>
        <w:t>有限</w:t>
      </w:r>
      <w:r w:rsidRPr="0069435B">
        <w:rPr>
          <w:rFonts w:asciiTheme="minorEastAsia" w:eastAsiaTheme="minorEastAsia" w:hAnsiTheme="minorEastAsia"/>
          <w:color w:val="000000" w:themeColor="text1"/>
        </w:rPr>
        <w:t>责任公司</w:t>
      </w:r>
      <w:r w:rsidRPr="0069435B">
        <w:rPr>
          <w:rFonts w:asciiTheme="minorEastAsia" w:eastAsiaTheme="minorEastAsia" w:hAnsiTheme="minorEastAsia" w:hint="eastAsia"/>
          <w:color w:val="000000" w:themeColor="text1"/>
        </w:rPr>
        <w:t>，</w:t>
      </w:r>
      <w:r w:rsidRPr="0069435B">
        <w:rPr>
          <w:rFonts w:asciiTheme="minorEastAsia" w:eastAsiaTheme="minorEastAsia" w:hAnsiTheme="minorEastAsia" w:cs="宋体"/>
          <w:color w:val="000000" w:themeColor="text1"/>
          <w:kern w:val="0"/>
        </w:rPr>
        <w:t>现均已完成了合同/协议的签订。</w:t>
      </w:r>
      <w:r w:rsidRPr="0069435B">
        <w:rPr>
          <w:rFonts w:asciiTheme="minorEastAsia" w:eastAsiaTheme="minorEastAsia" w:hAnsiTheme="minorEastAsia" w:cs="宋体" w:hint="eastAsia"/>
          <w:color w:val="000000" w:themeColor="text1"/>
          <w:kern w:val="0"/>
        </w:rPr>
        <w:t>危险废物均实现了日产日清，委托有资质单位处置。同时东辛采油厂已建立了相应的危险废物管理制度，危险废物的收集和管理由专人负责</w:t>
      </w:r>
      <w:r w:rsidRPr="0069435B">
        <w:rPr>
          <w:rFonts w:asciiTheme="minorEastAsia" w:eastAsiaTheme="minorEastAsia" w:hAnsiTheme="minorEastAsia"/>
          <w:color w:val="000000" w:themeColor="text1"/>
        </w:rPr>
        <w:t>。在采取了上述措施后，项目产生的固体废物对环境影响较小</w:t>
      </w:r>
      <w:r w:rsidR="007008BC" w:rsidRPr="00A64796">
        <w:rPr>
          <w:color w:val="000000" w:themeColor="text1"/>
        </w:rPr>
        <w:t>。</w:t>
      </w:r>
    </w:p>
    <w:p w14:paraId="76FFB40F" w14:textId="77777777" w:rsidR="000B2C88" w:rsidRPr="00A64796" w:rsidRDefault="007008BC">
      <w:pPr>
        <w:autoSpaceDE w:val="0"/>
        <w:autoSpaceDN w:val="0"/>
        <w:adjustRightInd w:val="0"/>
        <w:spacing w:before="60" w:after="60" w:line="360" w:lineRule="auto"/>
        <w:outlineLvl w:val="0"/>
        <w:rPr>
          <w:rFonts w:ascii="黑体" w:eastAsia="黑体" w:hAnsi="黑体" w:cs="黑体"/>
          <w:color w:val="000000" w:themeColor="text1"/>
          <w:kern w:val="0"/>
          <w:sz w:val="28"/>
          <w:szCs w:val="28"/>
        </w:rPr>
      </w:pPr>
      <w:r w:rsidRPr="00A64796">
        <w:rPr>
          <w:rFonts w:ascii="黑体" w:eastAsia="黑体" w:hAnsi="黑体" w:cs="TimesNewRomanPSMT"/>
          <w:color w:val="000000" w:themeColor="text1"/>
          <w:kern w:val="0"/>
          <w:sz w:val="28"/>
          <w:szCs w:val="28"/>
        </w:rPr>
        <w:t xml:space="preserve">4 </w:t>
      </w:r>
      <w:r w:rsidRPr="00A64796">
        <w:rPr>
          <w:rFonts w:ascii="黑体" w:eastAsia="黑体" w:hAnsi="黑体" w:cs="黑体" w:hint="eastAsia"/>
          <w:color w:val="000000" w:themeColor="text1"/>
          <w:kern w:val="0"/>
          <w:sz w:val="28"/>
          <w:szCs w:val="28"/>
        </w:rPr>
        <w:t>整改工作情况</w:t>
      </w:r>
    </w:p>
    <w:p w14:paraId="3E6B313D" w14:textId="77777777" w:rsidR="000B2C88" w:rsidRPr="00A64796" w:rsidRDefault="007008BC">
      <w:pPr>
        <w:autoSpaceDE w:val="0"/>
        <w:autoSpaceDN w:val="0"/>
        <w:adjustRightInd w:val="0"/>
        <w:spacing w:line="331" w:lineRule="auto"/>
        <w:ind w:firstLineChars="200" w:firstLine="480"/>
        <w:rPr>
          <w:rFonts w:ascii="TimesNewRomanPSMT" w:eastAsia="TimesNewRomanPSMT" w:cs="TimesNewRomanPSMT"/>
          <w:color w:val="000000" w:themeColor="text1"/>
          <w:kern w:val="0"/>
          <w:sz w:val="24"/>
          <w:szCs w:val="24"/>
        </w:rPr>
      </w:pPr>
      <w:r w:rsidRPr="00A64796">
        <w:rPr>
          <w:rFonts w:ascii="宋体" w:eastAsia="宋体" w:cs="宋体" w:hint="eastAsia"/>
          <w:color w:val="000000" w:themeColor="text1"/>
          <w:kern w:val="0"/>
          <w:sz w:val="24"/>
          <w:szCs w:val="24"/>
        </w:rPr>
        <w:t>本项目</w:t>
      </w:r>
      <w:r w:rsidRPr="00A64796">
        <w:rPr>
          <w:rFonts w:ascii="宋体" w:eastAsia="宋体" w:cs="宋体"/>
          <w:color w:val="000000" w:themeColor="text1"/>
          <w:kern w:val="0"/>
          <w:sz w:val="24"/>
          <w:szCs w:val="24"/>
        </w:rPr>
        <w:t>不需要整改</w:t>
      </w:r>
      <w:r w:rsidRPr="00A64796">
        <w:rPr>
          <w:rFonts w:ascii="宋体" w:eastAsia="宋体" w:cs="宋体" w:hint="eastAsia"/>
          <w:color w:val="000000" w:themeColor="text1"/>
          <w:kern w:val="0"/>
          <w:sz w:val="24"/>
          <w:szCs w:val="24"/>
        </w:rPr>
        <w:t>。</w:t>
      </w:r>
    </w:p>
    <w:p w14:paraId="040E6422" w14:textId="77777777" w:rsidR="000B2C88" w:rsidRPr="00A64796" w:rsidRDefault="007008BC">
      <w:pPr>
        <w:autoSpaceDE w:val="0"/>
        <w:autoSpaceDN w:val="0"/>
        <w:adjustRightInd w:val="0"/>
        <w:spacing w:before="60" w:after="60" w:line="360" w:lineRule="auto"/>
        <w:outlineLvl w:val="0"/>
        <w:rPr>
          <w:rFonts w:ascii="黑体" w:eastAsia="黑体" w:hAnsi="黑体" w:cs="黑体"/>
          <w:color w:val="000000" w:themeColor="text1"/>
          <w:kern w:val="0"/>
          <w:sz w:val="28"/>
          <w:szCs w:val="28"/>
        </w:rPr>
      </w:pPr>
      <w:r w:rsidRPr="00A64796">
        <w:rPr>
          <w:rFonts w:ascii="黑体" w:eastAsia="黑体" w:hAnsi="黑体" w:cs="TimesNewRomanPSMT"/>
          <w:color w:val="000000" w:themeColor="text1"/>
          <w:kern w:val="0"/>
          <w:sz w:val="28"/>
          <w:szCs w:val="28"/>
        </w:rPr>
        <w:t xml:space="preserve">5 </w:t>
      </w:r>
      <w:r w:rsidRPr="00A64796">
        <w:rPr>
          <w:rFonts w:ascii="黑体" w:eastAsia="黑体" w:hAnsi="黑体" w:cs="黑体" w:hint="eastAsia"/>
          <w:color w:val="000000" w:themeColor="text1"/>
          <w:kern w:val="0"/>
          <w:sz w:val="28"/>
          <w:szCs w:val="28"/>
        </w:rPr>
        <w:t>建议</w:t>
      </w:r>
    </w:p>
    <w:p w14:paraId="27224CD0" w14:textId="77777777" w:rsidR="000B2C88" w:rsidRPr="00A64796" w:rsidRDefault="007008BC">
      <w:pPr>
        <w:autoSpaceDE w:val="0"/>
        <w:autoSpaceDN w:val="0"/>
        <w:adjustRightInd w:val="0"/>
        <w:spacing w:line="331" w:lineRule="auto"/>
        <w:ind w:firstLineChars="200" w:firstLine="480"/>
        <w:rPr>
          <w:rFonts w:ascii="宋体" w:eastAsia="宋体" w:cs="宋体"/>
          <w:color w:val="000000" w:themeColor="text1"/>
          <w:kern w:val="0"/>
          <w:sz w:val="24"/>
          <w:szCs w:val="24"/>
        </w:rPr>
      </w:pPr>
      <w:r w:rsidRPr="00A64796">
        <w:rPr>
          <w:rFonts w:ascii="宋体" w:eastAsia="宋体" w:cs="宋体" w:hint="eastAsia"/>
          <w:color w:val="000000" w:themeColor="text1"/>
          <w:kern w:val="0"/>
          <w:sz w:val="24"/>
          <w:szCs w:val="24"/>
        </w:rPr>
        <w:t>进一步加强环境管理工作，继续健全和完善各类环保规章制度、HSE管理体系；按照应急预案要求，定期进行演练。</w:t>
      </w:r>
    </w:p>
    <w:p w14:paraId="0B884F36" w14:textId="77777777" w:rsidR="000B2C88" w:rsidRPr="00A64796" w:rsidRDefault="000B2C88">
      <w:pPr>
        <w:tabs>
          <w:tab w:val="left" w:pos="1260"/>
        </w:tabs>
        <w:snapToGrid w:val="0"/>
        <w:spacing w:line="331" w:lineRule="auto"/>
        <w:ind w:firstLineChars="200" w:firstLine="480"/>
        <w:rPr>
          <w:rFonts w:ascii="宋体" w:hAnsi="宋体"/>
          <w:color w:val="000000" w:themeColor="text1"/>
          <w:kern w:val="0"/>
          <w:sz w:val="24"/>
          <w:szCs w:val="20"/>
        </w:rPr>
      </w:pPr>
    </w:p>
    <w:p w14:paraId="314CBAAB" w14:textId="77777777" w:rsidR="000B2C88" w:rsidRPr="00A64796" w:rsidRDefault="000B2C88">
      <w:pPr>
        <w:rPr>
          <w:color w:val="000000" w:themeColor="text1"/>
        </w:rPr>
      </w:pPr>
    </w:p>
    <w:sectPr w:rsidR="000B2C88" w:rsidRPr="00A64796">
      <w:headerReference w:type="even" r:id="rId8"/>
      <w:pgSz w:w="11906" w:h="16838"/>
      <w:pgMar w:top="1440" w:right="1797" w:bottom="1304" w:left="1797" w:header="102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C43EE" w14:textId="77777777" w:rsidR="00E940FD" w:rsidRDefault="00E940FD">
      <w:r>
        <w:separator/>
      </w:r>
    </w:p>
  </w:endnote>
  <w:endnote w:type="continuationSeparator" w:id="0">
    <w:p w14:paraId="61857699" w14:textId="77777777" w:rsidR="00E940FD" w:rsidRDefault="00E9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NewRomanPSMT">
    <w:altName w:val="Yu Gothic"/>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53EFE" w14:textId="77777777" w:rsidR="00E940FD" w:rsidRDefault="00E940FD">
      <w:r>
        <w:separator/>
      </w:r>
    </w:p>
  </w:footnote>
  <w:footnote w:type="continuationSeparator" w:id="0">
    <w:p w14:paraId="7E45C9DB" w14:textId="77777777" w:rsidR="00E940FD" w:rsidRDefault="00E94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0527" w14:textId="77777777" w:rsidR="000B2C88" w:rsidRDefault="007008BC">
    <w:pPr>
      <w:pStyle w:val="af3"/>
    </w:pPr>
    <w:r>
      <w:fldChar w:fldCharType="begin"/>
    </w:r>
    <w:r>
      <w:instrText xml:space="preserve"> STYLEREF  "标题 1" \n </w:instrText>
    </w:r>
    <w:r>
      <w:fldChar w:fldCharType="separate"/>
    </w:r>
    <w:r>
      <w:rPr>
        <w:b/>
      </w:rPr>
      <w:t>错误！文档中没有指定样式的文字。</w:t>
    </w:r>
    <w:r>
      <w:fldChar w:fldCharType="end"/>
    </w:r>
    <w:r>
      <w:fldChar w:fldCharType="begin"/>
    </w:r>
    <w:r>
      <w:instrText xml:space="preserve"> STYLEREF  "标题 1"  \* MERGEFORMAT </w:instrText>
    </w:r>
    <w:r>
      <w:fldChar w:fldCharType="separate"/>
    </w:r>
    <w:r>
      <w:rPr>
        <w:b/>
      </w:rPr>
      <w:t>错误！文档中没有指定样式的文字。</w:t>
    </w:r>
    <w:r>
      <w:fldChar w:fldCharType="end"/>
    </w:r>
    <w:r>
      <w:ptab w:relativeTo="margin" w:alignment="center" w:leader="none"/>
    </w:r>
    <w:r>
      <w:ptab w:relativeTo="margin" w:alignment="right" w:leader="none"/>
    </w:r>
    <w:r>
      <w:fldChar w:fldCharType="begin"/>
    </w:r>
    <w:r>
      <w:instrText xml:space="preserve"> REF 项目名称 \h </w:instrText>
    </w:r>
    <w:r>
      <w:fldChar w:fldCharType="separate"/>
    </w:r>
    <w:r>
      <w:rPr>
        <w:rFonts w:hint="eastAsia"/>
        <w:b/>
        <w:bCs/>
      </w:rPr>
      <w:t>错误!未找到引用源。</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123DC"/>
    <w:multiLevelType w:val="multilevel"/>
    <w:tmpl w:val="16C123DC"/>
    <w:lvl w:ilvl="0">
      <w:start w:val="1"/>
      <w:numFmt w:val="decimal"/>
      <w:pStyle w:val="SSEC"/>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94E680D"/>
    <w:multiLevelType w:val="multilevel"/>
    <w:tmpl w:val="494E680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4F006C0E"/>
    <w:multiLevelType w:val="multilevel"/>
    <w:tmpl w:val="4F006C0E"/>
    <w:lvl w:ilvl="0">
      <w:start w:val="1"/>
      <w:numFmt w:val="decimal"/>
      <w:pStyle w:val="a"/>
      <w:suff w:val="nothing"/>
      <w:lvlText w:val="附件%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839548E"/>
    <w:multiLevelType w:val="multilevel"/>
    <w:tmpl w:val="5839548E"/>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284" w:firstLine="0"/>
      </w:pPr>
      <w:rPr>
        <w:rFonts w:hint="eastAsia"/>
      </w:rPr>
    </w:lvl>
    <w:lvl w:ilvl="3">
      <w:start w:val="1"/>
      <w:numFmt w:val="decimal"/>
      <w:pStyle w:val="4"/>
      <w:suff w:val="space"/>
      <w:lvlText w:val="%1.%2.%3.%4"/>
      <w:lvlJc w:val="left"/>
      <w:pPr>
        <w:ind w:left="0" w:firstLine="0"/>
      </w:pPr>
      <w:rPr>
        <w:rFonts w:hint="eastAsia"/>
      </w:rPr>
    </w:lvl>
    <w:lvl w:ilvl="4">
      <w:start w:val="1"/>
      <w:numFmt w:val="decimal"/>
      <w:pStyle w:val="5"/>
      <w:suff w:val="nothing"/>
      <w:lvlText w:val="%5）"/>
      <w:lvlJc w:val="left"/>
      <w:pPr>
        <w:ind w:left="0" w:firstLine="400"/>
      </w:pPr>
      <w:rPr>
        <w:rFonts w:hint="eastAsia"/>
      </w:rPr>
    </w:lvl>
    <w:lvl w:ilvl="5">
      <w:start w:val="1"/>
      <w:numFmt w:val="decimal"/>
      <w:pStyle w:val="6"/>
      <w:suff w:val="nothing"/>
      <w:lvlText w:val="（%6）"/>
      <w:lvlJc w:val="left"/>
      <w:pPr>
        <w:ind w:left="0" w:firstLine="420"/>
      </w:pPr>
      <w:rPr>
        <w:rFonts w:hint="eastAsia"/>
      </w:rPr>
    </w:lvl>
    <w:lvl w:ilvl="6">
      <w:start w:val="1"/>
      <w:numFmt w:val="decimalEnclosedCircle"/>
      <w:pStyle w:val="7"/>
      <w:suff w:val="nothing"/>
      <w:lvlText w:val="%7"/>
      <w:lvlJc w:val="left"/>
      <w:pPr>
        <w:ind w:left="0" w:firstLine="400"/>
      </w:pPr>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start w:val="1"/>
      <w:numFmt w:val="lowerLetter"/>
      <w:pStyle w:val="8"/>
      <w:suff w:val="nothing"/>
      <w:lvlText w:val="%8."/>
      <w:lvlJc w:val="left"/>
      <w:pPr>
        <w:ind w:left="0" w:firstLine="400"/>
      </w:pPr>
      <w:rPr>
        <w:rFonts w:hint="eastAsia"/>
      </w:rPr>
    </w:lvl>
    <w:lvl w:ilvl="8">
      <w:start w:val="1"/>
      <w:numFmt w:val="lowerRoman"/>
      <w:pStyle w:val="9"/>
      <w:suff w:val="nothing"/>
      <w:lvlText w:val="%9."/>
      <w:lvlJc w:val="left"/>
      <w:pPr>
        <w:ind w:left="0" w:firstLine="400"/>
      </w:pPr>
      <w:rPr>
        <w:rFonts w:hint="eastAsia"/>
      </w:rPr>
    </w:lvl>
  </w:abstractNum>
  <w:abstractNum w:abstractNumId="4" w15:restartNumberingAfterBreak="0">
    <w:nsid w:val="699B31E6"/>
    <w:multiLevelType w:val="multilevel"/>
    <w:tmpl w:val="699B31E6"/>
    <w:lvl w:ilvl="0">
      <w:start w:val="1"/>
      <w:numFmt w:val="decimal"/>
      <w:pStyle w:val="a0"/>
      <w:suff w:val="nothing"/>
      <w:lvlText w:val="附图%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1B21497"/>
    <w:multiLevelType w:val="multilevel"/>
    <w:tmpl w:val="71B21497"/>
    <w:lvl w:ilvl="0">
      <w:start w:val="1"/>
      <w:numFmt w:val="decimal"/>
      <w:pStyle w:val="SSEC1"/>
      <w:isLgl/>
      <w:suff w:val="nothing"/>
      <w:lvlText w:val="（%1）"/>
      <w:lvlJc w:val="left"/>
      <w:pPr>
        <w:ind w:left="0" w:firstLine="476"/>
      </w:pPr>
      <w:rPr>
        <w:rFonts w:ascii="宋体" w:eastAsia="宋体" w:hint="eastAsia"/>
      </w:rPr>
    </w:lvl>
    <w:lvl w:ilvl="1">
      <w:start w:val="1"/>
      <w:numFmt w:val="decimalEnclosedCircle"/>
      <w:pStyle w:val="SSEC2"/>
      <w:isLgl/>
      <w:suff w:val="nothing"/>
      <w:lvlText w:val="%2）"/>
      <w:lvlJc w:val="left"/>
      <w:pPr>
        <w:ind w:left="0" w:firstLine="476"/>
      </w:pPr>
      <w:rPr>
        <w:rFonts w:ascii="宋体" w:eastAsia="宋体" w:hint="eastAsia"/>
      </w:rPr>
    </w:lvl>
    <w:lvl w:ilvl="2">
      <w:start w:val="1"/>
      <w:numFmt w:val="decimalEnclosedCircle"/>
      <w:pStyle w:val="SSEC3"/>
      <w:suff w:val="nothing"/>
      <w:lvlText w:val="%3"/>
      <w:lvlJc w:val="left"/>
      <w:pPr>
        <w:ind w:left="0" w:firstLine="476"/>
      </w:pPr>
      <w:rPr>
        <w:rFonts w:ascii="宋体" w:eastAsia="宋体" w:hint="eastAsia"/>
      </w:rPr>
    </w:lvl>
    <w:lvl w:ilvl="3">
      <w:start w:val="1"/>
      <w:numFmt w:val="lowerLetter"/>
      <w:pStyle w:val="SSEC4"/>
      <w:suff w:val="nothing"/>
      <w:lvlText w:val="%4."/>
      <w:lvlJc w:val="left"/>
      <w:pPr>
        <w:ind w:left="0" w:firstLine="476"/>
      </w:pPr>
      <w:rPr>
        <w:rFonts w:ascii="宋体" w:eastAsia="宋体" w:hint="eastAsia"/>
      </w:rPr>
    </w:lvl>
    <w:lvl w:ilvl="4">
      <w:start w:val="1"/>
      <w:numFmt w:val="upperRoman"/>
      <w:pStyle w:val="SSEC5"/>
      <w:suff w:val="nothing"/>
      <w:lvlText w:val="%5."/>
      <w:lvlJc w:val="left"/>
      <w:pPr>
        <w:ind w:left="0" w:firstLine="476"/>
      </w:pPr>
      <w:rPr>
        <w:rFonts w:ascii="宋体" w:eastAsia="宋体" w:hint="eastAsia"/>
      </w:rPr>
    </w:lvl>
    <w:lvl w:ilvl="5">
      <w:start w:val="1"/>
      <w:numFmt w:val="lowerRoman"/>
      <w:pStyle w:val="SSEC6"/>
      <w:suff w:val="nothing"/>
      <w:lvlText w:val="%6."/>
      <w:lvlJc w:val="left"/>
      <w:pPr>
        <w:ind w:left="0" w:firstLine="476"/>
      </w:pPr>
      <w:rPr>
        <w:rFonts w:ascii="宋体" w:eastAsia="宋体" w:hint="eastAsia"/>
      </w:rPr>
    </w:lvl>
    <w:lvl w:ilvl="6">
      <w:start w:val="1"/>
      <w:numFmt w:val="ordinal"/>
      <w:pStyle w:val="SSEC7"/>
      <w:suff w:val="nothing"/>
      <w:lvlText w:val="%7."/>
      <w:lvlJc w:val="left"/>
      <w:pPr>
        <w:ind w:left="0" w:firstLine="476"/>
      </w:pPr>
      <w:rPr>
        <w:rFonts w:hint="eastAsia"/>
      </w:rPr>
    </w:lvl>
    <w:lvl w:ilvl="7">
      <w:start w:val="1"/>
      <w:numFmt w:val="none"/>
      <w:suff w:val="nothing"/>
      <w:lvlText w:val=""/>
      <w:lvlJc w:val="left"/>
      <w:pPr>
        <w:ind w:left="0" w:firstLine="476"/>
      </w:pPr>
      <w:rPr>
        <w:rFonts w:hint="eastAsia"/>
      </w:rPr>
    </w:lvl>
    <w:lvl w:ilvl="8">
      <w:start w:val="1"/>
      <w:numFmt w:val="none"/>
      <w:suff w:val="nothing"/>
      <w:lvlText w:val=""/>
      <w:lvlJc w:val="left"/>
      <w:pPr>
        <w:ind w:left="0" w:firstLine="476"/>
      </w:pPr>
      <w:rPr>
        <w:rFonts w:hint="eastAsia"/>
      </w:rPr>
    </w:lvl>
  </w:abstractNum>
  <w:abstractNum w:abstractNumId="6" w15:restartNumberingAfterBreak="0">
    <w:nsid w:val="7E752ED4"/>
    <w:multiLevelType w:val="multilevel"/>
    <w:tmpl w:val="7E752ED4"/>
    <w:lvl w:ilvl="0">
      <w:start w:val="1"/>
      <w:numFmt w:val="decimal"/>
      <w:pStyle w:val="a1"/>
      <w:suff w:val="nothing"/>
      <w:lvlText w:val="附表%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styleLockTheme/>
  <w:styleLockQFSet/>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73"/>
    <w:rsid w:val="00025056"/>
    <w:rsid w:val="00031B1F"/>
    <w:rsid w:val="00036257"/>
    <w:rsid w:val="000436FD"/>
    <w:rsid w:val="00063685"/>
    <w:rsid w:val="00070FC5"/>
    <w:rsid w:val="00096C4A"/>
    <w:rsid w:val="000A1EE2"/>
    <w:rsid w:val="000A3F65"/>
    <w:rsid w:val="000B1BCD"/>
    <w:rsid w:val="000B2C88"/>
    <w:rsid w:val="000C38CF"/>
    <w:rsid w:val="000E0555"/>
    <w:rsid w:val="00102495"/>
    <w:rsid w:val="00107CC7"/>
    <w:rsid w:val="00110673"/>
    <w:rsid w:val="001241FC"/>
    <w:rsid w:val="00141E5B"/>
    <w:rsid w:val="00152FD5"/>
    <w:rsid w:val="00153509"/>
    <w:rsid w:val="00161473"/>
    <w:rsid w:val="0016702E"/>
    <w:rsid w:val="00171B32"/>
    <w:rsid w:val="001A0804"/>
    <w:rsid w:val="001B6D7B"/>
    <w:rsid w:val="001C1363"/>
    <w:rsid w:val="001C7667"/>
    <w:rsid w:val="001E359B"/>
    <w:rsid w:val="002020A7"/>
    <w:rsid w:val="00234C88"/>
    <w:rsid w:val="00242845"/>
    <w:rsid w:val="00254F9D"/>
    <w:rsid w:val="002754BD"/>
    <w:rsid w:val="00282CB2"/>
    <w:rsid w:val="002D34C1"/>
    <w:rsid w:val="00311385"/>
    <w:rsid w:val="00314452"/>
    <w:rsid w:val="00334B0A"/>
    <w:rsid w:val="00345901"/>
    <w:rsid w:val="0034628D"/>
    <w:rsid w:val="003726F6"/>
    <w:rsid w:val="003910C3"/>
    <w:rsid w:val="00392EF4"/>
    <w:rsid w:val="003975A5"/>
    <w:rsid w:val="003A5DFA"/>
    <w:rsid w:val="003A7619"/>
    <w:rsid w:val="003C243D"/>
    <w:rsid w:val="003F2B06"/>
    <w:rsid w:val="003F2EA0"/>
    <w:rsid w:val="004030AE"/>
    <w:rsid w:val="00415D6F"/>
    <w:rsid w:val="00423B09"/>
    <w:rsid w:val="0043478E"/>
    <w:rsid w:val="004348B7"/>
    <w:rsid w:val="004412E7"/>
    <w:rsid w:val="00480A23"/>
    <w:rsid w:val="00494B51"/>
    <w:rsid w:val="004A30FD"/>
    <w:rsid w:val="004F1874"/>
    <w:rsid w:val="00502A13"/>
    <w:rsid w:val="005120AA"/>
    <w:rsid w:val="00516748"/>
    <w:rsid w:val="00534AE9"/>
    <w:rsid w:val="00560959"/>
    <w:rsid w:val="00565E3B"/>
    <w:rsid w:val="005771CF"/>
    <w:rsid w:val="005B08E3"/>
    <w:rsid w:val="005C0002"/>
    <w:rsid w:val="005C024E"/>
    <w:rsid w:val="005C2BCB"/>
    <w:rsid w:val="005D025A"/>
    <w:rsid w:val="005D4428"/>
    <w:rsid w:val="005D65A1"/>
    <w:rsid w:val="005E4F33"/>
    <w:rsid w:val="005E60EC"/>
    <w:rsid w:val="005F7CAD"/>
    <w:rsid w:val="0061182F"/>
    <w:rsid w:val="006363F6"/>
    <w:rsid w:val="0065496C"/>
    <w:rsid w:val="00657F8B"/>
    <w:rsid w:val="00662816"/>
    <w:rsid w:val="006746D0"/>
    <w:rsid w:val="00680AD0"/>
    <w:rsid w:val="006839A5"/>
    <w:rsid w:val="006A097F"/>
    <w:rsid w:val="006E2C56"/>
    <w:rsid w:val="007008BC"/>
    <w:rsid w:val="00740BBA"/>
    <w:rsid w:val="00755356"/>
    <w:rsid w:val="00775754"/>
    <w:rsid w:val="00783235"/>
    <w:rsid w:val="00785E71"/>
    <w:rsid w:val="007C238B"/>
    <w:rsid w:val="007C363E"/>
    <w:rsid w:val="007E10A6"/>
    <w:rsid w:val="007E1735"/>
    <w:rsid w:val="007E2DA4"/>
    <w:rsid w:val="007E3ABD"/>
    <w:rsid w:val="007F5908"/>
    <w:rsid w:val="008124B3"/>
    <w:rsid w:val="00840E07"/>
    <w:rsid w:val="008416C2"/>
    <w:rsid w:val="008444F0"/>
    <w:rsid w:val="008514F6"/>
    <w:rsid w:val="00861496"/>
    <w:rsid w:val="00886884"/>
    <w:rsid w:val="008B002F"/>
    <w:rsid w:val="008B7D91"/>
    <w:rsid w:val="008E5BD1"/>
    <w:rsid w:val="008F0731"/>
    <w:rsid w:val="0091114B"/>
    <w:rsid w:val="00931E45"/>
    <w:rsid w:val="00937676"/>
    <w:rsid w:val="00953ED4"/>
    <w:rsid w:val="0096482D"/>
    <w:rsid w:val="00971C05"/>
    <w:rsid w:val="00981B73"/>
    <w:rsid w:val="00982618"/>
    <w:rsid w:val="00992DE2"/>
    <w:rsid w:val="009A02BE"/>
    <w:rsid w:val="009A13AC"/>
    <w:rsid w:val="009A46FF"/>
    <w:rsid w:val="009B3E1A"/>
    <w:rsid w:val="009D7CF4"/>
    <w:rsid w:val="009E0AAE"/>
    <w:rsid w:val="00A10205"/>
    <w:rsid w:val="00A216A0"/>
    <w:rsid w:val="00A436CD"/>
    <w:rsid w:val="00A54659"/>
    <w:rsid w:val="00A64796"/>
    <w:rsid w:val="00A656E6"/>
    <w:rsid w:val="00A6638D"/>
    <w:rsid w:val="00A70156"/>
    <w:rsid w:val="00A737E9"/>
    <w:rsid w:val="00A75B17"/>
    <w:rsid w:val="00A93343"/>
    <w:rsid w:val="00AA2160"/>
    <w:rsid w:val="00B07E92"/>
    <w:rsid w:val="00B07EC8"/>
    <w:rsid w:val="00B10CA9"/>
    <w:rsid w:val="00B6288A"/>
    <w:rsid w:val="00B71E55"/>
    <w:rsid w:val="00B73128"/>
    <w:rsid w:val="00B966A9"/>
    <w:rsid w:val="00BA1DE4"/>
    <w:rsid w:val="00BA55C9"/>
    <w:rsid w:val="00BB617F"/>
    <w:rsid w:val="00BC3D3B"/>
    <w:rsid w:val="00BE2CCF"/>
    <w:rsid w:val="00BF7E22"/>
    <w:rsid w:val="00C01538"/>
    <w:rsid w:val="00C07418"/>
    <w:rsid w:val="00C40FF8"/>
    <w:rsid w:val="00C46CD4"/>
    <w:rsid w:val="00C74C31"/>
    <w:rsid w:val="00C87635"/>
    <w:rsid w:val="00CB083A"/>
    <w:rsid w:val="00CB2F22"/>
    <w:rsid w:val="00CC4CA1"/>
    <w:rsid w:val="00CF7A35"/>
    <w:rsid w:val="00D03AA9"/>
    <w:rsid w:val="00D41B57"/>
    <w:rsid w:val="00D42828"/>
    <w:rsid w:val="00D7232C"/>
    <w:rsid w:val="00D91C07"/>
    <w:rsid w:val="00DA333F"/>
    <w:rsid w:val="00DC169C"/>
    <w:rsid w:val="00DC1BDA"/>
    <w:rsid w:val="00E13775"/>
    <w:rsid w:val="00E940FD"/>
    <w:rsid w:val="00EA6609"/>
    <w:rsid w:val="00EB6801"/>
    <w:rsid w:val="00EC612A"/>
    <w:rsid w:val="00EE6747"/>
    <w:rsid w:val="00EF1802"/>
    <w:rsid w:val="00F14BBA"/>
    <w:rsid w:val="00F26CC5"/>
    <w:rsid w:val="00F26D0D"/>
    <w:rsid w:val="00F35339"/>
    <w:rsid w:val="00F374EE"/>
    <w:rsid w:val="00F51934"/>
    <w:rsid w:val="00F54852"/>
    <w:rsid w:val="00F7687D"/>
    <w:rsid w:val="00F80332"/>
    <w:rsid w:val="00F90E42"/>
    <w:rsid w:val="00F97425"/>
    <w:rsid w:val="00FA16A3"/>
    <w:rsid w:val="00FB4A38"/>
    <w:rsid w:val="3E0D6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ADCDD"/>
  <w15:docId w15:val="{22275831-F750-488A-9127-190EBA3F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locked="1" w:semiHidden="1" w:uiPriority="39" w:unhideWhenUsed="1"/>
    <w:lsdException w:name="toc 5" w:locked="1" w:uiPriority="0" w:unhideWhenUsed="1" w:qFormat="1"/>
    <w:lsdException w:name="toc 6" w:locked="1" w:semiHidden="1" w:uiPriority="39" w:unhideWhenUsed="1"/>
    <w:lsdException w:name="toc 7" w:locked="1" w:semiHidden="1" w:uiPriority="39" w:unhideWhenUsed="1"/>
    <w:lsdException w:name="toc 8" w:locked="1" w:uiPriority="39" w:unhideWhenUsed="1" w:qFormat="1"/>
    <w:lsdException w:name="toc 9" w:locked="1" w:semiHidden="1" w:uiPriority="39" w:unhideWhenUsed="1"/>
    <w:lsdException w:name="Normal Indent" w:locked="1" w:uiPriority="0" w:qFormat="1"/>
    <w:lsdException w:name="footnote text" w:locked="1" w:semiHidden="1" w:unhideWhenUsed="1"/>
    <w:lsdException w:name="annotation text" w:locked="1" w:semiHidden="1" w:uiPriority="0" w:unhideWhenUsed="1" w:qFormat="1"/>
    <w:lsdException w:name="header" w:unhideWhenUsed="1" w:qFormat="1"/>
    <w:lsdException w:name="footer" w:unhideWhenUsed="1" w:qFormat="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qFormat="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qFormat="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1"/>
    </w:rPr>
  </w:style>
  <w:style w:type="paragraph" w:styleId="1">
    <w:name w:val="heading 1"/>
    <w:next w:val="SSEC0"/>
    <w:link w:val="10"/>
    <w:qFormat/>
    <w:pPr>
      <w:widowControl w:val="0"/>
      <w:numPr>
        <w:numId w:val="1"/>
      </w:numPr>
      <w:adjustRightInd w:val="0"/>
      <w:snapToGrid w:val="0"/>
      <w:spacing w:before="100" w:beforeAutospacing="1" w:line="360" w:lineRule="auto"/>
      <w:outlineLvl w:val="0"/>
    </w:pPr>
    <w:rPr>
      <w:rFonts w:ascii="黑体" w:eastAsia="黑体" w:hAnsi="Times New Roman"/>
      <w:kern w:val="44"/>
      <w:sz w:val="30"/>
      <w:szCs w:val="44"/>
    </w:rPr>
  </w:style>
  <w:style w:type="paragraph" w:styleId="2">
    <w:name w:val="heading 2"/>
    <w:next w:val="SSEC0"/>
    <w:link w:val="20"/>
    <w:unhideWhenUsed/>
    <w:qFormat/>
    <w:pPr>
      <w:keepNext/>
      <w:widowControl w:val="0"/>
      <w:numPr>
        <w:ilvl w:val="1"/>
        <w:numId w:val="1"/>
      </w:numPr>
      <w:adjustRightInd w:val="0"/>
      <w:snapToGrid w:val="0"/>
      <w:spacing w:before="100" w:beforeAutospacing="1" w:line="360" w:lineRule="auto"/>
      <w:outlineLvl w:val="1"/>
    </w:pPr>
    <w:rPr>
      <w:rFonts w:ascii="黑体" w:eastAsia="黑体" w:hAnsiTheme="majorHAnsi" w:cstheme="majorBidi"/>
      <w:bCs/>
      <w:kern w:val="2"/>
      <w:sz w:val="28"/>
      <w:szCs w:val="32"/>
    </w:rPr>
  </w:style>
  <w:style w:type="paragraph" w:styleId="3">
    <w:name w:val="heading 3"/>
    <w:next w:val="SSEC0"/>
    <w:link w:val="30"/>
    <w:unhideWhenUsed/>
    <w:qFormat/>
    <w:pPr>
      <w:keepNext/>
      <w:widowControl w:val="0"/>
      <w:numPr>
        <w:ilvl w:val="2"/>
        <w:numId w:val="1"/>
      </w:numPr>
      <w:adjustRightInd w:val="0"/>
      <w:snapToGrid w:val="0"/>
      <w:spacing w:before="100" w:beforeAutospacing="1" w:line="360" w:lineRule="auto"/>
      <w:ind w:left="0"/>
      <w:outlineLvl w:val="2"/>
    </w:pPr>
    <w:rPr>
      <w:rFonts w:ascii="黑体" w:eastAsia="黑体"/>
      <w:bCs/>
      <w:kern w:val="2"/>
      <w:sz w:val="24"/>
      <w:szCs w:val="32"/>
    </w:rPr>
  </w:style>
  <w:style w:type="paragraph" w:styleId="4">
    <w:name w:val="heading 4"/>
    <w:next w:val="SSEC0"/>
    <w:link w:val="40"/>
    <w:unhideWhenUsed/>
    <w:qFormat/>
    <w:pPr>
      <w:keepNext/>
      <w:widowControl w:val="0"/>
      <w:numPr>
        <w:ilvl w:val="3"/>
        <w:numId w:val="1"/>
      </w:numPr>
      <w:adjustRightInd w:val="0"/>
      <w:snapToGrid w:val="0"/>
      <w:spacing w:before="100" w:beforeAutospacing="1" w:line="360" w:lineRule="auto"/>
      <w:outlineLvl w:val="3"/>
    </w:pPr>
    <w:rPr>
      <w:rFonts w:ascii="宋体" w:eastAsia="宋体" w:hAnsiTheme="majorHAnsi" w:cstheme="majorBidi"/>
      <w:b/>
      <w:bCs/>
      <w:kern w:val="2"/>
      <w:sz w:val="24"/>
      <w:szCs w:val="28"/>
    </w:rPr>
  </w:style>
  <w:style w:type="paragraph" w:styleId="5">
    <w:name w:val="heading 5"/>
    <w:next w:val="SSEC0"/>
    <w:link w:val="50"/>
    <w:unhideWhenUsed/>
    <w:qFormat/>
    <w:pPr>
      <w:keepNext/>
      <w:keepLines/>
      <w:numPr>
        <w:ilvl w:val="4"/>
        <w:numId w:val="1"/>
      </w:numPr>
      <w:spacing w:before="100" w:beforeAutospacing="1" w:line="360" w:lineRule="auto"/>
      <w:outlineLvl w:val="4"/>
    </w:pPr>
    <w:rPr>
      <w:rFonts w:ascii="宋体" w:eastAsia="宋体"/>
      <w:bCs/>
      <w:kern w:val="2"/>
      <w:sz w:val="24"/>
      <w:szCs w:val="28"/>
    </w:rPr>
  </w:style>
  <w:style w:type="paragraph" w:styleId="6">
    <w:name w:val="heading 6"/>
    <w:next w:val="SSEC0"/>
    <w:link w:val="60"/>
    <w:unhideWhenUsed/>
    <w:qFormat/>
    <w:pPr>
      <w:keepNext/>
      <w:keepLines/>
      <w:numPr>
        <w:ilvl w:val="5"/>
        <w:numId w:val="1"/>
      </w:numPr>
      <w:spacing w:line="360" w:lineRule="auto"/>
      <w:outlineLvl w:val="5"/>
    </w:pPr>
    <w:rPr>
      <w:rFonts w:ascii="宋体" w:eastAsia="宋体" w:hAnsiTheme="majorHAnsi" w:cstheme="majorBidi"/>
      <w:bCs/>
      <w:kern w:val="2"/>
      <w:sz w:val="24"/>
      <w:szCs w:val="24"/>
    </w:rPr>
  </w:style>
  <w:style w:type="paragraph" w:styleId="7">
    <w:name w:val="heading 7"/>
    <w:next w:val="SSEC0"/>
    <w:link w:val="70"/>
    <w:unhideWhenUsed/>
    <w:qFormat/>
    <w:pPr>
      <w:keepNext/>
      <w:keepLines/>
      <w:numPr>
        <w:ilvl w:val="6"/>
        <w:numId w:val="1"/>
      </w:numPr>
      <w:spacing w:line="360" w:lineRule="auto"/>
      <w:ind w:firstLine="403"/>
      <w:outlineLvl w:val="6"/>
    </w:pPr>
    <w:rPr>
      <w:rFonts w:ascii="宋体" w:eastAsia="宋体"/>
      <w:bCs/>
      <w:kern w:val="2"/>
      <w:sz w:val="24"/>
      <w:szCs w:val="24"/>
    </w:rPr>
  </w:style>
  <w:style w:type="paragraph" w:styleId="8">
    <w:name w:val="heading 8"/>
    <w:next w:val="SSEC0"/>
    <w:link w:val="80"/>
    <w:unhideWhenUsed/>
    <w:qFormat/>
    <w:pPr>
      <w:keepNext/>
      <w:keepLines/>
      <w:numPr>
        <w:ilvl w:val="7"/>
        <w:numId w:val="1"/>
      </w:numPr>
      <w:spacing w:line="360" w:lineRule="auto"/>
      <w:ind w:firstLine="403"/>
      <w:outlineLvl w:val="7"/>
    </w:pPr>
    <w:rPr>
      <w:rFonts w:ascii="宋体" w:eastAsia="宋体" w:hAnsiTheme="majorHAnsi" w:cstheme="majorBidi"/>
      <w:kern w:val="2"/>
      <w:sz w:val="24"/>
      <w:szCs w:val="24"/>
    </w:rPr>
  </w:style>
  <w:style w:type="paragraph" w:styleId="9">
    <w:name w:val="heading 9"/>
    <w:next w:val="SSEC0"/>
    <w:link w:val="90"/>
    <w:unhideWhenUsed/>
    <w:qFormat/>
    <w:pPr>
      <w:keepNext/>
      <w:keepLines/>
      <w:numPr>
        <w:ilvl w:val="8"/>
        <w:numId w:val="1"/>
      </w:numPr>
      <w:spacing w:line="360" w:lineRule="auto"/>
      <w:ind w:firstLine="403"/>
      <w:outlineLvl w:val="8"/>
    </w:pPr>
    <w:rPr>
      <w:rFonts w:ascii="宋体" w:eastAsia="宋体" w:hAnsiTheme="majorHAnsi" w:cstheme="majorBidi"/>
      <w:kern w:val="2"/>
      <w:sz w:val="24"/>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SEC0">
    <w:name w:val="SSEC 正文"/>
    <w:link w:val="SSEC8"/>
    <w:qFormat/>
    <w:pPr>
      <w:widowControl w:val="0"/>
      <w:adjustRightInd w:val="0"/>
      <w:snapToGrid w:val="0"/>
      <w:spacing w:line="331" w:lineRule="auto"/>
      <w:ind w:firstLineChars="200" w:firstLine="200"/>
      <w:jc w:val="both"/>
    </w:pPr>
    <w:rPr>
      <w:rFonts w:ascii="宋体" w:eastAsia="宋体" w:hAnsi="宋体"/>
      <w:kern w:val="2"/>
      <w:sz w:val="24"/>
      <w:szCs w:val="24"/>
    </w:rPr>
  </w:style>
  <w:style w:type="paragraph" w:styleId="a6">
    <w:name w:val="Normal Indent"/>
    <w:basedOn w:val="a2"/>
    <w:link w:val="a7"/>
    <w:qFormat/>
    <w:locked/>
    <w:pPr>
      <w:snapToGrid w:val="0"/>
      <w:spacing w:line="360" w:lineRule="auto"/>
      <w:ind w:firstLine="420"/>
    </w:pPr>
    <w:rPr>
      <w:rFonts w:ascii="Times New Roman" w:eastAsia="宋体" w:hAnsi="Times New Roman" w:cs="Times New Roman"/>
      <w:spacing w:val="10"/>
      <w:sz w:val="24"/>
      <w:szCs w:val="20"/>
    </w:rPr>
  </w:style>
  <w:style w:type="paragraph" w:styleId="a8">
    <w:name w:val="caption"/>
    <w:next w:val="a2"/>
    <w:qFormat/>
    <w:pPr>
      <w:widowControl w:val="0"/>
      <w:adjustRightInd w:val="0"/>
      <w:snapToGrid w:val="0"/>
      <w:spacing w:beforeLines="50" w:line="360" w:lineRule="auto"/>
      <w:jc w:val="center"/>
    </w:pPr>
    <w:rPr>
      <w:rFonts w:ascii="宋体" w:eastAsia="宋体" w:hAnsiTheme="majorHAnsi" w:cstheme="majorBidi"/>
      <w:kern w:val="2"/>
      <w:sz w:val="21"/>
    </w:rPr>
  </w:style>
  <w:style w:type="paragraph" w:styleId="a9">
    <w:name w:val="annotation text"/>
    <w:basedOn w:val="a2"/>
    <w:link w:val="aa"/>
    <w:semiHidden/>
    <w:unhideWhenUsed/>
    <w:qFormat/>
    <w:locked/>
    <w:pPr>
      <w:jc w:val="left"/>
    </w:pPr>
  </w:style>
  <w:style w:type="paragraph" w:styleId="ab">
    <w:name w:val="Body Text Indent"/>
    <w:basedOn w:val="a2"/>
    <w:link w:val="ac"/>
    <w:qFormat/>
    <w:locked/>
    <w:pPr>
      <w:spacing w:line="360" w:lineRule="auto"/>
      <w:ind w:firstLineChars="200" w:firstLine="480"/>
    </w:pPr>
    <w:rPr>
      <w:rFonts w:ascii="Calibri" w:eastAsia="仿宋_GB2312" w:hAnsi="Calibri" w:cs="Times New Roman"/>
      <w:color w:val="0000FF"/>
      <w:sz w:val="24"/>
      <w:szCs w:val="20"/>
    </w:rPr>
  </w:style>
  <w:style w:type="paragraph" w:styleId="TOC5">
    <w:name w:val="toc 5"/>
    <w:basedOn w:val="a2"/>
    <w:next w:val="a2"/>
    <w:unhideWhenUsed/>
    <w:qFormat/>
    <w:locked/>
    <w:pPr>
      <w:ind w:leftChars="800" w:left="1680"/>
    </w:pPr>
    <w:rPr>
      <w:szCs w:val="22"/>
    </w:rPr>
  </w:style>
  <w:style w:type="paragraph" w:styleId="TOC3">
    <w:name w:val="toc 3"/>
    <w:basedOn w:val="a2"/>
    <w:next w:val="a2"/>
    <w:autoRedefine/>
    <w:uiPriority w:val="39"/>
    <w:unhideWhenUsed/>
    <w:qFormat/>
    <w:pPr>
      <w:ind w:left="420"/>
      <w:jc w:val="left"/>
    </w:pPr>
    <w:rPr>
      <w:rFonts w:cstheme="minorHAnsi"/>
      <w:sz w:val="20"/>
      <w:szCs w:val="20"/>
    </w:rPr>
  </w:style>
  <w:style w:type="paragraph" w:styleId="ad">
    <w:name w:val="Plain Text"/>
    <w:basedOn w:val="a2"/>
    <w:link w:val="ae"/>
    <w:uiPriority w:val="99"/>
    <w:semiHidden/>
    <w:unhideWhenUsed/>
    <w:locked/>
    <w:rPr>
      <w:rFonts w:ascii="宋体" w:eastAsia="宋体" w:hAnsi="Courier New" w:cs="Courier New"/>
    </w:rPr>
  </w:style>
  <w:style w:type="paragraph" w:styleId="TOC8">
    <w:name w:val="toc 8"/>
    <w:basedOn w:val="a2"/>
    <w:next w:val="a2"/>
    <w:uiPriority w:val="39"/>
    <w:unhideWhenUsed/>
    <w:qFormat/>
    <w:locked/>
    <w:pPr>
      <w:ind w:leftChars="1400" w:left="2940"/>
    </w:pPr>
    <w:rPr>
      <w:szCs w:val="22"/>
    </w:rPr>
  </w:style>
  <w:style w:type="paragraph" w:styleId="af">
    <w:name w:val="Balloon Text"/>
    <w:basedOn w:val="a2"/>
    <w:link w:val="af0"/>
    <w:semiHidden/>
    <w:qFormat/>
    <w:locked/>
    <w:rPr>
      <w:rFonts w:ascii="Times New Roman" w:eastAsia="宋体" w:hAnsi="Times New Roman" w:cs="Times New Roman"/>
      <w:sz w:val="18"/>
      <w:szCs w:val="18"/>
    </w:rPr>
  </w:style>
  <w:style w:type="paragraph" w:styleId="af1">
    <w:name w:val="footer"/>
    <w:link w:val="af2"/>
    <w:uiPriority w:val="99"/>
    <w:unhideWhenUsed/>
    <w:qFormat/>
    <w:pPr>
      <w:tabs>
        <w:tab w:val="center" w:pos="4153"/>
        <w:tab w:val="right" w:pos="8306"/>
      </w:tabs>
      <w:snapToGrid w:val="0"/>
      <w:textAlignment w:val="center"/>
    </w:pPr>
    <w:rPr>
      <w:rFonts w:ascii="宋体" w:eastAsia="宋体"/>
      <w:kern w:val="2"/>
      <w:sz w:val="18"/>
      <w:szCs w:val="18"/>
    </w:rPr>
  </w:style>
  <w:style w:type="paragraph" w:styleId="af3">
    <w:name w:val="header"/>
    <w:link w:val="af4"/>
    <w:uiPriority w:val="99"/>
    <w:unhideWhenUsed/>
    <w:qFormat/>
    <w:pPr>
      <w:pBdr>
        <w:bottom w:val="single" w:sz="4" w:space="1" w:color="auto"/>
      </w:pBdr>
      <w:tabs>
        <w:tab w:val="center" w:pos="4153"/>
        <w:tab w:val="right" w:pos="8306"/>
      </w:tabs>
      <w:snapToGrid w:val="0"/>
      <w:jc w:val="center"/>
    </w:pPr>
    <w:rPr>
      <w:rFonts w:ascii="宋体" w:eastAsia="宋体"/>
      <w:kern w:val="2"/>
      <w:sz w:val="18"/>
      <w:szCs w:val="18"/>
    </w:rPr>
  </w:style>
  <w:style w:type="paragraph" w:styleId="TOC1">
    <w:name w:val="toc 1"/>
    <w:next w:val="a2"/>
    <w:link w:val="TOC10"/>
    <w:autoRedefine/>
    <w:uiPriority w:val="39"/>
    <w:unhideWhenUsed/>
    <w:qFormat/>
    <w:pPr>
      <w:adjustRightInd w:val="0"/>
      <w:snapToGrid w:val="0"/>
      <w:spacing w:line="360" w:lineRule="auto"/>
      <w:jc w:val="both"/>
    </w:pPr>
    <w:rPr>
      <w:rFonts w:ascii="黑体" w:eastAsia="宋体" w:cstheme="minorHAnsi"/>
      <w:b/>
      <w:bCs/>
      <w:kern w:val="2"/>
      <w:sz w:val="28"/>
    </w:rPr>
  </w:style>
  <w:style w:type="paragraph" w:styleId="TOC2">
    <w:name w:val="toc 2"/>
    <w:next w:val="a2"/>
    <w:link w:val="TOC20"/>
    <w:autoRedefine/>
    <w:uiPriority w:val="39"/>
    <w:unhideWhenUsed/>
    <w:qFormat/>
    <w:pPr>
      <w:adjustRightInd w:val="0"/>
      <w:snapToGrid w:val="0"/>
      <w:spacing w:line="360" w:lineRule="auto"/>
      <w:ind w:leftChars="200" w:left="420"/>
      <w:jc w:val="both"/>
    </w:pPr>
    <w:rPr>
      <w:rFonts w:ascii="黑体" w:eastAsia="宋体" w:cstheme="minorHAnsi"/>
      <w:iCs/>
      <w:kern w:val="2"/>
      <w:sz w:val="24"/>
    </w:rPr>
  </w:style>
  <w:style w:type="paragraph" w:styleId="af5">
    <w:name w:val="Title"/>
    <w:basedOn w:val="a2"/>
    <w:next w:val="a2"/>
    <w:link w:val="af6"/>
    <w:uiPriority w:val="10"/>
    <w:qFormat/>
    <w:locked/>
    <w:pPr>
      <w:spacing w:before="240" w:after="60"/>
      <w:jc w:val="center"/>
      <w:outlineLvl w:val="0"/>
    </w:pPr>
    <w:rPr>
      <w:rFonts w:asciiTheme="majorHAnsi" w:eastAsia="宋体" w:hAnsiTheme="majorHAnsi" w:cstheme="majorBidi"/>
      <w:b/>
      <w:bCs/>
      <w:sz w:val="32"/>
      <w:szCs w:val="32"/>
    </w:rPr>
  </w:style>
  <w:style w:type="paragraph" w:styleId="af7">
    <w:name w:val="annotation subject"/>
    <w:basedOn w:val="a9"/>
    <w:next w:val="a9"/>
    <w:link w:val="af8"/>
    <w:uiPriority w:val="99"/>
    <w:semiHidden/>
    <w:unhideWhenUsed/>
    <w:qFormat/>
    <w:locked/>
    <w:rPr>
      <w:b/>
      <w:bCs/>
    </w:rPr>
  </w:style>
  <w:style w:type="table" w:styleId="af9">
    <w:name w:val="Table Grid"/>
    <w:basedOn w:val="a4"/>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style>
  <w:style w:type="character" w:styleId="afb">
    <w:name w:val="Hyperlink"/>
    <w:basedOn w:val="a3"/>
    <w:uiPriority w:val="99"/>
    <w:unhideWhenUsed/>
    <w:rPr>
      <w:color w:val="0000FF" w:themeColor="hyperlink"/>
      <w:u w:val="single"/>
    </w:rPr>
  </w:style>
  <w:style w:type="character" w:styleId="afc">
    <w:name w:val="annotation reference"/>
    <w:basedOn w:val="a3"/>
    <w:uiPriority w:val="99"/>
    <w:semiHidden/>
    <w:unhideWhenUsed/>
    <w:qFormat/>
    <w:locked/>
    <w:rPr>
      <w:sz w:val="21"/>
      <w:szCs w:val="21"/>
    </w:rPr>
  </w:style>
  <w:style w:type="character" w:customStyle="1" w:styleId="50">
    <w:name w:val="标题 5 字符"/>
    <w:basedOn w:val="a3"/>
    <w:link w:val="5"/>
    <w:rPr>
      <w:rFonts w:ascii="宋体" w:eastAsia="宋体"/>
      <w:bCs/>
      <w:sz w:val="24"/>
      <w:szCs w:val="28"/>
    </w:rPr>
  </w:style>
  <w:style w:type="character" w:customStyle="1" w:styleId="10">
    <w:name w:val="标题 1 字符"/>
    <w:basedOn w:val="a3"/>
    <w:link w:val="1"/>
    <w:qFormat/>
    <w:rPr>
      <w:rFonts w:ascii="黑体" w:eastAsia="黑体" w:hAnsi="Times New Roman"/>
      <w:kern w:val="44"/>
      <w:sz w:val="30"/>
      <w:szCs w:val="44"/>
    </w:rPr>
  </w:style>
  <w:style w:type="character" w:customStyle="1" w:styleId="20">
    <w:name w:val="标题 2 字符"/>
    <w:basedOn w:val="a3"/>
    <w:link w:val="2"/>
    <w:qFormat/>
    <w:rPr>
      <w:rFonts w:ascii="黑体" w:eastAsia="黑体" w:hAnsiTheme="majorHAnsi" w:cstheme="majorBidi"/>
      <w:bCs/>
      <w:sz w:val="28"/>
      <w:szCs w:val="32"/>
    </w:rPr>
  </w:style>
  <w:style w:type="character" w:customStyle="1" w:styleId="30">
    <w:name w:val="标题 3 字符"/>
    <w:basedOn w:val="a3"/>
    <w:link w:val="3"/>
    <w:rPr>
      <w:rFonts w:ascii="黑体" w:eastAsia="黑体"/>
      <w:bCs/>
      <w:sz w:val="24"/>
      <w:szCs w:val="32"/>
    </w:rPr>
  </w:style>
  <w:style w:type="character" w:customStyle="1" w:styleId="40">
    <w:name w:val="标题 4 字符"/>
    <w:basedOn w:val="a3"/>
    <w:link w:val="4"/>
    <w:rPr>
      <w:rFonts w:ascii="宋体" w:eastAsia="宋体" w:hAnsiTheme="majorHAnsi" w:cstheme="majorBidi"/>
      <w:b/>
      <w:bCs/>
      <w:sz w:val="24"/>
      <w:szCs w:val="28"/>
    </w:rPr>
  </w:style>
  <w:style w:type="character" w:customStyle="1" w:styleId="60">
    <w:name w:val="标题 6 字符"/>
    <w:basedOn w:val="a3"/>
    <w:link w:val="6"/>
    <w:rPr>
      <w:rFonts w:ascii="宋体" w:eastAsia="宋体" w:hAnsiTheme="majorHAnsi" w:cstheme="majorBidi"/>
      <w:bCs/>
      <w:sz w:val="24"/>
      <w:szCs w:val="24"/>
    </w:rPr>
  </w:style>
  <w:style w:type="character" w:customStyle="1" w:styleId="70">
    <w:name w:val="标题 7 字符"/>
    <w:basedOn w:val="a3"/>
    <w:link w:val="7"/>
    <w:rPr>
      <w:rFonts w:ascii="宋体" w:eastAsia="宋体"/>
      <w:bCs/>
      <w:sz w:val="24"/>
      <w:szCs w:val="24"/>
    </w:rPr>
  </w:style>
  <w:style w:type="character" w:customStyle="1" w:styleId="80">
    <w:name w:val="标题 8 字符"/>
    <w:basedOn w:val="a3"/>
    <w:link w:val="8"/>
    <w:rPr>
      <w:rFonts w:ascii="宋体" w:eastAsia="宋体" w:hAnsiTheme="majorHAnsi" w:cstheme="majorBidi"/>
      <w:sz w:val="24"/>
      <w:szCs w:val="24"/>
    </w:rPr>
  </w:style>
  <w:style w:type="character" w:customStyle="1" w:styleId="90">
    <w:name w:val="标题 9 字符"/>
    <w:basedOn w:val="a3"/>
    <w:link w:val="9"/>
    <w:rPr>
      <w:rFonts w:ascii="宋体" w:eastAsia="宋体" w:hAnsiTheme="majorHAnsi" w:cstheme="majorBidi"/>
      <w:sz w:val="24"/>
    </w:rPr>
  </w:style>
  <w:style w:type="character" w:customStyle="1" w:styleId="SSEC8">
    <w:name w:val="SSEC 正文 字符"/>
    <w:basedOn w:val="a3"/>
    <w:link w:val="SSEC0"/>
    <w:qFormat/>
    <w:rPr>
      <w:rFonts w:ascii="宋体" w:eastAsia="宋体" w:hAnsi="宋体"/>
      <w:sz w:val="24"/>
      <w:szCs w:val="24"/>
    </w:rPr>
  </w:style>
  <w:style w:type="character" w:customStyle="1" w:styleId="af4">
    <w:name w:val="页眉 字符"/>
    <w:basedOn w:val="a3"/>
    <w:link w:val="af3"/>
    <w:uiPriority w:val="99"/>
    <w:rPr>
      <w:rFonts w:ascii="宋体" w:eastAsia="宋体"/>
      <w:sz w:val="18"/>
      <w:szCs w:val="18"/>
    </w:rPr>
  </w:style>
  <w:style w:type="character" w:customStyle="1" w:styleId="af2">
    <w:name w:val="页脚 字符"/>
    <w:basedOn w:val="a3"/>
    <w:link w:val="af1"/>
    <w:uiPriority w:val="99"/>
    <w:rPr>
      <w:rFonts w:ascii="宋体" w:eastAsia="宋体"/>
      <w:sz w:val="18"/>
      <w:szCs w:val="18"/>
    </w:rPr>
  </w:style>
  <w:style w:type="paragraph" w:customStyle="1" w:styleId="SSEC">
    <w:name w:val="SSEC 表内序号"/>
    <w:link w:val="SSEC9"/>
    <w:qFormat/>
    <w:pPr>
      <w:widowControl w:val="0"/>
      <w:numPr>
        <w:numId w:val="2"/>
      </w:numPr>
      <w:adjustRightInd w:val="0"/>
      <w:snapToGrid w:val="0"/>
      <w:jc w:val="center"/>
      <w:textAlignment w:val="center"/>
    </w:pPr>
    <w:rPr>
      <w:rFonts w:ascii="宋体" w:eastAsia="宋体" w:hAnsi="Times New Roman"/>
      <w:kern w:val="2"/>
      <w:sz w:val="21"/>
      <w:szCs w:val="21"/>
    </w:rPr>
  </w:style>
  <w:style w:type="character" w:customStyle="1" w:styleId="SSEC9">
    <w:name w:val="SSEC 表内序号 字符"/>
    <w:basedOn w:val="a3"/>
    <w:link w:val="SSEC"/>
    <w:rPr>
      <w:rFonts w:ascii="宋体" w:eastAsia="宋体" w:hAnsi="Times New Roman"/>
    </w:rPr>
  </w:style>
  <w:style w:type="paragraph" w:customStyle="1" w:styleId="SSECa">
    <w:name w:val="SSEC 目录名"/>
    <w:link w:val="SSECb"/>
    <w:qFormat/>
    <w:pPr>
      <w:widowControl w:val="0"/>
      <w:adjustRightInd w:val="0"/>
      <w:snapToGrid w:val="0"/>
      <w:spacing w:before="100" w:beforeAutospacing="1" w:line="360" w:lineRule="auto"/>
      <w:jc w:val="center"/>
    </w:pPr>
    <w:rPr>
      <w:rFonts w:ascii="黑体" w:eastAsia="黑体" w:hAnsi="黑体"/>
      <w:kern w:val="2"/>
      <w:sz w:val="32"/>
      <w:szCs w:val="30"/>
    </w:rPr>
  </w:style>
  <w:style w:type="character" w:customStyle="1" w:styleId="SSECb">
    <w:name w:val="SSEC 目录名 字符"/>
    <w:basedOn w:val="a3"/>
    <w:link w:val="SSECa"/>
    <w:rPr>
      <w:rFonts w:ascii="黑体" w:eastAsia="黑体" w:hAnsi="黑体"/>
      <w:sz w:val="32"/>
      <w:szCs w:val="30"/>
    </w:rPr>
  </w:style>
  <w:style w:type="paragraph" w:customStyle="1" w:styleId="SSECc">
    <w:name w:val="SSEC 表字居左"/>
    <w:link w:val="SSECd"/>
    <w:qFormat/>
    <w:pPr>
      <w:keepNext/>
      <w:widowControl w:val="0"/>
      <w:adjustRightInd w:val="0"/>
      <w:snapToGrid w:val="0"/>
    </w:pPr>
    <w:rPr>
      <w:rFonts w:ascii="宋体" w:eastAsia="宋体"/>
      <w:kern w:val="2"/>
      <w:sz w:val="21"/>
      <w:szCs w:val="21"/>
    </w:rPr>
  </w:style>
  <w:style w:type="paragraph" w:customStyle="1" w:styleId="SSECe">
    <w:name w:val="SSEC 表字居中"/>
    <w:link w:val="SSECf"/>
    <w:qFormat/>
    <w:pPr>
      <w:widowControl w:val="0"/>
      <w:adjustRightInd w:val="0"/>
      <w:snapToGrid w:val="0"/>
      <w:jc w:val="center"/>
      <w:textAlignment w:val="center"/>
    </w:pPr>
    <w:rPr>
      <w:rFonts w:ascii="宋体" w:eastAsia="宋体" w:hAnsi="Times New Roman"/>
      <w:kern w:val="2"/>
      <w:sz w:val="21"/>
      <w:szCs w:val="21"/>
    </w:rPr>
  </w:style>
  <w:style w:type="table" w:customStyle="1" w:styleId="SSECf0">
    <w:name w:val="SSEC表格样式"/>
    <w:basedOn w:val="a4"/>
    <w:uiPriority w:val="99"/>
    <w:pPr>
      <w:adjustRightInd w:val="0"/>
      <w:snapToGrid w:val="0"/>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SSECf">
    <w:name w:val="SSEC 表字居中 字符"/>
    <w:basedOn w:val="a3"/>
    <w:link w:val="SSECe"/>
    <w:rPr>
      <w:rFonts w:ascii="宋体" w:eastAsia="宋体" w:hAnsi="Times New Roman"/>
    </w:rPr>
  </w:style>
  <w:style w:type="character" w:customStyle="1" w:styleId="SSECd">
    <w:name w:val="SSEC 表字居左 字符"/>
    <w:basedOn w:val="a3"/>
    <w:link w:val="SSECc"/>
    <w:rPr>
      <w:rFonts w:ascii="宋体" w:eastAsia="宋体"/>
    </w:rPr>
  </w:style>
  <w:style w:type="character" w:customStyle="1" w:styleId="TOC10">
    <w:name w:val="TOC 1 字符"/>
    <w:basedOn w:val="a3"/>
    <w:link w:val="TOC1"/>
    <w:uiPriority w:val="39"/>
    <w:rPr>
      <w:rFonts w:ascii="黑体" w:eastAsia="宋体" w:cstheme="minorHAnsi"/>
      <w:b/>
      <w:bCs/>
      <w:sz w:val="28"/>
      <w:szCs w:val="20"/>
    </w:rPr>
  </w:style>
  <w:style w:type="character" w:customStyle="1" w:styleId="TOC20">
    <w:name w:val="TOC 2 字符"/>
    <w:basedOn w:val="a3"/>
    <w:link w:val="TOC2"/>
    <w:uiPriority w:val="39"/>
    <w:qFormat/>
    <w:rPr>
      <w:rFonts w:ascii="黑体" w:eastAsia="宋体" w:cstheme="minorHAnsi"/>
      <w:iCs/>
      <w:sz w:val="24"/>
      <w:szCs w:val="20"/>
    </w:rPr>
  </w:style>
  <w:style w:type="paragraph" w:customStyle="1" w:styleId="a">
    <w:name w:val="附件"/>
    <w:basedOn w:val="2"/>
    <w:link w:val="Char"/>
    <w:qFormat/>
    <w:pPr>
      <w:numPr>
        <w:ilvl w:val="0"/>
        <w:numId w:val="3"/>
      </w:numPr>
      <w:spacing w:before="0" w:beforeAutospacing="0"/>
    </w:pPr>
  </w:style>
  <w:style w:type="paragraph" w:customStyle="1" w:styleId="11">
    <w:name w:val="修订1"/>
    <w:hidden/>
    <w:uiPriority w:val="99"/>
    <w:rPr>
      <w:rFonts w:ascii="Times New Roman" w:eastAsia="宋体" w:hAnsi="Times New Roman" w:cs="Times New Roman"/>
      <w:kern w:val="2"/>
      <w:sz w:val="21"/>
      <w:szCs w:val="24"/>
    </w:rPr>
  </w:style>
  <w:style w:type="character" w:customStyle="1" w:styleId="af6">
    <w:name w:val="标题 字符"/>
    <w:basedOn w:val="a3"/>
    <w:link w:val="af5"/>
    <w:uiPriority w:val="10"/>
    <w:rPr>
      <w:rFonts w:asciiTheme="majorHAnsi" w:eastAsia="宋体" w:hAnsiTheme="majorHAnsi" w:cstheme="majorBidi"/>
      <w:b/>
      <w:bCs/>
      <w:sz w:val="32"/>
      <w:szCs w:val="32"/>
    </w:rPr>
  </w:style>
  <w:style w:type="character" w:customStyle="1" w:styleId="ae">
    <w:name w:val="纯文本 字符"/>
    <w:basedOn w:val="a3"/>
    <w:link w:val="ad"/>
    <w:uiPriority w:val="99"/>
    <w:semiHidden/>
    <w:rPr>
      <w:rFonts w:ascii="宋体" w:eastAsia="宋体" w:hAnsi="Courier New" w:cs="Courier New"/>
    </w:rPr>
  </w:style>
  <w:style w:type="character" w:customStyle="1" w:styleId="Char">
    <w:name w:val="附件 Char"/>
    <w:basedOn w:val="20"/>
    <w:link w:val="a"/>
    <w:rPr>
      <w:rFonts w:ascii="黑体" w:eastAsia="黑体" w:hAnsiTheme="majorHAnsi" w:cstheme="majorBidi"/>
      <w:bCs/>
      <w:sz w:val="28"/>
      <w:szCs w:val="32"/>
    </w:rPr>
  </w:style>
  <w:style w:type="paragraph" w:customStyle="1" w:styleId="a0">
    <w:name w:val="附图"/>
    <w:link w:val="Char0"/>
    <w:qFormat/>
    <w:pPr>
      <w:keepNext/>
      <w:numPr>
        <w:numId w:val="4"/>
      </w:numPr>
      <w:outlineLvl w:val="1"/>
    </w:pPr>
    <w:rPr>
      <w:rFonts w:ascii="黑体" w:eastAsia="黑体" w:hAnsi="黑体"/>
      <w:kern w:val="2"/>
      <w:sz w:val="28"/>
      <w:szCs w:val="28"/>
    </w:rPr>
  </w:style>
  <w:style w:type="paragraph" w:customStyle="1" w:styleId="a1">
    <w:name w:val="附表"/>
    <w:basedOn w:val="a2"/>
    <w:link w:val="Char1"/>
    <w:qFormat/>
    <w:pPr>
      <w:keepNext/>
      <w:numPr>
        <w:numId w:val="5"/>
      </w:numPr>
      <w:outlineLvl w:val="1"/>
    </w:pPr>
    <w:rPr>
      <w:rFonts w:ascii="黑体" w:eastAsia="黑体" w:hAnsi="黑体"/>
      <w:sz w:val="28"/>
      <w:szCs w:val="28"/>
    </w:rPr>
  </w:style>
  <w:style w:type="character" w:customStyle="1" w:styleId="Char0">
    <w:name w:val="附图 Char"/>
    <w:basedOn w:val="a3"/>
    <w:link w:val="a0"/>
    <w:rPr>
      <w:rFonts w:ascii="黑体" w:eastAsia="黑体" w:hAnsi="黑体"/>
      <w:sz w:val="28"/>
      <w:szCs w:val="28"/>
    </w:rPr>
  </w:style>
  <w:style w:type="character" w:customStyle="1" w:styleId="Char1">
    <w:name w:val="附表 Char"/>
    <w:basedOn w:val="a3"/>
    <w:link w:val="a1"/>
    <w:rPr>
      <w:rFonts w:ascii="黑体" w:eastAsia="黑体" w:hAnsi="黑体"/>
      <w:sz w:val="28"/>
      <w:szCs w:val="28"/>
    </w:rPr>
  </w:style>
  <w:style w:type="paragraph" w:customStyle="1" w:styleId="SSEC1">
    <w:name w:val="SSEC 1级序号"/>
    <w:link w:val="SSEC10"/>
    <w:qFormat/>
    <w:pPr>
      <w:widowControl w:val="0"/>
      <w:numPr>
        <w:numId w:val="6"/>
      </w:numPr>
      <w:adjustRightInd w:val="0"/>
      <w:snapToGrid w:val="0"/>
      <w:spacing w:line="331" w:lineRule="auto"/>
      <w:jc w:val="both"/>
    </w:pPr>
    <w:rPr>
      <w:rFonts w:ascii="宋体" w:eastAsia="宋体" w:hAnsi="宋体"/>
      <w:kern w:val="2"/>
      <w:sz w:val="24"/>
      <w:szCs w:val="24"/>
    </w:rPr>
  </w:style>
  <w:style w:type="character" w:customStyle="1" w:styleId="SSEC10">
    <w:name w:val="SSEC 1级序号 字符"/>
    <w:basedOn w:val="SSEC8"/>
    <w:link w:val="SSEC1"/>
    <w:qFormat/>
    <w:rPr>
      <w:rFonts w:ascii="宋体" w:eastAsia="宋体" w:hAnsi="宋体"/>
      <w:sz w:val="24"/>
      <w:szCs w:val="24"/>
    </w:rPr>
  </w:style>
  <w:style w:type="paragraph" w:customStyle="1" w:styleId="SSEC2">
    <w:name w:val="SSEC 2级序号"/>
    <w:basedOn w:val="SSEC1"/>
    <w:link w:val="SSEC20"/>
    <w:qFormat/>
    <w:pPr>
      <w:numPr>
        <w:ilvl w:val="1"/>
      </w:numPr>
    </w:pPr>
  </w:style>
  <w:style w:type="paragraph" w:customStyle="1" w:styleId="SSEC3">
    <w:name w:val="SSEC 3级序号"/>
    <w:basedOn w:val="SSEC1"/>
    <w:link w:val="SSEC30"/>
    <w:qFormat/>
    <w:pPr>
      <w:numPr>
        <w:ilvl w:val="2"/>
      </w:numPr>
    </w:pPr>
  </w:style>
  <w:style w:type="character" w:customStyle="1" w:styleId="SSEC20">
    <w:name w:val="SSEC 2级序号 字符"/>
    <w:basedOn w:val="SSEC10"/>
    <w:link w:val="SSEC2"/>
    <w:rPr>
      <w:rFonts w:ascii="宋体" w:eastAsia="宋体" w:hAnsi="宋体"/>
      <w:sz w:val="24"/>
      <w:szCs w:val="24"/>
    </w:rPr>
  </w:style>
  <w:style w:type="paragraph" w:customStyle="1" w:styleId="SSEC4">
    <w:name w:val="SSEC 4级序号"/>
    <w:basedOn w:val="SSEC1"/>
    <w:link w:val="SSEC40"/>
    <w:qFormat/>
    <w:pPr>
      <w:numPr>
        <w:ilvl w:val="3"/>
      </w:numPr>
    </w:pPr>
  </w:style>
  <w:style w:type="character" w:customStyle="1" w:styleId="SSEC30">
    <w:name w:val="SSEC 3级序号 字符"/>
    <w:basedOn w:val="SSEC10"/>
    <w:link w:val="SSEC3"/>
    <w:rPr>
      <w:rFonts w:ascii="宋体" w:eastAsia="宋体" w:hAnsi="宋体"/>
      <w:sz w:val="24"/>
      <w:szCs w:val="24"/>
    </w:rPr>
  </w:style>
  <w:style w:type="paragraph" w:customStyle="1" w:styleId="SSEC5">
    <w:name w:val="SSEC 5级序号"/>
    <w:basedOn w:val="SSEC1"/>
    <w:link w:val="SSEC50"/>
    <w:qFormat/>
    <w:pPr>
      <w:numPr>
        <w:ilvl w:val="4"/>
      </w:numPr>
    </w:pPr>
  </w:style>
  <w:style w:type="character" w:customStyle="1" w:styleId="SSEC40">
    <w:name w:val="SSEC 4级序号 字符"/>
    <w:basedOn w:val="SSEC30"/>
    <w:link w:val="SSEC4"/>
    <w:rPr>
      <w:rFonts w:ascii="宋体" w:eastAsia="宋体" w:hAnsi="宋体"/>
      <w:sz w:val="24"/>
      <w:szCs w:val="24"/>
    </w:rPr>
  </w:style>
  <w:style w:type="paragraph" w:customStyle="1" w:styleId="SSEC6">
    <w:name w:val="SSEC 6级序号"/>
    <w:basedOn w:val="SSEC1"/>
    <w:link w:val="SSEC60"/>
    <w:qFormat/>
    <w:pPr>
      <w:numPr>
        <w:ilvl w:val="5"/>
      </w:numPr>
    </w:pPr>
  </w:style>
  <w:style w:type="character" w:customStyle="1" w:styleId="SSEC50">
    <w:name w:val="SSEC 5级序号 字符"/>
    <w:basedOn w:val="SSEC10"/>
    <w:link w:val="SSEC5"/>
    <w:rPr>
      <w:rFonts w:ascii="宋体" w:eastAsia="宋体" w:hAnsi="宋体"/>
      <w:sz w:val="24"/>
      <w:szCs w:val="24"/>
    </w:rPr>
  </w:style>
  <w:style w:type="paragraph" w:customStyle="1" w:styleId="SSEC7">
    <w:name w:val="SSEC 7级序号"/>
    <w:basedOn w:val="SSEC1"/>
    <w:link w:val="SSEC70"/>
    <w:qFormat/>
    <w:pPr>
      <w:numPr>
        <w:ilvl w:val="6"/>
      </w:numPr>
    </w:pPr>
  </w:style>
  <w:style w:type="character" w:customStyle="1" w:styleId="SSEC60">
    <w:name w:val="SSEC 6级序号 字符"/>
    <w:basedOn w:val="SSEC50"/>
    <w:link w:val="SSEC6"/>
    <w:qFormat/>
    <w:rPr>
      <w:rFonts w:ascii="宋体" w:eastAsia="宋体" w:hAnsi="宋体"/>
      <w:sz w:val="24"/>
      <w:szCs w:val="24"/>
    </w:rPr>
  </w:style>
  <w:style w:type="character" w:customStyle="1" w:styleId="SSEC70">
    <w:name w:val="SSEC 7级序号 字符"/>
    <w:basedOn w:val="SSEC60"/>
    <w:link w:val="SSEC7"/>
    <w:rPr>
      <w:rFonts w:ascii="宋体" w:eastAsia="宋体" w:hAnsi="宋体"/>
      <w:sz w:val="24"/>
      <w:szCs w:val="24"/>
    </w:rPr>
  </w:style>
  <w:style w:type="character" w:customStyle="1" w:styleId="af0">
    <w:name w:val="批注框文本 字符"/>
    <w:basedOn w:val="a3"/>
    <w:link w:val="af"/>
    <w:semiHidden/>
    <w:qFormat/>
    <w:rPr>
      <w:rFonts w:ascii="Times New Roman" w:eastAsia="宋体" w:hAnsi="Times New Roman" w:cs="Times New Roman"/>
      <w:sz w:val="18"/>
      <w:szCs w:val="18"/>
    </w:rPr>
  </w:style>
  <w:style w:type="character" w:customStyle="1" w:styleId="aa">
    <w:name w:val="批注文字 字符"/>
    <w:basedOn w:val="a3"/>
    <w:link w:val="a9"/>
    <w:semiHidden/>
    <w:qFormat/>
  </w:style>
  <w:style w:type="character" w:customStyle="1" w:styleId="af8">
    <w:name w:val="批注主题 字符"/>
    <w:basedOn w:val="aa"/>
    <w:link w:val="af7"/>
    <w:uiPriority w:val="99"/>
    <w:semiHidden/>
    <w:qFormat/>
    <w:rPr>
      <w:b/>
      <w:bCs/>
    </w:rPr>
  </w:style>
  <w:style w:type="paragraph" w:customStyle="1" w:styleId="15">
    <w:name w:val="样式 宋体 小四 行距: 1.5 倍行距"/>
    <w:basedOn w:val="a2"/>
    <w:link w:val="15Char"/>
    <w:qFormat/>
    <w:pPr>
      <w:spacing w:line="360" w:lineRule="auto"/>
      <w:ind w:firstLineChars="200" w:firstLine="480"/>
    </w:pPr>
    <w:rPr>
      <w:rFonts w:ascii="宋体" w:eastAsia="宋体" w:hAnsi="宋体" w:cs="宋体"/>
      <w:sz w:val="24"/>
      <w:szCs w:val="20"/>
    </w:rPr>
  </w:style>
  <w:style w:type="character" w:customStyle="1" w:styleId="15Char">
    <w:name w:val="样式 宋体 小四 行距: 1.5 倍行距 Char"/>
    <w:link w:val="15"/>
    <w:qFormat/>
    <w:rPr>
      <w:rFonts w:ascii="宋体" w:eastAsia="宋体" w:hAnsi="宋体" w:cs="宋体"/>
      <w:sz w:val="24"/>
      <w:szCs w:val="20"/>
    </w:rPr>
  </w:style>
  <w:style w:type="character" w:customStyle="1" w:styleId="a7">
    <w:name w:val="正文缩进 字符"/>
    <w:link w:val="a6"/>
    <w:qFormat/>
    <w:rPr>
      <w:rFonts w:ascii="Times New Roman" w:eastAsia="宋体" w:hAnsi="Times New Roman" w:cs="Times New Roman"/>
      <w:spacing w:val="10"/>
      <w:sz w:val="24"/>
      <w:szCs w:val="20"/>
    </w:rPr>
  </w:style>
  <w:style w:type="paragraph" w:customStyle="1" w:styleId="SLCON">
    <w:name w:val="表内文字 样式 五号 居中 行距: 单倍行距 SL CON"/>
    <w:basedOn w:val="a2"/>
    <w:link w:val="SLCONChar"/>
    <w:qFormat/>
    <w:pPr>
      <w:widowControl/>
      <w:tabs>
        <w:tab w:val="left" w:pos="377"/>
      </w:tabs>
      <w:jc w:val="center"/>
    </w:pPr>
    <w:rPr>
      <w:rFonts w:ascii="宋体" w:eastAsia="宋体" w:hAnsi="Times New Roman" w:cs="宋体"/>
      <w:kern w:val="0"/>
    </w:rPr>
  </w:style>
  <w:style w:type="character" w:customStyle="1" w:styleId="SLCONChar">
    <w:name w:val="表内文字 样式 五号 居中 行距: 单倍行距 SL CON Char"/>
    <w:link w:val="SLCON"/>
    <w:qFormat/>
    <w:rPr>
      <w:rFonts w:ascii="宋体" w:eastAsia="宋体" w:hAnsi="Times New Roman" w:cs="宋体"/>
      <w:kern w:val="0"/>
    </w:rPr>
  </w:style>
  <w:style w:type="paragraph" w:customStyle="1" w:styleId="2SLCON2">
    <w:name w:val="样式 正文 首行缩进:  2 字符 SL CON + 首行缩进:  2 字符"/>
    <w:basedOn w:val="a2"/>
    <w:link w:val="2SLCON2Char"/>
    <w:qFormat/>
    <w:pPr>
      <w:widowControl/>
      <w:tabs>
        <w:tab w:val="left" w:pos="377"/>
      </w:tabs>
      <w:spacing w:line="360" w:lineRule="auto"/>
      <w:ind w:firstLineChars="200" w:firstLine="200"/>
      <w:jc w:val="left"/>
    </w:pPr>
    <w:rPr>
      <w:rFonts w:ascii="宋体" w:eastAsia="宋体" w:hAnsi="宋体" w:cs="Times New Roman"/>
      <w:kern w:val="0"/>
      <w:sz w:val="24"/>
      <w:szCs w:val="20"/>
      <w:lang w:val="zh-CN"/>
    </w:rPr>
  </w:style>
  <w:style w:type="character" w:customStyle="1" w:styleId="2SLCON2Char">
    <w:name w:val="样式 正文 首行缩进:  2 字符 SL CON + 首行缩进:  2 字符 Char"/>
    <w:link w:val="2SLCON2"/>
    <w:qFormat/>
    <w:rPr>
      <w:rFonts w:ascii="宋体" w:eastAsia="宋体" w:hAnsi="宋体" w:cs="Times New Roman"/>
      <w:kern w:val="0"/>
      <w:sz w:val="24"/>
      <w:szCs w:val="20"/>
      <w:lang w:val="zh-CN"/>
    </w:rPr>
  </w:style>
  <w:style w:type="character" w:customStyle="1" w:styleId="SSEC20150323Char">
    <w:name w:val="SSEC正文 20150323 Char"/>
    <w:link w:val="SSEC20150323"/>
    <w:qFormat/>
    <w:locked/>
    <w:rPr>
      <w:rFonts w:ascii="宋体" w:eastAsia="宋体" w:hAnsi="宋体"/>
      <w:sz w:val="24"/>
      <w:szCs w:val="24"/>
    </w:rPr>
  </w:style>
  <w:style w:type="paragraph" w:customStyle="1" w:styleId="SSEC20150323">
    <w:name w:val="SSEC正文 20150323"/>
    <w:link w:val="SSEC20150323Char"/>
    <w:qFormat/>
    <w:pPr>
      <w:adjustRightInd w:val="0"/>
      <w:snapToGrid w:val="0"/>
      <w:spacing w:line="328" w:lineRule="auto"/>
      <w:ind w:firstLineChars="200" w:firstLine="200"/>
      <w:jc w:val="both"/>
    </w:pPr>
    <w:rPr>
      <w:rFonts w:ascii="宋体" w:eastAsia="宋体" w:hAnsi="宋体"/>
      <w:kern w:val="2"/>
      <w:sz w:val="24"/>
      <w:szCs w:val="24"/>
    </w:rPr>
  </w:style>
  <w:style w:type="character" w:customStyle="1" w:styleId="ac">
    <w:name w:val="正文文本缩进 字符"/>
    <w:basedOn w:val="a3"/>
    <w:link w:val="ab"/>
    <w:qFormat/>
    <w:rPr>
      <w:rFonts w:ascii="Calibri" w:eastAsia="仿宋_GB2312" w:hAnsi="Calibri" w:cs="Times New Roman"/>
      <w:color w:val="0000FF"/>
      <w:sz w:val="24"/>
      <w:szCs w:val="20"/>
    </w:rPr>
  </w:style>
  <w:style w:type="paragraph" w:styleId="afd">
    <w:name w:val="macro"/>
    <w:link w:val="afe"/>
    <w:autoRedefine/>
    <w:uiPriority w:val="99"/>
    <w:unhideWhenUsed/>
    <w:qFormat/>
    <w:locked/>
    <w:rsid w:val="001C136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character" w:customStyle="1" w:styleId="afe">
    <w:name w:val="宏文本 字符"/>
    <w:basedOn w:val="a3"/>
    <w:link w:val="afd"/>
    <w:uiPriority w:val="99"/>
    <w:qFormat/>
    <w:rsid w:val="001C1363"/>
    <w:rPr>
      <w:rFonts w:ascii="Courier New" w:eastAsia="宋体" w:hAnsi="Courier New" w:cs="Courier New"/>
      <w:kern w:val="2"/>
      <w:sz w:val="24"/>
      <w:szCs w:val="24"/>
    </w:rPr>
  </w:style>
  <w:style w:type="paragraph" w:styleId="aff">
    <w:name w:val="List Paragraph"/>
    <w:basedOn w:val="a2"/>
    <w:uiPriority w:val="99"/>
    <w:rsid w:val="000A1E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313989E510CC474A862876A387D6F14A" ma:contentTypeVersion="1" ma:contentTypeDescription="新建文档。" ma:contentTypeScope="" ma:versionID="9481bbee652bab56d8878f23ff1a8b39">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2D7A6F-002F-4015-ADAC-5898BCD2322D}"/>
</file>

<file path=customXml/itemProps2.xml><?xml version="1.0" encoding="utf-8"?>
<ds:datastoreItem xmlns:ds="http://schemas.openxmlformats.org/officeDocument/2006/customXml" ds:itemID="{C6830ACF-5FA7-41E7-9377-05896F7DB9EF}"/>
</file>

<file path=customXml/itemProps3.xml><?xml version="1.0" encoding="utf-8"?>
<ds:datastoreItem xmlns:ds="http://schemas.openxmlformats.org/officeDocument/2006/customXml" ds:itemID="{8E8CB691-EFD4-4B61-96C1-9CF083BE93CE}"/>
</file>

<file path=customXml/itemProps4.xml><?xml version="1.0" encoding="utf-8"?>
<ds:datastoreItem xmlns:ds="http://schemas.openxmlformats.org/officeDocument/2006/customXml" ds:itemID="{64F4D57A-3224-4A6F-BE95-2DFC06066CF1}"/>
</file>

<file path=docProps/app.xml><?xml version="1.0" encoding="utf-8"?>
<Properties xmlns="http://schemas.openxmlformats.org/officeDocument/2006/extended-properties" xmlns:vt="http://schemas.openxmlformats.org/officeDocument/2006/docPropsVTypes">
  <Template>Normal.dotm</Template>
  <TotalTime>49</TotalTime>
  <Pages>5</Pages>
  <Words>583</Words>
  <Characters>3324</Characters>
  <Application>Microsoft Office Word</Application>
  <DocSecurity>0</DocSecurity>
  <Lines>27</Lines>
  <Paragraphs>7</Paragraphs>
  <ScaleCrop>false</ScaleCrop>
  <Company>Microsoft</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jpm</dc:creator>
  <cp:lastModifiedBy>DELL</cp:lastModifiedBy>
  <cp:revision>8</cp:revision>
  <cp:lastPrinted>2024-04-27T14:42:00Z</cp:lastPrinted>
  <dcterms:created xsi:type="dcterms:W3CDTF">2024-09-25T08:35:00Z</dcterms:created>
  <dcterms:modified xsi:type="dcterms:W3CDTF">2026-04-07T07:08:00Z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eyJoZGlkIjoiODQ3NWQ3ODIzNGYwZWUxMTI5Yjk4MzIzMWRmZWQxYmMiLCJ1c2VySWQiOiI0NDk2NDEzNTkifQ==</vt:lpwstr>
  </property>
  <property fmtid="{D5CDD505-2E9C-101B-9397-08002B2CF9AE}" pid="3" name="KSOProductBuildVer">
    <vt:lpwstr>2052-12.1.0.25225</vt:lpwstr>
  </property>
  <property fmtid="{D5CDD505-2E9C-101B-9397-08002B2CF9AE}" pid="4" name="ICV">
    <vt:lpwstr>B10CACF9B2D047CB9D6F32A6FEC2180F_12</vt:lpwstr>
  </property>
  <property fmtid="{D5CDD505-2E9C-101B-9397-08002B2CF9AE}" pid="5" name="ContentTypeId">
    <vt:lpwstr>0x010100313989E510CC474A862876A387D6F14A</vt:lpwstr>
  </property>
</Properties>
</file>