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6.xml" ContentType="application/vnd.openxmlformats-officedocument.wordprocessingml.footer+xml"/>
  <Override PartName="/word/header5.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customizations.xml" ContentType="application/vnd.ms-word.keyMapCustomizations+xml"/>
  <Override PartName="/word/settings.xml" ContentType="application/vnd.openxmlformats-officedocument.wordprocessingml.settings+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Look w:val="04A0" w:firstRow="1" w:lastRow="0" w:firstColumn="1" w:lastColumn="0" w:noHBand="0" w:noVBand="1"/>
      </w:tblPr>
      <w:tblGrid>
        <w:gridCol w:w="8946"/>
      </w:tblGrid>
      <w:tr w:rsidR="004847C5" w:rsidRPr="00CE4315" w14:paraId="50C8FBB9" w14:textId="77777777">
        <w:trPr>
          <w:trHeight w:val="2149"/>
          <w:jc w:val="center"/>
        </w:trPr>
        <w:tc>
          <w:tcPr>
            <w:tcW w:w="5000" w:type="pct"/>
          </w:tcPr>
          <w:p w14:paraId="6F23F05C" w14:textId="77777777" w:rsidR="004847C5" w:rsidRPr="00CE4315" w:rsidRDefault="0095114B">
            <w:pPr>
              <w:rPr>
                <w:rFonts w:asciiTheme="majorEastAsia" w:eastAsiaTheme="majorEastAsia" w:hAnsiTheme="majorEastAsia"/>
                <w:b/>
                <w:snapToGrid w:val="0"/>
                <w:color w:val="000000" w:themeColor="text1"/>
                <w:sz w:val="28"/>
                <w:szCs w:val="28"/>
              </w:rPr>
            </w:pPr>
            <w:r w:rsidRPr="00CE4315">
              <w:rPr>
                <w:rFonts w:asciiTheme="majorEastAsia" w:eastAsiaTheme="majorEastAsia" w:hAnsiTheme="majorEastAsia" w:hint="eastAsia"/>
                <w:b/>
                <w:snapToGrid w:val="0"/>
                <w:color w:val="000000" w:themeColor="text1"/>
                <w:sz w:val="28"/>
                <w:szCs w:val="28"/>
              </w:rPr>
              <w:t>项目编号：</w:t>
            </w:r>
            <w:r w:rsidRPr="00CE4315">
              <w:rPr>
                <w:rFonts w:asciiTheme="majorEastAsia" w:eastAsiaTheme="majorEastAsia" w:hAnsiTheme="majorEastAsia"/>
                <w:b/>
                <w:snapToGrid w:val="0"/>
                <w:color w:val="000000" w:themeColor="text1"/>
                <w:sz w:val="28"/>
                <w:szCs w:val="28"/>
              </w:rPr>
              <w:t>LP环验字（2026）005</w:t>
            </w:r>
          </w:p>
        </w:tc>
      </w:tr>
      <w:tr w:rsidR="004847C5" w:rsidRPr="00CE4315" w14:paraId="7B4CB6E0" w14:textId="77777777">
        <w:trPr>
          <w:trHeight w:val="1275"/>
          <w:jc w:val="center"/>
        </w:trPr>
        <w:tc>
          <w:tcPr>
            <w:tcW w:w="5000" w:type="pct"/>
          </w:tcPr>
          <w:p w14:paraId="496DBD40" w14:textId="77777777" w:rsidR="004847C5" w:rsidRPr="00CE4315" w:rsidRDefault="004847C5">
            <w:pPr>
              <w:spacing w:line="360" w:lineRule="auto"/>
              <w:jc w:val="center"/>
              <w:rPr>
                <w:rFonts w:asciiTheme="majorEastAsia" w:eastAsiaTheme="majorEastAsia" w:hAnsiTheme="majorEastAsia"/>
                <w:b/>
                <w:color w:val="000000" w:themeColor="text1"/>
                <w:sz w:val="48"/>
                <w:szCs w:val="48"/>
              </w:rPr>
            </w:pPr>
          </w:p>
          <w:p w14:paraId="12022050" w14:textId="77777777" w:rsidR="004847C5" w:rsidRPr="00CE4315" w:rsidRDefault="0095114B">
            <w:pPr>
              <w:spacing w:line="360" w:lineRule="auto"/>
              <w:jc w:val="center"/>
              <w:rPr>
                <w:rFonts w:asciiTheme="majorEastAsia" w:eastAsiaTheme="majorEastAsia" w:hAnsiTheme="majorEastAsia"/>
                <w:b/>
                <w:color w:val="000000" w:themeColor="text1"/>
                <w:sz w:val="48"/>
                <w:szCs w:val="48"/>
              </w:rPr>
            </w:pPr>
            <w:r w:rsidRPr="00CE4315">
              <w:rPr>
                <w:rFonts w:asciiTheme="majorEastAsia" w:eastAsiaTheme="majorEastAsia" w:hAnsiTheme="majorEastAsia" w:hint="eastAsia"/>
                <w:b/>
                <w:color w:val="000000" w:themeColor="text1"/>
                <w:sz w:val="48"/>
                <w:szCs w:val="48"/>
              </w:rPr>
              <w:t>东风港油田</w:t>
            </w:r>
            <w:r w:rsidRPr="00CE4315">
              <w:rPr>
                <w:rFonts w:asciiTheme="majorEastAsia" w:eastAsiaTheme="majorEastAsia" w:hAnsiTheme="majorEastAsia"/>
                <w:b/>
                <w:color w:val="000000" w:themeColor="text1"/>
                <w:sz w:val="48"/>
                <w:szCs w:val="48"/>
              </w:rPr>
              <w:t>2022-2024年产能建设项目（一期）</w:t>
            </w:r>
          </w:p>
          <w:p w14:paraId="769E4B4A" w14:textId="77777777" w:rsidR="004847C5" w:rsidRPr="00CE4315" w:rsidRDefault="0095114B">
            <w:pPr>
              <w:spacing w:line="360" w:lineRule="auto"/>
              <w:jc w:val="center"/>
              <w:rPr>
                <w:rFonts w:asciiTheme="majorEastAsia" w:eastAsiaTheme="majorEastAsia" w:hAnsiTheme="majorEastAsia"/>
                <w:b/>
                <w:color w:val="000000" w:themeColor="text1"/>
                <w:sz w:val="48"/>
                <w:szCs w:val="48"/>
              </w:rPr>
            </w:pPr>
            <w:r w:rsidRPr="00CE4315">
              <w:rPr>
                <w:rFonts w:asciiTheme="majorEastAsia" w:eastAsiaTheme="majorEastAsia" w:hAnsiTheme="majorEastAsia"/>
                <w:b/>
                <w:color w:val="000000" w:themeColor="text1"/>
                <w:sz w:val="48"/>
                <w:szCs w:val="48"/>
              </w:rPr>
              <w:t>竣工环境保护验收调查</w:t>
            </w:r>
            <w:r w:rsidRPr="00CE4315">
              <w:rPr>
                <w:rFonts w:asciiTheme="majorEastAsia" w:eastAsiaTheme="majorEastAsia" w:hAnsiTheme="majorEastAsia" w:hint="eastAsia"/>
                <w:b/>
                <w:color w:val="000000" w:themeColor="text1"/>
                <w:sz w:val="48"/>
                <w:szCs w:val="48"/>
              </w:rPr>
              <w:t>报告</w:t>
            </w:r>
          </w:p>
          <w:p w14:paraId="31BB58DC" w14:textId="77777777" w:rsidR="004847C5" w:rsidRPr="00CE4315" w:rsidRDefault="004847C5">
            <w:pPr>
              <w:spacing w:line="360" w:lineRule="auto"/>
              <w:jc w:val="center"/>
              <w:rPr>
                <w:rFonts w:asciiTheme="majorEastAsia" w:eastAsiaTheme="majorEastAsia" w:hAnsiTheme="majorEastAsia"/>
                <w:b/>
                <w:color w:val="000000" w:themeColor="text1"/>
                <w:sz w:val="48"/>
                <w:szCs w:val="48"/>
              </w:rPr>
            </w:pPr>
          </w:p>
        </w:tc>
      </w:tr>
    </w:tbl>
    <w:p w14:paraId="4910B01A"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2040B1AF"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6CED510D"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674B4EB0"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4F16B697"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356793FA"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61A49E7B"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tbl>
      <w:tblPr>
        <w:tblW w:w="4141" w:type="pct"/>
        <w:jc w:val="center"/>
        <w:tblLayout w:type="fixed"/>
        <w:tblCellMar>
          <w:left w:w="0" w:type="dxa"/>
          <w:right w:w="0" w:type="dxa"/>
        </w:tblCellMar>
        <w:tblLook w:val="04A0" w:firstRow="1" w:lastRow="0" w:firstColumn="1" w:lastColumn="0" w:noHBand="0" w:noVBand="1"/>
      </w:tblPr>
      <w:tblGrid>
        <w:gridCol w:w="1134"/>
        <w:gridCol w:w="428"/>
        <w:gridCol w:w="5668"/>
      </w:tblGrid>
      <w:tr w:rsidR="004847C5" w:rsidRPr="00CE4315" w14:paraId="0C3892B1" w14:textId="77777777">
        <w:trPr>
          <w:trHeight w:val="1132"/>
          <w:jc w:val="center"/>
        </w:trPr>
        <w:tc>
          <w:tcPr>
            <w:tcW w:w="784" w:type="pct"/>
          </w:tcPr>
          <w:p w14:paraId="0360CB86" w14:textId="77777777" w:rsidR="004847C5" w:rsidRPr="00CE4315" w:rsidRDefault="0095114B">
            <w:pPr>
              <w:pStyle w:val="SLCON1"/>
              <w:widowControl w:val="0"/>
              <w:tabs>
                <w:tab w:val="clear" w:pos="377"/>
                <w:tab w:val="left" w:pos="0"/>
              </w:tabs>
              <w:adjustRightInd w:val="0"/>
              <w:snapToGrid w:val="0"/>
              <w:spacing w:line="240" w:lineRule="auto"/>
              <w:jc w:val="both"/>
              <w:rPr>
                <w:rFonts w:asciiTheme="majorEastAsia" w:eastAsiaTheme="majorEastAsia" w:hAnsiTheme="majorEastAsia"/>
                <w:snapToGrid w:val="0"/>
                <w:color w:val="000000" w:themeColor="text1"/>
                <w:spacing w:val="-20"/>
                <w:sz w:val="28"/>
                <w:szCs w:val="28"/>
              </w:rPr>
            </w:pPr>
            <w:r w:rsidRPr="00CE4315">
              <w:rPr>
                <w:rFonts w:asciiTheme="majorEastAsia" w:eastAsiaTheme="majorEastAsia" w:hAnsiTheme="majorEastAsia" w:hint="eastAsia"/>
                <w:snapToGrid w:val="0"/>
                <w:color w:val="000000" w:themeColor="text1"/>
                <w:spacing w:val="-20"/>
                <w:sz w:val="28"/>
                <w:szCs w:val="28"/>
              </w:rPr>
              <w:t>建设单位</w:t>
            </w:r>
          </w:p>
        </w:tc>
        <w:tc>
          <w:tcPr>
            <w:tcW w:w="296" w:type="pct"/>
          </w:tcPr>
          <w:p w14:paraId="336C8A4E" w14:textId="77777777" w:rsidR="004847C5" w:rsidRPr="00CE4315" w:rsidRDefault="0095114B">
            <w:pPr>
              <w:pStyle w:val="SLCON1"/>
              <w:widowControl w:val="0"/>
              <w:tabs>
                <w:tab w:val="clear" w:pos="377"/>
                <w:tab w:val="left" w:pos="0"/>
              </w:tabs>
              <w:adjustRightInd w:val="0"/>
              <w:snapToGrid w:val="0"/>
              <w:spacing w:line="240" w:lineRule="auto"/>
              <w:jc w:val="both"/>
              <w:rPr>
                <w:rFonts w:asciiTheme="majorEastAsia" w:eastAsiaTheme="majorEastAsia" w:hAnsiTheme="majorEastAsia"/>
                <w:b w:val="0"/>
                <w:snapToGrid w:val="0"/>
                <w:color w:val="000000" w:themeColor="text1"/>
                <w:kern w:val="2"/>
                <w:sz w:val="28"/>
                <w:szCs w:val="28"/>
              </w:rPr>
            </w:pPr>
            <w:r w:rsidRPr="00CE4315">
              <w:rPr>
                <w:rFonts w:asciiTheme="majorEastAsia" w:eastAsiaTheme="majorEastAsia" w:hAnsiTheme="majorEastAsia" w:hint="eastAsia"/>
                <w:color w:val="000000" w:themeColor="text1"/>
                <w:sz w:val="28"/>
                <w:szCs w:val="28"/>
              </w:rPr>
              <w:t>：</w:t>
            </w:r>
          </w:p>
        </w:tc>
        <w:tc>
          <w:tcPr>
            <w:tcW w:w="3920" w:type="pct"/>
          </w:tcPr>
          <w:p w14:paraId="660295C5" w14:textId="77777777" w:rsidR="004847C5" w:rsidRPr="00CE4315" w:rsidRDefault="0095114B">
            <w:pPr>
              <w:tabs>
                <w:tab w:val="left" w:pos="2340"/>
              </w:tabs>
              <w:adjustRightInd w:val="0"/>
              <w:snapToGrid w:val="0"/>
              <w:jc w:val="both"/>
              <w:rPr>
                <w:rFonts w:asciiTheme="majorEastAsia" w:eastAsiaTheme="majorEastAsia" w:hAnsiTheme="majorEastAsia"/>
                <w:b/>
                <w:color w:val="000000" w:themeColor="text1"/>
                <w:sz w:val="28"/>
                <w:szCs w:val="28"/>
                <w:u w:val="single"/>
              </w:rPr>
            </w:pPr>
            <w:r w:rsidRPr="00CE4315">
              <w:rPr>
                <w:rFonts w:asciiTheme="majorEastAsia" w:eastAsiaTheme="majorEastAsia" w:hAnsiTheme="majorEastAsia"/>
                <w:b/>
                <w:color w:val="000000" w:themeColor="text1"/>
                <w:sz w:val="28"/>
                <w:szCs w:val="28"/>
                <w:u w:val="single"/>
              </w:rPr>
              <w:t xml:space="preserve">胜利油田东胜精攻石油开发集团股份有限公司                              </w:t>
            </w:r>
          </w:p>
        </w:tc>
      </w:tr>
      <w:tr w:rsidR="004847C5" w:rsidRPr="00CE4315" w14:paraId="286F2183" w14:textId="77777777">
        <w:trPr>
          <w:trHeight w:val="78"/>
          <w:jc w:val="center"/>
        </w:trPr>
        <w:tc>
          <w:tcPr>
            <w:tcW w:w="784" w:type="pct"/>
          </w:tcPr>
          <w:p w14:paraId="716047E5" w14:textId="77777777" w:rsidR="004847C5" w:rsidRPr="00CE4315" w:rsidRDefault="0095114B">
            <w:pPr>
              <w:pStyle w:val="SLCON1"/>
              <w:widowControl w:val="0"/>
              <w:tabs>
                <w:tab w:val="clear" w:pos="377"/>
                <w:tab w:val="left" w:pos="0"/>
              </w:tabs>
              <w:adjustRightInd w:val="0"/>
              <w:snapToGrid w:val="0"/>
              <w:spacing w:line="240" w:lineRule="auto"/>
              <w:jc w:val="both"/>
              <w:rPr>
                <w:rFonts w:asciiTheme="majorEastAsia" w:eastAsiaTheme="majorEastAsia" w:hAnsiTheme="majorEastAsia"/>
                <w:snapToGrid w:val="0"/>
                <w:color w:val="000000" w:themeColor="text1"/>
                <w:spacing w:val="-20"/>
                <w:sz w:val="28"/>
                <w:szCs w:val="28"/>
              </w:rPr>
            </w:pPr>
            <w:r w:rsidRPr="00CE4315">
              <w:rPr>
                <w:rFonts w:asciiTheme="majorEastAsia" w:eastAsiaTheme="majorEastAsia" w:hAnsiTheme="majorEastAsia" w:hint="eastAsia"/>
                <w:snapToGrid w:val="0"/>
                <w:color w:val="000000" w:themeColor="text1"/>
                <w:spacing w:val="-20"/>
                <w:sz w:val="28"/>
                <w:szCs w:val="28"/>
              </w:rPr>
              <w:t>编制单位</w:t>
            </w:r>
          </w:p>
        </w:tc>
        <w:tc>
          <w:tcPr>
            <w:tcW w:w="296" w:type="pct"/>
          </w:tcPr>
          <w:p w14:paraId="15B313DB" w14:textId="77777777" w:rsidR="004847C5" w:rsidRPr="00CE4315" w:rsidRDefault="0095114B">
            <w:pPr>
              <w:pStyle w:val="SLCON1"/>
              <w:widowControl w:val="0"/>
              <w:tabs>
                <w:tab w:val="clear" w:pos="377"/>
                <w:tab w:val="left" w:pos="0"/>
              </w:tabs>
              <w:adjustRightInd w:val="0"/>
              <w:snapToGrid w:val="0"/>
              <w:spacing w:line="240" w:lineRule="auto"/>
              <w:jc w:val="both"/>
              <w:rPr>
                <w:rFonts w:asciiTheme="majorEastAsia" w:eastAsiaTheme="majorEastAsia" w:hAnsiTheme="majorEastAsia"/>
                <w:color w:val="000000" w:themeColor="text1"/>
                <w:sz w:val="28"/>
                <w:szCs w:val="28"/>
              </w:rPr>
            </w:pPr>
            <w:r w:rsidRPr="00CE4315">
              <w:rPr>
                <w:rFonts w:asciiTheme="majorEastAsia" w:eastAsiaTheme="majorEastAsia" w:hAnsiTheme="majorEastAsia" w:hint="eastAsia"/>
                <w:color w:val="000000" w:themeColor="text1"/>
                <w:sz w:val="28"/>
                <w:szCs w:val="28"/>
              </w:rPr>
              <w:t>：</w:t>
            </w:r>
          </w:p>
        </w:tc>
        <w:tc>
          <w:tcPr>
            <w:tcW w:w="3920" w:type="pct"/>
          </w:tcPr>
          <w:p w14:paraId="120D6F2F" w14:textId="77777777" w:rsidR="004847C5" w:rsidRPr="00CE4315" w:rsidRDefault="0095114B">
            <w:pPr>
              <w:tabs>
                <w:tab w:val="left" w:pos="2340"/>
              </w:tabs>
              <w:adjustRightInd w:val="0"/>
              <w:snapToGrid w:val="0"/>
              <w:jc w:val="both"/>
              <w:rPr>
                <w:rFonts w:asciiTheme="majorEastAsia" w:eastAsiaTheme="majorEastAsia" w:hAnsiTheme="majorEastAsia"/>
                <w:b/>
                <w:color w:val="000000" w:themeColor="text1"/>
                <w:sz w:val="28"/>
                <w:szCs w:val="28"/>
                <w:u w:val="single"/>
              </w:rPr>
            </w:pPr>
            <w:r w:rsidRPr="00CE4315">
              <w:rPr>
                <w:rFonts w:asciiTheme="majorEastAsia" w:eastAsiaTheme="majorEastAsia" w:hAnsiTheme="majorEastAsia"/>
                <w:b/>
                <w:color w:val="000000" w:themeColor="text1"/>
                <w:sz w:val="28"/>
                <w:szCs w:val="28"/>
                <w:u w:val="single"/>
              </w:rPr>
              <w:t>山东蓝普检测技术有限公司</w:t>
            </w:r>
            <w:r w:rsidRPr="00CE4315">
              <w:rPr>
                <w:rFonts w:asciiTheme="majorEastAsia" w:eastAsiaTheme="majorEastAsia" w:hAnsiTheme="majorEastAsia" w:hint="eastAsia"/>
                <w:b/>
                <w:color w:val="000000" w:themeColor="text1"/>
                <w:sz w:val="28"/>
                <w:szCs w:val="28"/>
                <w:u w:val="single"/>
              </w:rPr>
              <w:t xml:space="preserve"> </w:t>
            </w:r>
            <w:r w:rsidRPr="00CE4315">
              <w:rPr>
                <w:rFonts w:asciiTheme="majorEastAsia" w:eastAsiaTheme="majorEastAsia" w:hAnsiTheme="majorEastAsia"/>
                <w:b/>
                <w:color w:val="000000" w:themeColor="text1"/>
                <w:sz w:val="28"/>
                <w:szCs w:val="28"/>
                <w:u w:val="single"/>
              </w:rPr>
              <w:t xml:space="preserve"> </w:t>
            </w:r>
            <w:r w:rsidRPr="00CE4315">
              <w:rPr>
                <w:rFonts w:asciiTheme="majorEastAsia" w:eastAsiaTheme="majorEastAsia" w:hAnsiTheme="majorEastAsia" w:hint="eastAsia"/>
                <w:b/>
                <w:color w:val="000000" w:themeColor="text1"/>
                <w:sz w:val="28"/>
                <w:szCs w:val="28"/>
                <w:u w:val="single"/>
              </w:rPr>
              <w:t xml:space="preserve">                   </w:t>
            </w:r>
            <w:r w:rsidRPr="00CE4315">
              <w:rPr>
                <w:rFonts w:asciiTheme="majorEastAsia" w:eastAsiaTheme="majorEastAsia" w:hAnsiTheme="majorEastAsia"/>
                <w:b/>
                <w:color w:val="000000" w:themeColor="text1"/>
                <w:sz w:val="28"/>
                <w:szCs w:val="28"/>
                <w:u w:val="single"/>
              </w:rPr>
              <w:t xml:space="preserve">     </w:t>
            </w:r>
          </w:p>
        </w:tc>
      </w:tr>
    </w:tbl>
    <w:p w14:paraId="4A656459"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p w14:paraId="2EC7884B" w14:textId="77777777" w:rsidR="004847C5" w:rsidRPr="00CE4315" w:rsidRDefault="004847C5">
      <w:pPr>
        <w:snapToGrid w:val="0"/>
        <w:spacing w:line="360" w:lineRule="auto"/>
        <w:ind w:firstLine="422"/>
        <w:jc w:val="center"/>
        <w:rPr>
          <w:rFonts w:asciiTheme="majorEastAsia" w:eastAsiaTheme="majorEastAsia" w:hAnsiTheme="majorEastAsia"/>
          <w:b/>
          <w:color w:val="000000" w:themeColor="text1"/>
        </w:rPr>
      </w:pPr>
    </w:p>
    <w:tbl>
      <w:tblPr>
        <w:tblW w:w="5000" w:type="pct"/>
        <w:jc w:val="center"/>
        <w:tblBorders>
          <w:insideV w:val="single" w:sz="4" w:space="0" w:color="auto"/>
        </w:tblBorders>
        <w:tblLook w:val="04A0" w:firstRow="1" w:lastRow="0" w:firstColumn="1" w:lastColumn="0" w:noHBand="0" w:noVBand="1"/>
      </w:tblPr>
      <w:tblGrid>
        <w:gridCol w:w="8946"/>
      </w:tblGrid>
      <w:tr w:rsidR="004847C5" w:rsidRPr="00CE4315" w14:paraId="07048F69" w14:textId="77777777">
        <w:trPr>
          <w:jc w:val="center"/>
        </w:trPr>
        <w:tc>
          <w:tcPr>
            <w:tcW w:w="5000" w:type="pct"/>
          </w:tcPr>
          <w:p w14:paraId="37C4768B" w14:textId="67357807" w:rsidR="004847C5" w:rsidRPr="00CE4315" w:rsidRDefault="0095114B" w:rsidP="00B610D0">
            <w:pPr>
              <w:adjustRightInd w:val="0"/>
              <w:snapToGrid w:val="0"/>
              <w:spacing w:line="360" w:lineRule="auto"/>
              <w:jc w:val="center"/>
              <w:rPr>
                <w:rFonts w:asciiTheme="majorEastAsia" w:eastAsiaTheme="majorEastAsia" w:hAnsiTheme="majorEastAsia"/>
                <w:b/>
                <w:snapToGrid w:val="0"/>
                <w:color w:val="000000" w:themeColor="text1"/>
                <w:sz w:val="28"/>
                <w:szCs w:val="28"/>
              </w:rPr>
            </w:pPr>
            <w:r w:rsidRPr="00CE4315">
              <w:rPr>
                <w:rFonts w:asciiTheme="majorEastAsia" w:eastAsiaTheme="majorEastAsia" w:hAnsiTheme="majorEastAsia" w:hint="eastAsia"/>
                <w:b/>
                <w:snapToGrid w:val="0"/>
                <w:color w:val="000000" w:themeColor="text1"/>
                <w:sz w:val="28"/>
                <w:szCs w:val="28"/>
              </w:rPr>
              <w:t>2</w:t>
            </w:r>
            <w:r w:rsidRPr="00CE4315">
              <w:rPr>
                <w:rFonts w:asciiTheme="majorEastAsia" w:eastAsiaTheme="majorEastAsia" w:hAnsiTheme="majorEastAsia"/>
                <w:b/>
                <w:snapToGrid w:val="0"/>
                <w:color w:val="000000" w:themeColor="text1"/>
                <w:sz w:val="28"/>
                <w:szCs w:val="28"/>
              </w:rPr>
              <w:t>026</w:t>
            </w:r>
            <w:r w:rsidRPr="00CE4315">
              <w:rPr>
                <w:rFonts w:asciiTheme="majorEastAsia" w:eastAsiaTheme="majorEastAsia" w:hAnsiTheme="majorEastAsia" w:hint="eastAsia"/>
                <w:b/>
                <w:snapToGrid w:val="0"/>
                <w:color w:val="000000" w:themeColor="text1"/>
                <w:sz w:val="28"/>
                <w:szCs w:val="28"/>
              </w:rPr>
              <w:t>年</w:t>
            </w:r>
            <w:r w:rsidR="00B610D0" w:rsidRPr="00CE4315">
              <w:rPr>
                <w:rFonts w:asciiTheme="majorEastAsia" w:eastAsiaTheme="majorEastAsia" w:hAnsiTheme="majorEastAsia"/>
                <w:b/>
                <w:snapToGrid w:val="0"/>
                <w:color w:val="000000" w:themeColor="text1"/>
                <w:sz w:val="28"/>
                <w:szCs w:val="28"/>
              </w:rPr>
              <w:t>4</w:t>
            </w:r>
            <w:r w:rsidRPr="00CE4315">
              <w:rPr>
                <w:rFonts w:asciiTheme="majorEastAsia" w:eastAsiaTheme="majorEastAsia" w:hAnsiTheme="majorEastAsia" w:hint="eastAsia"/>
                <w:b/>
                <w:snapToGrid w:val="0"/>
                <w:color w:val="000000" w:themeColor="text1"/>
                <w:sz w:val="28"/>
                <w:szCs w:val="28"/>
              </w:rPr>
              <w:t>月</w:t>
            </w:r>
          </w:p>
        </w:tc>
      </w:tr>
    </w:tbl>
    <w:p w14:paraId="54FE6B9C" w14:textId="77777777" w:rsidR="004847C5" w:rsidRPr="00CE4315" w:rsidRDefault="0095114B">
      <w:pPr>
        <w:ind w:firstLine="420"/>
        <w:rPr>
          <w:rFonts w:asciiTheme="majorEastAsia" w:eastAsiaTheme="majorEastAsia" w:hAnsiTheme="majorEastAsia"/>
          <w:color w:val="000000" w:themeColor="text1"/>
        </w:rPr>
      </w:pPr>
      <w:r w:rsidRPr="00CE4315">
        <w:rPr>
          <w:rFonts w:asciiTheme="majorEastAsia" w:eastAsiaTheme="majorEastAsia" w:hAnsiTheme="majorEastAsia"/>
          <w:color w:val="000000" w:themeColor="text1"/>
        </w:rPr>
        <w:br w:type="page"/>
      </w:r>
    </w:p>
    <w:p w14:paraId="3F732FEA" w14:textId="77777777" w:rsidR="004847C5" w:rsidRPr="00CE4315" w:rsidRDefault="0095114B">
      <w:pPr>
        <w:adjustRightInd w:val="0"/>
        <w:snapToGrid w:val="0"/>
        <w:spacing w:line="360" w:lineRule="auto"/>
        <w:ind w:firstLine="522"/>
        <w:rPr>
          <w:b/>
          <w:color w:val="000000" w:themeColor="text1"/>
          <w:sz w:val="28"/>
          <w:szCs w:val="28"/>
        </w:rPr>
      </w:pPr>
      <w:r w:rsidRPr="00CE4315">
        <w:rPr>
          <w:rFonts w:hint="eastAsia"/>
          <w:b/>
          <w:color w:val="000000" w:themeColor="text1"/>
          <w:spacing w:val="-10"/>
          <w:sz w:val="28"/>
          <w:szCs w:val="28"/>
        </w:rPr>
        <w:lastRenderedPageBreak/>
        <w:t>建设单位</w:t>
      </w:r>
      <w:r w:rsidRPr="00CE4315">
        <w:rPr>
          <w:b/>
          <w:color w:val="000000" w:themeColor="text1"/>
          <w:spacing w:val="-10"/>
          <w:sz w:val="28"/>
          <w:szCs w:val="28"/>
        </w:rPr>
        <w:t>法人代表</w:t>
      </w:r>
      <w:r w:rsidRPr="00CE4315">
        <w:rPr>
          <w:b/>
          <w:color w:val="000000" w:themeColor="text1"/>
          <w:sz w:val="28"/>
          <w:szCs w:val="28"/>
        </w:rPr>
        <w:t>：</w:t>
      </w:r>
      <w:r w:rsidRPr="00CE4315">
        <w:rPr>
          <w:rFonts w:hint="eastAsia"/>
          <w:b/>
          <w:color w:val="000000" w:themeColor="text1"/>
          <w:sz w:val="28"/>
          <w:szCs w:val="28"/>
        </w:rPr>
        <w:t>刘海宁</w:t>
      </w:r>
    </w:p>
    <w:p w14:paraId="41020198" w14:textId="77777777" w:rsidR="004847C5" w:rsidRPr="00CE4315" w:rsidRDefault="0095114B">
      <w:pPr>
        <w:adjustRightInd w:val="0"/>
        <w:snapToGrid w:val="0"/>
        <w:spacing w:line="360" w:lineRule="auto"/>
        <w:ind w:firstLine="522"/>
        <w:rPr>
          <w:color w:val="000000" w:themeColor="text1"/>
          <w:sz w:val="28"/>
          <w:szCs w:val="28"/>
        </w:rPr>
      </w:pPr>
      <w:r w:rsidRPr="00CE4315">
        <w:rPr>
          <w:rFonts w:hint="eastAsia"/>
          <w:b/>
          <w:color w:val="000000" w:themeColor="text1"/>
          <w:spacing w:val="-10"/>
          <w:sz w:val="28"/>
          <w:szCs w:val="28"/>
        </w:rPr>
        <w:t>编制单位</w:t>
      </w:r>
      <w:r w:rsidRPr="00CE4315">
        <w:rPr>
          <w:b/>
          <w:color w:val="000000" w:themeColor="text1"/>
          <w:spacing w:val="-10"/>
          <w:sz w:val="28"/>
          <w:szCs w:val="28"/>
        </w:rPr>
        <w:t>法人代表</w:t>
      </w:r>
      <w:r w:rsidRPr="00CE4315">
        <w:rPr>
          <w:b/>
          <w:color w:val="000000" w:themeColor="text1"/>
          <w:sz w:val="28"/>
          <w:szCs w:val="28"/>
        </w:rPr>
        <w:t>：</w:t>
      </w:r>
      <w:r w:rsidRPr="00CE4315">
        <w:rPr>
          <w:rFonts w:hint="eastAsia"/>
          <w:b/>
          <w:color w:val="000000" w:themeColor="text1"/>
          <w:sz w:val="28"/>
          <w:szCs w:val="28"/>
        </w:rPr>
        <w:t>万薛峰</w:t>
      </w:r>
    </w:p>
    <w:p w14:paraId="0503F90B" w14:textId="77777777" w:rsidR="004847C5" w:rsidRPr="00CE4315" w:rsidRDefault="0095114B">
      <w:pPr>
        <w:adjustRightInd w:val="0"/>
        <w:snapToGrid w:val="0"/>
        <w:spacing w:line="360" w:lineRule="auto"/>
        <w:ind w:firstLine="522"/>
        <w:rPr>
          <w:b/>
          <w:color w:val="000000" w:themeColor="text1"/>
          <w:spacing w:val="-10"/>
          <w:sz w:val="28"/>
          <w:szCs w:val="28"/>
        </w:rPr>
      </w:pPr>
      <w:r w:rsidRPr="00CE4315">
        <w:rPr>
          <w:rFonts w:hint="eastAsia"/>
          <w:b/>
          <w:color w:val="000000" w:themeColor="text1"/>
          <w:spacing w:val="-10"/>
          <w:sz w:val="28"/>
          <w:szCs w:val="28"/>
        </w:rPr>
        <w:t>报告</w:t>
      </w:r>
      <w:r w:rsidRPr="00CE4315">
        <w:rPr>
          <w:b/>
          <w:color w:val="000000" w:themeColor="text1"/>
          <w:spacing w:val="-10"/>
          <w:sz w:val="28"/>
          <w:szCs w:val="28"/>
        </w:rPr>
        <w:t>编写负责人</w:t>
      </w:r>
      <w:r w:rsidRPr="00CE4315">
        <w:rPr>
          <w:rFonts w:hint="eastAsia"/>
          <w:b/>
          <w:color w:val="000000" w:themeColor="text1"/>
          <w:spacing w:val="-10"/>
          <w:sz w:val="28"/>
          <w:szCs w:val="28"/>
        </w:rPr>
        <w:t>：刘丽杰</w:t>
      </w:r>
    </w:p>
    <w:p w14:paraId="0475BFCA" w14:textId="77777777" w:rsidR="004847C5" w:rsidRPr="00CE4315" w:rsidRDefault="0095114B">
      <w:pPr>
        <w:adjustRightInd w:val="0"/>
        <w:snapToGrid w:val="0"/>
        <w:spacing w:line="360" w:lineRule="auto"/>
        <w:ind w:firstLine="522"/>
        <w:rPr>
          <w:color w:val="000000" w:themeColor="text1"/>
          <w:sz w:val="28"/>
          <w:szCs w:val="28"/>
        </w:rPr>
      </w:pPr>
      <w:r w:rsidRPr="00CE4315">
        <w:rPr>
          <w:rFonts w:hint="eastAsia"/>
          <w:b/>
          <w:color w:val="000000" w:themeColor="text1"/>
          <w:spacing w:val="-10"/>
          <w:sz w:val="28"/>
          <w:szCs w:val="28"/>
        </w:rPr>
        <w:t xml:space="preserve">报 告 </w:t>
      </w:r>
      <w:r w:rsidRPr="00CE4315">
        <w:rPr>
          <w:b/>
          <w:color w:val="000000" w:themeColor="text1"/>
          <w:spacing w:val="-10"/>
          <w:sz w:val="28"/>
          <w:szCs w:val="28"/>
        </w:rPr>
        <w:t>编</w:t>
      </w:r>
      <w:r w:rsidRPr="00CE4315">
        <w:rPr>
          <w:rFonts w:hint="eastAsia"/>
          <w:b/>
          <w:color w:val="000000" w:themeColor="text1"/>
          <w:spacing w:val="-10"/>
          <w:sz w:val="28"/>
          <w:szCs w:val="28"/>
        </w:rPr>
        <w:t xml:space="preserve"> </w:t>
      </w:r>
      <w:r w:rsidRPr="00CE4315">
        <w:rPr>
          <w:b/>
          <w:color w:val="000000" w:themeColor="text1"/>
          <w:spacing w:val="-10"/>
          <w:sz w:val="28"/>
          <w:szCs w:val="28"/>
        </w:rPr>
        <w:t>写</w:t>
      </w:r>
      <w:r w:rsidRPr="00CE4315">
        <w:rPr>
          <w:rFonts w:hint="eastAsia"/>
          <w:b/>
          <w:color w:val="000000" w:themeColor="text1"/>
          <w:spacing w:val="-10"/>
          <w:sz w:val="28"/>
          <w:szCs w:val="28"/>
        </w:rPr>
        <w:t xml:space="preserve"> </w:t>
      </w:r>
      <w:r w:rsidRPr="00CE4315">
        <w:rPr>
          <w:b/>
          <w:color w:val="000000" w:themeColor="text1"/>
          <w:spacing w:val="-10"/>
          <w:sz w:val="28"/>
          <w:szCs w:val="28"/>
        </w:rPr>
        <w:t>人：</w:t>
      </w:r>
      <w:r w:rsidRPr="00CE4315">
        <w:rPr>
          <w:rFonts w:hint="eastAsia"/>
          <w:b/>
          <w:color w:val="000000" w:themeColor="text1"/>
          <w:spacing w:val="-10"/>
          <w:sz w:val="28"/>
          <w:szCs w:val="28"/>
        </w:rPr>
        <w:t>刘丽杰</w:t>
      </w:r>
    </w:p>
    <w:p w14:paraId="344B62FA" w14:textId="77777777" w:rsidR="004847C5" w:rsidRPr="00CE4315" w:rsidRDefault="004847C5">
      <w:pPr>
        <w:ind w:firstLine="560"/>
        <w:rPr>
          <w:rFonts w:ascii="Times New Roman" w:hAnsi="Times New Roman" w:cs="Times New Roman"/>
          <w:color w:val="000000" w:themeColor="text1"/>
          <w:sz w:val="28"/>
          <w:szCs w:val="28"/>
        </w:rPr>
      </w:pPr>
    </w:p>
    <w:p w14:paraId="4B20EC4F" w14:textId="77777777" w:rsidR="004847C5" w:rsidRPr="00CE4315" w:rsidRDefault="004847C5">
      <w:pPr>
        <w:ind w:firstLine="560"/>
        <w:rPr>
          <w:rFonts w:ascii="Times New Roman" w:hAnsi="Times New Roman" w:cs="Times New Roman"/>
          <w:color w:val="000000" w:themeColor="text1"/>
          <w:sz w:val="28"/>
          <w:szCs w:val="28"/>
        </w:rPr>
      </w:pPr>
    </w:p>
    <w:p w14:paraId="49166439" w14:textId="77777777" w:rsidR="004847C5" w:rsidRPr="00CE4315" w:rsidRDefault="004847C5">
      <w:pPr>
        <w:ind w:firstLine="560"/>
        <w:rPr>
          <w:rFonts w:ascii="Times New Roman" w:hAnsi="Times New Roman" w:cs="Times New Roman"/>
          <w:color w:val="000000" w:themeColor="text1"/>
          <w:sz w:val="28"/>
          <w:szCs w:val="28"/>
        </w:rPr>
      </w:pPr>
    </w:p>
    <w:p w14:paraId="7B0FAA28" w14:textId="77777777" w:rsidR="004847C5" w:rsidRPr="00CE4315" w:rsidRDefault="004847C5">
      <w:pPr>
        <w:ind w:firstLine="560"/>
        <w:rPr>
          <w:rFonts w:ascii="Times New Roman" w:hAnsi="Times New Roman" w:cs="Times New Roman"/>
          <w:color w:val="000000" w:themeColor="text1"/>
          <w:sz w:val="28"/>
          <w:szCs w:val="28"/>
        </w:rPr>
      </w:pPr>
    </w:p>
    <w:p w14:paraId="22FFBD5D" w14:textId="77777777" w:rsidR="004847C5" w:rsidRPr="00CE4315" w:rsidRDefault="004847C5">
      <w:pPr>
        <w:ind w:firstLine="560"/>
        <w:rPr>
          <w:rFonts w:ascii="Times New Roman" w:hAnsi="Times New Roman" w:cs="Times New Roman"/>
          <w:color w:val="000000" w:themeColor="text1"/>
          <w:sz w:val="28"/>
          <w:szCs w:val="28"/>
        </w:rPr>
      </w:pPr>
    </w:p>
    <w:p w14:paraId="481063F0" w14:textId="77777777" w:rsidR="004847C5" w:rsidRPr="00CE4315" w:rsidRDefault="004847C5">
      <w:pPr>
        <w:ind w:firstLine="560"/>
        <w:rPr>
          <w:rFonts w:ascii="Times New Roman" w:hAnsi="Times New Roman" w:cs="Times New Roman"/>
          <w:color w:val="000000" w:themeColor="text1"/>
          <w:sz w:val="28"/>
          <w:szCs w:val="28"/>
        </w:rPr>
      </w:pPr>
    </w:p>
    <w:p w14:paraId="37D6CF25" w14:textId="77777777" w:rsidR="004847C5" w:rsidRPr="00CE4315" w:rsidRDefault="004847C5">
      <w:pPr>
        <w:ind w:firstLine="560"/>
        <w:rPr>
          <w:rFonts w:ascii="Times New Roman" w:hAnsi="Times New Roman" w:cs="Times New Roman"/>
          <w:color w:val="000000" w:themeColor="text1"/>
          <w:sz w:val="28"/>
          <w:szCs w:val="28"/>
        </w:rPr>
      </w:pPr>
    </w:p>
    <w:p w14:paraId="46D599EE" w14:textId="77777777" w:rsidR="004847C5" w:rsidRPr="00CE4315" w:rsidRDefault="004847C5">
      <w:pPr>
        <w:ind w:firstLine="560"/>
        <w:rPr>
          <w:rFonts w:ascii="Times New Roman" w:hAnsi="Times New Roman" w:cs="Times New Roman"/>
          <w:color w:val="000000" w:themeColor="text1"/>
          <w:sz w:val="28"/>
          <w:szCs w:val="28"/>
        </w:rPr>
      </w:pPr>
    </w:p>
    <w:p w14:paraId="0B7F10FD" w14:textId="77777777" w:rsidR="004847C5" w:rsidRPr="00CE4315" w:rsidRDefault="004847C5">
      <w:pPr>
        <w:ind w:firstLine="560"/>
        <w:rPr>
          <w:rFonts w:ascii="Times New Roman" w:hAnsi="Times New Roman" w:cs="Times New Roman"/>
          <w:color w:val="000000" w:themeColor="text1"/>
          <w:sz w:val="28"/>
          <w:szCs w:val="28"/>
        </w:rPr>
      </w:pPr>
    </w:p>
    <w:p w14:paraId="24BB5F00" w14:textId="77777777" w:rsidR="004847C5" w:rsidRPr="00CE4315" w:rsidRDefault="004847C5">
      <w:pPr>
        <w:ind w:firstLine="560"/>
        <w:rPr>
          <w:rFonts w:ascii="Times New Roman" w:hAnsi="Times New Roman" w:cs="Times New Roman"/>
          <w:color w:val="000000" w:themeColor="text1"/>
          <w:sz w:val="28"/>
          <w:szCs w:val="28"/>
        </w:rPr>
      </w:pPr>
    </w:p>
    <w:p w14:paraId="43385978" w14:textId="77777777" w:rsidR="004847C5" w:rsidRPr="00CE4315" w:rsidRDefault="004847C5">
      <w:pPr>
        <w:ind w:firstLine="560"/>
        <w:rPr>
          <w:rFonts w:ascii="Times New Roman" w:hAnsi="Times New Roman" w:cs="Times New Roman"/>
          <w:color w:val="000000" w:themeColor="text1"/>
          <w:sz w:val="28"/>
          <w:szCs w:val="28"/>
        </w:rPr>
      </w:pPr>
    </w:p>
    <w:p w14:paraId="63CD1B98" w14:textId="77777777" w:rsidR="004847C5" w:rsidRPr="00CE4315" w:rsidRDefault="004847C5">
      <w:pPr>
        <w:ind w:firstLine="560"/>
        <w:rPr>
          <w:rFonts w:ascii="Times New Roman" w:hAnsi="Times New Roman" w:cs="Times New Roman"/>
          <w:color w:val="000000" w:themeColor="text1"/>
          <w:sz w:val="28"/>
          <w:szCs w:val="28"/>
        </w:rPr>
      </w:pPr>
    </w:p>
    <w:p w14:paraId="4EA88F9A" w14:textId="77777777" w:rsidR="004847C5" w:rsidRPr="00CE4315" w:rsidRDefault="004847C5">
      <w:pPr>
        <w:ind w:firstLine="560"/>
        <w:rPr>
          <w:rFonts w:ascii="Times New Roman" w:hAnsi="Times New Roman" w:cs="Times New Roman"/>
          <w:color w:val="000000" w:themeColor="text1"/>
          <w:sz w:val="28"/>
          <w:szCs w:val="28"/>
        </w:rPr>
      </w:pPr>
    </w:p>
    <w:p w14:paraId="3399EAAD" w14:textId="77777777" w:rsidR="004847C5" w:rsidRPr="00CE4315" w:rsidRDefault="004847C5">
      <w:pPr>
        <w:ind w:firstLine="560"/>
        <w:rPr>
          <w:rFonts w:ascii="Times New Roman" w:hAnsi="Times New Roman" w:cs="Times New Roman"/>
          <w:color w:val="000000" w:themeColor="text1"/>
          <w:sz w:val="28"/>
          <w:szCs w:val="28"/>
        </w:rPr>
      </w:pPr>
    </w:p>
    <w:p w14:paraId="32CCBF9F" w14:textId="77777777" w:rsidR="004847C5" w:rsidRPr="00CE4315" w:rsidRDefault="004847C5">
      <w:pPr>
        <w:ind w:firstLine="560"/>
        <w:rPr>
          <w:rFonts w:ascii="Times New Roman" w:hAnsi="Times New Roman" w:cs="Times New Roman"/>
          <w:color w:val="000000" w:themeColor="text1"/>
          <w:sz w:val="28"/>
          <w:szCs w:val="28"/>
        </w:rPr>
      </w:pPr>
    </w:p>
    <w:p w14:paraId="73E00941" w14:textId="77777777" w:rsidR="004847C5" w:rsidRPr="00CE4315" w:rsidRDefault="004847C5">
      <w:pPr>
        <w:ind w:firstLine="560"/>
        <w:rPr>
          <w:rFonts w:ascii="Times New Roman" w:hAnsi="Times New Roman" w:cs="Times New Roman"/>
          <w:color w:val="000000" w:themeColor="text1"/>
          <w:sz w:val="28"/>
          <w:szCs w:val="28"/>
        </w:rPr>
      </w:pPr>
    </w:p>
    <w:p w14:paraId="74D0024A" w14:textId="77777777" w:rsidR="004847C5" w:rsidRPr="00CE4315" w:rsidRDefault="004847C5">
      <w:pPr>
        <w:ind w:firstLine="560"/>
        <w:rPr>
          <w:rFonts w:ascii="Times New Roman" w:hAnsi="Times New Roman" w:cs="Times New Roman"/>
          <w:color w:val="000000" w:themeColor="text1"/>
          <w:sz w:val="28"/>
          <w:szCs w:val="28"/>
        </w:rPr>
      </w:pPr>
    </w:p>
    <w:p w14:paraId="6AF4BE80" w14:textId="77777777" w:rsidR="004847C5" w:rsidRPr="00CE4315" w:rsidRDefault="004847C5">
      <w:pPr>
        <w:ind w:firstLine="560"/>
        <w:rPr>
          <w:rFonts w:ascii="Times New Roman" w:hAnsi="Times New Roman" w:cs="Times New Roman"/>
          <w:color w:val="000000" w:themeColor="text1"/>
          <w:sz w:val="28"/>
          <w:szCs w:val="28"/>
        </w:rPr>
      </w:pPr>
    </w:p>
    <w:p w14:paraId="4A3D2AD0" w14:textId="77777777" w:rsidR="004847C5" w:rsidRPr="00CE4315" w:rsidRDefault="004847C5">
      <w:pPr>
        <w:ind w:firstLine="560"/>
        <w:rPr>
          <w:rFonts w:ascii="Times New Roman" w:hAnsi="Times New Roman" w:cs="Times New Roman"/>
          <w:color w:val="000000" w:themeColor="text1"/>
          <w:sz w:val="28"/>
          <w:szCs w:val="28"/>
        </w:rPr>
      </w:pPr>
    </w:p>
    <w:p w14:paraId="27A04036" w14:textId="77777777" w:rsidR="004847C5" w:rsidRPr="00CE4315" w:rsidRDefault="004847C5">
      <w:pPr>
        <w:ind w:firstLine="560"/>
        <w:rPr>
          <w:rFonts w:ascii="Times New Roman" w:hAnsi="Times New Roman" w:cs="Times New Roman"/>
          <w:color w:val="000000" w:themeColor="text1"/>
          <w:sz w:val="28"/>
          <w:szCs w:val="28"/>
        </w:rPr>
      </w:pPr>
    </w:p>
    <w:p w14:paraId="49CC1881" w14:textId="77777777" w:rsidR="004847C5" w:rsidRPr="00CE4315" w:rsidRDefault="004847C5">
      <w:pPr>
        <w:ind w:firstLine="560"/>
        <w:rPr>
          <w:rFonts w:ascii="Times New Roman" w:hAnsi="Times New Roman" w:cs="Times New Roman"/>
          <w:color w:val="000000" w:themeColor="text1"/>
          <w:sz w:val="28"/>
          <w:szCs w:val="28"/>
        </w:rPr>
      </w:pPr>
    </w:p>
    <w:tbl>
      <w:tblPr>
        <w:tblStyle w:val="SSECf0"/>
        <w:tblW w:w="53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89"/>
      </w:tblGrid>
      <w:tr w:rsidR="004847C5" w:rsidRPr="00CE4315" w14:paraId="42F8475D" w14:textId="77777777">
        <w:trPr>
          <w:trHeight w:val="340"/>
        </w:trPr>
        <w:tc>
          <w:tcPr>
            <w:tcW w:w="4449" w:type="dxa"/>
            <w:vAlign w:val="top"/>
          </w:tcPr>
          <w:p w14:paraId="35D4F23E" w14:textId="77777777" w:rsidR="004847C5" w:rsidRPr="00CE4315" w:rsidRDefault="0095114B">
            <w:pPr>
              <w:rPr>
                <w:b/>
                <w:color w:val="000000" w:themeColor="text1"/>
                <w:sz w:val="28"/>
                <w:szCs w:val="28"/>
              </w:rPr>
            </w:pPr>
            <w:r w:rsidRPr="00CE4315">
              <w:rPr>
                <w:b/>
                <w:color w:val="000000" w:themeColor="text1"/>
                <w:sz w:val="28"/>
                <w:szCs w:val="28"/>
              </w:rPr>
              <w:t>建设单位</w:t>
            </w:r>
            <w:r w:rsidRPr="00CE4315">
              <w:rPr>
                <w:rFonts w:hint="eastAsia"/>
                <w:b/>
                <w:color w:val="000000" w:themeColor="text1"/>
                <w:sz w:val="28"/>
                <w:szCs w:val="28"/>
              </w:rPr>
              <w:t>：</w:t>
            </w:r>
            <w:r w:rsidRPr="00CE4315">
              <w:rPr>
                <w:rFonts w:hint="eastAsia"/>
                <w:b/>
                <w:color w:val="000000" w:themeColor="text1"/>
                <w:sz w:val="28"/>
                <w:szCs w:val="28"/>
                <w:u w:val="single"/>
              </w:rPr>
              <w:t>胜利油田东胜精攻石油开发集团股份有限公司</w:t>
            </w:r>
            <w:r w:rsidRPr="00CE4315">
              <w:rPr>
                <w:b/>
                <w:color w:val="000000" w:themeColor="text1"/>
                <w:sz w:val="28"/>
                <w:szCs w:val="28"/>
              </w:rPr>
              <w:t>（盖章）</w:t>
            </w:r>
          </w:p>
        </w:tc>
        <w:tc>
          <w:tcPr>
            <w:tcW w:w="4449" w:type="dxa"/>
            <w:vAlign w:val="top"/>
          </w:tcPr>
          <w:p w14:paraId="455E0525" w14:textId="77777777" w:rsidR="004847C5" w:rsidRPr="00CE4315" w:rsidRDefault="0095114B">
            <w:pPr>
              <w:rPr>
                <w:b/>
                <w:color w:val="000000" w:themeColor="text1"/>
                <w:sz w:val="28"/>
                <w:szCs w:val="28"/>
              </w:rPr>
            </w:pPr>
            <w:r w:rsidRPr="00CE4315">
              <w:rPr>
                <w:rFonts w:hint="eastAsia"/>
                <w:b/>
                <w:color w:val="000000" w:themeColor="text1"/>
                <w:sz w:val="28"/>
                <w:szCs w:val="28"/>
              </w:rPr>
              <w:t>编</w:t>
            </w:r>
            <w:r w:rsidRPr="00CE4315">
              <w:rPr>
                <w:b/>
                <w:color w:val="000000" w:themeColor="text1"/>
                <w:sz w:val="28"/>
                <w:szCs w:val="28"/>
              </w:rPr>
              <w:t>制单位</w:t>
            </w:r>
            <w:r w:rsidRPr="00CE4315">
              <w:rPr>
                <w:rFonts w:hint="eastAsia"/>
                <w:b/>
                <w:color w:val="000000" w:themeColor="text1"/>
                <w:sz w:val="28"/>
                <w:szCs w:val="28"/>
              </w:rPr>
              <w:t>：</w:t>
            </w:r>
            <w:r w:rsidRPr="00CE4315">
              <w:rPr>
                <w:b/>
                <w:color w:val="000000" w:themeColor="text1"/>
                <w:sz w:val="28"/>
                <w:szCs w:val="28"/>
              </w:rPr>
              <w:t>山东蓝普检测技术有限公司（盖章）</w:t>
            </w:r>
          </w:p>
        </w:tc>
      </w:tr>
      <w:tr w:rsidR="004847C5" w:rsidRPr="00CE4315" w14:paraId="1CBDF93D" w14:textId="77777777">
        <w:trPr>
          <w:trHeight w:val="273"/>
        </w:trPr>
        <w:tc>
          <w:tcPr>
            <w:tcW w:w="4449" w:type="dxa"/>
            <w:vAlign w:val="top"/>
          </w:tcPr>
          <w:p w14:paraId="49D69C57" w14:textId="77777777" w:rsidR="004847C5" w:rsidRPr="00CE4315" w:rsidRDefault="0095114B">
            <w:pPr>
              <w:rPr>
                <w:b/>
                <w:color w:val="000000" w:themeColor="text1"/>
                <w:sz w:val="28"/>
                <w:szCs w:val="28"/>
              </w:rPr>
            </w:pPr>
            <w:r w:rsidRPr="00CE4315">
              <w:rPr>
                <w:b/>
                <w:color w:val="000000" w:themeColor="text1"/>
                <w:sz w:val="28"/>
                <w:szCs w:val="28"/>
              </w:rPr>
              <w:t>电话：0546-8687998</w:t>
            </w:r>
          </w:p>
        </w:tc>
        <w:tc>
          <w:tcPr>
            <w:tcW w:w="4449" w:type="dxa"/>
            <w:vAlign w:val="top"/>
          </w:tcPr>
          <w:p w14:paraId="4938A27A" w14:textId="77777777" w:rsidR="004847C5" w:rsidRPr="00CE4315" w:rsidRDefault="0095114B">
            <w:pPr>
              <w:rPr>
                <w:b/>
                <w:color w:val="000000" w:themeColor="text1"/>
                <w:sz w:val="28"/>
                <w:szCs w:val="28"/>
              </w:rPr>
            </w:pPr>
            <w:r w:rsidRPr="00CE4315">
              <w:rPr>
                <w:b/>
                <w:color w:val="000000" w:themeColor="text1"/>
                <w:sz w:val="28"/>
                <w:szCs w:val="28"/>
              </w:rPr>
              <w:t>电话：0546-7781302</w:t>
            </w:r>
          </w:p>
        </w:tc>
      </w:tr>
      <w:tr w:rsidR="004847C5" w:rsidRPr="00CE4315" w14:paraId="140DF87F" w14:textId="77777777">
        <w:trPr>
          <w:trHeight w:val="340"/>
        </w:trPr>
        <w:tc>
          <w:tcPr>
            <w:tcW w:w="4449" w:type="dxa"/>
            <w:vAlign w:val="top"/>
          </w:tcPr>
          <w:p w14:paraId="3F0F679C" w14:textId="77777777" w:rsidR="004847C5" w:rsidRPr="00CE4315" w:rsidRDefault="0095114B">
            <w:pPr>
              <w:rPr>
                <w:b/>
                <w:color w:val="000000" w:themeColor="text1"/>
                <w:sz w:val="28"/>
                <w:szCs w:val="28"/>
              </w:rPr>
            </w:pPr>
            <w:r w:rsidRPr="00CE4315">
              <w:rPr>
                <w:b/>
                <w:color w:val="000000" w:themeColor="text1"/>
                <w:sz w:val="28"/>
                <w:szCs w:val="28"/>
              </w:rPr>
              <w:t>传真：</w:t>
            </w:r>
            <w:r w:rsidRPr="00CE4315">
              <w:rPr>
                <w:rFonts w:hint="eastAsia"/>
                <w:b/>
                <w:color w:val="000000" w:themeColor="text1"/>
                <w:sz w:val="28"/>
                <w:szCs w:val="28"/>
              </w:rPr>
              <w:t>——</w:t>
            </w:r>
          </w:p>
        </w:tc>
        <w:tc>
          <w:tcPr>
            <w:tcW w:w="4449" w:type="dxa"/>
            <w:vAlign w:val="top"/>
          </w:tcPr>
          <w:p w14:paraId="4D06AC54" w14:textId="77777777" w:rsidR="004847C5" w:rsidRPr="00CE4315" w:rsidRDefault="0095114B">
            <w:pPr>
              <w:rPr>
                <w:b/>
                <w:color w:val="000000" w:themeColor="text1"/>
                <w:sz w:val="28"/>
                <w:szCs w:val="28"/>
              </w:rPr>
            </w:pPr>
            <w:r w:rsidRPr="00CE4315">
              <w:rPr>
                <w:b/>
                <w:color w:val="000000" w:themeColor="text1"/>
                <w:sz w:val="28"/>
                <w:szCs w:val="28"/>
              </w:rPr>
              <w:t>传真：</w:t>
            </w:r>
            <w:r w:rsidRPr="00CE4315">
              <w:rPr>
                <w:rFonts w:hint="eastAsia"/>
                <w:b/>
                <w:color w:val="000000" w:themeColor="text1"/>
                <w:sz w:val="28"/>
                <w:szCs w:val="28"/>
              </w:rPr>
              <w:t>——</w:t>
            </w:r>
          </w:p>
        </w:tc>
      </w:tr>
      <w:tr w:rsidR="004847C5" w:rsidRPr="00CE4315" w14:paraId="4465B24D" w14:textId="77777777">
        <w:trPr>
          <w:trHeight w:val="340"/>
        </w:trPr>
        <w:tc>
          <w:tcPr>
            <w:tcW w:w="4449" w:type="dxa"/>
            <w:vAlign w:val="top"/>
          </w:tcPr>
          <w:p w14:paraId="7702DBC7" w14:textId="055A8A78" w:rsidR="004847C5" w:rsidRPr="00CE4315" w:rsidRDefault="0095114B">
            <w:pPr>
              <w:rPr>
                <w:b/>
                <w:color w:val="000000" w:themeColor="text1"/>
                <w:sz w:val="28"/>
                <w:szCs w:val="28"/>
              </w:rPr>
            </w:pPr>
            <w:r w:rsidRPr="00CE4315">
              <w:rPr>
                <w:b/>
                <w:color w:val="000000" w:themeColor="text1"/>
                <w:sz w:val="28"/>
                <w:szCs w:val="28"/>
              </w:rPr>
              <w:t>邮编：</w:t>
            </w:r>
            <w:hyperlink r:id="rId10" w:tgtFrame="_blank" w:tooltip="256600是哪里的邮编" w:history="1">
              <w:r w:rsidRPr="00CE4315">
                <w:rPr>
                  <w:b/>
                  <w:color w:val="000000" w:themeColor="text1"/>
                  <w:sz w:val="28"/>
                  <w:szCs w:val="28"/>
                </w:rPr>
                <w:t>257100</w:t>
              </w:r>
            </w:hyperlink>
          </w:p>
        </w:tc>
        <w:tc>
          <w:tcPr>
            <w:tcW w:w="4449" w:type="dxa"/>
            <w:vAlign w:val="top"/>
          </w:tcPr>
          <w:p w14:paraId="43B6519C" w14:textId="77777777" w:rsidR="004847C5" w:rsidRPr="00CE4315" w:rsidRDefault="0095114B">
            <w:pPr>
              <w:rPr>
                <w:b/>
                <w:color w:val="000000" w:themeColor="text1"/>
                <w:sz w:val="28"/>
                <w:szCs w:val="28"/>
              </w:rPr>
            </w:pPr>
            <w:r w:rsidRPr="00CE4315">
              <w:rPr>
                <w:b/>
                <w:color w:val="000000" w:themeColor="text1"/>
                <w:sz w:val="28"/>
                <w:szCs w:val="28"/>
              </w:rPr>
              <w:t>邮编：25710</w:t>
            </w:r>
            <w:r w:rsidRPr="00CE4315">
              <w:rPr>
                <w:rFonts w:hint="eastAsia"/>
                <w:b/>
                <w:color w:val="000000" w:themeColor="text1"/>
                <w:sz w:val="28"/>
                <w:szCs w:val="28"/>
              </w:rPr>
              <w:t>0</w:t>
            </w:r>
          </w:p>
        </w:tc>
      </w:tr>
      <w:tr w:rsidR="004847C5" w:rsidRPr="00CE4315" w14:paraId="26EDF65C" w14:textId="77777777">
        <w:trPr>
          <w:trHeight w:val="340"/>
        </w:trPr>
        <w:tc>
          <w:tcPr>
            <w:tcW w:w="4449" w:type="dxa"/>
            <w:vAlign w:val="top"/>
          </w:tcPr>
          <w:p w14:paraId="0C760BA4" w14:textId="77777777" w:rsidR="004847C5" w:rsidRPr="00CE4315" w:rsidRDefault="0095114B">
            <w:pPr>
              <w:rPr>
                <w:b/>
                <w:color w:val="000000" w:themeColor="text1"/>
                <w:sz w:val="28"/>
                <w:szCs w:val="28"/>
              </w:rPr>
            </w:pPr>
            <w:r w:rsidRPr="00CE4315">
              <w:rPr>
                <w:b/>
                <w:color w:val="000000" w:themeColor="text1"/>
                <w:sz w:val="28"/>
                <w:szCs w:val="28"/>
              </w:rPr>
              <w:t>地址：</w:t>
            </w:r>
            <w:r w:rsidRPr="00CE4315">
              <w:rPr>
                <w:rFonts w:hint="eastAsia"/>
                <w:b/>
                <w:color w:val="000000" w:themeColor="text1"/>
                <w:sz w:val="28"/>
                <w:szCs w:val="28"/>
              </w:rPr>
              <w:t>东营市东营区西四路</w:t>
            </w:r>
            <w:r w:rsidRPr="00CE4315">
              <w:rPr>
                <w:b/>
                <w:color w:val="000000" w:themeColor="text1"/>
                <w:sz w:val="28"/>
                <w:szCs w:val="28"/>
              </w:rPr>
              <w:t>260号</w:t>
            </w:r>
          </w:p>
        </w:tc>
        <w:tc>
          <w:tcPr>
            <w:tcW w:w="4449" w:type="dxa"/>
            <w:vAlign w:val="top"/>
          </w:tcPr>
          <w:p w14:paraId="27A959FD" w14:textId="77777777" w:rsidR="004847C5" w:rsidRPr="00CE4315" w:rsidRDefault="0095114B">
            <w:pPr>
              <w:rPr>
                <w:b/>
                <w:color w:val="000000" w:themeColor="text1"/>
                <w:sz w:val="28"/>
                <w:szCs w:val="28"/>
              </w:rPr>
            </w:pPr>
            <w:r w:rsidRPr="00CE4315">
              <w:rPr>
                <w:b/>
                <w:color w:val="000000" w:themeColor="text1"/>
                <w:sz w:val="28"/>
                <w:szCs w:val="28"/>
              </w:rPr>
              <w:t>地址：山东省东营市东营区胜园街道六盘山路7号</w:t>
            </w:r>
          </w:p>
        </w:tc>
      </w:tr>
    </w:tbl>
    <w:p w14:paraId="1210EAC9" w14:textId="77777777" w:rsidR="004847C5" w:rsidRPr="00CE4315" w:rsidRDefault="004847C5">
      <w:pPr>
        <w:adjustRightInd w:val="0"/>
        <w:snapToGrid w:val="0"/>
        <w:spacing w:line="360" w:lineRule="auto"/>
        <w:rPr>
          <w:rFonts w:asciiTheme="majorEastAsia" w:eastAsiaTheme="majorEastAsia" w:hAnsiTheme="majorEastAsia"/>
          <w:color w:val="000000" w:themeColor="text1"/>
        </w:rPr>
      </w:pPr>
    </w:p>
    <w:p w14:paraId="2E0BDFD0" w14:textId="77777777" w:rsidR="004847C5" w:rsidRPr="00CE4315" w:rsidRDefault="004847C5">
      <w:pPr>
        <w:ind w:firstLine="420"/>
        <w:rPr>
          <w:rFonts w:asciiTheme="majorEastAsia" w:eastAsiaTheme="majorEastAsia" w:hAnsiTheme="majorEastAsia"/>
          <w:color w:val="000000" w:themeColor="text1"/>
        </w:rPr>
      </w:pPr>
    </w:p>
    <w:p w14:paraId="1895EA48" w14:textId="77777777" w:rsidR="004847C5" w:rsidRPr="00CE4315" w:rsidRDefault="004847C5">
      <w:pPr>
        <w:ind w:firstLine="420"/>
        <w:rPr>
          <w:rFonts w:asciiTheme="majorEastAsia" w:eastAsiaTheme="majorEastAsia" w:hAnsiTheme="majorEastAsia"/>
          <w:color w:val="000000" w:themeColor="text1"/>
        </w:rPr>
      </w:pPr>
    </w:p>
    <w:p w14:paraId="4A499D14" w14:textId="77777777" w:rsidR="004847C5" w:rsidRPr="00CE4315" w:rsidRDefault="004847C5">
      <w:pPr>
        <w:ind w:firstLine="420"/>
        <w:rPr>
          <w:rFonts w:asciiTheme="majorEastAsia" w:eastAsiaTheme="majorEastAsia" w:hAnsiTheme="majorEastAsia"/>
          <w:color w:val="000000" w:themeColor="text1"/>
        </w:rPr>
      </w:pPr>
    </w:p>
    <w:p w14:paraId="051BE8B4" w14:textId="77777777" w:rsidR="004847C5" w:rsidRPr="00CE4315" w:rsidRDefault="004847C5">
      <w:pPr>
        <w:ind w:firstLine="420"/>
        <w:rPr>
          <w:rFonts w:asciiTheme="majorEastAsia" w:eastAsiaTheme="majorEastAsia" w:hAnsiTheme="majorEastAsia"/>
          <w:color w:val="000000" w:themeColor="text1"/>
        </w:rPr>
      </w:pPr>
    </w:p>
    <w:p w14:paraId="1ABAEC1A" w14:textId="77777777" w:rsidR="004847C5" w:rsidRPr="00CE4315" w:rsidRDefault="004847C5">
      <w:pPr>
        <w:ind w:firstLine="420"/>
        <w:rPr>
          <w:rFonts w:asciiTheme="majorEastAsia" w:eastAsiaTheme="majorEastAsia" w:hAnsiTheme="majorEastAsia"/>
          <w:color w:val="000000" w:themeColor="text1"/>
        </w:rPr>
      </w:pPr>
    </w:p>
    <w:p w14:paraId="10006974" w14:textId="77777777" w:rsidR="004847C5" w:rsidRPr="00CE4315" w:rsidRDefault="004847C5">
      <w:pPr>
        <w:ind w:firstLine="420"/>
        <w:rPr>
          <w:rFonts w:asciiTheme="majorEastAsia" w:eastAsiaTheme="majorEastAsia" w:hAnsiTheme="majorEastAsia"/>
          <w:color w:val="000000" w:themeColor="text1"/>
        </w:rPr>
      </w:pPr>
    </w:p>
    <w:p w14:paraId="7ADA4FF8" w14:textId="77777777" w:rsidR="004847C5" w:rsidRPr="00CE4315" w:rsidRDefault="004847C5">
      <w:pPr>
        <w:ind w:firstLine="420"/>
        <w:rPr>
          <w:rFonts w:asciiTheme="majorEastAsia" w:eastAsiaTheme="majorEastAsia" w:hAnsiTheme="majorEastAsia"/>
          <w:color w:val="000000" w:themeColor="text1"/>
        </w:rPr>
      </w:pPr>
    </w:p>
    <w:p w14:paraId="243ACC37" w14:textId="77777777" w:rsidR="004847C5" w:rsidRPr="00CE4315" w:rsidRDefault="004847C5">
      <w:pPr>
        <w:ind w:firstLine="420"/>
        <w:rPr>
          <w:rFonts w:asciiTheme="majorEastAsia" w:eastAsiaTheme="majorEastAsia" w:hAnsiTheme="majorEastAsia"/>
          <w:color w:val="000000" w:themeColor="text1"/>
        </w:rPr>
      </w:pPr>
    </w:p>
    <w:p w14:paraId="7EB91BD7" w14:textId="77777777" w:rsidR="004847C5" w:rsidRPr="00CE4315" w:rsidRDefault="004847C5">
      <w:pPr>
        <w:ind w:firstLine="420"/>
        <w:rPr>
          <w:rFonts w:asciiTheme="majorEastAsia" w:eastAsiaTheme="majorEastAsia" w:hAnsiTheme="majorEastAsia"/>
          <w:color w:val="000000" w:themeColor="text1"/>
        </w:rPr>
      </w:pPr>
    </w:p>
    <w:p w14:paraId="1E6DFA59" w14:textId="77777777" w:rsidR="004847C5" w:rsidRPr="00CE4315" w:rsidRDefault="004847C5">
      <w:pPr>
        <w:ind w:firstLine="420"/>
        <w:rPr>
          <w:rFonts w:asciiTheme="majorEastAsia" w:eastAsiaTheme="majorEastAsia" w:hAnsiTheme="majorEastAsia"/>
          <w:color w:val="000000" w:themeColor="text1"/>
        </w:rPr>
        <w:sectPr w:rsidR="004847C5" w:rsidRPr="00CE4315">
          <w:headerReference w:type="even" r:id="rId11"/>
          <w:footerReference w:type="default" r:id="rId12"/>
          <w:pgSz w:w="11906" w:h="16838"/>
          <w:pgMar w:top="1418" w:right="1588" w:bottom="1418" w:left="1588" w:header="1134" w:footer="851" w:gutter="0"/>
          <w:pgNumType w:fmt="upperLetter" w:start="1"/>
          <w:cols w:space="425"/>
          <w:docGrid w:linePitch="312"/>
        </w:sectPr>
      </w:pPr>
    </w:p>
    <w:p w14:paraId="7C29E9E4" w14:textId="77777777" w:rsidR="004847C5" w:rsidRPr="00CE4315" w:rsidRDefault="0095114B">
      <w:pPr>
        <w:pStyle w:val="SSECa"/>
        <w:ind w:firstLine="643"/>
        <w:rPr>
          <w:rFonts w:asciiTheme="majorEastAsia" w:eastAsiaTheme="majorEastAsia" w:hAnsiTheme="majorEastAsia"/>
          <w:b/>
          <w:color w:val="000000" w:themeColor="text1"/>
        </w:rPr>
      </w:pPr>
      <w:r w:rsidRPr="00CE4315">
        <w:rPr>
          <w:rFonts w:asciiTheme="majorEastAsia" w:eastAsiaTheme="majorEastAsia" w:hAnsiTheme="majorEastAsia" w:hint="eastAsia"/>
          <w:b/>
          <w:color w:val="000000" w:themeColor="text1"/>
        </w:rPr>
        <w:lastRenderedPageBreak/>
        <w:t>目  录</w:t>
      </w:r>
    </w:p>
    <w:p w14:paraId="3F6ED023" w14:textId="4B2665C0" w:rsidR="001049FD" w:rsidRPr="00CE4315" w:rsidRDefault="0095114B">
      <w:pPr>
        <w:pStyle w:val="11"/>
        <w:rPr>
          <w:rFonts w:asciiTheme="minorHAnsi" w:eastAsiaTheme="minorEastAsia" w:cstheme="minorBidi"/>
          <w:b w:val="0"/>
          <w:bCs w:val="0"/>
          <w:noProof/>
          <w:sz w:val="21"/>
          <w:szCs w:val="22"/>
        </w:rPr>
      </w:pPr>
      <w:r w:rsidRPr="00CE4315">
        <w:rPr>
          <w:rFonts w:asciiTheme="majorEastAsia" w:eastAsiaTheme="majorEastAsia" w:hAnsiTheme="majorEastAsia"/>
          <w:color w:val="000000" w:themeColor="text1"/>
          <w:sz w:val="24"/>
        </w:rPr>
        <w:fldChar w:fldCharType="begin"/>
      </w:r>
      <w:r w:rsidRPr="00CE4315">
        <w:rPr>
          <w:rFonts w:asciiTheme="majorEastAsia" w:eastAsiaTheme="majorEastAsia" w:hAnsiTheme="majorEastAsia"/>
          <w:color w:val="000000" w:themeColor="text1"/>
          <w:sz w:val="24"/>
        </w:rPr>
        <w:instrText xml:space="preserve"> TOC \o "1-2" \h \z \u </w:instrText>
      </w:r>
      <w:r w:rsidRPr="00CE4315">
        <w:rPr>
          <w:rFonts w:asciiTheme="majorEastAsia" w:eastAsiaTheme="majorEastAsia" w:hAnsiTheme="majorEastAsia"/>
          <w:color w:val="000000" w:themeColor="text1"/>
          <w:sz w:val="24"/>
        </w:rPr>
        <w:fldChar w:fldCharType="separate"/>
      </w:r>
      <w:hyperlink w:anchor="_Toc227227003" w:history="1">
        <w:r w:rsidR="001049FD" w:rsidRPr="00CE4315">
          <w:rPr>
            <w:rStyle w:val="affe"/>
            <w:noProof/>
          </w:rPr>
          <w:t>前</w:t>
        </w:r>
        <w:r w:rsidR="001049FD" w:rsidRPr="00CE4315">
          <w:rPr>
            <w:rStyle w:val="affe"/>
            <w:noProof/>
          </w:rPr>
          <w:t xml:space="preserve">  </w:t>
        </w:r>
        <w:r w:rsidR="001049FD" w:rsidRPr="00CE4315">
          <w:rPr>
            <w:rStyle w:val="affe"/>
            <w:noProof/>
          </w:rPr>
          <w:t>言</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_Toc227227003 \h </w:instrText>
        </w:r>
        <w:r w:rsidR="001049FD" w:rsidRPr="00CE4315">
          <w:rPr>
            <w:noProof/>
            <w:webHidden/>
          </w:rPr>
        </w:r>
        <w:r w:rsidR="001049FD" w:rsidRPr="00CE4315">
          <w:rPr>
            <w:noProof/>
            <w:webHidden/>
          </w:rPr>
          <w:fldChar w:fldCharType="separate"/>
        </w:r>
        <w:r w:rsidR="001049FD" w:rsidRPr="00CE4315">
          <w:rPr>
            <w:noProof/>
            <w:webHidden/>
          </w:rPr>
          <w:t>I</w:t>
        </w:r>
        <w:r w:rsidR="001049FD" w:rsidRPr="00CE4315">
          <w:rPr>
            <w:noProof/>
            <w:webHidden/>
          </w:rPr>
          <w:fldChar w:fldCharType="end"/>
        </w:r>
      </w:hyperlink>
    </w:p>
    <w:p w14:paraId="1933AB41" w14:textId="26F6E770" w:rsidR="001049FD" w:rsidRPr="00CE4315" w:rsidRDefault="00B03E5B">
      <w:pPr>
        <w:pStyle w:val="11"/>
        <w:rPr>
          <w:rFonts w:asciiTheme="minorHAnsi" w:eastAsiaTheme="minorEastAsia" w:cstheme="minorBidi"/>
          <w:b w:val="0"/>
          <w:bCs w:val="0"/>
          <w:noProof/>
          <w:sz w:val="21"/>
          <w:szCs w:val="22"/>
        </w:rPr>
      </w:pPr>
      <w:hyperlink w:anchor="_Toc227227004" w:history="1">
        <w:r w:rsidR="001049FD" w:rsidRPr="00CE4315">
          <w:rPr>
            <w:rStyle w:val="affe"/>
            <w:noProof/>
          </w:rPr>
          <w:t xml:space="preserve">1 </w:t>
        </w:r>
        <w:r w:rsidR="001049FD" w:rsidRPr="00CE4315">
          <w:rPr>
            <w:rStyle w:val="affe"/>
            <w:noProof/>
          </w:rPr>
          <w:t>项目概况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_Toc227227004 \h </w:instrText>
        </w:r>
        <w:r w:rsidR="001049FD" w:rsidRPr="00CE4315">
          <w:rPr>
            <w:noProof/>
            <w:webHidden/>
          </w:rPr>
        </w:r>
        <w:r w:rsidR="001049FD" w:rsidRPr="00CE4315">
          <w:rPr>
            <w:noProof/>
            <w:webHidden/>
          </w:rPr>
          <w:fldChar w:fldCharType="separate"/>
        </w:r>
        <w:r w:rsidR="001049FD" w:rsidRPr="00CE4315">
          <w:rPr>
            <w:noProof/>
            <w:webHidden/>
          </w:rPr>
          <w:t>1</w:t>
        </w:r>
        <w:r w:rsidR="001049FD" w:rsidRPr="00CE4315">
          <w:rPr>
            <w:noProof/>
            <w:webHidden/>
          </w:rPr>
          <w:fldChar w:fldCharType="end"/>
        </w:r>
      </w:hyperlink>
    </w:p>
    <w:p w14:paraId="6E3D9C99" w14:textId="3ACC7336"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05" w:history="1">
        <w:r w:rsidR="001049FD" w:rsidRPr="00CE4315">
          <w:rPr>
            <w:rStyle w:val="affe"/>
            <w:rFonts w:hAnsi="黑体"/>
            <w:noProof/>
          </w:rPr>
          <w:t xml:space="preserve">1.1 </w:t>
        </w:r>
        <w:r w:rsidR="001049FD" w:rsidRPr="00CE4315">
          <w:rPr>
            <w:rStyle w:val="affe"/>
            <w:rFonts w:hAnsi="黑体"/>
            <w:noProof/>
          </w:rPr>
          <w:t>项目基本概况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_Toc227227005 \h </w:instrText>
        </w:r>
        <w:r w:rsidR="001049FD" w:rsidRPr="00CE4315">
          <w:rPr>
            <w:noProof/>
            <w:webHidden/>
          </w:rPr>
        </w:r>
        <w:r w:rsidR="001049FD" w:rsidRPr="00CE4315">
          <w:rPr>
            <w:noProof/>
            <w:webHidden/>
          </w:rPr>
          <w:fldChar w:fldCharType="separate"/>
        </w:r>
        <w:r w:rsidR="001049FD" w:rsidRPr="00CE4315">
          <w:rPr>
            <w:noProof/>
            <w:webHidden/>
          </w:rPr>
          <w:t>1</w:t>
        </w:r>
        <w:r w:rsidR="001049FD" w:rsidRPr="00CE4315">
          <w:rPr>
            <w:noProof/>
            <w:webHidden/>
          </w:rPr>
          <w:fldChar w:fldCharType="end"/>
        </w:r>
      </w:hyperlink>
    </w:p>
    <w:p w14:paraId="4CAD9E6E" w14:textId="333910E8"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06" w:history="1">
        <w:r w:rsidR="001049FD" w:rsidRPr="00CE4315">
          <w:rPr>
            <w:rStyle w:val="affe"/>
            <w:rFonts w:hAnsi="黑体"/>
            <w:noProof/>
          </w:rPr>
          <w:t xml:space="preserve">1.2 </w:t>
        </w:r>
        <w:r w:rsidR="001049FD" w:rsidRPr="00CE4315">
          <w:rPr>
            <w:rStyle w:val="affe"/>
            <w:rFonts w:hAnsi="黑体"/>
            <w:noProof/>
          </w:rPr>
          <w:t>与生态保护红线位置关系</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_Toc227227006 \h </w:instrText>
        </w:r>
        <w:r w:rsidR="001049FD" w:rsidRPr="00CE4315">
          <w:rPr>
            <w:noProof/>
            <w:webHidden/>
          </w:rPr>
        </w:r>
        <w:r w:rsidR="001049FD" w:rsidRPr="00CE4315">
          <w:rPr>
            <w:noProof/>
            <w:webHidden/>
          </w:rPr>
          <w:fldChar w:fldCharType="separate"/>
        </w:r>
        <w:r w:rsidR="001049FD" w:rsidRPr="00CE4315">
          <w:rPr>
            <w:noProof/>
            <w:webHidden/>
          </w:rPr>
          <w:t>1</w:t>
        </w:r>
        <w:r w:rsidR="001049FD" w:rsidRPr="00CE4315">
          <w:rPr>
            <w:noProof/>
            <w:webHidden/>
          </w:rPr>
          <w:fldChar w:fldCharType="end"/>
        </w:r>
      </w:hyperlink>
    </w:p>
    <w:p w14:paraId="3BA3BDC0" w14:textId="07887DA9"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07" w:history="1">
        <w:r w:rsidR="001049FD" w:rsidRPr="00CE4315">
          <w:rPr>
            <w:rStyle w:val="affe"/>
            <w:rFonts w:hAnsi="黑体"/>
            <w:noProof/>
          </w:rPr>
          <w:t xml:space="preserve">1.3 </w:t>
        </w:r>
        <w:r w:rsidR="001049FD" w:rsidRPr="00CE4315">
          <w:rPr>
            <w:rStyle w:val="affe"/>
            <w:rFonts w:hAnsi="黑体"/>
            <w:noProof/>
          </w:rPr>
          <w:t>项目建设过程</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_Toc227227007 \h </w:instrText>
        </w:r>
        <w:r w:rsidR="001049FD" w:rsidRPr="00CE4315">
          <w:rPr>
            <w:noProof/>
            <w:webHidden/>
          </w:rPr>
        </w:r>
        <w:r w:rsidR="001049FD" w:rsidRPr="00CE4315">
          <w:rPr>
            <w:noProof/>
            <w:webHidden/>
          </w:rPr>
          <w:fldChar w:fldCharType="separate"/>
        </w:r>
        <w:r w:rsidR="001049FD" w:rsidRPr="00CE4315">
          <w:rPr>
            <w:noProof/>
            <w:webHidden/>
          </w:rPr>
          <w:t>4</w:t>
        </w:r>
        <w:r w:rsidR="001049FD" w:rsidRPr="00CE4315">
          <w:rPr>
            <w:noProof/>
            <w:webHidden/>
          </w:rPr>
          <w:fldChar w:fldCharType="end"/>
        </w:r>
      </w:hyperlink>
    </w:p>
    <w:p w14:paraId="13B335C9" w14:textId="2DA3B281"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08" w:history="1">
        <w:r w:rsidR="001049FD" w:rsidRPr="00CE4315">
          <w:rPr>
            <w:rStyle w:val="affe"/>
            <w:rFonts w:hAnsi="黑体"/>
            <w:noProof/>
          </w:rPr>
          <w:t xml:space="preserve">1.4 </w:t>
        </w:r>
        <w:r w:rsidR="001049FD" w:rsidRPr="00CE4315">
          <w:rPr>
            <w:rStyle w:val="affe"/>
            <w:rFonts w:hAnsi="黑体"/>
            <w:noProof/>
          </w:rPr>
          <w:t>验收调查范围</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_Toc227227008 \h </w:instrText>
        </w:r>
        <w:r w:rsidR="001049FD" w:rsidRPr="00CE4315">
          <w:rPr>
            <w:noProof/>
            <w:webHidden/>
          </w:rPr>
        </w:r>
        <w:r w:rsidR="001049FD" w:rsidRPr="00CE4315">
          <w:rPr>
            <w:noProof/>
            <w:webHidden/>
          </w:rPr>
          <w:fldChar w:fldCharType="separate"/>
        </w:r>
        <w:r w:rsidR="001049FD" w:rsidRPr="00CE4315">
          <w:rPr>
            <w:noProof/>
            <w:webHidden/>
          </w:rPr>
          <w:t>4</w:t>
        </w:r>
        <w:r w:rsidR="001049FD" w:rsidRPr="00CE4315">
          <w:rPr>
            <w:noProof/>
            <w:webHidden/>
          </w:rPr>
          <w:fldChar w:fldCharType="end"/>
        </w:r>
      </w:hyperlink>
    </w:p>
    <w:p w14:paraId="5D231AFD" w14:textId="0CEF0E44" w:rsidR="001049FD" w:rsidRPr="00CE4315" w:rsidRDefault="00B03E5B">
      <w:pPr>
        <w:pStyle w:val="11"/>
        <w:rPr>
          <w:rFonts w:asciiTheme="minorHAnsi" w:eastAsiaTheme="minorEastAsia" w:cstheme="minorBidi"/>
          <w:b w:val="0"/>
          <w:bCs w:val="0"/>
          <w:noProof/>
          <w:sz w:val="21"/>
          <w:szCs w:val="22"/>
        </w:rPr>
      </w:pPr>
      <w:hyperlink w:anchor="_Toc227227009" w:history="1">
        <w:r w:rsidR="001049FD" w:rsidRPr="00CE4315">
          <w:rPr>
            <w:rStyle w:val="affe"/>
            <w:noProof/>
          </w:rPr>
          <w:t xml:space="preserve">2 </w:t>
        </w:r>
        <w:r w:rsidR="001049FD" w:rsidRPr="00CE4315">
          <w:rPr>
            <w:rStyle w:val="affe"/>
            <w:noProof/>
          </w:rPr>
          <w:t>验收依据</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_Toc227227009 \h </w:instrText>
        </w:r>
        <w:r w:rsidR="001049FD" w:rsidRPr="00CE4315">
          <w:rPr>
            <w:noProof/>
            <w:webHidden/>
          </w:rPr>
        </w:r>
        <w:r w:rsidR="001049FD" w:rsidRPr="00CE4315">
          <w:rPr>
            <w:noProof/>
            <w:webHidden/>
          </w:rPr>
          <w:fldChar w:fldCharType="separate"/>
        </w:r>
        <w:r w:rsidR="001049FD" w:rsidRPr="00CE4315">
          <w:rPr>
            <w:noProof/>
            <w:webHidden/>
          </w:rPr>
          <w:t>5</w:t>
        </w:r>
        <w:r w:rsidR="001049FD" w:rsidRPr="00CE4315">
          <w:rPr>
            <w:noProof/>
            <w:webHidden/>
          </w:rPr>
          <w:fldChar w:fldCharType="end"/>
        </w:r>
      </w:hyperlink>
    </w:p>
    <w:p w14:paraId="26CF33E1" w14:textId="2C6935B2"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0" w:history="1">
        <w:r w:rsidR="001049FD" w:rsidRPr="00CE4315">
          <w:rPr>
            <w:rStyle w:val="affe"/>
            <w:rFonts w:hAnsi="黑体"/>
            <w:noProof/>
          </w:rPr>
          <w:t xml:space="preserve">2.1 </w:t>
        </w:r>
        <w:r w:rsidR="001049FD" w:rsidRPr="00CE4315">
          <w:rPr>
            <w:rStyle w:val="affe"/>
            <w:rFonts w:hAnsi="黑体"/>
            <w:noProof/>
          </w:rPr>
          <w:t>建设项目环境保护相关法律、法规和规章制度</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_Toc227227010 \h </w:instrText>
        </w:r>
        <w:r w:rsidR="001049FD" w:rsidRPr="00CE4315">
          <w:rPr>
            <w:noProof/>
            <w:webHidden/>
          </w:rPr>
        </w:r>
        <w:r w:rsidR="001049FD" w:rsidRPr="00CE4315">
          <w:rPr>
            <w:noProof/>
            <w:webHidden/>
          </w:rPr>
          <w:fldChar w:fldCharType="separate"/>
        </w:r>
        <w:r w:rsidR="001049FD" w:rsidRPr="00CE4315">
          <w:rPr>
            <w:noProof/>
            <w:webHidden/>
          </w:rPr>
          <w:t>5</w:t>
        </w:r>
        <w:r w:rsidR="001049FD" w:rsidRPr="00CE4315">
          <w:rPr>
            <w:noProof/>
            <w:webHidden/>
          </w:rPr>
          <w:fldChar w:fldCharType="end"/>
        </w:r>
      </w:hyperlink>
    </w:p>
    <w:p w14:paraId="7605FBA7" w14:textId="3CAA571B"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1" w:history="1">
        <w:r w:rsidR="001049FD" w:rsidRPr="00CE4315">
          <w:rPr>
            <w:rStyle w:val="affe"/>
            <w:rFonts w:hAnsi="黑体"/>
            <w:noProof/>
          </w:rPr>
          <w:t xml:space="preserve">2.2 </w:t>
        </w:r>
        <w:r w:rsidR="001049FD" w:rsidRPr="00CE4315">
          <w:rPr>
            <w:rStyle w:val="affe"/>
            <w:rFonts w:hAnsi="黑体"/>
            <w:noProof/>
          </w:rPr>
          <w:t>地方相关规章与规范性文件</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_Toc227227011 \h </w:instrText>
        </w:r>
        <w:r w:rsidR="001049FD" w:rsidRPr="00CE4315">
          <w:rPr>
            <w:noProof/>
            <w:webHidden/>
          </w:rPr>
        </w:r>
        <w:r w:rsidR="001049FD" w:rsidRPr="00CE4315">
          <w:rPr>
            <w:noProof/>
            <w:webHidden/>
          </w:rPr>
          <w:fldChar w:fldCharType="separate"/>
        </w:r>
        <w:r w:rsidR="001049FD" w:rsidRPr="00CE4315">
          <w:rPr>
            <w:noProof/>
            <w:webHidden/>
          </w:rPr>
          <w:t>5</w:t>
        </w:r>
        <w:r w:rsidR="001049FD" w:rsidRPr="00CE4315">
          <w:rPr>
            <w:noProof/>
            <w:webHidden/>
          </w:rPr>
          <w:fldChar w:fldCharType="end"/>
        </w:r>
      </w:hyperlink>
    </w:p>
    <w:p w14:paraId="5E94295B" w14:textId="6424C9E2"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2" w:history="1">
        <w:r w:rsidR="001049FD" w:rsidRPr="00CE4315">
          <w:rPr>
            <w:rStyle w:val="affe"/>
            <w:rFonts w:hAnsi="黑体"/>
            <w:noProof/>
          </w:rPr>
          <w:t xml:space="preserve">2.3 </w:t>
        </w:r>
        <w:r w:rsidR="001049FD" w:rsidRPr="00CE4315">
          <w:rPr>
            <w:rStyle w:val="affe"/>
            <w:rFonts w:hAnsi="黑体"/>
            <w:noProof/>
          </w:rPr>
          <w:t>竣工环境保护验收技术规范和指南</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_Toc227227012 \h </w:instrText>
        </w:r>
        <w:r w:rsidR="001049FD" w:rsidRPr="00CE4315">
          <w:rPr>
            <w:noProof/>
            <w:webHidden/>
          </w:rPr>
        </w:r>
        <w:r w:rsidR="001049FD" w:rsidRPr="00CE4315">
          <w:rPr>
            <w:noProof/>
            <w:webHidden/>
          </w:rPr>
          <w:fldChar w:fldCharType="separate"/>
        </w:r>
        <w:r w:rsidR="001049FD" w:rsidRPr="00CE4315">
          <w:rPr>
            <w:noProof/>
            <w:webHidden/>
          </w:rPr>
          <w:t>7</w:t>
        </w:r>
        <w:r w:rsidR="001049FD" w:rsidRPr="00CE4315">
          <w:rPr>
            <w:noProof/>
            <w:webHidden/>
          </w:rPr>
          <w:fldChar w:fldCharType="end"/>
        </w:r>
      </w:hyperlink>
    </w:p>
    <w:p w14:paraId="75037347" w14:textId="0973D1AB"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3" w:history="1">
        <w:r w:rsidR="001049FD" w:rsidRPr="00CE4315">
          <w:rPr>
            <w:rStyle w:val="affe"/>
            <w:rFonts w:hAnsi="黑体"/>
            <w:noProof/>
          </w:rPr>
          <w:t xml:space="preserve">2.4 </w:t>
        </w:r>
        <w:r w:rsidR="001049FD" w:rsidRPr="00CE4315">
          <w:rPr>
            <w:rStyle w:val="affe"/>
            <w:rFonts w:hAnsi="黑体"/>
            <w:noProof/>
          </w:rPr>
          <w:t>环境影响评价文件、环评审批文件及其他相关文件</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_Toc227227013 \h </w:instrText>
        </w:r>
        <w:r w:rsidR="001049FD" w:rsidRPr="00CE4315">
          <w:rPr>
            <w:noProof/>
            <w:webHidden/>
          </w:rPr>
        </w:r>
        <w:r w:rsidR="001049FD" w:rsidRPr="00CE4315">
          <w:rPr>
            <w:noProof/>
            <w:webHidden/>
          </w:rPr>
          <w:fldChar w:fldCharType="separate"/>
        </w:r>
        <w:r w:rsidR="001049FD" w:rsidRPr="00CE4315">
          <w:rPr>
            <w:noProof/>
            <w:webHidden/>
          </w:rPr>
          <w:t>7</w:t>
        </w:r>
        <w:r w:rsidR="001049FD" w:rsidRPr="00CE4315">
          <w:rPr>
            <w:noProof/>
            <w:webHidden/>
          </w:rPr>
          <w:fldChar w:fldCharType="end"/>
        </w:r>
      </w:hyperlink>
    </w:p>
    <w:p w14:paraId="206A683A" w14:textId="47C834A9" w:rsidR="001049FD" w:rsidRPr="00CE4315" w:rsidRDefault="00B03E5B">
      <w:pPr>
        <w:pStyle w:val="11"/>
        <w:rPr>
          <w:rFonts w:asciiTheme="minorHAnsi" w:eastAsiaTheme="minorEastAsia" w:cstheme="minorBidi"/>
          <w:b w:val="0"/>
          <w:bCs w:val="0"/>
          <w:noProof/>
          <w:sz w:val="21"/>
          <w:szCs w:val="22"/>
        </w:rPr>
      </w:pPr>
      <w:hyperlink w:anchor="_Toc227227014" w:history="1">
        <w:r w:rsidR="001049FD" w:rsidRPr="00CE4315">
          <w:rPr>
            <w:rStyle w:val="affe"/>
            <w:noProof/>
          </w:rPr>
          <w:t xml:space="preserve">3 </w:t>
        </w:r>
        <w:r w:rsidR="001049FD" w:rsidRPr="00CE4315">
          <w:rPr>
            <w:rStyle w:val="affe"/>
            <w:noProof/>
          </w:rPr>
          <w:t>项目建设情况调查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_Toc227227014 \h </w:instrText>
        </w:r>
        <w:r w:rsidR="001049FD" w:rsidRPr="00CE4315">
          <w:rPr>
            <w:noProof/>
            <w:webHidden/>
          </w:rPr>
        </w:r>
        <w:r w:rsidR="001049FD" w:rsidRPr="00CE4315">
          <w:rPr>
            <w:noProof/>
            <w:webHidden/>
          </w:rPr>
          <w:fldChar w:fldCharType="separate"/>
        </w:r>
        <w:r w:rsidR="001049FD" w:rsidRPr="00CE4315">
          <w:rPr>
            <w:noProof/>
            <w:webHidden/>
          </w:rPr>
          <w:t>8</w:t>
        </w:r>
        <w:r w:rsidR="001049FD" w:rsidRPr="00CE4315">
          <w:rPr>
            <w:noProof/>
            <w:webHidden/>
          </w:rPr>
          <w:fldChar w:fldCharType="end"/>
        </w:r>
      </w:hyperlink>
    </w:p>
    <w:p w14:paraId="2D2D2F3F" w14:textId="11B13BA6"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5" w:history="1">
        <w:r w:rsidR="001049FD" w:rsidRPr="00CE4315">
          <w:rPr>
            <w:rStyle w:val="affe"/>
            <w:noProof/>
            <w:kern w:val="0"/>
          </w:rPr>
          <w:t xml:space="preserve">3.1 </w:t>
        </w:r>
        <w:r w:rsidR="001049FD" w:rsidRPr="00CE4315">
          <w:rPr>
            <w:rStyle w:val="affe"/>
            <w:noProof/>
            <w:kern w:val="0"/>
          </w:rPr>
          <w:t>建设单位全厂现有工程回顾</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_Toc227227015 \h </w:instrText>
        </w:r>
        <w:r w:rsidR="001049FD" w:rsidRPr="00CE4315">
          <w:rPr>
            <w:noProof/>
            <w:webHidden/>
          </w:rPr>
        </w:r>
        <w:r w:rsidR="001049FD" w:rsidRPr="00CE4315">
          <w:rPr>
            <w:noProof/>
            <w:webHidden/>
          </w:rPr>
          <w:fldChar w:fldCharType="separate"/>
        </w:r>
        <w:r w:rsidR="001049FD" w:rsidRPr="00CE4315">
          <w:rPr>
            <w:noProof/>
            <w:webHidden/>
          </w:rPr>
          <w:t>8</w:t>
        </w:r>
        <w:r w:rsidR="001049FD" w:rsidRPr="00CE4315">
          <w:rPr>
            <w:noProof/>
            <w:webHidden/>
          </w:rPr>
          <w:fldChar w:fldCharType="end"/>
        </w:r>
      </w:hyperlink>
    </w:p>
    <w:p w14:paraId="397A43E0" w14:textId="77D9EFCE"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6" w:history="1">
        <w:r w:rsidR="001049FD" w:rsidRPr="00CE4315">
          <w:rPr>
            <w:rStyle w:val="affe"/>
            <w:rFonts w:hAnsi="黑体"/>
            <w:noProof/>
          </w:rPr>
          <w:t xml:space="preserve">3.2 </w:t>
        </w:r>
        <w:r w:rsidR="001049FD" w:rsidRPr="00CE4315">
          <w:rPr>
            <w:rStyle w:val="affe"/>
            <w:rFonts w:hAnsi="黑体"/>
            <w:noProof/>
          </w:rPr>
          <w:t>项目建设内容</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_Toc227227016 \h </w:instrText>
        </w:r>
        <w:r w:rsidR="001049FD" w:rsidRPr="00CE4315">
          <w:rPr>
            <w:noProof/>
            <w:webHidden/>
          </w:rPr>
        </w:r>
        <w:r w:rsidR="001049FD" w:rsidRPr="00CE4315">
          <w:rPr>
            <w:noProof/>
            <w:webHidden/>
          </w:rPr>
          <w:fldChar w:fldCharType="separate"/>
        </w:r>
        <w:r w:rsidR="001049FD" w:rsidRPr="00CE4315">
          <w:rPr>
            <w:noProof/>
            <w:webHidden/>
          </w:rPr>
          <w:t>10</w:t>
        </w:r>
        <w:r w:rsidR="001049FD" w:rsidRPr="00CE4315">
          <w:rPr>
            <w:noProof/>
            <w:webHidden/>
          </w:rPr>
          <w:fldChar w:fldCharType="end"/>
        </w:r>
      </w:hyperlink>
    </w:p>
    <w:p w14:paraId="228AC6DD" w14:textId="41CDEB13"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7" w:history="1">
        <w:r w:rsidR="001049FD" w:rsidRPr="00CE4315">
          <w:rPr>
            <w:rStyle w:val="affe"/>
            <w:rFonts w:hAnsi="黑体"/>
            <w:noProof/>
          </w:rPr>
          <w:t xml:space="preserve">3.3 </w:t>
        </w:r>
        <w:r w:rsidR="001049FD" w:rsidRPr="00CE4315">
          <w:rPr>
            <w:rStyle w:val="affe"/>
            <w:rFonts w:hAnsi="黑体"/>
            <w:noProof/>
          </w:rPr>
          <w:t>主要工艺流程</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_Toc227227017 \h </w:instrText>
        </w:r>
        <w:r w:rsidR="001049FD" w:rsidRPr="00CE4315">
          <w:rPr>
            <w:noProof/>
            <w:webHidden/>
          </w:rPr>
        </w:r>
        <w:r w:rsidR="001049FD" w:rsidRPr="00CE4315">
          <w:rPr>
            <w:noProof/>
            <w:webHidden/>
          </w:rPr>
          <w:fldChar w:fldCharType="separate"/>
        </w:r>
        <w:r w:rsidR="001049FD" w:rsidRPr="00CE4315">
          <w:rPr>
            <w:noProof/>
            <w:webHidden/>
          </w:rPr>
          <w:t>36</w:t>
        </w:r>
        <w:r w:rsidR="001049FD" w:rsidRPr="00CE4315">
          <w:rPr>
            <w:noProof/>
            <w:webHidden/>
          </w:rPr>
          <w:fldChar w:fldCharType="end"/>
        </w:r>
      </w:hyperlink>
    </w:p>
    <w:p w14:paraId="40FBC1A2" w14:textId="7C7658BC"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8" w:history="1">
        <w:r w:rsidR="001049FD" w:rsidRPr="00CE4315">
          <w:rPr>
            <w:rStyle w:val="affe"/>
            <w:rFonts w:hAnsi="黑体"/>
            <w:noProof/>
          </w:rPr>
          <w:t xml:space="preserve">3.4 </w:t>
        </w:r>
        <w:r w:rsidR="001049FD" w:rsidRPr="00CE4315">
          <w:rPr>
            <w:rStyle w:val="affe"/>
            <w:rFonts w:hAnsi="黑体"/>
            <w:noProof/>
          </w:rPr>
          <w:t>主要污染源统计及采取的环境保护措施</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_Toc227227018 \h </w:instrText>
        </w:r>
        <w:r w:rsidR="001049FD" w:rsidRPr="00CE4315">
          <w:rPr>
            <w:noProof/>
            <w:webHidden/>
          </w:rPr>
        </w:r>
        <w:r w:rsidR="001049FD" w:rsidRPr="00CE4315">
          <w:rPr>
            <w:noProof/>
            <w:webHidden/>
          </w:rPr>
          <w:fldChar w:fldCharType="separate"/>
        </w:r>
        <w:r w:rsidR="001049FD" w:rsidRPr="00CE4315">
          <w:rPr>
            <w:noProof/>
            <w:webHidden/>
          </w:rPr>
          <w:t>38</w:t>
        </w:r>
        <w:r w:rsidR="001049FD" w:rsidRPr="00CE4315">
          <w:rPr>
            <w:noProof/>
            <w:webHidden/>
          </w:rPr>
          <w:fldChar w:fldCharType="end"/>
        </w:r>
      </w:hyperlink>
    </w:p>
    <w:p w14:paraId="15404A48" w14:textId="1F34E36D"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19" w:history="1">
        <w:r w:rsidR="001049FD" w:rsidRPr="00CE4315">
          <w:rPr>
            <w:rStyle w:val="affe"/>
            <w:rFonts w:hAnsi="黑体"/>
            <w:noProof/>
          </w:rPr>
          <w:t xml:space="preserve">3.5 </w:t>
        </w:r>
        <w:r w:rsidR="001049FD" w:rsidRPr="00CE4315">
          <w:rPr>
            <w:rStyle w:val="affe"/>
            <w:rFonts w:hAnsi="黑体"/>
            <w:noProof/>
          </w:rPr>
          <w:t>环境敏感目标变化情况调查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_Toc227227019 \h </w:instrText>
        </w:r>
        <w:r w:rsidR="001049FD" w:rsidRPr="00CE4315">
          <w:rPr>
            <w:noProof/>
            <w:webHidden/>
          </w:rPr>
        </w:r>
        <w:r w:rsidR="001049FD" w:rsidRPr="00CE4315">
          <w:rPr>
            <w:noProof/>
            <w:webHidden/>
          </w:rPr>
          <w:fldChar w:fldCharType="separate"/>
        </w:r>
        <w:r w:rsidR="001049FD" w:rsidRPr="00CE4315">
          <w:rPr>
            <w:noProof/>
            <w:webHidden/>
          </w:rPr>
          <w:t>46</w:t>
        </w:r>
        <w:r w:rsidR="001049FD" w:rsidRPr="00CE4315">
          <w:rPr>
            <w:noProof/>
            <w:webHidden/>
          </w:rPr>
          <w:fldChar w:fldCharType="end"/>
        </w:r>
      </w:hyperlink>
    </w:p>
    <w:p w14:paraId="5E6E6B3F" w14:textId="3A34670A"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0" w:history="1">
        <w:r w:rsidR="001049FD" w:rsidRPr="00CE4315">
          <w:rPr>
            <w:rStyle w:val="affe"/>
            <w:rFonts w:hAnsi="黑体"/>
            <w:noProof/>
          </w:rPr>
          <w:t xml:space="preserve">3.6 </w:t>
        </w:r>
        <w:r w:rsidR="001049FD" w:rsidRPr="00CE4315">
          <w:rPr>
            <w:rStyle w:val="affe"/>
            <w:rFonts w:hAnsi="黑体"/>
            <w:noProof/>
          </w:rPr>
          <w:t>工程总投资和环保投资</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_Toc227227020 \h </w:instrText>
        </w:r>
        <w:r w:rsidR="001049FD" w:rsidRPr="00CE4315">
          <w:rPr>
            <w:noProof/>
            <w:webHidden/>
          </w:rPr>
        </w:r>
        <w:r w:rsidR="001049FD" w:rsidRPr="00CE4315">
          <w:rPr>
            <w:noProof/>
            <w:webHidden/>
          </w:rPr>
          <w:fldChar w:fldCharType="separate"/>
        </w:r>
        <w:r w:rsidR="001049FD" w:rsidRPr="00CE4315">
          <w:rPr>
            <w:noProof/>
            <w:webHidden/>
          </w:rPr>
          <w:t>50</w:t>
        </w:r>
        <w:r w:rsidR="001049FD" w:rsidRPr="00CE4315">
          <w:rPr>
            <w:noProof/>
            <w:webHidden/>
          </w:rPr>
          <w:fldChar w:fldCharType="end"/>
        </w:r>
      </w:hyperlink>
    </w:p>
    <w:p w14:paraId="4D15277A" w14:textId="32A4E69A"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1" w:history="1">
        <w:r w:rsidR="001049FD" w:rsidRPr="00CE4315">
          <w:rPr>
            <w:rStyle w:val="affe"/>
            <w:rFonts w:hAnsi="黑体"/>
            <w:noProof/>
          </w:rPr>
          <w:t xml:space="preserve">3.7 </w:t>
        </w:r>
        <w:r w:rsidR="001049FD" w:rsidRPr="00CE4315">
          <w:rPr>
            <w:rStyle w:val="affe"/>
            <w:rFonts w:hAnsi="黑体"/>
            <w:noProof/>
          </w:rPr>
          <w:t>项目变动情况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_Toc227227021 \h </w:instrText>
        </w:r>
        <w:r w:rsidR="001049FD" w:rsidRPr="00CE4315">
          <w:rPr>
            <w:noProof/>
            <w:webHidden/>
          </w:rPr>
        </w:r>
        <w:r w:rsidR="001049FD" w:rsidRPr="00CE4315">
          <w:rPr>
            <w:noProof/>
            <w:webHidden/>
          </w:rPr>
          <w:fldChar w:fldCharType="separate"/>
        </w:r>
        <w:r w:rsidR="001049FD" w:rsidRPr="00CE4315">
          <w:rPr>
            <w:noProof/>
            <w:webHidden/>
          </w:rPr>
          <w:t>50</w:t>
        </w:r>
        <w:r w:rsidR="001049FD" w:rsidRPr="00CE4315">
          <w:rPr>
            <w:noProof/>
            <w:webHidden/>
          </w:rPr>
          <w:fldChar w:fldCharType="end"/>
        </w:r>
      </w:hyperlink>
    </w:p>
    <w:p w14:paraId="3F985A1F" w14:textId="15A0181C"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2" w:history="1">
        <w:r w:rsidR="001049FD" w:rsidRPr="00CE4315">
          <w:rPr>
            <w:rStyle w:val="affe"/>
            <w:rFonts w:hAnsi="黑体"/>
            <w:noProof/>
          </w:rPr>
          <w:t xml:space="preserve">3.8 </w:t>
        </w:r>
        <w:r w:rsidR="001049FD" w:rsidRPr="00CE4315">
          <w:rPr>
            <w:rStyle w:val="affe"/>
            <w:rFonts w:hAnsi="黑体"/>
            <w:noProof/>
          </w:rPr>
          <w:t>项目产能规模和验收工况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_Toc227227022 \h </w:instrText>
        </w:r>
        <w:r w:rsidR="001049FD" w:rsidRPr="00CE4315">
          <w:rPr>
            <w:noProof/>
            <w:webHidden/>
          </w:rPr>
        </w:r>
        <w:r w:rsidR="001049FD" w:rsidRPr="00CE4315">
          <w:rPr>
            <w:noProof/>
            <w:webHidden/>
          </w:rPr>
          <w:fldChar w:fldCharType="separate"/>
        </w:r>
        <w:r w:rsidR="001049FD" w:rsidRPr="00CE4315">
          <w:rPr>
            <w:noProof/>
            <w:webHidden/>
          </w:rPr>
          <w:t>56</w:t>
        </w:r>
        <w:r w:rsidR="001049FD" w:rsidRPr="00CE4315">
          <w:rPr>
            <w:noProof/>
            <w:webHidden/>
          </w:rPr>
          <w:fldChar w:fldCharType="end"/>
        </w:r>
      </w:hyperlink>
    </w:p>
    <w:p w14:paraId="52C63931" w14:textId="7B1E1B7A" w:rsidR="001049FD" w:rsidRPr="00CE4315" w:rsidRDefault="00B03E5B">
      <w:pPr>
        <w:pStyle w:val="11"/>
        <w:rPr>
          <w:rFonts w:asciiTheme="minorHAnsi" w:eastAsiaTheme="minorEastAsia" w:cstheme="minorBidi"/>
          <w:b w:val="0"/>
          <w:bCs w:val="0"/>
          <w:noProof/>
          <w:sz w:val="21"/>
          <w:szCs w:val="22"/>
        </w:rPr>
      </w:pPr>
      <w:hyperlink w:anchor="_Toc227227023" w:history="1">
        <w:r w:rsidR="001049FD" w:rsidRPr="00CE4315">
          <w:rPr>
            <w:rStyle w:val="affe"/>
            <w:noProof/>
          </w:rPr>
          <w:t xml:space="preserve">4 </w:t>
        </w:r>
        <w:r w:rsidR="001049FD" w:rsidRPr="00CE4315">
          <w:rPr>
            <w:rStyle w:val="affe"/>
            <w:noProof/>
          </w:rPr>
          <w:t>验收调查依据</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_Toc227227023 \h </w:instrText>
        </w:r>
        <w:r w:rsidR="001049FD" w:rsidRPr="00CE4315">
          <w:rPr>
            <w:noProof/>
            <w:webHidden/>
          </w:rPr>
        </w:r>
        <w:r w:rsidR="001049FD" w:rsidRPr="00CE4315">
          <w:rPr>
            <w:noProof/>
            <w:webHidden/>
          </w:rPr>
          <w:fldChar w:fldCharType="separate"/>
        </w:r>
        <w:r w:rsidR="001049FD" w:rsidRPr="00CE4315">
          <w:rPr>
            <w:noProof/>
            <w:webHidden/>
          </w:rPr>
          <w:t>57</w:t>
        </w:r>
        <w:r w:rsidR="001049FD" w:rsidRPr="00CE4315">
          <w:rPr>
            <w:noProof/>
            <w:webHidden/>
          </w:rPr>
          <w:fldChar w:fldCharType="end"/>
        </w:r>
      </w:hyperlink>
    </w:p>
    <w:p w14:paraId="198CF627" w14:textId="450F0AD2"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4" w:history="1">
        <w:r w:rsidR="001049FD" w:rsidRPr="00CE4315">
          <w:rPr>
            <w:rStyle w:val="affe"/>
            <w:rFonts w:hAnsi="黑体"/>
            <w:noProof/>
          </w:rPr>
          <w:t xml:space="preserve">4.1 </w:t>
        </w:r>
        <w:r w:rsidR="001049FD" w:rsidRPr="00CE4315">
          <w:rPr>
            <w:rStyle w:val="affe"/>
            <w:rFonts w:hAnsi="黑体"/>
            <w:noProof/>
          </w:rPr>
          <w:t>环境影响报告书主要结论与建议</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_Toc227227024 \h </w:instrText>
        </w:r>
        <w:r w:rsidR="001049FD" w:rsidRPr="00CE4315">
          <w:rPr>
            <w:noProof/>
            <w:webHidden/>
          </w:rPr>
        </w:r>
        <w:r w:rsidR="001049FD" w:rsidRPr="00CE4315">
          <w:rPr>
            <w:noProof/>
            <w:webHidden/>
          </w:rPr>
          <w:fldChar w:fldCharType="separate"/>
        </w:r>
        <w:r w:rsidR="001049FD" w:rsidRPr="00CE4315">
          <w:rPr>
            <w:noProof/>
            <w:webHidden/>
          </w:rPr>
          <w:t>57</w:t>
        </w:r>
        <w:r w:rsidR="001049FD" w:rsidRPr="00CE4315">
          <w:rPr>
            <w:noProof/>
            <w:webHidden/>
          </w:rPr>
          <w:fldChar w:fldCharType="end"/>
        </w:r>
      </w:hyperlink>
    </w:p>
    <w:p w14:paraId="4FCBF87B" w14:textId="1C4A00B8"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5" w:history="1">
        <w:r w:rsidR="001049FD" w:rsidRPr="00CE4315">
          <w:rPr>
            <w:rStyle w:val="affe"/>
            <w:rFonts w:hAnsi="黑体"/>
            <w:noProof/>
          </w:rPr>
          <w:t xml:space="preserve">4.2 </w:t>
        </w:r>
        <w:r w:rsidR="001049FD" w:rsidRPr="00CE4315">
          <w:rPr>
            <w:rStyle w:val="affe"/>
            <w:rFonts w:hAnsi="黑体"/>
            <w:noProof/>
          </w:rPr>
          <w:t>审批部门审批决定</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_Toc227227025 \h </w:instrText>
        </w:r>
        <w:r w:rsidR="001049FD" w:rsidRPr="00CE4315">
          <w:rPr>
            <w:noProof/>
            <w:webHidden/>
          </w:rPr>
        </w:r>
        <w:r w:rsidR="001049FD" w:rsidRPr="00CE4315">
          <w:rPr>
            <w:noProof/>
            <w:webHidden/>
          </w:rPr>
          <w:fldChar w:fldCharType="separate"/>
        </w:r>
        <w:r w:rsidR="001049FD" w:rsidRPr="00CE4315">
          <w:rPr>
            <w:noProof/>
            <w:webHidden/>
          </w:rPr>
          <w:t>65</w:t>
        </w:r>
        <w:r w:rsidR="001049FD" w:rsidRPr="00CE4315">
          <w:rPr>
            <w:noProof/>
            <w:webHidden/>
          </w:rPr>
          <w:fldChar w:fldCharType="end"/>
        </w:r>
      </w:hyperlink>
    </w:p>
    <w:p w14:paraId="5F085701" w14:textId="1B04F406"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6" w:history="1">
        <w:r w:rsidR="001049FD" w:rsidRPr="00CE4315">
          <w:rPr>
            <w:rStyle w:val="affe"/>
            <w:rFonts w:hAnsi="黑体"/>
            <w:noProof/>
          </w:rPr>
          <w:t xml:space="preserve">4.3 </w:t>
        </w:r>
        <w:r w:rsidR="001049FD" w:rsidRPr="00CE4315">
          <w:rPr>
            <w:rStyle w:val="affe"/>
            <w:rFonts w:hAnsi="黑体"/>
            <w:noProof/>
          </w:rPr>
          <w:t>验收执行标准</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_Toc227227026 \h </w:instrText>
        </w:r>
        <w:r w:rsidR="001049FD" w:rsidRPr="00CE4315">
          <w:rPr>
            <w:noProof/>
            <w:webHidden/>
          </w:rPr>
        </w:r>
        <w:r w:rsidR="001049FD" w:rsidRPr="00CE4315">
          <w:rPr>
            <w:noProof/>
            <w:webHidden/>
          </w:rPr>
          <w:fldChar w:fldCharType="separate"/>
        </w:r>
        <w:r w:rsidR="001049FD" w:rsidRPr="00CE4315">
          <w:rPr>
            <w:noProof/>
            <w:webHidden/>
          </w:rPr>
          <w:t>65</w:t>
        </w:r>
        <w:r w:rsidR="001049FD" w:rsidRPr="00CE4315">
          <w:rPr>
            <w:noProof/>
            <w:webHidden/>
          </w:rPr>
          <w:fldChar w:fldCharType="end"/>
        </w:r>
      </w:hyperlink>
    </w:p>
    <w:p w14:paraId="5DFEB6C6" w14:textId="5A270501" w:rsidR="001049FD" w:rsidRPr="00CE4315" w:rsidRDefault="00B03E5B">
      <w:pPr>
        <w:pStyle w:val="11"/>
        <w:rPr>
          <w:rFonts w:asciiTheme="minorHAnsi" w:eastAsiaTheme="minorEastAsia" w:cstheme="minorBidi"/>
          <w:b w:val="0"/>
          <w:bCs w:val="0"/>
          <w:noProof/>
          <w:sz w:val="21"/>
          <w:szCs w:val="22"/>
        </w:rPr>
      </w:pPr>
      <w:hyperlink w:anchor="_Toc227227027" w:history="1">
        <w:r w:rsidR="001049FD" w:rsidRPr="00CE4315">
          <w:rPr>
            <w:rStyle w:val="affe"/>
            <w:noProof/>
          </w:rPr>
          <w:t xml:space="preserve">5 </w:t>
        </w:r>
        <w:r w:rsidR="001049FD" w:rsidRPr="00CE4315">
          <w:rPr>
            <w:rStyle w:val="affe"/>
            <w:noProof/>
          </w:rPr>
          <w:t>环境保护设施调查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_Toc227227027 \h </w:instrText>
        </w:r>
        <w:r w:rsidR="001049FD" w:rsidRPr="00CE4315">
          <w:rPr>
            <w:noProof/>
            <w:webHidden/>
          </w:rPr>
        </w:r>
        <w:r w:rsidR="001049FD" w:rsidRPr="00CE4315">
          <w:rPr>
            <w:noProof/>
            <w:webHidden/>
          </w:rPr>
          <w:fldChar w:fldCharType="separate"/>
        </w:r>
        <w:r w:rsidR="001049FD" w:rsidRPr="00CE4315">
          <w:rPr>
            <w:noProof/>
            <w:webHidden/>
          </w:rPr>
          <w:t>69</w:t>
        </w:r>
        <w:r w:rsidR="001049FD" w:rsidRPr="00CE4315">
          <w:rPr>
            <w:noProof/>
            <w:webHidden/>
          </w:rPr>
          <w:fldChar w:fldCharType="end"/>
        </w:r>
      </w:hyperlink>
    </w:p>
    <w:p w14:paraId="0FB6BBF9" w14:textId="28DD7DB0"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8" w:history="1">
        <w:r w:rsidR="001049FD" w:rsidRPr="00CE4315">
          <w:rPr>
            <w:rStyle w:val="affe"/>
            <w:rFonts w:hAnsi="黑体"/>
            <w:noProof/>
          </w:rPr>
          <w:t xml:space="preserve">5.1 </w:t>
        </w:r>
        <w:r w:rsidR="001049FD" w:rsidRPr="00CE4315">
          <w:rPr>
            <w:rStyle w:val="affe"/>
            <w:rFonts w:hAnsi="黑体"/>
            <w:noProof/>
          </w:rPr>
          <w:t>生态保护工程和设施</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_Toc227227028 \h </w:instrText>
        </w:r>
        <w:r w:rsidR="001049FD" w:rsidRPr="00CE4315">
          <w:rPr>
            <w:noProof/>
            <w:webHidden/>
          </w:rPr>
        </w:r>
        <w:r w:rsidR="001049FD" w:rsidRPr="00CE4315">
          <w:rPr>
            <w:noProof/>
            <w:webHidden/>
          </w:rPr>
          <w:fldChar w:fldCharType="separate"/>
        </w:r>
        <w:r w:rsidR="001049FD" w:rsidRPr="00CE4315">
          <w:rPr>
            <w:noProof/>
            <w:webHidden/>
          </w:rPr>
          <w:t>69</w:t>
        </w:r>
        <w:r w:rsidR="001049FD" w:rsidRPr="00CE4315">
          <w:rPr>
            <w:noProof/>
            <w:webHidden/>
          </w:rPr>
          <w:fldChar w:fldCharType="end"/>
        </w:r>
      </w:hyperlink>
    </w:p>
    <w:p w14:paraId="70560477" w14:textId="15A79445"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29" w:history="1">
        <w:r w:rsidR="001049FD" w:rsidRPr="00CE4315">
          <w:rPr>
            <w:rStyle w:val="affe"/>
            <w:rFonts w:hAnsi="黑体"/>
            <w:noProof/>
          </w:rPr>
          <w:t xml:space="preserve">5.2 </w:t>
        </w:r>
        <w:r w:rsidR="001049FD" w:rsidRPr="00CE4315">
          <w:rPr>
            <w:rStyle w:val="affe"/>
            <w:rFonts w:hAnsi="黑体"/>
            <w:noProof/>
          </w:rPr>
          <w:t>污染防治和处置设施</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_Toc227227029 \h </w:instrText>
        </w:r>
        <w:r w:rsidR="001049FD" w:rsidRPr="00CE4315">
          <w:rPr>
            <w:noProof/>
            <w:webHidden/>
          </w:rPr>
        </w:r>
        <w:r w:rsidR="001049FD" w:rsidRPr="00CE4315">
          <w:rPr>
            <w:noProof/>
            <w:webHidden/>
          </w:rPr>
          <w:fldChar w:fldCharType="separate"/>
        </w:r>
        <w:r w:rsidR="001049FD" w:rsidRPr="00CE4315">
          <w:rPr>
            <w:noProof/>
            <w:webHidden/>
          </w:rPr>
          <w:t>70</w:t>
        </w:r>
        <w:r w:rsidR="001049FD" w:rsidRPr="00CE4315">
          <w:rPr>
            <w:noProof/>
            <w:webHidden/>
          </w:rPr>
          <w:fldChar w:fldCharType="end"/>
        </w:r>
      </w:hyperlink>
    </w:p>
    <w:p w14:paraId="2EF62E3C" w14:textId="7ABAF67D"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0" w:history="1">
        <w:r w:rsidR="001049FD" w:rsidRPr="00CE4315">
          <w:rPr>
            <w:rStyle w:val="affe"/>
            <w:rFonts w:hAnsi="黑体"/>
            <w:noProof/>
          </w:rPr>
          <w:t xml:space="preserve">5.3 </w:t>
        </w:r>
        <w:r w:rsidR="001049FD" w:rsidRPr="00CE4315">
          <w:rPr>
            <w:rStyle w:val="affe"/>
            <w:rFonts w:hAnsi="黑体"/>
            <w:noProof/>
          </w:rPr>
          <w:t>其他环境保护设施</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_Toc227227030 \h </w:instrText>
        </w:r>
        <w:r w:rsidR="001049FD" w:rsidRPr="00CE4315">
          <w:rPr>
            <w:noProof/>
            <w:webHidden/>
          </w:rPr>
        </w:r>
        <w:r w:rsidR="001049FD" w:rsidRPr="00CE4315">
          <w:rPr>
            <w:noProof/>
            <w:webHidden/>
          </w:rPr>
          <w:fldChar w:fldCharType="separate"/>
        </w:r>
        <w:r w:rsidR="001049FD" w:rsidRPr="00CE4315">
          <w:rPr>
            <w:noProof/>
            <w:webHidden/>
          </w:rPr>
          <w:t>78</w:t>
        </w:r>
        <w:r w:rsidR="001049FD" w:rsidRPr="00CE4315">
          <w:rPr>
            <w:noProof/>
            <w:webHidden/>
          </w:rPr>
          <w:fldChar w:fldCharType="end"/>
        </w:r>
      </w:hyperlink>
    </w:p>
    <w:p w14:paraId="355887F1" w14:textId="72C064F1"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1" w:history="1">
        <w:r w:rsidR="001049FD" w:rsidRPr="00CE4315">
          <w:rPr>
            <w:rStyle w:val="affe"/>
            <w:rFonts w:hAnsi="黑体"/>
            <w:noProof/>
          </w:rPr>
          <w:t>5.4 “</w:t>
        </w:r>
        <w:r w:rsidR="001049FD" w:rsidRPr="00CE4315">
          <w:rPr>
            <w:rStyle w:val="affe"/>
            <w:rFonts w:hAnsi="黑体"/>
            <w:noProof/>
          </w:rPr>
          <w:t>三同时</w:t>
        </w:r>
        <w:r w:rsidR="001049FD" w:rsidRPr="00CE4315">
          <w:rPr>
            <w:rStyle w:val="affe"/>
            <w:rFonts w:hAnsi="黑体"/>
            <w:noProof/>
          </w:rPr>
          <w:t>”</w:t>
        </w:r>
        <w:r w:rsidR="001049FD" w:rsidRPr="00CE4315">
          <w:rPr>
            <w:rStyle w:val="affe"/>
            <w:rFonts w:hAnsi="黑体"/>
            <w:noProof/>
          </w:rPr>
          <w:t>落实情况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_Toc227227031 \h </w:instrText>
        </w:r>
        <w:r w:rsidR="001049FD" w:rsidRPr="00CE4315">
          <w:rPr>
            <w:noProof/>
            <w:webHidden/>
          </w:rPr>
        </w:r>
        <w:r w:rsidR="001049FD" w:rsidRPr="00CE4315">
          <w:rPr>
            <w:noProof/>
            <w:webHidden/>
          </w:rPr>
          <w:fldChar w:fldCharType="separate"/>
        </w:r>
        <w:r w:rsidR="001049FD" w:rsidRPr="00CE4315">
          <w:rPr>
            <w:noProof/>
            <w:webHidden/>
          </w:rPr>
          <w:t>79</w:t>
        </w:r>
        <w:r w:rsidR="001049FD" w:rsidRPr="00CE4315">
          <w:rPr>
            <w:noProof/>
            <w:webHidden/>
          </w:rPr>
          <w:fldChar w:fldCharType="end"/>
        </w:r>
      </w:hyperlink>
    </w:p>
    <w:p w14:paraId="206401B8" w14:textId="58048EF8" w:rsidR="001049FD" w:rsidRPr="00CE4315" w:rsidRDefault="00B03E5B">
      <w:pPr>
        <w:pStyle w:val="11"/>
        <w:rPr>
          <w:rFonts w:asciiTheme="minorHAnsi" w:eastAsiaTheme="minorEastAsia" w:cstheme="minorBidi"/>
          <w:b w:val="0"/>
          <w:bCs w:val="0"/>
          <w:noProof/>
          <w:sz w:val="21"/>
          <w:szCs w:val="22"/>
        </w:rPr>
      </w:pPr>
      <w:hyperlink w:anchor="_Toc227227032" w:history="1">
        <w:r w:rsidR="001049FD" w:rsidRPr="00CE4315">
          <w:rPr>
            <w:rStyle w:val="affe"/>
            <w:noProof/>
          </w:rPr>
          <w:t xml:space="preserve">6 </w:t>
        </w:r>
        <w:r w:rsidR="001049FD" w:rsidRPr="00CE4315">
          <w:rPr>
            <w:rStyle w:val="affe"/>
            <w:noProof/>
          </w:rPr>
          <w:t>环境影响调查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_Toc227227032 \h </w:instrText>
        </w:r>
        <w:r w:rsidR="001049FD" w:rsidRPr="00CE4315">
          <w:rPr>
            <w:noProof/>
            <w:webHidden/>
          </w:rPr>
        </w:r>
        <w:r w:rsidR="001049FD" w:rsidRPr="00CE4315">
          <w:rPr>
            <w:noProof/>
            <w:webHidden/>
          </w:rPr>
          <w:fldChar w:fldCharType="separate"/>
        </w:r>
        <w:r w:rsidR="001049FD" w:rsidRPr="00CE4315">
          <w:rPr>
            <w:noProof/>
            <w:webHidden/>
          </w:rPr>
          <w:t>84</w:t>
        </w:r>
        <w:r w:rsidR="001049FD" w:rsidRPr="00CE4315">
          <w:rPr>
            <w:noProof/>
            <w:webHidden/>
          </w:rPr>
          <w:fldChar w:fldCharType="end"/>
        </w:r>
      </w:hyperlink>
    </w:p>
    <w:p w14:paraId="37A2A92A" w14:textId="0B6B89C5"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3" w:history="1">
        <w:r w:rsidR="001049FD" w:rsidRPr="00CE4315">
          <w:rPr>
            <w:rStyle w:val="affe"/>
            <w:rFonts w:hAnsi="黑体"/>
            <w:noProof/>
          </w:rPr>
          <w:t xml:space="preserve">6.1 </w:t>
        </w:r>
        <w:r w:rsidR="001049FD" w:rsidRPr="00CE4315">
          <w:rPr>
            <w:rStyle w:val="affe"/>
            <w:rFonts w:hAnsi="黑体"/>
            <w:noProof/>
          </w:rPr>
          <w:t>调查目的及原则</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_Toc227227033 \h </w:instrText>
        </w:r>
        <w:r w:rsidR="001049FD" w:rsidRPr="00CE4315">
          <w:rPr>
            <w:noProof/>
            <w:webHidden/>
          </w:rPr>
        </w:r>
        <w:r w:rsidR="001049FD" w:rsidRPr="00CE4315">
          <w:rPr>
            <w:noProof/>
            <w:webHidden/>
          </w:rPr>
          <w:fldChar w:fldCharType="separate"/>
        </w:r>
        <w:r w:rsidR="001049FD" w:rsidRPr="00CE4315">
          <w:rPr>
            <w:noProof/>
            <w:webHidden/>
          </w:rPr>
          <w:t>84</w:t>
        </w:r>
        <w:r w:rsidR="001049FD" w:rsidRPr="00CE4315">
          <w:rPr>
            <w:noProof/>
            <w:webHidden/>
          </w:rPr>
          <w:fldChar w:fldCharType="end"/>
        </w:r>
      </w:hyperlink>
    </w:p>
    <w:p w14:paraId="7640885F" w14:textId="1D0AE21E"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4" w:history="1">
        <w:r w:rsidR="001049FD" w:rsidRPr="00CE4315">
          <w:rPr>
            <w:rStyle w:val="affe"/>
            <w:rFonts w:hAnsi="黑体"/>
            <w:noProof/>
          </w:rPr>
          <w:t xml:space="preserve">6.2 </w:t>
        </w:r>
        <w:r w:rsidR="001049FD" w:rsidRPr="00CE4315">
          <w:rPr>
            <w:rStyle w:val="affe"/>
            <w:rFonts w:hAnsi="黑体"/>
            <w:noProof/>
          </w:rPr>
          <w:t>调查方法</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_Toc227227034 \h </w:instrText>
        </w:r>
        <w:r w:rsidR="001049FD" w:rsidRPr="00CE4315">
          <w:rPr>
            <w:noProof/>
            <w:webHidden/>
          </w:rPr>
        </w:r>
        <w:r w:rsidR="001049FD" w:rsidRPr="00CE4315">
          <w:rPr>
            <w:noProof/>
            <w:webHidden/>
          </w:rPr>
          <w:fldChar w:fldCharType="separate"/>
        </w:r>
        <w:r w:rsidR="001049FD" w:rsidRPr="00CE4315">
          <w:rPr>
            <w:noProof/>
            <w:webHidden/>
          </w:rPr>
          <w:t>84</w:t>
        </w:r>
        <w:r w:rsidR="001049FD" w:rsidRPr="00CE4315">
          <w:rPr>
            <w:noProof/>
            <w:webHidden/>
          </w:rPr>
          <w:fldChar w:fldCharType="end"/>
        </w:r>
      </w:hyperlink>
    </w:p>
    <w:p w14:paraId="24BC95BB" w14:textId="6839A296"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5" w:history="1">
        <w:r w:rsidR="001049FD" w:rsidRPr="00CE4315">
          <w:rPr>
            <w:rStyle w:val="affe"/>
            <w:rFonts w:hAnsi="黑体"/>
            <w:noProof/>
          </w:rPr>
          <w:t xml:space="preserve">6.3 </w:t>
        </w:r>
        <w:r w:rsidR="001049FD" w:rsidRPr="00CE4315">
          <w:rPr>
            <w:rStyle w:val="affe"/>
            <w:rFonts w:hAnsi="黑体"/>
            <w:noProof/>
          </w:rPr>
          <w:t>调查范围和调查因子</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_Toc227227035 \h </w:instrText>
        </w:r>
        <w:r w:rsidR="001049FD" w:rsidRPr="00CE4315">
          <w:rPr>
            <w:noProof/>
            <w:webHidden/>
          </w:rPr>
        </w:r>
        <w:r w:rsidR="001049FD" w:rsidRPr="00CE4315">
          <w:rPr>
            <w:noProof/>
            <w:webHidden/>
          </w:rPr>
          <w:fldChar w:fldCharType="separate"/>
        </w:r>
        <w:r w:rsidR="001049FD" w:rsidRPr="00CE4315">
          <w:rPr>
            <w:noProof/>
            <w:webHidden/>
          </w:rPr>
          <w:t>85</w:t>
        </w:r>
        <w:r w:rsidR="001049FD" w:rsidRPr="00CE4315">
          <w:rPr>
            <w:noProof/>
            <w:webHidden/>
          </w:rPr>
          <w:fldChar w:fldCharType="end"/>
        </w:r>
      </w:hyperlink>
    </w:p>
    <w:p w14:paraId="71C8EC17" w14:textId="17F68834"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6" w:history="1">
        <w:r w:rsidR="001049FD" w:rsidRPr="00CE4315">
          <w:rPr>
            <w:rStyle w:val="affe"/>
            <w:rFonts w:hAnsi="黑体"/>
            <w:noProof/>
          </w:rPr>
          <w:t xml:space="preserve">6.4 </w:t>
        </w:r>
        <w:r w:rsidR="001049FD" w:rsidRPr="00CE4315">
          <w:rPr>
            <w:rStyle w:val="affe"/>
            <w:rFonts w:hAnsi="黑体"/>
            <w:noProof/>
          </w:rPr>
          <w:t>施工期环境影响调查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_Toc227227036 \h </w:instrText>
        </w:r>
        <w:r w:rsidR="001049FD" w:rsidRPr="00CE4315">
          <w:rPr>
            <w:noProof/>
            <w:webHidden/>
          </w:rPr>
        </w:r>
        <w:r w:rsidR="001049FD" w:rsidRPr="00CE4315">
          <w:rPr>
            <w:noProof/>
            <w:webHidden/>
          </w:rPr>
          <w:fldChar w:fldCharType="separate"/>
        </w:r>
        <w:r w:rsidR="001049FD" w:rsidRPr="00CE4315">
          <w:rPr>
            <w:noProof/>
            <w:webHidden/>
          </w:rPr>
          <w:t>86</w:t>
        </w:r>
        <w:r w:rsidR="001049FD" w:rsidRPr="00CE4315">
          <w:rPr>
            <w:noProof/>
            <w:webHidden/>
          </w:rPr>
          <w:fldChar w:fldCharType="end"/>
        </w:r>
      </w:hyperlink>
    </w:p>
    <w:p w14:paraId="4416214C" w14:textId="329AD1BB"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7" w:history="1">
        <w:r w:rsidR="001049FD" w:rsidRPr="00CE4315">
          <w:rPr>
            <w:rStyle w:val="affe"/>
            <w:rFonts w:hAnsi="黑体"/>
            <w:noProof/>
          </w:rPr>
          <w:t xml:space="preserve">6.5 </w:t>
        </w:r>
        <w:r w:rsidR="001049FD" w:rsidRPr="00CE4315">
          <w:rPr>
            <w:rStyle w:val="affe"/>
            <w:rFonts w:hAnsi="黑体"/>
            <w:noProof/>
          </w:rPr>
          <w:t>运营期环境影响调查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_Toc227227037 \h </w:instrText>
        </w:r>
        <w:r w:rsidR="001049FD" w:rsidRPr="00CE4315">
          <w:rPr>
            <w:noProof/>
            <w:webHidden/>
          </w:rPr>
        </w:r>
        <w:r w:rsidR="001049FD" w:rsidRPr="00CE4315">
          <w:rPr>
            <w:noProof/>
            <w:webHidden/>
          </w:rPr>
          <w:fldChar w:fldCharType="separate"/>
        </w:r>
        <w:r w:rsidR="001049FD" w:rsidRPr="00CE4315">
          <w:rPr>
            <w:noProof/>
            <w:webHidden/>
          </w:rPr>
          <w:t>90</w:t>
        </w:r>
        <w:r w:rsidR="001049FD" w:rsidRPr="00CE4315">
          <w:rPr>
            <w:noProof/>
            <w:webHidden/>
          </w:rPr>
          <w:fldChar w:fldCharType="end"/>
        </w:r>
      </w:hyperlink>
    </w:p>
    <w:p w14:paraId="20082CAA" w14:textId="00FA9398"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38" w:history="1">
        <w:r w:rsidR="001049FD" w:rsidRPr="00CE4315">
          <w:rPr>
            <w:rStyle w:val="affe"/>
            <w:rFonts w:hAnsi="黑体"/>
            <w:noProof/>
          </w:rPr>
          <w:t xml:space="preserve">6.6 </w:t>
        </w:r>
        <w:r w:rsidR="001049FD" w:rsidRPr="00CE4315">
          <w:rPr>
            <w:rStyle w:val="affe"/>
            <w:rFonts w:hAnsi="黑体"/>
            <w:noProof/>
          </w:rPr>
          <w:t>主要污染物排放总量核算</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_Toc227227038 \h </w:instrText>
        </w:r>
        <w:r w:rsidR="001049FD" w:rsidRPr="00CE4315">
          <w:rPr>
            <w:noProof/>
            <w:webHidden/>
          </w:rPr>
        </w:r>
        <w:r w:rsidR="001049FD" w:rsidRPr="00CE4315">
          <w:rPr>
            <w:noProof/>
            <w:webHidden/>
          </w:rPr>
          <w:fldChar w:fldCharType="separate"/>
        </w:r>
        <w:r w:rsidR="001049FD" w:rsidRPr="00CE4315">
          <w:rPr>
            <w:noProof/>
            <w:webHidden/>
          </w:rPr>
          <w:t>118</w:t>
        </w:r>
        <w:r w:rsidR="001049FD" w:rsidRPr="00CE4315">
          <w:rPr>
            <w:noProof/>
            <w:webHidden/>
          </w:rPr>
          <w:fldChar w:fldCharType="end"/>
        </w:r>
      </w:hyperlink>
    </w:p>
    <w:p w14:paraId="74A6373E" w14:textId="2639ADBB" w:rsidR="001049FD" w:rsidRPr="00CE4315" w:rsidRDefault="00B03E5B">
      <w:pPr>
        <w:pStyle w:val="11"/>
        <w:rPr>
          <w:rFonts w:asciiTheme="minorHAnsi" w:eastAsiaTheme="minorEastAsia" w:cstheme="minorBidi"/>
          <w:b w:val="0"/>
          <w:bCs w:val="0"/>
          <w:noProof/>
          <w:sz w:val="21"/>
          <w:szCs w:val="22"/>
        </w:rPr>
      </w:pPr>
      <w:hyperlink w:anchor="_Toc227227039" w:history="1">
        <w:r w:rsidR="001049FD" w:rsidRPr="00CE4315">
          <w:rPr>
            <w:rStyle w:val="affe"/>
            <w:noProof/>
          </w:rPr>
          <w:t xml:space="preserve">7 </w:t>
        </w:r>
        <w:r w:rsidR="001049FD" w:rsidRPr="00CE4315">
          <w:rPr>
            <w:rStyle w:val="affe"/>
            <w:noProof/>
          </w:rPr>
          <w:t>清洁生产调查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_Toc227227039 \h </w:instrText>
        </w:r>
        <w:r w:rsidR="001049FD" w:rsidRPr="00CE4315">
          <w:rPr>
            <w:noProof/>
            <w:webHidden/>
          </w:rPr>
        </w:r>
        <w:r w:rsidR="001049FD" w:rsidRPr="00CE4315">
          <w:rPr>
            <w:noProof/>
            <w:webHidden/>
          </w:rPr>
          <w:fldChar w:fldCharType="separate"/>
        </w:r>
        <w:r w:rsidR="001049FD" w:rsidRPr="00CE4315">
          <w:rPr>
            <w:noProof/>
            <w:webHidden/>
          </w:rPr>
          <w:t>119</w:t>
        </w:r>
        <w:r w:rsidR="001049FD" w:rsidRPr="00CE4315">
          <w:rPr>
            <w:noProof/>
            <w:webHidden/>
          </w:rPr>
          <w:fldChar w:fldCharType="end"/>
        </w:r>
      </w:hyperlink>
    </w:p>
    <w:p w14:paraId="27A23C49" w14:textId="5CD50C39"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0" w:history="1">
        <w:r w:rsidR="001049FD" w:rsidRPr="00CE4315">
          <w:rPr>
            <w:rStyle w:val="affe"/>
            <w:rFonts w:hAnsi="黑体"/>
            <w:noProof/>
          </w:rPr>
          <w:t xml:space="preserve">7.1 </w:t>
        </w:r>
        <w:r w:rsidR="001049FD" w:rsidRPr="00CE4315">
          <w:rPr>
            <w:rStyle w:val="affe"/>
            <w:rFonts w:hAnsi="黑体"/>
            <w:noProof/>
          </w:rPr>
          <w:t>实际清洁生产指标情况调查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_Toc227227040 \h </w:instrText>
        </w:r>
        <w:r w:rsidR="001049FD" w:rsidRPr="00CE4315">
          <w:rPr>
            <w:noProof/>
            <w:webHidden/>
          </w:rPr>
        </w:r>
        <w:r w:rsidR="001049FD" w:rsidRPr="00CE4315">
          <w:rPr>
            <w:noProof/>
            <w:webHidden/>
          </w:rPr>
          <w:fldChar w:fldCharType="separate"/>
        </w:r>
        <w:r w:rsidR="001049FD" w:rsidRPr="00CE4315">
          <w:rPr>
            <w:noProof/>
            <w:webHidden/>
          </w:rPr>
          <w:t>119</w:t>
        </w:r>
        <w:r w:rsidR="001049FD" w:rsidRPr="00CE4315">
          <w:rPr>
            <w:noProof/>
            <w:webHidden/>
          </w:rPr>
          <w:fldChar w:fldCharType="end"/>
        </w:r>
      </w:hyperlink>
    </w:p>
    <w:p w14:paraId="15EF929D" w14:textId="0C87859E"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1" w:history="1">
        <w:r w:rsidR="001049FD" w:rsidRPr="00CE4315">
          <w:rPr>
            <w:rStyle w:val="affe"/>
            <w:rFonts w:hAnsi="黑体"/>
            <w:noProof/>
          </w:rPr>
          <w:t xml:space="preserve">7.2 </w:t>
        </w:r>
        <w:r w:rsidR="001049FD" w:rsidRPr="00CE4315">
          <w:rPr>
            <w:rStyle w:val="affe"/>
            <w:rFonts w:hAnsi="黑体"/>
            <w:noProof/>
          </w:rPr>
          <w:t>实际清洁生产指标与环评报告的符合度</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_Toc227227041 \h </w:instrText>
        </w:r>
        <w:r w:rsidR="001049FD" w:rsidRPr="00CE4315">
          <w:rPr>
            <w:noProof/>
            <w:webHidden/>
          </w:rPr>
        </w:r>
        <w:r w:rsidR="001049FD" w:rsidRPr="00CE4315">
          <w:rPr>
            <w:noProof/>
            <w:webHidden/>
          </w:rPr>
          <w:fldChar w:fldCharType="separate"/>
        </w:r>
        <w:r w:rsidR="001049FD" w:rsidRPr="00CE4315">
          <w:rPr>
            <w:noProof/>
            <w:webHidden/>
          </w:rPr>
          <w:t>120</w:t>
        </w:r>
        <w:r w:rsidR="001049FD" w:rsidRPr="00CE4315">
          <w:rPr>
            <w:noProof/>
            <w:webHidden/>
          </w:rPr>
          <w:fldChar w:fldCharType="end"/>
        </w:r>
      </w:hyperlink>
    </w:p>
    <w:p w14:paraId="22D85F90" w14:textId="734A1DC5"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2" w:history="1">
        <w:r w:rsidR="001049FD" w:rsidRPr="00CE4315">
          <w:rPr>
            <w:rStyle w:val="affe"/>
            <w:rFonts w:hAnsi="黑体"/>
            <w:noProof/>
          </w:rPr>
          <w:t xml:space="preserve">7.3 </w:t>
        </w:r>
        <w:r w:rsidR="001049FD" w:rsidRPr="00CE4315">
          <w:rPr>
            <w:rStyle w:val="affe"/>
            <w:rFonts w:hAnsi="黑体"/>
            <w:noProof/>
          </w:rPr>
          <w:t>实际清洁生产水平</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_Toc227227042 \h </w:instrText>
        </w:r>
        <w:r w:rsidR="001049FD" w:rsidRPr="00CE4315">
          <w:rPr>
            <w:noProof/>
            <w:webHidden/>
          </w:rPr>
        </w:r>
        <w:r w:rsidR="001049FD" w:rsidRPr="00CE4315">
          <w:rPr>
            <w:noProof/>
            <w:webHidden/>
          </w:rPr>
          <w:fldChar w:fldCharType="separate"/>
        </w:r>
        <w:r w:rsidR="001049FD" w:rsidRPr="00CE4315">
          <w:rPr>
            <w:noProof/>
            <w:webHidden/>
          </w:rPr>
          <w:t>120</w:t>
        </w:r>
        <w:r w:rsidR="001049FD" w:rsidRPr="00CE4315">
          <w:rPr>
            <w:noProof/>
            <w:webHidden/>
          </w:rPr>
          <w:fldChar w:fldCharType="end"/>
        </w:r>
      </w:hyperlink>
    </w:p>
    <w:p w14:paraId="61D6D893" w14:textId="5C364CED" w:rsidR="001049FD" w:rsidRPr="00CE4315" w:rsidRDefault="00B03E5B">
      <w:pPr>
        <w:pStyle w:val="11"/>
        <w:rPr>
          <w:rFonts w:asciiTheme="minorHAnsi" w:eastAsiaTheme="minorEastAsia" w:cstheme="minorBidi"/>
          <w:b w:val="0"/>
          <w:bCs w:val="0"/>
          <w:noProof/>
          <w:sz w:val="21"/>
          <w:szCs w:val="22"/>
        </w:rPr>
      </w:pPr>
      <w:hyperlink w:anchor="_Toc227227043" w:history="1">
        <w:r w:rsidR="001049FD" w:rsidRPr="00CE4315">
          <w:rPr>
            <w:rStyle w:val="affe"/>
            <w:noProof/>
          </w:rPr>
          <w:t xml:space="preserve">8 </w:t>
        </w:r>
        <w:r w:rsidR="001049FD" w:rsidRPr="00CE4315">
          <w:rPr>
            <w:rStyle w:val="affe"/>
            <w:noProof/>
          </w:rPr>
          <w:t>环境风险防范及应急措施调查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_Toc227227043 \h </w:instrText>
        </w:r>
        <w:r w:rsidR="001049FD" w:rsidRPr="00CE4315">
          <w:rPr>
            <w:noProof/>
            <w:webHidden/>
          </w:rPr>
        </w:r>
        <w:r w:rsidR="001049FD" w:rsidRPr="00CE4315">
          <w:rPr>
            <w:noProof/>
            <w:webHidden/>
          </w:rPr>
          <w:fldChar w:fldCharType="separate"/>
        </w:r>
        <w:r w:rsidR="001049FD" w:rsidRPr="00CE4315">
          <w:rPr>
            <w:noProof/>
            <w:webHidden/>
          </w:rPr>
          <w:t>121</w:t>
        </w:r>
        <w:r w:rsidR="001049FD" w:rsidRPr="00CE4315">
          <w:rPr>
            <w:noProof/>
            <w:webHidden/>
          </w:rPr>
          <w:fldChar w:fldCharType="end"/>
        </w:r>
      </w:hyperlink>
    </w:p>
    <w:p w14:paraId="0A3F6143" w14:textId="162C5F1C"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4" w:history="1">
        <w:r w:rsidR="001049FD" w:rsidRPr="00CE4315">
          <w:rPr>
            <w:rStyle w:val="affe"/>
            <w:rFonts w:hAnsi="黑体"/>
            <w:noProof/>
          </w:rPr>
          <w:t xml:space="preserve">8.1 </w:t>
        </w:r>
        <w:r w:rsidR="001049FD" w:rsidRPr="00CE4315">
          <w:rPr>
            <w:rStyle w:val="affe"/>
            <w:rFonts w:hAnsi="黑体"/>
            <w:noProof/>
          </w:rPr>
          <w:t>环境风险调查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_Toc227227044 \h </w:instrText>
        </w:r>
        <w:r w:rsidR="001049FD" w:rsidRPr="00CE4315">
          <w:rPr>
            <w:noProof/>
            <w:webHidden/>
          </w:rPr>
        </w:r>
        <w:r w:rsidR="001049FD" w:rsidRPr="00CE4315">
          <w:rPr>
            <w:noProof/>
            <w:webHidden/>
          </w:rPr>
          <w:fldChar w:fldCharType="separate"/>
        </w:r>
        <w:r w:rsidR="001049FD" w:rsidRPr="00CE4315">
          <w:rPr>
            <w:noProof/>
            <w:webHidden/>
          </w:rPr>
          <w:t>121</w:t>
        </w:r>
        <w:r w:rsidR="001049FD" w:rsidRPr="00CE4315">
          <w:rPr>
            <w:noProof/>
            <w:webHidden/>
          </w:rPr>
          <w:fldChar w:fldCharType="end"/>
        </w:r>
      </w:hyperlink>
    </w:p>
    <w:p w14:paraId="3C83035C" w14:textId="3840C1DB"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5" w:history="1">
        <w:r w:rsidR="001049FD" w:rsidRPr="00CE4315">
          <w:rPr>
            <w:rStyle w:val="affe"/>
            <w:rFonts w:hAnsi="黑体"/>
            <w:noProof/>
          </w:rPr>
          <w:t xml:space="preserve">8.2 </w:t>
        </w:r>
        <w:r w:rsidR="001049FD" w:rsidRPr="00CE4315">
          <w:rPr>
            <w:rStyle w:val="affe"/>
            <w:rFonts w:hAnsi="黑体"/>
            <w:noProof/>
          </w:rPr>
          <w:t>环境风险防范措施调查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_Toc227227045 \h </w:instrText>
        </w:r>
        <w:r w:rsidR="001049FD" w:rsidRPr="00CE4315">
          <w:rPr>
            <w:noProof/>
            <w:webHidden/>
          </w:rPr>
        </w:r>
        <w:r w:rsidR="001049FD" w:rsidRPr="00CE4315">
          <w:rPr>
            <w:noProof/>
            <w:webHidden/>
          </w:rPr>
          <w:fldChar w:fldCharType="separate"/>
        </w:r>
        <w:r w:rsidR="001049FD" w:rsidRPr="00CE4315">
          <w:rPr>
            <w:noProof/>
            <w:webHidden/>
          </w:rPr>
          <w:t>122</w:t>
        </w:r>
        <w:r w:rsidR="001049FD" w:rsidRPr="00CE4315">
          <w:rPr>
            <w:noProof/>
            <w:webHidden/>
          </w:rPr>
          <w:fldChar w:fldCharType="end"/>
        </w:r>
      </w:hyperlink>
    </w:p>
    <w:p w14:paraId="0924A6DC" w14:textId="3492C75A"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6" w:history="1">
        <w:r w:rsidR="001049FD" w:rsidRPr="00CE4315">
          <w:rPr>
            <w:rStyle w:val="affe"/>
            <w:rFonts w:hAnsi="黑体"/>
            <w:noProof/>
          </w:rPr>
          <w:t xml:space="preserve">8.3 </w:t>
        </w:r>
        <w:r w:rsidR="001049FD" w:rsidRPr="00CE4315">
          <w:rPr>
            <w:rStyle w:val="affe"/>
            <w:rFonts w:hAnsi="黑体"/>
            <w:noProof/>
          </w:rPr>
          <w:t>应急预案调查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_Toc227227046 \h </w:instrText>
        </w:r>
        <w:r w:rsidR="001049FD" w:rsidRPr="00CE4315">
          <w:rPr>
            <w:noProof/>
            <w:webHidden/>
          </w:rPr>
        </w:r>
        <w:r w:rsidR="001049FD" w:rsidRPr="00CE4315">
          <w:rPr>
            <w:noProof/>
            <w:webHidden/>
          </w:rPr>
          <w:fldChar w:fldCharType="separate"/>
        </w:r>
        <w:r w:rsidR="001049FD" w:rsidRPr="00CE4315">
          <w:rPr>
            <w:noProof/>
            <w:webHidden/>
          </w:rPr>
          <w:t>124</w:t>
        </w:r>
        <w:r w:rsidR="001049FD" w:rsidRPr="00CE4315">
          <w:rPr>
            <w:noProof/>
            <w:webHidden/>
          </w:rPr>
          <w:fldChar w:fldCharType="end"/>
        </w:r>
      </w:hyperlink>
    </w:p>
    <w:p w14:paraId="5E21EF81" w14:textId="03304304"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7" w:history="1">
        <w:r w:rsidR="001049FD" w:rsidRPr="00CE4315">
          <w:rPr>
            <w:rStyle w:val="affe"/>
            <w:rFonts w:hAnsi="黑体"/>
            <w:noProof/>
          </w:rPr>
          <w:t xml:space="preserve">8.4 </w:t>
        </w:r>
        <w:r w:rsidR="001049FD" w:rsidRPr="00CE4315">
          <w:rPr>
            <w:rStyle w:val="affe"/>
            <w:rFonts w:hAnsi="黑体"/>
            <w:noProof/>
          </w:rPr>
          <w:t>应急物资</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_Toc227227047 \h </w:instrText>
        </w:r>
        <w:r w:rsidR="001049FD" w:rsidRPr="00CE4315">
          <w:rPr>
            <w:noProof/>
            <w:webHidden/>
          </w:rPr>
        </w:r>
        <w:r w:rsidR="001049FD" w:rsidRPr="00CE4315">
          <w:rPr>
            <w:noProof/>
            <w:webHidden/>
          </w:rPr>
          <w:fldChar w:fldCharType="separate"/>
        </w:r>
        <w:r w:rsidR="001049FD" w:rsidRPr="00CE4315">
          <w:rPr>
            <w:noProof/>
            <w:webHidden/>
          </w:rPr>
          <w:t>125</w:t>
        </w:r>
        <w:r w:rsidR="001049FD" w:rsidRPr="00CE4315">
          <w:rPr>
            <w:noProof/>
            <w:webHidden/>
          </w:rPr>
          <w:fldChar w:fldCharType="end"/>
        </w:r>
      </w:hyperlink>
    </w:p>
    <w:p w14:paraId="56EE20CC" w14:textId="2D5D842D" w:rsidR="001049FD" w:rsidRPr="00CE4315" w:rsidRDefault="00B03E5B">
      <w:pPr>
        <w:pStyle w:val="11"/>
        <w:rPr>
          <w:rFonts w:asciiTheme="minorHAnsi" w:eastAsiaTheme="minorEastAsia" w:cstheme="minorBidi"/>
          <w:b w:val="0"/>
          <w:bCs w:val="0"/>
          <w:noProof/>
          <w:sz w:val="21"/>
          <w:szCs w:val="22"/>
        </w:rPr>
      </w:pPr>
      <w:hyperlink w:anchor="_Toc227227048" w:history="1">
        <w:r w:rsidR="001049FD" w:rsidRPr="00CE4315">
          <w:rPr>
            <w:rStyle w:val="affe"/>
            <w:noProof/>
          </w:rPr>
          <w:t xml:space="preserve">9 </w:t>
        </w:r>
        <w:r w:rsidR="001049FD" w:rsidRPr="00CE4315">
          <w:rPr>
            <w:rStyle w:val="affe"/>
            <w:noProof/>
          </w:rPr>
          <w:t>环境管理状况调查及监测计划落实情况调查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_Toc227227048 \h </w:instrText>
        </w:r>
        <w:r w:rsidR="001049FD" w:rsidRPr="00CE4315">
          <w:rPr>
            <w:noProof/>
            <w:webHidden/>
          </w:rPr>
        </w:r>
        <w:r w:rsidR="001049FD" w:rsidRPr="00CE4315">
          <w:rPr>
            <w:noProof/>
            <w:webHidden/>
          </w:rPr>
          <w:fldChar w:fldCharType="separate"/>
        </w:r>
        <w:r w:rsidR="001049FD" w:rsidRPr="00CE4315">
          <w:rPr>
            <w:noProof/>
            <w:webHidden/>
          </w:rPr>
          <w:t>129</w:t>
        </w:r>
        <w:r w:rsidR="001049FD" w:rsidRPr="00CE4315">
          <w:rPr>
            <w:noProof/>
            <w:webHidden/>
          </w:rPr>
          <w:fldChar w:fldCharType="end"/>
        </w:r>
      </w:hyperlink>
    </w:p>
    <w:p w14:paraId="086D1265" w14:textId="292B8F82"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49" w:history="1">
        <w:r w:rsidR="001049FD" w:rsidRPr="00CE4315">
          <w:rPr>
            <w:rStyle w:val="affe"/>
            <w:rFonts w:hAnsi="黑体"/>
            <w:noProof/>
          </w:rPr>
          <w:t>9.1 “</w:t>
        </w:r>
        <w:r w:rsidR="001049FD" w:rsidRPr="00CE4315">
          <w:rPr>
            <w:rStyle w:val="affe"/>
            <w:rFonts w:hAnsi="黑体"/>
            <w:noProof/>
          </w:rPr>
          <w:t>三同时</w:t>
        </w:r>
        <w:r w:rsidR="001049FD" w:rsidRPr="00CE4315">
          <w:rPr>
            <w:rStyle w:val="affe"/>
            <w:rFonts w:hAnsi="黑体"/>
            <w:noProof/>
          </w:rPr>
          <w:t>”</w:t>
        </w:r>
        <w:r w:rsidR="001049FD" w:rsidRPr="00CE4315">
          <w:rPr>
            <w:rStyle w:val="affe"/>
            <w:rFonts w:hAnsi="黑体"/>
            <w:noProof/>
          </w:rPr>
          <w:t>制度执行情况调查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_Toc227227049 \h </w:instrText>
        </w:r>
        <w:r w:rsidR="001049FD" w:rsidRPr="00CE4315">
          <w:rPr>
            <w:noProof/>
            <w:webHidden/>
          </w:rPr>
        </w:r>
        <w:r w:rsidR="001049FD" w:rsidRPr="00CE4315">
          <w:rPr>
            <w:noProof/>
            <w:webHidden/>
          </w:rPr>
          <w:fldChar w:fldCharType="separate"/>
        </w:r>
        <w:r w:rsidR="001049FD" w:rsidRPr="00CE4315">
          <w:rPr>
            <w:noProof/>
            <w:webHidden/>
          </w:rPr>
          <w:t>129</w:t>
        </w:r>
        <w:r w:rsidR="001049FD" w:rsidRPr="00CE4315">
          <w:rPr>
            <w:noProof/>
            <w:webHidden/>
          </w:rPr>
          <w:fldChar w:fldCharType="end"/>
        </w:r>
      </w:hyperlink>
    </w:p>
    <w:p w14:paraId="5B676FD3" w14:textId="53D56BC3"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0" w:history="1">
        <w:r w:rsidR="001049FD" w:rsidRPr="00CE4315">
          <w:rPr>
            <w:rStyle w:val="affe"/>
            <w:noProof/>
          </w:rPr>
          <w:t xml:space="preserve">9.2 </w:t>
        </w:r>
        <w:r w:rsidR="001049FD" w:rsidRPr="00CE4315">
          <w:rPr>
            <w:rStyle w:val="affe"/>
            <w:noProof/>
          </w:rPr>
          <w:t>环境管理机构设置及环境管理制度</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_Toc227227050 \h </w:instrText>
        </w:r>
        <w:r w:rsidR="001049FD" w:rsidRPr="00CE4315">
          <w:rPr>
            <w:noProof/>
            <w:webHidden/>
          </w:rPr>
        </w:r>
        <w:r w:rsidR="001049FD" w:rsidRPr="00CE4315">
          <w:rPr>
            <w:noProof/>
            <w:webHidden/>
          </w:rPr>
          <w:fldChar w:fldCharType="separate"/>
        </w:r>
        <w:r w:rsidR="001049FD" w:rsidRPr="00CE4315">
          <w:rPr>
            <w:noProof/>
            <w:webHidden/>
          </w:rPr>
          <w:t>129</w:t>
        </w:r>
        <w:r w:rsidR="001049FD" w:rsidRPr="00CE4315">
          <w:rPr>
            <w:noProof/>
            <w:webHidden/>
          </w:rPr>
          <w:fldChar w:fldCharType="end"/>
        </w:r>
      </w:hyperlink>
    </w:p>
    <w:p w14:paraId="2A39E844" w14:textId="21EF13B4"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1" w:history="1">
        <w:r w:rsidR="001049FD" w:rsidRPr="00CE4315">
          <w:rPr>
            <w:rStyle w:val="affe"/>
            <w:noProof/>
          </w:rPr>
          <w:t xml:space="preserve">9.3 </w:t>
        </w:r>
        <w:r w:rsidR="001049FD" w:rsidRPr="00CE4315">
          <w:rPr>
            <w:rStyle w:val="affe"/>
            <w:noProof/>
          </w:rPr>
          <w:t>监测计划落实情况调查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_Toc227227051 \h </w:instrText>
        </w:r>
        <w:r w:rsidR="001049FD" w:rsidRPr="00CE4315">
          <w:rPr>
            <w:noProof/>
            <w:webHidden/>
          </w:rPr>
        </w:r>
        <w:r w:rsidR="001049FD" w:rsidRPr="00CE4315">
          <w:rPr>
            <w:noProof/>
            <w:webHidden/>
          </w:rPr>
          <w:fldChar w:fldCharType="separate"/>
        </w:r>
        <w:r w:rsidR="001049FD" w:rsidRPr="00CE4315">
          <w:rPr>
            <w:noProof/>
            <w:webHidden/>
          </w:rPr>
          <w:t>129</w:t>
        </w:r>
        <w:r w:rsidR="001049FD" w:rsidRPr="00CE4315">
          <w:rPr>
            <w:noProof/>
            <w:webHidden/>
          </w:rPr>
          <w:fldChar w:fldCharType="end"/>
        </w:r>
      </w:hyperlink>
    </w:p>
    <w:p w14:paraId="0A9040CA" w14:textId="00F17E93"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2" w:history="1">
        <w:r w:rsidR="001049FD" w:rsidRPr="00CE4315">
          <w:rPr>
            <w:rStyle w:val="affe"/>
            <w:rFonts w:hAnsi="黑体"/>
            <w:noProof/>
          </w:rPr>
          <w:t xml:space="preserve">9.4 </w:t>
        </w:r>
        <w:r w:rsidR="001049FD" w:rsidRPr="00CE4315">
          <w:rPr>
            <w:rStyle w:val="affe"/>
            <w:rFonts w:hAnsi="黑体"/>
            <w:noProof/>
          </w:rPr>
          <w:t>监测计划落实情况调查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_Toc227227052 \h </w:instrText>
        </w:r>
        <w:r w:rsidR="001049FD" w:rsidRPr="00CE4315">
          <w:rPr>
            <w:noProof/>
            <w:webHidden/>
          </w:rPr>
        </w:r>
        <w:r w:rsidR="001049FD" w:rsidRPr="00CE4315">
          <w:rPr>
            <w:noProof/>
            <w:webHidden/>
          </w:rPr>
          <w:fldChar w:fldCharType="separate"/>
        </w:r>
        <w:r w:rsidR="001049FD" w:rsidRPr="00CE4315">
          <w:rPr>
            <w:noProof/>
            <w:webHidden/>
          </w:rPr>
          <w:t>130</w:t>
        </w:r>
        <w:r w:rsidR="001049FD" w:rsidRPr="00CE4315">
          <w:rPr>
            <w:noProof/>
            <w:webHidden/>
          </w:rPr>
          <w:fldChar w:fldCharType="end"/>
        </w:r>
      </w:hyperlink>
    </w:p>
    <w:p w14:paraId="5B122ED1" w14:textId="63CB2113" w:rsidR="001049FD" w:rsidRPr="00CE4315" w:rsidRDefault="00B03E5B">
      <w:pPr>
        <w:pStyle w:val="11"/>
        <w:rPr>
          <w:rFonts w:asciiTheme="minorHAnsi" w:eastAsiaTheme="minorEastAsia" w:cstheme="minorBidi"/>
          <w:b w:val="0"/>
          <w:bCs w:val="0"/>
          <w:noProof/>
          <w:sz w:val="21"/>
          <w:szCs w:val="22"/>
        </w:rPr>
      </w:pPr>
      <w:hyperlink w:anchor="_Toc227227053" w:history="1">
        <w:r w:rsidR="001049FD" w:rsidRPr="00CE4315">
          <w:rPr>
            <w:rStyle w:val="affe"/>
            <w:noProof/>
          </w:rPr>
          <w:t xml:space="preserve">10 </w:t>
        </w:r>
        <w:r w:rsidR="001049FD" w:rsidRPr="00CE4315">
          <w:rPr>
            <w:rStyle w:val="affe"/>
            <w:noProof/>
          </w:rPr>
          <w:t>公众参与调查</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_Toc227227053 \h </w:instrText>
        </w:r>
        <w:r w:rsidR="001049FD" w:rsidRPr="00CE4315">
          <w:rPr>
            <w:noProof/>
            <w:webHidden/>
          </w:rPr>
        </w:r>
        <w:r w:rsidR="001049FD" w:rsidRPr="00CE4315">
          <w:rPr>
            <w:noProof/>
            <w:webHidden/>
          </w:rPr>
          <w:fldChar w:fldCharType="separate"/>
        </w:r>
        <w:r w:rsidR="001049FD" w:rsidRPr="00CE4315">
          <w:rPr>
            <w:noProof/>
            <w:webHidden/>
          </w:rPr>
          <w:t>133</w:t>
        </w:r>
        <w:r w:rsidR="001049FD" w:rsidRPr="00CE4315">
          <w:rPr>
            <w:noProof/>
            <w:webHidden/>
          </w:rPr>
          <w:fldChar w:fldCharType="end"/>
        </w:r>
      </w:hyperlink>
    </w:p>
    <w:p w14:paraId="639AF2EC" w14:textId="775AB7D7"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4" w:history="1">
        <w:r w:rsidR="001049FD" w:rsidRPr="00CE4315">
          <w:rPr>
            <w:rStyle w:val="affe"/>
            <w:noProof/>
          </w:rPr>
          <w:t xml:space="preserve">10.1 </w:t>
        </w:r>
        <w:r w:rsidR="001049FD" w:rsidRPr="00CE4315">
          <w:rPr>
            <w:rStyle w:val="affe"/>
            <w:noProof/>
          </w:rPr>
          <w:t>调查目的</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_Toc227227054 \h </w:instrText>
        </w:r>
        <w:r w:rsidR="001049FD" w:rsidRPr="00CE4315">
          <w:rPr>
            <w:noProof/>
            <w:webHidden/>
          </w:rPr>
        </w:r>
        <w:r w:rsidR="001049FD" w:rsidRPr="00CE4315">
          <w:rPr>
            <w:noProof/>
            <w:webHidden/>
          </w:rPr>
          <w:fldChar w:fldCharType="separate"/>
        </w:r>
        <w:r w:rsidR="001049FD" w:rsidRPr="00CE4315">
          <w:rPr>
            <w:noProof/>
            <w:webHidden/>
          </w:rPr>
          <w:t>133</w:t>
        </w:r>
        <w:r w:rsidR="001049FD" w:rsidRPr="00CE4315">
          <w:rPr>
            <w:noProof/>
            <w:webHidden/>
          </w:rPr>
          <w:fldChar w:fldCharType="end"/>
        </w:r>
      </w:hyperlink>
    </w:p>
    <w:p w14:paraId="4A663042" w14:textId="73A1E6C7"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5" w:history="1">
        <w:r w:rsidR="001049FD" w:rsidRPr="00CE4315">
          <w:rPr>
            <w:rStyle w:val="affe"/>
            <w:noProof/>
          </w:rPr>
          <w:t xml:space="preserve">10.2 </w:t>
        </w:r>
        <w:r w:rsidR="001049FD" w:rsidRPr="00CE4315">
          <w:rPr>
            <w:rStyle w:val="affe"/>
            <w:noProof/>
          </w:rPr>
          <w:t>调查方法</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_Toc227227055 \h </w:instrText>
        </w:r>
        <w:r w:rsidR="001049FD" w:rsidRPr="00CE4315">
          <w:rPr>
            <w:noProof/>
            <w:webHidden/>
          </w:rPr>
        </w:r>
        <w:r w:rsidR="001049FD" w:rsidRPr="00CE4315">
          <w:rPr>
            <w:noProof/>
            <w:webHidden/>
          </w:rPr>
          <w:fldChar w:fldCharType="separate"/>
        </w:r>
        <w:r w:rsidR="001049FD" w:rsidRPr="00CE4315">
          <w:rPr>
            <w:noProof/>
            <w:webHidden/>
          </w:rPr>
          <w:t>133</w:t>
        </w:r>
        <w:r w:rsidR="001049FD" w:rsidRPr="00CE4315">
          <w:rPr>
            <w:noProof/>
            <w:webHidden/>
          </w:rPr>
          <w:fldChar w:fldCharType="end"/>
        </w:r>
      </w:hyperlink>
    </w:p>
    <w:p w14:paraId="4D563CBA" w14:textId="24902F36"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6" w:history="1">
        <w:r w:rsidR="001049FD" w:rsidRPr="00CE4315">
          <w:rPr>
            <w:rStyle w:val="affe"/>
            <w:noProof/>
          </w:rPr>
          <w:t xml:space="preserve">10.3 </w:t>
        </w:r>
        <w:r w:rsidR="001049FD" w:rsidRPr="00CE4315">
          <w:rPr>
            <w:rStyle w:val="affe"/>
            <w:noProof/>
          </w:rPr>
          <w:t>调查结果</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_Toc227227056 \h </w:instrText>
        </w:r>
        <w:r w:rsidR="001049FD" w:rsidRPr="00CE4315">
          <w:rPr>
            <w:noProof/>
            <w:webHidden/>
          </w:rPr>
        </w:r>
        <w:r w:rsidR="001049FD" w:rsidRPr="00CE4315">
          <w:rPr>
            <w:noProof/>
            <w:webHidden/>
          </w:rPr>
          <w:fldChar w:fldCharType="separate"/>
        </w:r>
        <w:r w:rsidR="001049FD" w:rsidRPr="00CE4315">
          <w:rPr>
            <w:noProof/>
            <w:webHidden/>
          </w:rPr>
          <w:t>133</w:t>
        </w:r>
        <w:r w:rsidR="001049FD" w:rsidRPr="00CE4315">
          <w:rPr>
            <w:noProof/>
            <w:webHidden/>
          </w:rPr>
          <w:fldChar w:fldCharType="end"/>
        </w:r>
      </w:hyperlink>
    </w:p>
    <w:p w14:paraId="006482DE" w14:textId="30BFCBA5" w:rsidR="001049FD" w:rsidRPr="00CE4315" w:rsidRDefault="00B03E5B">
      <w:pPr>
        <w:pStyle w:val="11"/>
        <w:rPr>
          <w:rFonts w:asciiTheme="minorHAnsi" w:eastAsiaTheme="minorEastAsia" w:cstheme="minorBidi"/>
          <w:b w:val="0"/>
          <w:bCs w:val="0"/>
          <w:noProof/>
          <w:sz w:val="21"/>
          <w:szCs w:val="22"/>
        </w:rPr>
      </w:pPr>
      <w:hyperlink w:anchor="_Toc227227057" w:history="1">
        <w:r w:rsidR="001049FD" w:rsidRPr="00CE4315">
          <w:rPr>
            <w:rStyle w:val="affe"/>
            <w:noProof/>
          </w:rPr>
          <w:t xml:space="preserve">11 </w:t>
        </w:r>
        <w:r w:rsidR="001049FD" w:rsidRPr="00CE4315">
          <w:rPr>
            <w:rStyle w:val="affe"/>
            <w:noProof/>
          </w:rPr>
          <w:t>验收调查结论</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_Toc227227057 \h </w:instrText>
        </w:r>
        <w:r w:rsidR="001049FD" w:rsidRPr="00CE4315">
          <w:rPr>
            <w:noProof/>
            <w:webHidden/>
          </w:rPr>
        </w:r>
        <w:r w:rsidR="001049FD" w:rsidRPr="00CE4315">
          <w:rPr>
            <w:noProof/>
            <w:webHidden/>
          </w:rPr>
          <w:fldChar w:fldCharType="separate"/>
        </w:r>
        <w:r w:rsidR="001049FD" w:rsidRPr="00CE4315">
          <w:rPr>
            <w:noProof/>
            <w:webHidden/>
          </w:rPr>
          <w:t>134</w:t>
        </w:r>
        <w:r w:rsidR="001049FD" w:rsidRPr="00CE4315">
          <w:rPr>
            <w:noProof/>
            <w:webHidden/>
          </w:rPr>
          <w:fldChar w:fldCharType="end"/>
        </w:r>
      </w:hyperlink>
    </w:p>
    <w:p w14:paraId="2AFD2337" w14:textId="1BFC329C"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8" w:history="1">
        <w:r w:rsidR="001049FD" w:rsidRPr="00CE4315">
          <w:rPr>
            <w:rStyle w:val="affe"/>
            <w:rFonts w:hAnsi="黑体"/>
            <w:noProof/>
          </w:rPr>
          <w:t xml:space="preserve">11.1 </w:t>
        </w:r>
        <w:r w:rsidR="001049FD" w:rsidRPr="00CE4315">
          <w:rPr>
            <w:rStyle w:val="affe"/>
            <w:rFonts w:hAnsi="黑体"/>
            <w:noProof/>
          </w:rPr>
          <w:t>工程调查结论</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_Toc227227058 \h </w:instrText>
        </w:r>
        <w:r w:rsidR="001049FD" w:rsidRPr="00CE4315">
          <w:rPr>
            <w:noProof/>
            <w:webHidden/>
          </w:rPr>
        </w:r>
        <w:r w:rsidR="001049FD" w:rsidRPr="00CE4315">
          <w:rPr>
            <w:noProof/>
            <w:webHidden/>
          </w:rPr>
          <w:fldChar w:fldCharType="separate"/>
        </w:r>
        <w:r w:rsidR="001049FD" w:rsidRPr="00CE4315">
          <w:rPr>
            <w:noProof/>
            <w:webHidden/>
          </w:rPr>
          <w:t>134</w:t>
        </w:r>
        <w:r w:rsidR="001049FD" w:rsidRPr="00CE4315">
          <w:rPr>
            <w:noProof/>
            <w:webHidden/>
          </w:rPr>
          <w:fldChar w:fldCharType="end"/>
        </w:r>
      </w:hyperlink>
    </w:p>
    <w:p w14:paraId="4C3CC109" w14:textId="35BF56F5"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59" w:history="1">
        <w:r w:rsidR="001049FD" w:rsidRPr="00CE4315">
          <w:rPr>
            <w:rStyle w:val="affe"/>
            <w:rFonts w:hAnsi="黑体"/>
            <w:noProof/>
          </w:rPr>
          <w:t xml:space="preserve">11.2 </w:t>
        </w:r>
        <w:r w:rsidR="001049FD" w:rsidRPr="00CE4315">
          <w:rPr>
            <w:rStyle w:val="affe"/>
            <w:rFonts w:hAnsi="黑体"/>
            <w:noProof/>
          </w:rPr>
          <w:t>工程建设对环境的影响</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_Toc227227059 \h </w:instrText>
        </w:r>
        <w:r w:rsidR="001049FD" w:rsidRPr="00CE4315">
          <w:rPr>
            <w:noProof/>
            <w:webHidden/>
          </w:rPr>
        </w:r>
        <w:r w:rsidR="001049FD" w:rsidRPr="00CE4315">
          <w:rPr>
            <w:noProof/>
            <w:webHidden/>
          </w:rPr>
          <w:fldChar w:fldCharType="separate"/>
        </w:r>
        <w:r w:rsidR="001049FD" w:rsidRPr="00CE4315">
          <w:rPr>
            <w:noProof/>
            <w:webHidden/>
          </w:rPr>
          <w:t>135</w:t>
        </w:r>
        <w:r w:rsidR="001049FD" w:rsidRPr="00CE4315">
          <w:rPr>
            <w:noProof/>
            <w:webHidden/>
          </w:rPr>
          <w:fldChar w:fldCharType="end"/>
        </w:r>
      </w:hyperlink>
    </w:p>
    <w:p w14:paraId="51C64624" w14:textId="7832B6DB"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60" w:history="1">
        <w:r w:rsidR="001049FD" w:rsidRPr="00CE4315">
          <w:rPr>
            <w:rStyle w:val="affe"/>
            <w:rFonts w:hAnsi="黑体"/>
            <w:noProof/>
          </w:rPr>
          <w:t xml:space="preserve">11.3 </w:t>
        </w:r>
        <w:r w:rsidR="001049FD" w:rsidRPr="00CE4315">
          <w:rPr>
            <w:rStyle w:val="affe"/>
            <w:rFonts w:hAnsi="黑体"/>
            <w:noProof/>
          </w:rPr>
          <w:t>环境保护设施调试运行效果</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_Toc227227060 \h </w:instrText>
        </w:r>
        <w:r w:rsidR="001049FD" w:rsidRPr="00CE4315">
          <w:rPr>
            <w:noProof/>
            <w:webHidden/>
          </w:rPr>
        </w:r>
        <w:r w:rsidR="001049FD" w:rsidRPr="00CE4315">
          <w:rPr>
            <w:noProof/>
            <w:webHidden/>
          </w:rPr>
          <w:fldChar w:fldCharType="separate"/>
        </w:r>
        <w:r w:rsidR="001049FD" w:rsidRPr="00CE4315">
          <w:rPr>
            <w:noProof/>
            <w:webHidden/>
          </w:rPr>
          <w:t>138</w:t>
        </w:r>
        <w:r w:rsidR="001049FD" w:rsidRPr="00CE4315">
          <w:rPr>
            <w:noProof/>
            <w:webHidden/>
          </w:rPr>
          <w:fldChar w:fldCharType="end"/>
        </w:r>
      </w:hyperlink>
    </w:p>
    <w:p w14:paraId="3E7DC50B" w14:textId="4A0FB1C1"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61" w:history="1">
        <w:r w:rsidR="001049FD" w:rsidRPr="00CE4315">
          <w:rPr>
            <w:rStyle w:val="affe"/>
            <w:rFonts w:hAnsi="黑体"/>
            <w:noProof/>
          </w:rPr>
          <w:t xml:space="preserve">11.4 </w:t>
        </w:r>
        <w:r w:rsidR="001049FD" w:rsidRPr="00CE4315">
          <w:rPr>
            <w:rStyle w:val="affe"/>
            <w:rFonts w:hAnsi="黑体"/>
            <w:noProof/>
          </w:rPr>
          <w:t>建议和后续要求</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_Toc227227061 \h </w:instrText>
        </w:r>
        <w:r w:rsidR="001049FD" w:rsidRPr="00CE4315">
          <w:rPr>
            <w:noProof/>
            <w:webHidden/>
          </w:rPr>
        </w:r>
        <w:r w:rsidR="001049FD" w:rsidRPr="00CE4315">
          <w:rPr>
            <w:noProof/>
            <w:webHidden/>
          </w:rPr>
          <w:fldChar w:fldCharType="separate"/>
        </w:r>
        <w:r w:rsidR="001049FD" w:rsidRPr="00CE4315">
          <w:rPr>
            <w:noProof/>
            <w:webHidden/>
          </w:rPr>
          <w:t>139</w:t>
        </w:r>
        <w:r w:rsidR="001049FD" w:rsidRPr="00CE4315">
          <w:rPr>
            <w:noProof/>
            <w:webHidden/>
          </w:rPr>
          <w:fldChar w:fldCharType="end"/>
        </w:r>
      </w:hyperlink>
    </w:p>
    <w:p w14:paraId="79FD1B66" w14:textId="1625591C" w:rsidR="001049FD" w:rsidRPr="00CE4315" w:rsidRDefault="00B03E5B">
      <w:pPr>
        <w:pStyle w:val="23"/>
        <w:tabs>
          <w:tab w:val="right" w:leader="dot" w:pos="8720"/>
        </w:tabs>
        <w:ind w:left="480"/>
        <w:rPr>
          <w:rFonts w:asciiTheme="minorHAnsi" w:eastAsiaTheme="minorEastAsia" w:cstheme="minorBidi"/>
          <w:iCs w:val="0"/>
          <w:noProof/>
          <w:sz w:val="21"/>
          <w:szCs w:val="22"/>
        </w:rPr>
      </w:pPr>
      <w:hyperlink w:anchor="_Toc227227062" w:history="1">
        <w:r w:rsidR="001049FD" w:rsidRPr="00CE4315">
          <w:rPr>
            <w:rStyle w:val="affe"/>
            <w:rFonts w:hAnsi="黑体"/>
            <w:noProof/>
          </w:rPr>
          <w:t xml:space="preserve">11.5 </w:t>
        </w:r>
        <w:r w:rsidR="001049FD" w:rsidRPr="00CE4315">
          <w:rPr>
            <w:rStyle w:val="affe"/>
            <w:rFonts w:hAnsi="黑体"/>
            <w:noProof/>
          </w:rPr>
          <w:t>验收报告调查结论</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_Toc227227062 \h </w:instrText>
        </w:r>
        <w:r w:rsidR="001049FD" w:rsidRPr="00CE4315">
          <w:rPr>
            <w:noProof/>
            <w:webHidden/>
          </w:rPr>
        </w:r>
        <w:r w:rsidR="001049FD" w:rsidRPr="00CE4315">
          <w:rPr>
            <w:noProof/>
            <w:webHidden/>
          </w:rPr>
          <w:fldChar w:fldCharType="separate"/>
        </w:r>
        <w:r w:rsidR="001049FD" w:rsidRPr="00CE4315">
          <w:rPr>
            <w:noProof/>
            <w:webHidden/>
          </w:rPr>
          <w:t>140</w:t>
        </w:r>
        <w:r w:rsidR="001049FD" w:rsidRPr="00CE4315">
          <w:rPr>
            <w:noProof/>
            <w:webHidden/>
          </w:rPr>
          <w:fldChar w:fldCharType="end"/>
        </w:r>
      </w:hyperlink>
    </w:p>
    <w:p w14:paraId="7E11012D" w14:textId="52B2FBDA" w:rsidR="001049FD" w:rsidRPr="00CE4315" w:rsidRDefault="00B03E5B">
      <w:pPr>
        <w:pStyle w:val="11"/>
        <w:rPr>
          <w:rFonts w:asciiTheme="minorHAnsi" w:eastAsiaTheme="minorEastAsia" w:cstheme="minorBidi"/>
          <w:b w:val="0"/>
          <w:bCs w:val="0"/>
          <w:noProof/>
          <w:sz w:val="21"/>
          <w:szCs w:val="22"/>
        </w:rPr>
      </w:pPr>
      <w:hyperlink w:anchor="_Toc227227063" w:history="1">
        <w:r w:rsidR="001049FD" w:rsidRPr="00CE4315">
          <w:rPr>
            <w:rStyle w:val="affe"/>
            <w:noProof/>
          </w:rPr>
          <w:t xml:space="preserve">12 </w:t>
        </w:r>
        <w:r w:rsidR="001049FD" w:rsidRPr="00CE4315">
          <w:rPr>
            <w:rStyle w:val="affe"/>
            <w:noProof/>
          </w:rPr>
          <w:t>附件</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_Toc227227063 \h </w:instrText>
        </w:r>
        <w:r w:rsidR="001049FD" w:rsidRPr="00CE4315">
          <w:rPr>
            <w:noProof/>
            <w:webHidden/>
          </w:rPr>
        </w:r>
        <w:r w:rsidR="001049FD" w:rsidRPr="00CE4315">
          <w:rPr>
            <w:noProof/>
            <w:webHidden/>
          </w:rPr>
          <w:fldChar w:fldCharType="separate"/>
        </w:r>
        <w:r w:rsidR="001049FD" w:rsidRPr="00CE4315">
          <w:rPr>
            <w:noProof/>
            <w:webHidden/>
          </w:rPr>
          <w:t>141</w:t>
        </w:r>
        <w:r w:rsidR="001049FD" w:rsidRPr="00CE4315">
          <w:rPr>
            <w:noProof/>
            <w:webHidden/>
          </w:rPr>
          <w:fldChar w:fldCharType="end"/>
        </w:r>
      </w:hyperlink>
    </w:p>
    <w:p w14:paraId="6D67158E" w14:textId="627FF952"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4" w:history="1">
        <w:r w:rsidR="001049FD" w:rsidRPr="00CE4315">
          <w:rPr>
            <w:rStyle w:val="affe"/>
            <w:rFonts w:hAnsi="黑体"/>
            <w:noProof/>
          </w:rPr>
          <w:t>附件</w:t>
        </w:r>
        <w:r w:rsidR="001049FD" w:rsidRPr="00CE4315">
          <w:rPr>
            <w:rStyle w:val="affe"/>
            <w:rFonts w:hAnsi="黑体"/>
            <w:noProof/>
          </w:rPr>
          <w:t>1</w:t>
        </w:r>
        <w:r w:rsidR="001049FD" w:rsidRPr="00CE4315">
          <w:rPr>
            <w:rFonts w:asciiTheme="minorHAnsi" w:eastAsiaTheme="minorEastAsia" w:cstheme="minorBidi"/>
            <w:iCs w:val="0"/>
            <w:noProof/>
            <w:sz w:val="21"/>
            <w:szCs w:val="22"/>
          </w:rPr>
          <w:tab/>
        </w:r>
        <w:r w:rsidR="001049FD" w:rsidRPr="00CE4315">
          <w:rPr>
            <w:rStyle w:val="affe"/>
            <w:rFonts w:hAnsi="黑体"/>
            <w:noProof/>
          </w:rPr>
          <w:t>环境影响报告书批复</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_Toc227227064 \h </w:instrText>
        </w:r>
        <w:r w:rsidR="001049FD" w:rsidRPr="00CE4315">
          <w:rPr>
            <w:noProof/>
            <w:webHidden/>
          </w:rPr>
        </w:r>
        <w:r w:rsidR="001049FD" w:rsidRPr="00CE4315">
          <w:rPr>
            <w:noProof/>
            <w:webHidden/>
          </w:rPr>
          <w:fldChar w:fldCharType="separate"/>
        </w:r>
        <w:r w:rsidR="001049FD" w:rsidRPr="00CE4315">
          <w:rPr>
            <w:noProof/>
            <w:webHidden/>
          </w:rPr>
          <w:t>141</w:t>
        </w:r>
        <w:r w:rsidR="001049FD" w:rsidRPr="00CE4315">
          <w:rPr>
            <w:noProof/>
            <w:webHidden/>
          </w:rPr>
          <w:fldChar w:fldCharType="end"/>
        </w:r>
      </w:hyperlink>
    </w:p>
    <w:p w14:paraId="26B2CC51" w14:textId="475F75CC"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5" w:history="1">
        <w:r w:rsidR="001049FD" w:rsidRPr="00CE4315">
          <w:rPr>
            <w:rStyle w:val="affe"/>
            <w:rFonts w:hAnsi="黑体"/>
            <w:noProof/>
          </w:rPr>
          <w:t>附件</w:t>
        </w:r>
        <w:r w:rsidR="001049FD" w:rsidRPr="00CE4315">
          <w:rPr>
            <w:rStyle w:val="affe"/>
            <w:rFonts w:hAnsi="黑体"/>
            <w:noProof/>
          </w:rPr>
          <w:t>2</w:t>
        </w:r>
        <w:r w:rsidR="001049FD" w:rsidRPr="00CE4315">
          <w:rPr>
            <w:rFonts w:asciiTheme="minorHAnsi" w:eastAsiaTheme="minorEastAsia" w:cstheme="minorBidi"/>
            <w:iCs w:val="0"/>
            <w:noProof/>
            <w:sz w:val="21"/>
            <w:szCs w:val="22"/>
          </w:rPr>
          <w:tab/>
        </w:r>
        <w:r w:rsidR="001049FD" w:rsidRPr="00CE4315">
          <w:rPr>
            <w:rStyle w:val="affe"/>
            <w:rFonts w:hAnsi="黑体"/>
            <w:noProof/>
          </w:rPr>
          <w:t>探井环评批复</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_Toc227227065 \h </w:instrText>
        </w:r>
        <w:r w:rsidR="001049FD" w:rsidRPr="00CE4315">
          <w:rPr>
            <w:noProof/>
            <w:webHidden/>
          </w:rPr>
        </w:r>
        <w:r w:rsidR="001049FD" w:rsidRPr="00CE4315">
          <w:rPr>
            <w:noProof/>
            <w:webHidden/>
          </w:rPr>
          <w:fldChar w:fldCharType="separate"/>
        </w:r>
        <w:r w:rsidR="001049FD" w:rsidRPr="00CE4315">
          <w:rPr>
            <w:noProof/>
            <w:webHidden/>
          </w:rPr>
          <w:t>143</w:t>
        </w:r>
        <w:r w:rsidR="001049FD" w:rsidRPr="00CE4315">
          <w:rPr>
            <w:noProof/>
            <w:webHidden/>
          </w:rPr>
          <w:fldChar w:fldCharType="end"/>
        </w:r>
      </w:hyperlink>
    </w:p>
    <w:p w14:paraId="34551046" w14:textId="39F0BAD5"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6" w:history="1">
        <w:r w:rsidR="001049FD" w:rsidRPr="00CE4315">
          <w:rPr>
            <w:rStyle w:val="affe"/>
            <w:rFonts w:hAnsi="黑体"/>
            <w:noProof/>
          </w:rPr>
          <w:t>附件</w:t>
        </w:r>
        <w:r w:rsidR="001049FD" w:rsidRPr="00CE4315">
          <w:rPr>
            <w:rStyle w:val="affe"/>
            <w:rFonts w:hAnsi="黑体"/>
            <w:noProof/>
          </w:rPr>
          <w:t>3</w:t>
        </w:r>
        <w:r w:rsidR="001049FD" w:rsidRPr="00CE4315">
          <w:rPr>
            <w:rFonts w:asciiTheme="minorHAnsi" w:eastAsiaTheme="minorEastAsia" w:cstheme="minorBidi"/>
            <w:iCs w:val="0"/>
            <w:noProof/>
            <w:sz w:val="21"/>
            <w:szCs w:val="22"/>
          </w:rPr>
          <w:tab/>
        </w:r>
        <w:r w:rsidR="001049FD" w:rsidRPr="00CE4315">
          <w:rPr>
            <w:rStyle w:val="affe"/>
            <w:rFonts w:hAnsi="黑体"/>
            <w:noProof/>
          </w:rPr>
          <w:t>竣工日期公示</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_Toc227227066 \h </w:instrText>
        </w:r>
        <w:r w:rsidR="001049FD" w:rsidRPr="00CE4315">
          <w:rPr>
            <w:noProof/>
            <w:webHidden/>
          </w:rPr>
        </w:r>
        <w:r w:rsidR="001049FD" w:rsidRPr="00CE4315">
          <w:rPr>
            <w:noProof/>
            <w:webHidden/>
          </w:rPr>
          <w:fldChar w:fldCharType="separate"/>
        </w:r>
        <w:r w:rsidR="001049FD" w:rsidRPr="00CE4315">
          <w:rPr>
            <w:noProof/>
            <w:webHidden/>
          </w:rPr>
          <w:t>145</w:t>
        </w:r>
        <w:r w:rsidR="001049FD" w:rsidRPr="00CE4315">
          <w:rPr>
            <w:noProof/>
            <w:webHidden/>
          </w:rPr>
          <w:fldChar w:fldCharType="end"/>
        </w:r>
      </w:hyperlink>
    </w:p>
    <w:p w14:paraId="3E5E26E5" w14:textId="3A5181A5"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7" w:history="1">
        <w:r w:rsidR="001049FD" w:rsidRPr="00CE4315">
          <w:rPr>
            <w:rStyle w:val="affe"/>
            <w:rFonts w:hAnsi="黑体"/>
            <w:noProof/>
          </w:rPr>
          <w:t>附件</w:t>
        </w:r>
        <w:r w:rsidR="001049FD" w:rsidRPr="00CE4315">
          <w:rPr>
            <w:rStyle w:val="affe"/>
            <w:rFonts w:hAnsi="黑体"/>
            <w:noProof/>
          </w:rPr>
          <w:t>4</w:t>
        </w:r>
        <w:r w:rsidR="001049FD" w:rsidRPr="00CE4315">
          <w:rPr>
            <w:rFonts w:asciiTheme="minorHAnsi" w:eastAsiaTheme="minorEastAsia" w:cstheme="minorBidi"/>
            <w:iCs w:val="0"/>
            <w:noProof/>
            <w:sz w:val="21"/>
            <w:szCs w:val="22"/>
          </w:rPr>
          <w:tab/>
        </w:r>
        <w:r w:rsidR="001049FD" w:rsidRPr="00CE4315">
          <w:rPr>
            <w:rStyle w:val="affe"/>
            <w:rFonts w:hAnsi="黑体"/>
            <w:noProof/>
          </w:rPr>
          <w:t>验收调查工作委托书</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_Toc227227067 \h </w:instrText>
        </w:r>
        <w:r w:rsidR="001049FD" w:rsidRPr="00CE4315">
          <w:rPr>
            <w:noProof/>
            <w:webHidden/>
          </w:rPr>
        </w:r>
        <w:r w:rsidR="001049FD" w:rsidRPr="00CE4315">
          <w:rPr>
            <w:noProof/>
            <w:webHidden/>
          </w:rPr>
          <w:fldChar w:fldCharType="separate"/>
        </w:r>
        <w:r w:rsidR="001049FD" w:rsidRPr="00CE4315">
          <w:rPr>
            <w:noProof/>
            <w:webHidden/>
          </w:rPr>
          <w:t>147</w:t>
        </w:r>
        <w:r w:rsidR="001049FD" w:rsidRPr="00CE4315">
          <w:rPr>
            <w:noProof/>
            <w:webHidden/>
          </w:rPr>
          <w:fldChar w:fldCharType="end"/>
        </w:r>
      </w:hyperlink>
    </w:p>
    <w:p w14:paraId="3D06F463" w14:textId="77A15ED9"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8" w:history="1">
        <w:r w:rsidR="001049FD" w:rsidRPr="00CE4315">
          <w:rPr>
            <w:rStyle w:val="affe"/>
            <w:rFonts w:hAnsi="黑体"/>
            <w:noProof/>
          </w:rPr>
          <w:t>附件</w:t>
        </w:r>
        <w:r w:rsidR="001049FD" w:rsidRPr="00CE4315">
          <w:rPr>
            <w:rStyle w:val="affe"/>
            <w:rFonts w:hAnsi="黑体"/>
            <w:noProof/>
          </w:rPr>
          <w:t>5</w:t>
        </w:r>
        <w:r w:rsidR="001049FD" w:rsidRPr="00CE4315">
          <w:rPr>
            <w:rFonts w:asciiTheme="minorHAnsi" w:eastAsiaTheme="minorEastAsia" w:cstheme="minorBidi"/>
            <w:iCs w:val="0"/>
            <w:noProof/>
            <w:sz w:val="21"/>
            <w:szCs w:val="22"/>
          </w:rPr>
          <w:tab/>
        </w:r>
        <w:r w:rsidR="001049FD" w:rsidRPr="00CE4315">
          <w:rPr>
            <w:rStyle w:val="affe"/>
            <w:rFonts w:hAnsi="黑体"/>
            <w:noProof/>
          </w:rPr>
          <w:t>调试日期公示</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_Toc227227068 \h </w:instrText>
        </w:r>
        <w:r w:rsidR="001049FD" w:rsidRPr="00CE4315">
          <w:rPr>
            <w:noProof/>
            <w:webHidden/>
          </w:rPr>
        </w:r>
        <w:r w:rsidR="001049FD" w:rsidRPr="00CE4315">
          <w:rPr>
            <w:noProof/>
            <w:webHidden/>
          </w:rPr>
          <w:fldChar w:fldCharType="separate"/>
        </w:r>
        <w:r w:rsidR="001049FD" w:rsidRPr="00CE4315">
          <w:rPr>
            <w:noProof/>
            <w:webHidden/>
          </w:rPr>
          <w:t>148</w:t>
        </w:r>
        <w:r w:rsidR="001049FD" w:rsidRPr="00CE4315">
          <w:rPr>
            <w:noProof/>
            <w:webHidden/>
          </w:rPr>
          <w:fldChar w:fldCharType="end"/>
        </w:r>
      </w:hyperlink>
    </w:p>
    <w:p w14:paraId="4EDA4199" w14:textId="2A6C5227"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69" w:history="1">
        <w:r w:rsidR="001049FD" w:rsidRPr="00CE4315">
          <w:rPr>
            <w:rStyle w:val="affe"/>
            <w:rFonts w:hAnsi="黑体"/>
            <w:noProof/>
          </w:rPr>
          <w:t>附件</w:t>
        </w:r>
        <w:r w:rsidR="001049FD" w:rsidRPr="00CE4315">
          <w:rPr>
            <w:rStyle w:val="affe"/>
            <w:rFonts w:hAnsi="黑体"/>
            <w:noProof/>
          </w:rPr>
          <w:t>6</w:t>
        </w:r>
        <w:r w:rsidR="001049FD" w:rsidRPr="00CE4315">
          <w:rPr>
            <w:rFonts w:asciiTheme="minorHAnsi" w:eastAsiaTheme="minorEastAsia" w:cstheme="minorBidi"/>
            <w:iCs w:val="0"/>
            <w:noProof/>
            <w:sz w:val="21"/>
            <w:szCs w:val="22"/>
          </w:rPr>
          <w:tab/>
        </w:r>
        <w:r w:rsidR="001049FD" w:rsidRPr="00CE4315">
          <w:rPr>
            <w:rStyle w:val="affe"/>
            <w:rFonts w:hAnsi="黑体"/>
            <w:noProof/>
          </w:rPr>
          <w:t>泥浆不落地处置单位环保手续（节选）</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_Toc227227069 \h </w:instrText>
        </w:r>
        <w:r w:rsidR="001049FD" w:rsidRPr="00CE4315">
          <w:rPr>
            <w:noProof/>
            <w:webHidden/>
          </w:rPr>
        </w:r>
        <w:r w:rsidR="001049FD" w:rsidRPr="00CE4315">
          <w:rPr>
            <w:noProof/>
            <w:webHidden/>
          </w:rPr>
          <w:fldChar w:fldCharType="separate"/>
        </w:r>
        <w:r w:rsidR="001049FD" w:rsidRPr="00CE4315">
          <w:rPr>
            <w:noProof/>
            <w:webHidden/>
          </w:rPr>
          <w:t>149</w:t>
        </w:r>
        <w:r w:rsidR="001049FD" w:rsidRPr="00CE4315">
          <w:rPr>
            <w:noProof/>
            <w:webHidden/>
          </w:rPr>
          <w:fldChar w:fldCharType="end"/>
        </w:r>
      </w:hyperlink>
    </w:p>
    <w:p w14:paraId="261356F0" w14:textId="3A1324BF"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0" w:history="1">
        <w:r w:rsidR="001049FD" w:rsidRPr="00CE4315">
          <w:rPr>
            <w:rStyle w:val="affe"/>
            <w:rFonts w:hAnsi="黑体"/>
            <w:noProof/>
          </w:rPr>
          <w:t>附件</w:t>
        </w:r>
        <w:r w:rsidR="001049FD" w:rsidRPr="00CE4315">
          <w:rPr>
            <w:rStyle w:val="affe"/>
            <w:rFonts w:hAnsi="黑体"/>
            <w:noProof/>
          </w:rPr>
          <w:t>7</w:t>
        </w:r>
        <w:r w:rsidR="001049FD" w:rsidRPr="00CE4315">
          <w:rPr>
            <w:rFonts w:asciiTheme="minorHAnsi" w:eastAsiaTheme="minorEastAsia" w:cstheme="minorBidi"/>
            <w:iCs w:val="0"/>
            <w:noProof/>
            <w:sz w:val="21"/>
            <w:szCs w:val="22"/>
          </w:rPr>
          <w:tab/>
        </w:r>
        <w:r w:rsidR="001049FD" w:rsidRPr="00CE4315">
          <w:rPr>
            <w:rStyle w:val="affe"/>
            <w:rFonts w:hAnsi="黑体"/>
            <w:noProof/>
          </w:rPr>
          <w:t>废弃泥浆拉运记录（节选）</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_Toc227227070 \h </w:instrText>
        </w:r>
        <w:r w:rsidR="001049FD" w:rsidRPr="00CE4315">
          <w:rPr>
            <w:noProof/>
            <w:webHidden/>
          </w:rPr>
        </w:r>
        <w:r w:rsidR="001049FD" w:rsidRPr="00CE4315">
          <w:rPr>
            <w:noProof/>
            <w:webHidden/>
          </w:rPr>
          <w:fldChar w:fldCharType="separate"/>
        </w:r>
        <w:r w:rsidR="001049FD" w:rsidRPr="00CE4315">
          <w:rPr>
            <w:noProof/>
            <w:webHidden/>
          </w:rPr>
          <w:t>154</w:t>
        </w:r>
        <w:r w:rsidR="001049FD" w:rsidRPr="00CE4315">
          <w:rPr>
            <w:noProof/>
            <w:webHidden/>
          </w:rPr>
          <w:fldChar w:fldCharType="end"/>
        </w:r>
      </w:hyperlink>
    </w:p>
    <w:p w14:paraId="4EFAEC2F" w14:textId="55391D6C"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1" w:history="1">
        <w:r w:rsidR="001049FD" w:rsidRPr="00CE4315">
          <w:rPr>
            <w:rStyle w:val="affe"/>
            <w:rFonts w:hAnsi="黑体"/>
            <w:noProof/>
          </w:rPr>
          <w:t>附件</w:t>
        </w:r>
        <w:r w:rsidR="001049FD" w:rsidRPr="00CE4315">
          <w:rPr>
            <w:rStyle w:val="affe"/>
            <w:rFonts w:hAnsi="黑体"/>
            <w:noProof/>
          </w:rPr>
          <w:t>8</w:t>
        </w:r>
        <w:r w:rsidR="001049FD" w:rsidRPr="00CE4315">
          <w:rPr>
            <w:rFonts w:asciiTheme="minorHAnsi" w:eastAsiaTheme="minorEastAsia" w:cstheme="minorBidi"/>
            <w:iCs w:val="0"/>
            <w:noProof/>
            <w:sz w:val="21"/>
            <w:szCs w:val="22"/>
          </w:rPr>
          <w:tab/>
        </w:r>
        <w:r w:rsidR="001049FD" w:rsidRPr="00CE4315">
          <w:rPr>
            <w:rStyle w:val="affe"/>
            <w:rFonts w:hAnsi="黑体"/>
            <w:noProof/>
          </w:rPr>
          <w:t>钻井固废检测报告</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_Toc227227071 \h </w:instrText>
        </w:r>
        <w:r w:rsidR="001049FD" w:rsidRPr="00CE4315">
          <w:rPr>
            <w:noProof/>
            <w:webHidden/>
          </w:rPr>
        </w:r>
        <w:r w:rsidR="001049FD" w:rsidRPr="00CE4315">
          <w:rPr>
            <w:noProof/>
            <w:webHidden/>
          </w:rPr>
          <w:fldChar w:fldCharType="separate"/>
        </w:r>
        <w:r w:rsidR="001049FD" w:rsidRPr="00CE4315">
          <w:rPr>
            <w:noProof/>
            <w:webHidden/>
          </w:rPr>
          <w:t>158</w:t>
        </w:r>
        <w:r w:rsidR="001049FD" w:rsidRPr="00CE4315">
          <w:rPr>
            <w:noProof/>
            <w:webHidden/>
          </w:rPr>
          <w:fldChar w:fldCharType="end"/>
        </w:r>
      </w:hyperlink>
    </w:p>
    <w:p w14:paraId="0B43AD5B" w14:textId="591C4E68"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2" w:history="1">
        <w:r w:rsidR="001049FD" w:rsidRPr="00CE4315">
          <w:rPr>
            <w:rStyle w:val="affe"/>
            <w:rFonts w:hAnsi="黑体"/>
            <w:noProof/>
          </w:rPr>
          <w:t>附件</w:t>
        </w:r>
        <w:r w:rsidR="001049FD" w:rsidRPr="00CE4315">
          <w:rPr>
            <w:rStyle w:val="affe"/>
            <w:rFonts w:hAnsi="黑体"/>
            <w:noProof/>
          </w:rPr>
          <w:t>9</w:t>
        </w:r>
        <w:r w:rsidR="001049FD" w:rsidRPr="00CE4315">
          <w:rPr>
            <w:rFonts w:asciiTheme="minorHAnsi" w:eastAsiaTheme="minorEastAsia" w:cstheme="minorBidi"/>
            <w:iCs w:val="0"/>
            <w:noProof/>
            <w:sz w:val="21"/>
            <w:szCs w:val="22"/>
          </w:rPr>
          <w:tab/>
        </w:r>
        <w:r w:rsidR="001049FD" w:rsidRPr="00CE4315">
          <w:rPr>
            <w:rStyle w:val="affe"/>
            <w:rFonts w:hAnsi="黑体"/>
            <w:noProof/>
          </w:rPr>
          <w:t>危险废物处理协议封皮和签字页</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_Toc227227072 \h </w:instrText>
        </w:r>
        <w:r w:rsidR="001049FD" w:rsidRPr="00CE4315">
          <w:rPr>
            <w:noProof/>
            <w:webHidden/>
          </w:rPr>
        </w:r>
        <w:r w:rsidR="001049FD" w:rsidRPr="00CE4315">
          <w:rPr>
            <w:noProof/>
            <w:webHidden/>
          </w:rPr>
          <w:fldChar w:fldCharType="separate"/>
        </w:r>
        <w:r w:rsidR="001049FD" w:rsidRPr="00CE4315">
          <w:rPr>
            <w:noProof/>
            <w:webHidden/>
          </w:rPr>
          <w:t>170</w:t>
        </w:r>
        <w:r w:rsidR="001049FD" w:rsidRPr="00CE4315">
          <w:rPr>
            <w:noProof/>
            <w:webHidden/>
          </w:rPr>
          <w:fldChar w:fldCharType="end"/>
        </w:r>
      </w:hyperlink>
    </w:p>
    <w:p w14:paraId="3E5E2D36" w14:textId="23F2255B"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3" w:history="1">
        <w:r w:rsidR="001049FD" w:rsidRPr="00CE4315">
          <w:rPr>
            <w:rStyle w:val="affe"/>
            <w:rFonts w:hAnsi="黑体"/>
            <w:noProof/>
          </w:rPr>
          <w:t>附件</w:t>
        </w:r>
        <w:r w:rsidR="001049FD" w:rsidRPr="00CE4315">
          <w:rPr>
            <w:rStyle w:val="affe"/>
            <w:rFonts w:hAnsi="黑体"/>
            <w:noProof/>
          </w:rPr>
          <w:t>10</w:t>
        </w:r>
        <w:r w:rsidR="001049FD" w:rsidRPr="00CE4315">
          <w:rPr>
            <w:rFonts w:asciiTheme="minorHAnsi" w:eastAsiaTheme="minorEastAsia" w:cstheme="minorBidi"/>
            <w:iCs w:val="0"/>
            <w:noProof/>
            <w:sz w:val="21"/>
            <w:szCs w:val="22"/>
          </w:rPr>
          <w:tab/>
        </w:r>
        <w:r w:rsidR="001049FD" w:rsidRPr="00CE4315">
          <w:rPr>
            <w:rStyle w:val="affe"/>
            <w:rFonts w:hAnsi="黑体"/>
            <w:noProof/>
          </w:rPr>
          <w:t>危废处理单位危险废物经营许可证（东营海瀛环保科技有限责任公司）</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_Toc227227073 \h </w:instrText>
        </w:r>
        <w:r w:rsidR="001049FD" w:rsidRPr="00CE4315">
          <w:rPr>
            <w:noProof/>
            <w:webHidden/>
          </w:rPr>
        </w:r>
        <w:r w:rsidR="001049FD" w:rsidRPr="00CE4315">
          <w:rPr>
            <w:noProof/>
            <w:webHidden/>
          </w:rPr>
          <w:fldChar w:fldCharType="separate"/>
        </w:r>
        <w:r w:rsidR="001049FD" w:rsidRPr="00CE4315">
          <w:rPr>
            <w:noProof/>
            <w:webHidden/>
          </w:rPr>
          <w:t>174</w:t>
        </w:r>
        <w:r w:rsidR="001049FD" w:rsidRPr="00CE4315">
          <w:rPr>
            <w:noProof/>
            <w:webHidden/>
          </w:rPr>
          <w:fldChar w:fldCharType="end"/>
        </w:r>
      </w:hyperlink>
    </w:p>
    <w:p w14:paraId="3DF95073" w14:textId="56DB96AA"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4" w:history="1">
        <w:r w:rsidR="001049FD" w:rsidRPr="00CE4315">
          <w:rPr>
            <w:rStyle w:val="affe"/>
            <w:rFonts w:hAnsi="黑体"/>
            <w:noProof/>
          </w:rPr>
          <w:t>附件</w:t>
        </w:r>
        <w:r w:rsidR="001049FD" w:rsidRPr="00CE4315">
          <w:rPr>
            <w:rStyle w:val="affe"/>
            <w:rFonts w:hAnsi="黑体"/>
            <w:noProof/>
          </w:rPr>
          <w:t>11</w:t>
        </w:r>
        <w:r w:rsidR="001049FD" w:rsidRPr="00CE4315">
          <w:rPr>
            <w:rFonts w:asciiTheme="minorHAnsi" w:eastAsiaTheme="minorEastAsia" w:cstheme="minorBidi"/>
            <w:iCs w:val="0"/>
            <w:noProof/>
            <w:sz w:val="21"/>
            <w:szCs w:val="22"/>
          </w:rPr>
          <w:tab/>
        </w:r>
        <w:r w:rsidR="001049FD" w:rsidRPr="00CE4315">
          <w:rPr>
            <w:rStyle w:val="affe"/>
            <w:rFonts w:hAnsi="黑体"/>
            <w:noProof/>
          </w:rPr>
          <w:t>突发环境事件应急预案备案表</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_Toc227227074 \h </w:instrText>
        </w:r>
        <w:r w:rsidR="001049FD" w:rsidRPr="00CE4315">
          <w:rPr>
            <w:noProof/>
            <w:webHidden/>
          </w:rPr>
        </w:r>
        <w:r w:rsidR="001049FD" w:rsidRPr="00CE4315">
          <w:rPr>
            <w:noProof/>
            <w:webHidden/>
          </w:rPr>
          <w:fldChar w:fldCharType="separate"/>
        </w:r>
        <w:r w:rsidR="001049FD" w:rsidRPr="00CE4315">
          <w:rPr>
            <w:noProof/>
            <w:webHidden/>
          </w:rPr>
          <w:t>175</w:t>
        </w:r>
        <w:r w:rsidR="001049FD" w:rsidRPr="00CE4315">
          <w:rPr>
            <w:noProof/>
            <w:webHidden/>
          </w:rPr>
          <w:fldChar w:fldCharType="end"/>
        </w:r>
      </w:hyperlink>
    </w:p>
    <w:p w14:paraId="209031D5" w14:textId="624545E1"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5" w:history="1">
        <w:r w:rsidR="001049FD" w:rsidRPr="00CE4315">
          <w:rPr>
            <w:rStyle w:val="affe"/>
            <w:rFonts w:hAnsi="黑体"/>
            <w:noProof/>
          </w:rPr>
          <w:t>附件</w:t>
        </w:r>
        <w:r w:rsidR="001049FD" w:rsidRPr="00CE4315">
          <w:rPr>
            <w:rStyle w:val="affe"/>
            <w:rFonts w:hAnsi="黑体"/>
            <w:noProof/>
          </w:rPr>
          <w:t>12</w:t>
        </w:r>
        <w:r w:rsidR="001049FD" w:rsidRPr="00CE4315">
          <w:rPr>
            <w:rFonts w:asciiTheme="minorHAnsi" w:eastAsiaTheme="minorEastAsia" w:cstheme="minorBidi"/>
            <w:iCs w:val="0"/>
            <w:noProof/>
            <w:sz w:val="21"/>
            <w:szCs w:val="22"/>
          </w:rPr>
          <w:tab/>
        </w:r>
        <w:r w:rsidR="001049FD" w:rsidRPr="00CE4315">
          <w:rPr>
            <w:rStyle w:val="affe"/>
            <w:rFonts w:hAnsi="黑体"/>
            <w:noProof/>
          </w:rPr>
          <w:t>排污许可登记</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_Toc227227075 \h </w:instrText>
        </w:r>
        <w:r w:rsidR="001049FD" w:rsidRPr="00CE4315">
          <w:rPr>
            <w:noProof/>
            <w:webHidden/>
          </w:rPr>
        </w:r>
        <w:r w:rsidR="001049FD" w:rsidRPr="00CE4315">
          <w:rPr>
            <w:noProof/>
            <w:webHidden/>
          </w:rPr>
          <w:fldChar w:fldCharType="separate"/>
        </w:r>
        <w:r w:rsidR="001049FD" w:rsidRPr="00CE4315">
          <w:rPr>
            <w:noProof/>
            <w:webHidden/>
          </w:rPr>
          <w:t>177</w:t>
        </w:r>
        <w:r w:rsidR="001049FD" w:rsidRPr="00CE4315">
          <w:rPr>
            <w:noProof/>
            <w:webHidden/>
          </w:rPr>
          <w:fldChar w:fldCharType="end"/>
        </w:r>
      </w:hyperlink>
    </w:p>
    <w:p w14:paraId="56D47AFD" w14:textId="03838D4E"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6" w:history="1">
        <w:r w:rsidR="001049FD" w:rsidRPr="00CE4315">
          <w:rPr>
            <w:rStyle w:val="affe"/>
            <w:rFonts w:hAnsi="黑体"/>
            <w:noProof/>
          </w:rPr>
          <w:t>附件</w:t>
        </w:r>
        <w:r w:rsidR="001049FD" w:rsidRPr="00CE4315">
          <w:rPr>
            <w:rStyle w:val="affe"/>
            <w:rFonts w:hAnsi="黑体"/>
            <w:noProof/>
          </w:rPr>
          <w:t>13</w:t>
        </w:r>
        <w:r w:rsidR="001049FD" w:rsidRPr="00CE4315">
          <w:rPr>
            <w:rFonts w:asciiTheme="minorHAnsi" w:eastAsiaTheme="minorEastAsia" w:cstheme="minorBidi"/>
            <w:iCs w:val="0"/>
            <w:noProof/>
            <w:sz w:val="21"/>
            <w:szCs w:val="22"/>
          </w:rPr>
          <w:tab/>
        </w:r>
        <w:r w:rsidR="001049FD" w:rsidRPr="00CE4315">
          <w:rPr>
            <w:rStyle w:val="affe"/>
            <w:rFonts w:hAnsi="黑体"/>
            <w:noProof/>
          </w:rPr>
          <w:t>监测报告</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_Toc227227076 \h </w:instrText>
        </w:r>
        <w:r w:rsidR="001049FD" w:rsidRPr="00CE4315">
          <w:rPr>
            <w:noProof/>
            <w:webHidden/>
          </w:rPr>
        </w:r>
        <w:r w:rsidR="001049FD" w:rsidRPr="00CE4315">
          <w:rPr>
            <w:noProof/>
            <w:webHidden/>
          </w:rPr>
          <w:fldChar w:fldCharType="separate"/>
        </w:r>
        <w:r w:rsidR="001049FD" w:rsidRPr="00CE4315">
          <w:rPr>
            <w:noProof/>
            <w:webHidden/>
          </w:rPr>
          <w:t>178</w:t>
        </w:r>
        <w:r w:rsidR="001049FD" w:rsidRPr="00CE4315">
          <w:rPr>
            <w:noProof/>
            <w:webHidden/>
          </w:rPr>
          <w:fldChar w:fldCharType="end"/>
        </w:r>
      </w:hyperlink>
    </w:p>
    <w:p w14:paraId="307F281C" w14:textId="05189F0F" w:rsidR="001049FD" w:rsidRPr="00CE4315" w:rsidRDefault="00B03E5B">
      <w:pPr>
        <w:pStyle w:val="23"/>
        <w:tabs>
          <w:tab w:val="left" w:pos="1680"/>
          <w:tab w:val="right" w:leader="dot" w:pos="8720"/>
        </w:tabs>
        <w:ind w:left="480"/>
        <w:rPr>
          <w:rFonts w:asciiTheme="minorHAnsi" w:eastAsiaTheme="minorEastAsia" w:cstheme="minorBidi"/>
          <w:iCs w:val="0"/>
          <w:noProof/>
          <w:sz w:val="21"/>
          <w:szCs w:val="22"/>
        </w:rPr>
      </w:pPr>
      <w:hyperlink w:anchor="_Toc227227077" w:history="1">
        <w:r w:rsidR="001049FD" w:rsidRPr="00CE4315">
          <w:rPr>
            <w:rStyle w:val="affe"/>
            <w:rFonts w:hAnsi="黑体"/>
            <w:noProof/>
          </w:rPr>
          <w:t>附件</w:t>
        </w:r>
        <w:r w:rsidR="001049FD" w:rsidRPr="00CE4315">
          <w:rPr>
            <w:rStyle w:val="affe"/>
            <w:rFonts w:hAnsi="黑体"/>
            <w:noProof/>
          </w:rPr>
          <w:t>14</w:t>
        </w:r>
        <w:r w:rsidR="001049FD" w:rsidRPr="00CE4315">
          <w:rPr>
            <w:rFonts w:asciiTheme="minorHAnsi" w:eastAsiaTheme="minorEastAsia" w:cstheme="minorBidi"/>
            <w:iCs w:val="0"/>
            <w:noProof/>
            <w:sz w:val="21"/>
            <w:szCs w:val="22"/>
          </w:rPr>
          <w:tab/>
        </w:r>
        <w:r w:rsidR="001049FD" w:rsidRPr="00CE4315">
          <w:rPr>
            <w:rStyle w:val="affe"/>
            <w:rFonts w:hAnsi="黑体"/>
            <w:noProof/>
          </w:rPr>
          <w:t>车</w:t>
        </w:r>
        <w:r w:rsidR="001049FD" w:rsidRPr="00CE4315">
          <w:rPr>
            <w:rStyle w:val="affe"/>
            <w:rFonts w:hAnsi="黑体"/>
            <w:noProof/>
          </w:rPr>
          <w:t>48-</w:t>
        </w:r>
        <w:r w:rsidR="001049FD" w:rsidRPr="00CE4315">
          <w:rPr>
            <w:rStyle w:val="affe"/>
            <w:rFonts w:hAnsi="黑体"/>
            <w:noProof/>
          </w:rPr>
          <w:t>斜</w:t>
        </w:r>
        <w:r w:rsidR="001049FD" w:rsidRPr="00CE4315">
          <w:rPr>
            <w:rStyle w:val="affe"/>
            <w:rFonts w:hAnsi="黑体"/>
            <w:noProof/>
          </w:rPr>
          <w:t>3</w:t>
        </w:r>
        <w:r w:rsidR="001049FD" w:rsidRPr="00CE4315">
          <w:rPr>
            <w:rStyle w:val="affe"/>
            <w:rFonts w:hAnsi="黑体"/>
            <w:noProof/>
          </w:rPr>
          <w:t>、车页</w:t>
        </w:r>
        <w:r w:rsidR="001049FD" w:rsidRPr="00CE4315">
          <w:rPr>
            <w:rStyle w:val="affe"/>
            <w:rFonts w:hAnsi="黑体"/>
            <w:noProof/>
          </w:rPr>
          <w:t>1HF</w:t>
        </w:r>
        <w:r w:rsidR="001049FD" w:rsidRPr="00CE4315">
          <w:rPr>
            <w:rStyle w:val="affe"/>
            <w:rFonts w:hAnsi="黑体"/>
            <w:noProof/>
          </w:rPr>
          <w:t>及车</w:t>
        </w:r>
        <w:r w:rsidR="001049FD" w:rsidRPr="00CE4315">
          <w:rPr>
            <w:rStyle w:val="affe"/>
            <w:rFonts w:hAnsi="黑体"/>
            <w:noProof/>
          </w:rPr>
          <w:t>151HF</w:t>
        </w:r>
        <w:r w:rsidR="001049FD" w:rsidRPr="00CE4315">
          <w:rPr>
            <w:rStyle w:val="affe"/>
            <w:rFonts w:hAnsi="黑体"/>
            <w:noProof/>
          </w:rPr>
          <w:t>井场永久占地手续</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_Toc227227077 \h </w:instrText>
        </w:r>
        <w:r w:rsidR="001049FD" w:rsidRPr="00CE4315">
          <w:rPr>
            <w:noProof/>
            <w:webHidden/>
          </w:rPr>
        </w:r>
        <w:r w:rsidR="001049FD" w:rsidRPr="00CE4315">
          <w:rPr>
            <w:noProof/>
            <w:webHidden/>
          </w:rPr>
          <w:fldChar w:fldCharType="separate"/>
        </w:r>
        <w:r w:rsidR="001049FD" w:rsidRPr="00CE4315">
          <w:rPr>
            <w:noProof/>
            <w:webHidden/>
          </w:rPr>
          <w:t>233</w:t>
        </w:r>
        <w:r w:rsidR="001049FD" w:rsidRPr="00CE4315">
          <w:rPr>
            <w:noProof/>
            <w:webHidden/>
          </w:rPr>
          <w:fldChar w:fldCharType="end"/>
        </w:r>
      </w:hyperlink>
    </w:p>
    <w:p w14:paraId="193278BD" w14:textId="253D4E25" w:rsidR="001049FD" w:rsidRPr="00CE4315" w:rsidRDefault="00B03E5B">
      <w:pPr>
        <w:pStyle w:val="11"/>
        <w:rPr>
          <w:rFonts w:asciiTheme="minorHAnsi" w:eastAsiaTheme="minorEastAsia" w:cstheme="minorBidi"/>
          <w:b w:val="0"/>
          <w:bCs w:val="0"/>
          <w:noProof/>
          <w:sz w:val="21"/>
          <w:szCs w:val="22"/>
        </w:rPr>
      </w:pPr>
      <w:hyperlink w:anchor="_Toc227227078" w:history="1">
        <w:r w:rsidR="001049FD" w:rsidRPr="00CE4315">
          <w:rPr>
            <w:rStyle w:val="affe"/>
            <w:rFonts w:asciiTheme="majorEastAsia" w:eastAsiaTheme="majorEastAsia" w:hAnsiTheme="majorEastAsia"/>
            <w:noProof/>
          </w:rPr>
          <w:t>建设项目竣工环境保护设施“三同时”验收登记表</w:t>
        </w:r>
        <w:r w:rsidR="001049FD" w:rsidRPr="00CE4315">
          <w:rPr>
            <w:noProof/>
            <w:webHidden/>
          </w:rPr>
          <w:tab/>
        </w:r>
        <w:r w:rsidR="001049FD" w:rsidRPr="00CE4315">
          <w:rPr>
            <w:noProof/>
            <w:webHidden/>
          </w:rPr>
          <w:fldChar w:fldCharType="begin"/>
        </w:r>
        <w:r w:rsidR="001049FD" w:rsidRPr="00CE4315">
          <w:rPr>
            <w:noProof/>
            <w:webHidden/>
          </w:rPr>
          <w:instrText xml:space="preserve"> PAGEREF _Toc227227078 \h </w:instrText>
        </w:r>
        <w:r w:rsidR="001049FD" w:rsidRPr="00CE4315">
          <w:rPr>
            <w:noProof/>
            <w:webHidden/>
          </w:rPr>
        </w:r>
        <w:r w:rsidR="001049FD" w:rsidRPr="00CE4315">
          <w:rPr>
            <w:noProof/>
            <w:webHidden/>
          </w:rPr>
          <w:fldChar w:fldCharType="separate"/>
        </w:r>
        <w:r w:rsidR="001049FD" w:rsidRPr="00CE4315">
          <w:rPr>
            <w:noProof/>
            <w:webHidden/>
          </w:rPr>
          <w:t>237</w:t>
        </w:r>
        <w:r w:rsidR="001049FD" w:rsidRPr="00CE4315">
          <w:rPr>
            <w:noProof/>
            <w:webHidden/>
          </w:rPr>
          <w:fldChar w:fldCharType="end"/>
        </w:r>
      </w:hyperlink>
    </w:p>
    <w:p w14:paraId="1991417A" w14:textId="6AEDCA17" w:rsidR="004847C5" w:rsidRPr="00CE4315" w:rsidRDefault="0095114B">
      <w:pPr>
        <w:ind w:firstLine="482"/>
        <w:rPr>
          <w:rFonts w:asciiTheme="majorEastAsia" w:eastAsiaTheme="majorEastAsia" w:hAnsiTheme="majorEastAsia" w:cstheme="minorHAnsi"/>
          <w:color w:val="000000" w:themeColor="text1"/>
          <w:szCs w:val="20"/>
        </w:rPr>
      </w:pPr>
      <w:r w:rsidRPr="00CE4315">
        <w:rPr>
          <w:rFonts w:asciiTheme="majorEastAsia" w:eastAsiaTheme="majorEastAsia" w:hAnsiTheme="majorEastAsia" w:cstheme="minorHAnsi"/>
          <w:b/>
          <w:bCs/>
          <w:color w:val="000000" w:themeColor="text1"/>
          <w:szCs w:val="20"/>
        </w:rPr>
        <w:fldChar w:fldCharType="end"/>
      </w:r>
    </w:p>
    <w:p w14:paraId="74899BF1" w14:textId="77777777" w:rsidR="004847C5" w:rsidRPr="00CE4315" w:rsidRDefault="004847C5">
      <w:pPr>
        <w:tabs>
          <w:tab w:val="center" w:pos="4365"/>
        </w:tabs>
        <w:ind w:firstLine="480"/>
        <w:rPr>
          <w:rFonts w:asciiTheme="majorEastAsia" w:eastAsiaTheme="majorEastAsia" w:hAnsiTheme="majorEastAsia" w:cstheme="minorHAnsi"/>
          <w:color w:val="000000" w:themeColor="text1"/>
          <w:szCs w:val="20"/>
        </w:rPr>
        <w:sectPr w:rsidR="004847C5" w:rsidRPr="00CE4315">
          <w:footerReference w:type="default" r:id="rId13"/>
          <w:pgSz w:w="11906" w:h="16838"/>
          <w:pgMar w:top="1418" w:right="1588" w:bottom="1418" w:left="1588" w:header="1134" w:footer="850" w:gutter="0"/>
          <w:pgNumType w:fmt="upperRoman" w:start="1"/>
          <w:cols w:space="425"/>
          <w:docGrid w:linePitch="312"/>
        </w:sectPr>
      </w:pPr>
    </w:p>
    <w:p w14:paraId="5E305659" w14:textId="77777777" w:rsidR="004847C5" w:rsidRPr="00CE4315" w:rsidRDefault="0095114B" w:rsidP="00B34BDA">
      <w:pPr>
        <w:pStyle w:val="1"/>
        <w:numPr>
          <w:ilvl w:val="0"/>
          <w:numId w:val="0"/>
        </w:numPr>
      </w:pPr>
      <w:bookmarkStart w:id="0" w:name="_Toc6927452"/>
      <w:bookmarkStart w:id="1" w:name="_Toc6930796"/>
      <w:bookmarkStart w:id="2" w:name="_Toc227227003"/>
      <w:r w:rsidRPr="00CE4315">
        <w:rPr>
          <w:rFonts w:hint="eastAsia"/>
        </w:rPr>
        <w:lastRenderedPageBreak/>
        <w:t>前  言</w:t>
      </w:r>
      <w:bookmarkEnd w:id="0"/>
      <w:bookmarkEnd w:id="1"/>
      <w:bookmarkEnd w:id="2"/>
    </w:p>
    <w:p w14:paraId="7F6D8073" w14:textId="41664F12" w:rsidR="004847C5" w:rsidRPr="00CE4315" w:rsidRDefault="0095114B">
      <w:pPr>
        <w:pStyle w:val="SSEC0"/>
        <w:ind w:firstLine="480"/>
        <w:rPr>
          <w:bCs/>
          <w:color w:val="000000"/>
        </w:rPr>
      </w:pPr>
      <w:r w:rsidRPr="00CE4315">
        <w:rPr>
          <w:rFonts w:hint="eastAsia"/>
          <w:bCs/>
        </w:rPr>
        <w:t>胜利油田东胜精攻石油开发集团股份有限公司（以下简称“东胜公司”）成立于</w:t>
      </w:r>
      <w:r w:rsidRPr="00CE4315">
        <w:rPr>
          <w:bCs/>
        </w:rPr>
        <w:t>1993年6月29日，以石油、天然气勘探、开发为主营业务，</w:t>
      </w:r>
      <w:r w:rsidRPr="00CE4315">
        <w:rPr>
          <w:rFonts w:hint="eastAsia"/>
          <w:bCs/>
        </w:rPr>
        <w:t>是国内陆上石油行业第一家以股份制形式，油地结合开发难采储量的油公司。截至2</w:t>
      </w:r>
      <w:r w:rsidRPr="00CE4315">
        <w:rPr>
          <w:bCs/>
        </w:rPr>
        <w:t>02</w:t>
      </w:r>
      <w:r w:rsidR="00A83AE0" w:rsidRPr="00CE4315">
        <w:rPr>
          <w:bCs/>
        </w:rPr>
        <w:t>5</w:t>
      </w:r>
      <w:r w:rsidRPr="00CE4315">
        <w:rPr>
          <w:rFonts w:hint="eastAsia"/>
          <w:bCs/>
        </w:rPr>
        <w:t>年1</w:t>
      </w:r>
      <w:r w:rsidRPr="00CE4315">
        <w:rPr>
          <w:bCs/>
        </w:rPr>
        <w:t>2</w:t>
      </w:r>
      <w:r w:rsidRPr="00CE4315">
        <w:rPr>
          <w:rFonts w:hint="eastAsia"/>
          <w:bCs/>
        </w:rPr>
        <w:t>月底，东胜公司共管理和开发着1</w:t>
      </w:r>
      <w:r w:rsidRPr="00CE4315">
        <w:rPr>
          <w:bCs/>
        </w:rPr>
        <w:t>8</w:t>
      </w:r>
      <w:r w:rsidRPr="00CE4315">
        <w:rPr>
          <w:rFonts w:hint="eastAsia"/>
          <w:bCs/>
        </w:rPr>
        <w:t>个</w:t>
      </w:r>
      <w:r w:rsidRPr="00CE4315">
        <w:rPr>
          <w:bCs/>
        </w:rPr>
        <w:t>油田，分别为博兴、金家、东风港、大芦湖、</w:t>
      </w:r>
      <w:r w:rsidRPr="00CE4315">
        <w:rPr>
          <w:rFonts w:hint="eastAsia"/>
          <w:bCs/>
        </w:rPr>
        <w:t>太平、英雄滩、渤南、大王庄、五号桩、长堤、牛庄、东辛、永安、潍北、郝家、高青、正理庄油田。地质构造上分布于济阳、东营、惠民、车镇、沾化和潍北凹陷等，储量单元1</w:t>
      </w:r>
      <w:r w:rsidRPr="00CE4315">
        <w:rPr>
          <w:bCs/>
        </w:rPr>
        <w:t>04</w:t>
      </w:r>
      <w:r w:rsidRPr="00CE4315">
        <w:rPr>
          <w:rFonts w:hint="eastAsia"/>
          <w:bCs/>
        </w:rPr>
        <w:t>个，零散分布在3</w:t>
      </w:r>
      <w:r w:rsidRPr="00CE4315">
        <w:rPr>
          <w:bCs/>
        </w:rPr>
        <w:t>.4</w:t>
      </w:r>
      <w:r w:rsidRPr="00CE4315">
        <w:rPr>
          <w:rFonts w:hint="eastAsia"/>
          <w:bCs/>
        </w:rPr>
        <w:t>×</w:t>
      </w:r>
      <w:r w:rsidRPr="00CE4315">
        <w:rPr>
          <w:bCs/>
        </w:rPr>
        <w:t>10</w:t>
      </w:r>
      <w:r w:rsidRPr="00CE4315">
        <w:rPr>
          <w:bCs/>
          <w:vertAlign w:val="superscript"/>
        </w:rPr>
        <w:t>4</w:t>
      </w:r>
      <w:r w:rsidRPr="00CE4315">
        <w:rPr>
          <w:rFonts w:hint="eastAsia"/>
          <w:bCs/>
        </w:rPr>
        <w:t>km</w:t>
      </w:r>
      <w:r w:rsidRPr="00CE4315">
        <w:rPr>
          <w:bCs/>
          <w:vertAlign w:val="superscript"/>
        </w:rPr>
        <w:t>2</w:t>
      </w:r>
      <w:r w:rsidRPr="00CE4315">
        <w:rPr>
          <w:rFonts w:hint="eastAsia"/>
          <w:bCs/>
        </w:rPr>
        <w:t>的广阔区域内。</w:t>
      </w:r>
    </w:p>
    <w:p w14:paraId="21A5662C" w14:textId="77BBD691" w:rsidR="00B610D0" w:rsidRPr="00CE4315" w:rsidRDefault="0095114B">
      <w:pPr>
        <w:pStyle w:val="SSEC0"/>
        <w:ind w:firstLine="480"/>
        <w:rPr>
          <w:color w:val="000000" w:themeColor="text1"/>
        </w:rPr>
      </w:pPr>
      <w:r w:rsidRPr="00CE4315">
        <w:t>为进一步开发</w:t>
      </w:r>
      <w:r w:rsidRPr="00CE4315">
        <w:rPr>
          <w:rFonts w:hint="eastAsia"/>
        </w:rPr>
        <w:t>无棣</w:t>
      </w:r>
      <w:r w:rsidRPr="00CE4315">
        <w:t>油区的油气资源，实现油田滚动开发</w:t>
      </w:r>
      <w:r w:rsidRPr="00CE4315">
        <w:rPr>
          <w:rFonts w:hint="eastAsia"/>
        </w:rPr>
        <w:t>，东胜公司</w:t>
      </w:r>
      <w:r w:rsidRPr="00CE4315">
        <w:rPr>
          <w:color w:val="000000" w:themeColor="text1"/>
        </w:rPr>
        <w:t>实施</w:t>
      </w:r>
      <w:r w:rsidRPr="00CE4315">
        <w:rPr>
          <w:rFonts w:hint="eastAsia"/>
          <w:color w:val="000000" w:themeColor="text1"/>
        </w:rPr>
        <w:t>了“东风港油田2</w:t>
      </w:r>
      <w:r w:rsidRPr="00CE4315">
        <w:rPr>
          <w:color w:val="000000" w:themeColor="text1"/>
        </w:rPr>
        <w:t>022-2024</w:t>
      </w:r>
      <w:r w:rsidRPr="00CE4315">
        <w:rPr>
          <w:rFonts w:hint="eastAsia"/>
          <w:color w:val="000000" w:themeColor="text1"/>
        </w:rPr>
        <w:t>年产能建设项目”。</w:t>
      </w:r>
    </w:p>
    <w:p w14:paraId="5A4AA9B2" w14:textId="77777777" w:rsidR="00B610D0" w:rsidRPr="00CE4315" w:rsidRDefault="0023136D">
      <w:pPr>
        <w:pStyle w:val="SSEC0"/>
        <w:ind w:firstLine="480"/>
        <w:rPr>
          <w:rFonts w:asciiTheme="majorEastAsia" w:eastAsiaTheme="majorEastAsia" w:hAnsiTheme="majorEastAsia"/>
          <w:color w:val="000000" w:themeColor="text1"/>
          <w:lang w:val="zh-CN"/>
        </w:rPr>
      </w:pPr>
      <w:r w:rsidRPr="00CE4315">
        <w:rPr>
          <w:rFonts w:asciiTheme="majorEastAsia" w:eastAsiaTheme="majorEastAsia" w:hAnsiTheme="majorEastAsia"/>
          <w:color w:val="000000" w:themeColor="text1"/>
        </w:rPr>
        <w:t>2022</w:t>
      </w:r>
      <w:r w:rsidRPr="00CE4315">
        <w:rPr>
          <w:rFonts w:asciiTheme="majorEastAsia" w:eastAsiaTheme="majorEastAsia" w:hAnsiTheme="majorEastAsia"/>
          <w:color w:val="000000" w:themeColor="text1"/>
          <w:lang w:val="zh-CN"/>
        </w:rPr>
        <w:t>年10月</w:t>
      </w:r>
      <w:r w:rsidRPr="00CE4315">
        <w:rPr>
          <w:rFonts w:asciiTheme="majorEastAsia" w:eastAsiaTheme="majorEastAsia" w:hAnsiTheme="majorEastAsia" w:hint="eastAsia"/>
          <w:color w:val="000000" w:themeColor="text1"/>
          <w:lang w:val="zh-CN"/>
        </w:rPr>
        <w:t>，</w:t>
      </w:r>
      <w:r w:rsidRPr="00CE4315">
        <w:t>山东信晟科技有限公司</w:t>
      </w:r>
      <w:r w:rsidRPr="00CE4315">
        <w:rPr>
          <w:rFonts w:asciiTheme="majorEastAsia" w:eastAsiaTheme="majorEastAsia" w:hAnsiTheme="majorEastAsia"/>
          <w:color w:val="000000" w:themeColor="text1"/>
          <w:lang w:val="zh-CN"/>
        </w:rPr>
        <w:t>编制完成了</w:t>
      </w:r>
      <w:r w:rsidRPr="00CE4315">
        <w:rPr>
          <w:rFonts w:asciiTheme="minorEastAsia" w:eastAsiaTheme="minorEastAsia" w:hAnsiTheme="minorEastAsia" w:hint="eastAsia"/>
          <w:color w:val="000000" w:themeColor="text1"/>
        </w:rPr>
        <w:t>《</w:t>
      </w:r>
      <w:r w:rsidRPr="00CE4315">
        <w:t>东风港油田2022-2024年产能建设项目</w:t>
      </w:r>
      <w:r w:rsidRPr="00CE4315">
        <w:rPr>
          <w:rFonts w:asciiTheme="minorEastAsia" w:eastAsiaTheme="minorEastAsia" w:hAnsiTheme="minorEastAsia" w:hint="eastAsia"/>
          <w:color w:val="000000" w:themeColor="text1"/>
        </w:rPr>
        <w:t>环境影响报告书》</w:t>
      </w:r>
      <w:r w:rsidRPr="00CE4315">
        <w:rPr>
          <w:rFonts w:asciiTheme="majorEastAsia" w:eastAsiaTheme="majorEastAsia" w:hAnsiTheme="majorEastAsia"/>
          <w:color w:val="000000" w:themeColor="text1"/>
          <w:lang w:val="zh-CN"/>
        </w:rPr>
        <w:t>，</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月</w:t>
      </w:r>
      <w:r w:rsidRPr="00CE4315">
        <w:rPr>
          <w:rFonts w:asciiTheme="minorEastAsia" w:eastAsiaTheme="minorEastAsia" w:hAnsiTheme="minorEastAsia"/>
          <w:color w:val="000000" w:themeColor="text1"/>
        </w:rPr>
        <w:t>27</w:t>
      </w:r>
      <w:r w:rsidRPr="00CE4315">
        <w:rPr>
          <w:rFonts w:asciiTheme="minorEastAsia" w:eastAsiaTheme="minorEastAsia" w:hAnsiTheme="minorEastAsia" w:hint="eastAsia"/>
          <w:color w:val="000000" w:themeColor="text1"/>
        </w:rPr>
        <w:t>日，滨州市行政审批服务局以“滨审批四[20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380500066</w:t>
      </w:r>
      <w:r w:rsidRPr="00CE4315">
        <w:rPr>
          <w:rFonts w:asciiTheme="minorEastAsia" w:eastAsiaTheme="minorEastAsia" w:hAnsiTheme="minorEastAsia" w:hint="eastAsia"/>
          <w:color w:val="000000" w:themeColor="text1"/>
        </w:rPr>
        <w:t>号”对本项目环境影响报告书予以批复</w:t>
      </w:r>
      <w:r w:rsidRPr="00CE4315">
        <w:rPr>
          <w:rFonts w:asciiTheme="majorEastAsia" w:eastAsiaTheme="majorEastAsia" w:hAnsiTheme="majorEastAsia" w:hint="eastAsia"/>
          <w:color w:val="000000" w:themeColor="text1"/>
          <w:lang w:val="zh-CN"/>
        </w:rPr>
        <w:t>。</w:t>
      </w:r>
    </w:p>
    <w:p w14:paraId="52AB3698" w14:textId="41359915" w:rsidR="00B610D0" w:rsidRPr="00CE4315" w:rsidRDefault="00B610D0" w:rsidP="00B610D0">
      <w:pPr>
        <w:pStyle w:val="SSEC0"/>
        <w:ind w:firstLine="480"/>
        <w:rPr>
          <w:rFonts w:asciiTheme="majorEastAsia" w:eastAsiaTheme="majorEastAsia" w:hAnsiTheme="majorEastAsia"/>
          <w:color w:val="000000" w:themeColor="text1"/>
          <w:lang w:val="zh-CN"/>
        </w:rPr>
      </w:pPr>
      <w:r w:rsidRPr="00CE4315">
        <w:rPr>
          <w:rFonts w:asciiTheme="majorEastAsia" w:eastAsiaTheme="majorEastAsia" w:hAnsiTheme="majorEastAsia" w:hint="eastAsia"/>
          <w:color w:val="000000" w:themeColor="text1"/>
          <w:lang w:val="zh-CN"/>
        </w:rPr>
        <w:t>环评批复建设</w:t>
      </w:r>
      <w:r w:rsidRPr="00CE4315">
        <w:rPr>
          <w:rFonts w:asciiTheme="majorEastAsia" w:eastAsiaTheme="majorEastAsia" w:hAnsiTheme="majorEastAsia"/>
          <w:color w:val="000000" w:themeColor="text1"/>
          <w:lang w:val="zh-CN"/>
        </w:rPr>
        <w:t>62口新钻井</w:t>
      </w:r>
      <w:r w:rsidRPr="00CE4315">
        <w:rPr>
          <w:rFonts w:asciiTheme="majorEastAsia" w:eastAsiaTheme="majorEastAsia" w:hAnsiTheme="majorEastAsia" w:hint="eastAsia"/>
          <w:color w:val="000000" w:themeColor="text1"/>
          <w:lang w:val="zh-CN"/>
        </w:rPr>
        <w:t>（油井</w:t>
      </w:r>
      <w:r w:rsidRPr="00CE4315">
        <w:rPr>
          <w:rFonts w:asciiTheme="majorEastAsia" w:eastAsiaTheme="majorEastAsia" w:hAnsiTheme="majorEastAsia"/>
          <w:color w:val="000000" w:themeColor="text1"/>
          <w:lang w:val="zh-CN"/>
        </w:rPr>
        <w:t>27口、注水井35口）和1口侧钻油井，油井转为注水井9口；各新钻油水</w:t>
      </w:r>
      <w:r w:rsidRPr="00CE4315">
        <w:rPr>
          <w:rFonts w:asciiTheme="majorEastAsia" w:eastAsiaTheme="majorEastAsia" w:hAnsiTheme="majorEastAsia" w:hint="eastAsia"/>
          <w:color w:val="000000" w:themeColor="text1"/>
          <w:lang w:val="zh-CN"/>
        </w:rPr>
        <w:t>井分布在</w:t>
      </w:r>
      <w:r w:rsidRPr="00CE4315">
        <w:rPr>
          <w:rFonts w:asciiTheme="majorEastAsia" w:eastAsiaTheme="majorEastAsia" w:hAnsiTheme="majorEastAsia"/>
          <w:color w:val="000000" w:themeColor="text1"/>
          <w:lang w:val="zh-CN"/>
        </w:rPr>
        <w:t>44座井场，其中31座依托老井井场建设，13座为新建井场；新建1座40m</w:t>
      </w:r>
      <w:r w:rsidRPr="00CE4315">
        <w:rPr>
          <w:rFonts w:asciiTheme="majorEastAsia" w:eastAsiaTheme="majorEastAsia" w:hAnsiTheme="majorEastAsia"/>
          <w:color w:val="000000" w:themeColor="text1"/>
          <w:vertAlign w:val="superscript"/>
          <w:lang w:val="zh-CN"/>
        </w:rPr>
        <w:t>3</w:t>
      </w:r>
      <w:r w:rsidRPr="00CE4315">
        <w:rPr>
          <w:rFonts w:asciiTheme="majorEastAsia" w:eastAsiaTheme="majorEastAsia" w:hAnsiTheme="majorEastAsia"/>
          <w:color w:val="000000" w:themeColor="text1"/>
          <w:lang w:val="zh-CN"/>
        </w:rPr>
        <w:t>电加热多功能罐、4台22kW空气源热泵，新建Ф76×4单井集油管线14.77km，新建Ф68×12单井注水管线30.2km，新建柱塞泵撬16台；另外配套建</w:t>
      </w:r>
      <w:r w:rsidRPr="00CE4315">
        <w:rPr>
          <w:rFonts w:asciiTheme="majorEastAsia" w:eastAsiaTheme="majorEastAsia" w:hAnsiTheme="majorEastAsia" w:hint="eastAsia"/>
          <w:color w:val="000000" w:themeColor="text1"/>
          <w:lang w:val="zh-CN"/>
        </w:rPr>
        <w:t>设供配电、自控及道路等工程。同时本次评价还将对东风港油田现有</w:t>
      </w:r>
      <w:r w:rsidRPr="00CE4315">
        <w:rPr>
          <w:rFonts w:asciiTheme="majorEastAsia" w:eastAsiaTheme="majorEastAsia" w:hAnsiTheme="majorEastAsia"/>
          <w:color w:val="000000" w:themeColor="text1"/>
          <w:lang w:val="zh-CN"/>
        </w:rPr>
        <w:t>90口油井进</w:t>
      </w:r>
      <w:r w:rsidRPr="00CE4315">
        <w:rPr>
          <w:rFonts w:asciiTheme="majorEastAsia" w:eastAsiaTheme="majorEastAsia" w:hAnsiTheme="majorEastAsia" w:hint="eastAsia"/>
          <w:color w:val="000000" w:themeColor="text1"/>
          <w:lang w:val="zh-CN"/>
        </w:rPr>
        <w:t>行拉油改管输工程，拆除</w:t>
      </w:r>
      <w:r w:rsidRPr="00CE4315">
        <w:rPr>
          <w:rFonts w:asciiTheme="majorEastAsia" w:eastAsiaTheme="majorEastAsia" w:hAnsiTheme="majorEastAsia"/>
          <w:color w:val="000000" w:themeColor="text1"/>
          <w:lang w:val="zh-CN"/>
        </w:rPr>
        <w:t>39座多功能罐，新建13台燃气加热炉、2台撬装式光热</w:t>
      </w:r>
      <w:r w:rsidRPr="00CE4315">
        <w:rPr>
          <w:rFonts w:asciiTheme="majorEastAsia" w:eastAsiaTheme="majorEastAsia" w:hAnsiTheme="majorEastAsia" w:hint="eastAsia"/>
          <w:color w:val="000000" w:themeColor="text1"/>
          <w:lang w:val="zh-CN"/>
        </w:rPr>
        <w:t>加热装置、</w:t>
      </w:r>
      <w:r w:rsidRPr="00CE4315">
        <w:rPr>
          <w:rFonts w:asciiTheme="majorEastAsia" w:eastAsiaTheme="majorEastAsia" w:hAnsiTheme="majorEastAsia"/>
          <w:color w:val="000000" w:themeColor="text1"/>
          <w:lang w:val="zh-CN"/>
        </w:rPr>
        <w:t>12台22kW空气源热泵，新建13台天然气分水器、新建13台天然气干燥</w:t>
      </w:r>
      <w:r w:rsidRPr="00CE4315">
        <w:rPr>
          <w:rFonts w:asciiTheme="majorEastAsia" w:eastAsiaTheme="majorEastAsia" w:hAnsiTheme="majorEastAsia" w:hint="eastAsia"/>
          <w:color w:val="000000" w:themeColor="text1"/>
          <w:lang w:val="zh-CN"/>
        </w:rPr>
        <w:t>器，新建</w:t>
      </w:r>
      <w:r w:rsidRPr="00CE4315">
        <w:rPr>
          <w:rFonts w:asciiTheme="majorEastAsia" w:eastAsiaTheme="majorEastAsia" w:hAnsiTheme="majorEastAsia"/>
          <w:color w:val="000000" w:themeColor="text1"/>
          <w:lang w:val="zh-CN"/>
        </w:rPr>
        <w:t>2台离心泵、2台混输泵，新建DN65单井集油管线34.9km，新建Ф48×4</w:t>
      </w:r>
      <w:r w:rsidRPr="00CE4315">
        <w:rPr>
          <w:rFonts w:asciiTheme="majorEastAsia" w:eastAsiaTheme="majorEastAsia" w:hAnsiTheme="majorEastAsia" w:hint="eastAsia"/>
          <w:color w:val="000000" w:themeColor="text1"/>
          <w:lang w:val="zh-CN"/>
        </w:rPr>
        <w:t>天然气管线</w:t>
      </w:r>
      <w:r w:rsidRPr="00CE4315">
        <w:rPr>
          <w:rFonts w:asciiTheme="majorEastAsia" w:eastAsiaTheme="majorEastAsia" w:hAnsiTheme="majorEastAsia"/>
          <w:color w:val="000000" w:themeColor="text1"/>
          <w:lang w:val="zh-CN"/>
        </w:rPr>
        <w:t>2.0km；新建DN40掺水管线0.6km；并对车41至2#计量站、车407、</w:t>
      </w:r>
      <w:r w:rsidRPr="00CE4315">
        <w:rPr>
          <w:rFonts w:asciiTheme="majorEastAsia" w:eastAsiaTheme="majorEastAsia" w:hAnsiTheme="majorEastAsia" w:hint="eastAsia"/>
          <w:color w:val="000000" w:themeColor="text1"/>
          <w:lang w:val="zh-CN"/>
        </w:rPr>
        <w:t>车</w:t>
      </w:r>
      <w:r w:rsidRPr="00CE4315">
        <w:rPr>
          <w:rFonts w:asciiTheme="majorEastAsia" w:eastAsiaTheme="majorEastAsia" w:hAnsiTheme="majorEastAsia"/>
          <w:color w:val="000000" w:themeColor="text1"/>
          <w:lang w:val="zh-CN"/>
        </w:rPr>
        <w:t>44-31集油管线进行更换。项目实施后最大产油能力4.6×10</w:t>
      </w:r>
      <w:r w:rsidRPr="00CE4315">
        <w:rPr>
          <w:rFonts w:asciiTheme="majorEastAsia" w:eastAsiaTheme="majorEastAsia" w:hAnsiTheme="majorEastAsia"/>
          <w:color w:val="000000" w:themeColor="text1"/>
          <w:vertAlign w:val="superscript"/>
          <w:lang w:val="zh-CN"/>
        </w:rPr>
        <w:t>4</w:t>
      </w:r>
      <w:r w:rsidRPr="00CE4315">
        <w:rPr>
          <w:rFonts w:asciiTheme="majorEastAsia" w:eastAsiaTheme="majorEastAsia" w:hAnsiTheme="majorEastAsia"/>
          <w:color w:val="000000" w:themeColor="text1"/>
          <w:lang w:val="zh-CN"/>
        </w:rPr>
        <w:t>t/a（第1年），</w:t>
      </w:r>
      <w:r w:rsidRPr="00CE4315">
        <w:rPr>
          <w:rFonts w:asciiTheme="majorEastAsia" w:eastAsiaTheme="majorEastAsia" w:hAnsiTheme="majorEastAsia" w:hint="eastAsia"/>
          <w:color w:val="000000" w:themeColor="text1"/>
          <w:lang w:val="zh-CN"/>
        </w:rPr>
        <w:t>最大产液量</w:t>
      </w:r>
      <w:r w:rsidRPr="00CE4315">
        <w:rPr>
          <w:rFonts w:asciiTheme="majorEastAsia" w:eastAsiaTheme="majorEastAsia" w:hAnsiTheme="majorEastAsia"/>
          <w:color w:val="000000" w:themeColor="text1"/>
          <w:lang w:val="zh-CN"/>
        </w:rPr>
        <w:t>9.0×10</w:t>
      </w:r>
      <w:r w:rsidRPr="00CE4315">
        <w:rPr>
          <w:rFonts w:asciiTheme="majorEastAsia" w:eastAsiaTheme="majorEastAsia" w:hAnsiTheme="majorEastAsia"/>
          <w:color w:val="000000" w:themeColor="text1"/>
          <w:vertAlign w:val="superscript"/>
          <w:lang w:val="zh-CN"/>
        </w:rPr>
        <w:t>4</w:t>
      </w:r>
      <w:r w:rsidRPr="00CE4315">
        <w:rPr>
          <w:rFonts w:asciiTheme="majorEastAsia" w:eastAsiaTheme="majorEastAsia" w:hAnsiTheme="majorEastAsia"/>
          <w:color w:val="000000" w:themeColor="text1"/>
          <w:lang w:val="zh-CN"/>
        </w:rPr>
        <w:t>t/a（第15年）；年注水量41.4×10</w:t>
      </w:r>
      <w:r w:rsidRPr="00CE4315">
        <w:rPr>
          <w:rFonts w:asciiTheme="majorEastAsia" w:eastAsiaTheme="majorEastAsia" w:hAnsiTheme="majorEastAsia"/>
          <w:color w:val="000000" w:themeColor="text1"/>
          <w:vertAlign w:val="superscript"/>
          <w:lang w:val="zh-CN"/>
        </w:rPr>
        <w:t>4</w:t>
      </w:r>
      <w:r w:rsidRPr="00CE4315">
        <w:rPr>
          <w:rFonts w:asciiTheme="majorEastAsia" w:eastAsiaTheme="majorEastAsia" w:hAnsiTheme="majorEastAsia"/>
          <w:color w:val="000000" w:themeColor="text1"/>
          <w:lang w:val="zh-CN"/>
        </w:rPr>
        <w:t>m</w:t>
      </w:r>
      <w:r w:rsidRPr="00CE4315">
        <w:rPr>
          <w:rFonts w:asciiTheme="majorEastAsia" w:eastAsiaTheme="majorEastAsia" w:hAnsiTheme="majorEastAsia"/>
          <w:color w:val="000000" w:themeColor="text1"/>
          <w:vertAlign w:val="superscript"/>
          <w:lang w:val="zh-CN"/>
        </w:rPr>
        <w:t>3</w:t>
      </w:r>
      <w:r w:rsidRPr="00CE4315">
        <w:rPr>
          <w:rFonts w:asciiTheme="majorEastAsia" w:eastAsiaTheme="majorEastAsia" w:hAnsiTheme="majorEastAsia"/>
          <w:color w:val="000000" w:themeColor="text1"/>
          <w:lang w:val="zh-CN"/>
        </w:rPr>
        <w:t>/a。</w:t>
      </w:r>
    </w:p>
    <w:p w14:paraId="26E5C01A" w14:textId="0BED5D20" w:rsidR="004847C5" w:rsidRPr="00CE4315" w:rsidRDefault="00E158ED">
      <w:pPr>
        <w:pStyle w:val="SSEC0"/>
        <w:ind w:firstLine="480"/>
        <w:rPr>
          <w:color w:val="000000" w:themeColor="text1"/>
        </w:rPr>
      </w:pPr>
      <w:r w:rsidRPr="00CE4315">
        <w:rPr>
          <w:rFonts w:asciiTheme="majorEastAsia" w:eastAsiaTheme="majorEastAsia" w:hAnsiTheme="majorEastAsia" w:hint="eastAsia"/>
          <w:color w:val="000000" w:themeColor="text1"/>
          <w:lang w:val="zh-CN"/>
        </w:rPr>
        <w:t>“</w:t>
      </w:r>
      <w:r w:rsidRPr="00CE4315">
        <w:t>东风港油田2022-2024年产能建设项目</w:t>
      </w:r>
      <w:r w:rsidRPr="00CE4315">
        <w:rPr>
          <w:rFonts w:asciiTheme="majorEastAsia" w:eastAsiaTheme="majorEastAsia" w:hAnsiTheme="majorEastAsia" w:hint="eastAsia"/>
          <w:color w:val="000000" w:themeColor="text1"/>
          <w:lang w:val="zh-CN"/>
        </w:rPr>
        <w:t>”为分期建设项目，</w:t>
      </w:r>
      <w:r w:rsidR="0095114B" w:rsidRPr="00CE4315">
        <w:rPr>
          <w:rFonts w:asciiTheme="minorEastAsia" w:hAnsiTheme="minorEastAsia" w:hint="eastAsia"/>
          <w:color w:val="000000" w:themeColor="text1"/>
        </w:rPr>
        <w:t>本项目为</w:t>
      </w:r>
      <w:r w:rsidR="0095114B" w:rsidRPr="00CE4315">
        <w:rPr>
          <w:rFonts w:hint="eastAsia"/>
          <w:color w:val="000000" w:themeColor="text1"/>
        </w:rPr>
        <w:t>“东风港油田2</w:t>
      </w:r>
      <w:r w:rsidR="0095114B" w:rsidRPr="00CE4315">
        <w:rPr>
          <w:color w:val="000000" w:themeColor="text1"/>
        </w:rPr>
        <w:t>022-2024</w:t>
      </w:r>
      <w:r w:rsidR="0095114B" w:rsidRPr="00CE4315">
        <w:rPr>
          <w:rFonts w:hint="eastAsia"/>
          <w:color w:val="000000" w:themeColor="text1"/>
        </w:rPr>
        <w:t>年产能建设项目”的一期工程，项目包括产能建设工程、拉改输工程和管线隐患治理工程等3部分工程建设内容。建设内容如下：</w:t>
      </w:r>
    </w:p>
    <w:p w14:paraId="18785A3E" w14:textId="00627660" w:rsidR="00521849" w:rsidRPr="00CE4315" w:rsidRDefault="00521849" w:rsidP="00521849">
      <w:pPr>
        <w:pStyle w:val="SSEC0"/>
        <w:ind w:firstLine="480"/>
        <w:rPr>
          <w:rFonts w:asciiTheme="minorEastAsia" w:hAnsiTheme="minorEastAsia"/>
          <w:color w:val="000000" w:themeColor="text1"/>
        </w:rPr>
      </w:pPr>
      <w:bookmarkStart w:id="3" w:name="_Hlk166157814"/>
      <w:r w:rsidRPr="00CE4315">
        <w:rPr>
          <w:rFonts w:hint="eastAsia"/>
          <w:color w:val="000000" w:themeColor="text1"/>
        </w:rPr>
        <w:t>产能建设工程：</w:t>
      </w:r>
      <w:r w:rsidRPr="00CE4315">
        <w:rPr>
          <w:rFonts w:asciiTheme="minorEastAsia" w:hAnsiTheme="minorEastAsia" w:hint="eastAsia"/>
          <w:color w:val="000000" w:themeColor="text1"/>
        </w:rPr>
        <w:t>实际共实施了</w:t>
      </w:r>
      <w:r w:rsidRPr="00CE4315">
        <w:rPr>
          <w:rFonts w:asciiTheme="minorEastAsia" w:hAnsiTheme="minorEastAsia"/>
          <w:color w:val="000000" w:themeColor="text1"/>
        </w:rPr>
        <w:t>12</w:t>
      </w:r>
      <w:r w:rsidRPr="00CE4315">
        <w:rPr>
          <w:rFonts w:asciiTheme="minorEastAsia" w:hAnsiTheme="minorEastAsia" w:hint="eastAsia"/>
          <w:color w:val="000000" w:themeColor="text1"/>
        </w:rPr>
        <w:t>口井，包括1</w:t>
      </w:r>
      <w:r w:rsidRPr="00CE4315">
        <w:rPr>
          <w:rFonts w:asciiTheme="minorEastAsia" w:hAnsiTheme="minorEastAsia"/>
          <w:color w:val="000000" w:themeColor="text1"/>
        </w:rPr>
        <w:t>0</w:t>
      </w:r>
      <w:r w:rsidRPr="00CE4315">
        <w:rPr>
          <w:rFonts w:asciiTheme="minorEastAsia" w:hAnsiTheme="minorEastAsia" w:hint="eastAsia"/>
          <w:color w:val="000000" w:themeColor="text1"/>
        </w:rPr>
        <w:t>口油井和2口转注井，其中新钻油井1口，侧钻油井7口，探转采2口，共部署</w:t>
      </w:r>
      <w:r w:rsidRPr="00CE4315">
        <w:rPr>
          <w:rFonts w:asciiTheme="minorEastAsia" w:hAnsiTheme="minorEastAsia"/>
          <w:color w:val="000000" w:themeColor="text1"/>
        </w:rPr>
        <w:t>12</w:t>
      </w:r>
      <w:r w:rsidRPr="00CE4315">
        <w:rPr>
          <w:rFonts w:asciiTheme="minorEastAsia" w:hAnsiTheme="minorEastAsia" w:hint="eastAsia"/>
          <w:color w:val="000000" w:themeColor="text1"/>
        </w:rPr>
        <w:t>座井场，钻井总进尺为</w:t>
      </w:r>
      <w:r w:rsidR="00A012B7" w:rsidRPr="00CE4315">
        <w:rPr>
          <w:color w:val="000000"/>
          <w:szCs w:val="21"/>
        </w:rPr>
        <w:t>8659</w:t>
      </w:r>
      <w:r w:rsidRPr="00CE4315">
        <w:rPr>
          <w:rFonts w:asciiTheme="minorEastAsia" w:hAnsiTheme="minorEastAsia"/>
          <w:color w:val="000000" w:themeColor="text1"/>
        </w:rPr>
        <w:t>m。</w:t>
      </w:r>
      <w:r w:rsidRPr="00CE4315">
        <w:rPr>
          <w:rFonts w:asciiTheme="minorEastAsia" w:hAnsiTheme="minorEastAsia" w:hint="eastAsia"/>
          <w:color w:val="000000" w:themeColor="text1"/>
        </w:rPr>
        <w:t>实际建设</w:t>
      </w:r>
      <w:r w:rsidRPr="00CE4315">
        <w:rPr>
          <w:rFonts w:asciiTheme="minorEastAsia" w:hAnsiTheme="minorEastAsia"/>
          <w:color w:val="000000" w:themeColor="text1"/>
        </w:rPr>
        <w:t>10型抽油机8台</w:t>
      </w:r>
      <w:r w:rsidRPr="00CE4315">
        <w:rPr>
          <w:rFonts w:asciiTheme="minorEastAsia" w:hAnsiTheme="minorEastAsia" w:hint="eastAsia"/>
          <w:color w:val="000000" w:themeColor="text1"/>
        </w:rPr>
        <w:t>，采油井口装置</w:t>
      </w:r>
      <w:r w:rsidRPr="00CE4315">
        <w:rPr>
          <w:rFonts w:asciiTheme="minorEastAsia" w:hAnsiTheme="minorEastAsia"/>
          <w:color w:val="000000" w:themeColor="text1"/>
        </w:rPr>
        <w:t>10套</w:t>
      </w:r>
      <w:r w:rsidRPr="00CE4315">
        <w:rPr>
          <w:rFonts w:asciiTheme="minorEastAsia" w:hAnsiTheme="minorEastAsia" w:hint="eastAsia"/>
          <w:color w:val="000000" w:themeColor="text1"/>
        </w:rPr>
        <w:t>，</w:t>
      </w:r>
      <w:r w:rsidRPr="00CE4315">
        <w:rPr>
          <w:rFonts w:asciiTheme="minorEastAsia" w:hAnsiTheme="minorEastAsia"/>
          <w:color w:val="000000" w:themeColor="text1"/>
        </w:rPr>
        <w:t>40MPa注水井口装置</w:t>
      </w:r>
      <w:r w:rsidRPr="00CE4315">
        <w:rPr>
          <w:rFonts w:asciiTheme="minorEastAsia" w:hAnsiTheme="minorEastAsia" w:hint="eastAsia"/>
          <w:color w:val="000000" w:themeColor="text1"/>
        </w:rPr>
        <w:t>2套；</w:t>
      </w:r>
      <w:r w:rsidRPr="00CE4315">
        <w:rPr>
          <w:rFonts w:hint="eastAsia"/>
          <w:color w:val="000000"/>
          <w:szCs w:val="21"/>
        </w:rPr>
        <w:t>实际建设</w:t>
      </w:r>
      <w:r w:rsidRPr="00CE4315">
        <w:rPr>
          <w:color w:val="000000"/>
          <w:szCs w:val="21"/>
        </w:rPr>
        <w:t>40m</w:t>
      </w:r>
      <w:r w:rsidRPr="00CE4315">
        <w:rPr>
          <w:color w:val="000000"/>
          <w:szCs w:val="21"/>
          <w:vertAlign w:val="superscript"/>
        </w:rPr>
        <w:t>3</w:t>
      </w:r>
      <w:r w:rsidRPr="00CE4315">
        <w:rPr>
          <w:color w:val="000000"/>
          <w:szCs w:val="21"/>
        </w:rPr>
        <w:t>电加热多功能罐6座</w:t>
      </w:r>
      <w:r w:rsidRPr="00CE4315">
        <w:rPr>
          <w:rFonts w:hint="eastAsia"/>
          <w:color w:val="000000"/>
          <w:szCs w:val="21"/>
        </w:rPr>
        <w:t>，</w:t>
      </w:r>
      <w:r w:rsidRPr="00CE4315">
        <w:rPr>
          <w:color w:val="000000"/>
          <w:szCs w:val="21"/>
        </w:rPr>
        <w:t>45kW燃气水套加热炉</w:t>
      </w:r>
      <w:r w:rsidRPr="00CE4315">
        <w:rPr>
          <w:rFonts w:hint="eastAsia"/>
          <w:color w:val="000000"/>
          <w:szCs w:val="21"/>
        </w:rPr>
        <w:t>1台，φ</w:t>
      </w:r>
      <w:r w:rsidRPr="00CE4315">
        <w:rPr>
          <w:color w:val="000000"/>
          <w:szCs w:val="21"/>
        </w:rPr>
        <w:t>1300×4500×6800三相</w:t>
      </w:r>
      <w:r w:rsidRPr="00CE4315">
        <w:rPr>
          <w:color w:val="000000"/>
          <w:szCs w:val="21"/>
        </w:rPr>
        <w:lastRenderedPageBreak/>
        <w:t>分离器2座</w:t>
      </w:r>
      <w:r w:rsidRPr="00CE4315">
        <w:rPr>
          <w:rFonts w:hint="eastAsia"/>
          <w:color w:val="000000"/>
          <w:szCs w:val="21"/>
        </w:rPr>
        <w:t>，</w:t>
      </w:r>
      <w:r w:rsidRPr="00CE4315">
        <w:rPr>
          <w:color w:val="000000"/>
          <w:szCs w:val="21"/>
        </w:rPr>
        <w:t>800m</w:t>
      </w:r>
      <w:r w:rsidRPr="00CE4315">
        <w:rPr>
          <w:color w:val="000000"/>
          <w:szCs w:val="21"/>
          <w:vertAlign w:val="superscript"/>
        </w:rPr>
        <w:t>3</w:t>
      </w:r>
      <w:r w:rsidRPr="00CE4315">
        <w:rPr>
          <w:color w:val="000000"/>
          <w:szCs w:val="21"/>
        </w:rPr>
        <w:t>/h天然气干燥器2座</w:t>
      </w:r>
      <w:r w:rsidRPr="00CE4315">
        <w:rPr>
          <w:rFonts w:hint="eastAsia"/>
          <w:color w:val="000000"/>
          <w:szCs w:val="21"/>
        </w:rPr>
        <w:t>，</w:t>
      </w:r>
      <w:r w:rsidRPr="00CE4315">
        <w:rPr>
          <w:color w:val="000000"/>
          <w:szCs w:val="21"/>
        </w:rPr>
        <w:t>Pw1.6MPa φ600 H=2290分气包2套</w:t>
      </w:r>
      <w:r w:rsidRPr="00CE4315">
        <w:rPr>
          <w:rFonts w:hint="eastAsia"/>
          <w:color w:val="000000"/>
          <w:szCs w:val="21"/>
        </w:rPr>
        <w:t>；实际建设</w:t>
      </w:r>
      <w:r w:rsidRPr="00CE4315">
        <w:rPr>
          <w:color w:val="000000"/>
          <w:szCs w:val="21"/>
        </w:rPr>
        <w:t>Ф76×4</w:t>
      </w:r>
      <w:r w:rsidRPr="00CE4315">
        <w:rPr>
          <w:rFonts w:hint="eastAsia"/>
          <w:color w:val="000000"/>
          <w:szCs w:val="21"/>
        </w:rPr>
        <w:t>mm</w:t>
      </w:r>
      <w:r w:rsidRPr="00CE4315">
        <w:rPr>
          <w:color w:val="000000"/>
          <w:szCs w:val="21"/>
        </w:rPr>
        <w:t>单井集油管线2.14km，</w:t>
      </w:r>
      <w:r w:rsidRPr="00CE4315">
        <w:rPr>
          <w:rFonts w:hint="eastAsia"/>
          <w:color w:val="000000"/>
          <w:szCs w:val="21"/>
        </w:rPr>
        <w:t>Ф</w:t>
      </w:r>
      <w:r w:rsidRPr="00CE4315">
        <w:rPr>
          <w:color w:val="000000"/>
          <w:szCs w:val="21"/>
        </w:rPr>
        <w:t>68×12单井注水管线1.3km</w:t>
      </w:r>
      <w:r w:rsidRPr="00CE4315">
        <w:rPr>
          <w:rFonts w:hint="eastAsia"/>
          <w:color w:val="000000"/>
          <w:szCs w:val="21"/>
        </w:rPr>
        <w:t>，</w:t>
      </w:r>
      <w:r w:rsidRPr="00CE4315">
        <w:rPr>
          <w:rFonts w:cs="宋体" w:hint="eastAsia"/>
          <w:kern w:val="0"/>
        </w:rPr>
        <w:t>Φ48×4mm输气管线</w:t>
      </w:r>
      <w:r w:rsidRPr="00CE4315">
        <w:rPr>
          <w:rFonts w:cs="宋体"/>
          <w:kern w:val="0"/>
        </w:rPr>
        <w:t>4</w:t>
      </w:r>
      <w:r w:rsidRPr="00CE4315">
        <w:rPr>
          <w:rFonts w:cs="宋体" w:hint="eastAsia"/>
          <w:kern w:val="0"/>
        </w:rPr>
        <w:t>.82km，并配套建设了通信、电力等系统</w:t>
      </w:r>
      <w:r w:rsidRPr="00CE4315">
        <w:rPr>
          <w:rFonts w:hint="eastAsia"/>
          <w:color w:val="000000"/>
          <w:szCs w:val="21"/>
        </w:rPr>
        <w:t>。</w:t>
      </w:r>
    </w:p>
    <w:p w14:paraId="5C2AA8E1" w14:textId="77777777" w:rsidR="00521849" w:rsidRPr="00CE4315" w:rsidRDefault="00521849" w:rsidP="00521849">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拉改输工程：车4</w:t>
      </w:r>
      <w:r w:rsidRPr="00CE4315">
        <w:rPr>
          <w:rFonts w:asciiTheme="minorEastAsia" w:hAnsiTheme="minorEastAsia"/>
          <w:color w:val="000000" w:themeColor="text1"/>
        </w:rPr>
        <w:t>4-410</w:t>
      </w:r>
      <w:r w:rsidRPr="00CE4315">
        <w:rPr>
          <w:rFonts w:asciiTheme="minorEastAsia" w:hAnsiTheme="minorEastAsia" w:hint="eastAsia"/>
          <w:color w:val="000000" w:themeColor="text1"/>
        </w:rPr>
        <w:t>井区、车2</w:t>
      </w:r>
      <w:r w:rsidRPr="00CE4315">
        <w:rPr>
          <w:rFonts w:asciiTheme="minorEastAsia" w:hAnsiTheme="minorEastAsia"/>
          <w:color w:val="000000" w:themeColor="text1"/>
        </w:rPr>
        <w:t>51</w:t>
      </w:r>
      <w:r w:rsidRPr="00CE4315">
        <w:rPr>
          <w:rFonts w:asciiTheme="minorEastAsia" w:hAnsiTheme="minorEastAsia" w:hint="eastAsia"/>
          <w:color w:val="000000" w:themeColor="text1"/>
        </w:rPr>
        <w:t>井区、车1</w:t>
      </w:r>
      <w:r w:rsidRPr="00CE4315">
        <w:rPr>
          <w:rFonts w:asciiTheme="minorEastAsia" w:hAnsiTheme="minorEastAsia"/>
          <w:color w:val="000000" w:themeColor="text1"/>
        </w:rPr>
        <w:t>42-</w:t>
      </w:r>
      <w:r w:rsidRPr="00CE4315">
        <w:rPr>
          <w:rFonts w:asciiTheme="minorEastAsia" w:hAnsiTheme="minorEastAsia" w:hint="eastAsia"/>
          <w:color w:val="000000" w:themeColor="text1"/>
        </w:rPr>
        <w:t>斜1</w:t>
      </w:r>
      <w:r w:rsidRPr="00CE4315">
        <w:rPr>
          <w:rFonts w:asciiTheme="minorEastAsia" w:hAnsiTheme="minorEastAsia"/>
          <w:color w:val="000000" w:themeColor="text1"/>
        </w:rPr>
        <w:t>5</w:t>
      </w:r>
      <w:r w:rsidRPr="00CE4315">
        <w:rPr>
          <w:rFonts w:asciiTheme="minorEastAsia" w:hAnsiTheme="minorEastAsia" w:hint="eastAsia"/>
          <w:color w:val="000000" w:themeColor="text1"/>
        </w:rPr>
        <w:t>井区和车4</w:t>
      </w:r>
      <w:r w:rsidRPr="00CE4315">
        <w:rPr>
          <w:rFonts w:asciiTheme="minorEastAsia" w:hAnsiTheme="minorEastAsia"/>
          <w:color w:val="000000" w:themeColor="text1"/>
        </w:rPr>
        <w:t>10</w:t>
      </w:r>
      <w:r w:rsidRPr="00CE4315">
        <w:rPr>
          <w:rFonts w:asciiTheme="minorEastAsia" w:hAnsiTheme="minorEastAsia" w:hint="eastAsia"/>
          <w:color w:val="000000" w:themeColor="text1"/>
        </w:rPr>
        <w:t>井区完成拉油井改管输改造。</w:t>
      </w:r>
      <w:r w:rsidRPr="00CE4315">
        <w:rPr>
          <w:rFonts w:hint="eastAsia"/>
          <w:color w:val="000000"/>
          <w:szCs w:val="21"/>
        </w:rPr>
        <w:t>实际建设</w:t>
      </w:r>
      <w:r w:rsidRPr="00CE4315">
        <w:rPr>
          <w:color w:val="000000"/>
          <w:szCs w:val="21"/>
        </w:rPr>
        <w:t>DN65集油管线8.7km</w:t>
      </w:r>
      <w:r w:rsidRPr="00CE4315">
        <w:rPr>
          <w:rFonts w:hint="eastAsia"/>
          <w:color w:val="000000"/>
          <w:szCs w:val="21"/>
        </w:rPr>
        <w:t>，Φ</w:t>
      </w:r>
      <w:r w:rsidRPr="00CE4315">
        <w:rPr>
          <w:color w:val="000000"/>
          <w:szCs w:val="21"/>
        </w:rPr>
        <w:t>48×4mm输气管线2.00km</w:t>
      </w:r>
      <w:r w:rsidRPr="00CE4315">
        <w:rPr>
          <w:rFonts w:hint="eastAsia"/>
          <w:color w:val="000000"/>
          <w:szCs w:val="21"/>
        </w:rPr>
        <w:t>，</w:t>
      </w:r>
      <w:r w:rsidRPr="00CE4315">
        <w:rPr>
          <w:color w:val="000000"/>
          <w:szCs w:val="21"/>
        </w:rPr>
        <w:t>DN40掺水管线0.38km</w:t>
      </w:r>
      <w:r w:rsidRPr="00CE4315">
        <w:rPr>
          <w:rFonts w:hint="eastAsia"/>
          <w:color w:val="000000"/>
          <w:szCs w:val="21"/>
        </w:rPr>
        <w:t>；实际建设22kW空气源热泵</w:t>
      </w:r>
      <w:r w:rsidRPr="00CE4315">
        <w:rPr>
          <w:color w:val="000000"/>
          <w:szCs w:val="21"/>
        </w:rPr>
        <w:t>4</w:t>
      </w:r>
      <w:r w:rsidRPr="00CE4315">
        <w:rPr>
          <w:rFonts w:hint="eastAsia"/>
          <w:color w:val="000000"/>
          <w:szCs w:val="21"/>
        </w:rPr>
        <w:t>台，</w:t>
      </w:r>
      <w:r w:rsidRPr="00CE4315">
        <w:rPr>
          <w:rFonts w:cs="宋体" w:hint="eastAsia"/>
          <w:kern w:val="0"/>
        </w:rPr>
        <w:t>同时拆除</w:t>
      </w:r>
      <w:r w:rsidRPr="00CE4315">
        <w:rPr>
          <w:rFonts w:hint="eastAsia"/>
          <w:color w:val="000000"/>
          <w:szCs w:val="21"/>
        </w:rPr>
        <w:t>现有井场9台40m</w:t>
      </w:r>
      <w:r w:rsidRPr="00CE4315">
        <w:rPr>
          <w:rFonts w:hint="eastAsia"/>
          <w:color w:val="000000"/>
          <w:szCs w:val="21"/>
          <w:vertAlign w:val="superscript"/>
        </w:rPr>
        <w:t>3</w:t>
      </w:r>
      <w:r w:rsidRPr="00CE4315">
        <w:rPr>
          <w:rFonts w:hint="eastAsia"/>
          <w:color w:val="000000"/>
          <w:szCs w:val="21"/>
        </w:rPr>
        <w:t>多功能罐。</w:t>
      </w:r>
    </w:p>
    <w:p w14:paraId="59590E6F" w14:textId="6B9DADF5" w:rsidR="004847C5" w:rsidRPr="00CE4315" w:rsidRDefault="00521849" w:rsidP="00521849">
      <w:pPr>
        <w:pStyle w:val="SSEC0"/>
        <w:ind w:firstLine="480"/>
        <w:rPr>
          <w:color w:val="000000"/>
        </w:rPr>
      </w:pPr>
      <w:r w:rsidRPr="00CE4315">
        <w:rPr>
          <w:rFonts w:asciiTheme="minorEastAsia" w:hAnsiTheme="minorEastAsia" w:hint="eastAsia"/>
          <w:color w:val="000000" w:themeColor="text1"/>
        </w:rPr>
        <w:t>管线隐患治理工程：</w:t>
      </w:r>
      <w:r w:rsidRPr="00CE4315">
        <w:rPr>
          <w:rFonts w:hint="eastAsia"/>
          <w:color w:val="000000"/>
        </w:rPr>
        <w:t>2号计量站至车4</w:t>
      </w:r>
      <w:r w:rsidRPr="00CE4315">
        <w:rPr>
          <w:color w:val="000000"/>
        </w:rPr>
        <w:t>1</w:t>
      </w:r>
      <w:r w:rsidRPr="00CE4315">
        <w:rPr>
          <w:rFonts w:hint="eastAsia"/>
          <w:color w:val="000000"/>
        </w:rPr>
        <w:t>井场集油管线完成原址更换，实际建设</w:t>
      </w:r>
      <w:r w:rsidRPr="00CE4315">
        <w:rPr>
          <w:color w:val="000000"/>
        </w:rPr>
        <w:t>DN100</w:t>
      </w:r>
      <w:r w:rsidRPr="00CE4315">
        <w:rPr>
          <w:rFonts w:hint="eastAsia"/>
          <w:color w:val="000000"/>
        </w:rPr>
        <w:t>集油管线</w:t>
      </w:r>
      <w:r w:rsidRPr="00CE4315">
        <w:rPr>
          <w:color w:val="000000"/>
        </w:rPr>
        <w:t>1.0km</w:t>
      </w:r>
      <w:r w:rsidRPr="00CE4315">
        <w:rPr>
          <w:rFonts w:hint="eastAsia"/>
          <w:color w:val="000000"/>
        </w:rPr>
        <w:t>。</w:t>
      </w:r>
    </w:p>
    <w:bookmarkEnd w:id="3"/>
    <w:p w14:paraId="488BA951" w14:textId="7B654955" w:rsidR="004847C5" w:rsidRPr="00CE4315" w:rsidRDefault="0095114B">
      <w:pPr>
        <w:pStyle w:val="SSEC0"/>
        <w:ind w:firstLine="480"/>
        <w:rPr>
          <w:color w:val="000000" w:themeColor="text1"/>
        </w:rPr>
      </w:pPr>
      <w:r w:rsidRPr="00CE4315">
        <w:t>实际</w:t>
      </w:r>
      <w:r w:rsidRPr="00CE4315">
        <w:rPr>
          <w:rFonts w:hint="eastAsia"/>
        </w:rPr>
        <w:t>总投资</w:t>
      </w:r>
      <w:r w:rsidRPr="00CE4315">
        <w:t>2354.36</w:t>
      </w:r>
      <w:r w:rsidRPr="00CE4315">
        <w:rPr>
          <w:rFonts w:hint="eastAsia"/>
        </w:rPr>
        <w:t>万元</w:t>
      </w:r>
      <w:r w:rsidRPr="00CE4315">
        <w:t>，其中环保投资</w:t>
      </w:r>
      <w:r w:rsidR="002D7724" w:rsidRPr="00CE4315">
        <w:t>227</w:t>
      </w:r>
      <w:r w:rsidRPr="00CE4315">
        <w:t>.00</w:t>
      </w:r>
      <w:r w:rsidRPr="00CE4315">
        <w:rPr>
          <w:rFonts w:hint="eastAsia"/>
        </w:rPr>
        <w:t>万元</w:t>
      </w:r>
      <w:r w:rsidRPr="00CE4315">
        <w:rPr>
          <w:rFonts w:asciiTheme="minorEastAsia" w:hAnsiTheme="minorEastAsia" w:cs="宋体" w:hint="eastAsia"/>
          <w:color w:val="000000" w:themeColor="text1"/>
        </w:rPr>
        <w:t>。</w:t>
      </w:r>
    </w:p>
    <w:p w14:paraId="30EB5EF8" w14:textId="77777777" w:rsidR="004847C5" w:rsidRPr="00CE4315" w:rsidRDefault="0095114B" w:rsidP="00404190">
      <w:pPr>
        <w:pStyle w:val="SSEC20150323"/>
      </w:pPr>
      <w:r w:rsidRPr="00CE4315">
        <w:rPr>
          <w:rFonts w:hint="eastAsia"/>
        </w:rPr>
        <w:t>根据现场勘查和资料收集，本项目较</w:t>
      </w:r>
      <w:r w:rsidRPr="00CE4315">
        <w:t>环评</w:t>
      </w:r>
      <w:r w:rsidRPr="00CE4315">
        <w:rPr>
          <w:rFonts w:hint="eastAsia"/>
        </w:rPr>
        <w:t>阶段发生</w:t>
      </w:r>
      <w:r w:rsidRPr="00CE4315">
        <w:t>的</w:t>
      </w:r>
      <w:r w:rsidRPr="00CE4315">
        <w:rPr>
          <w:rFonts w:hint="eastAsia"/>
        </w:rPr>
        <w:t>主要</w:t>
      </w:r>
      <w:r w:rsidRPr="00CE4315">
        <w:t>变化是</w:t>
      </w:r>
      <w:r w:rsidRPr="00CE4315">
        <w:rPr>
          <w:rFonts w:hint="eastAsia"/>
        </w:rPr>
        <w:t>：</w:t>
      </w:r>
    </w:p>
    <w:p w14:paraId="50A72211" w14:textId="41E8942A" w:rsidR="004847C5" w:rsidRPr="00CE4315" w:rsidRDefault="0095114B" w:rsidP="00404190">
      <w:pPr>
        <w:pStyle w:val="SSEC20150323"/>
      </w:pPr>
      <w:r w:rsidRPr="00CE4315">
        <w:rPr>
          <w:rFonts w:hint="eastAsia"/>
        </w:rPr>
        <w:t>1、</w:t>
      </w:r>
      <w:r w:rsidR="00572F1A" w:rsidRPr="00CE4315">
        <w:rPr>
          <w:rFonts w:hint="eastAsia"/>
        </w:rPr>
        <w:t>产能建设工程中，新增探井转开发页岩油井，鉴于核算挥发性有机物排放量接近环评预测排放量，后续油井不再实施，实际建设内容减少</w:t>
      </w:r>
      <w:r w:rsidRPr="00CE4315">
        <w:rPr>
          <w:rFonts w:hint="eastAsia"/>
        </w:rPr>
        <w:t>；</w:t>
      </w:r>
    </w:p>
    <w:p w14:paraId="36D2B513" w14:textId="77777777" w:rsidR="004847C5" w:rsidRPr="00CE4315" w:rsidRDefault="0095114B" w:rsidP="00404190">
      <w:pPr>
        <w:pStyle w:val="SSEC20150323"/>
      </w:pPr>
      <w:r w:rsidRPr="00CE4315">
        <w:t>2</w:t>
      </w:r>
      <w:r w:rsidRPr="00CE4315">
        <w:rPr>
          <w:rFonts w:hint="eastAsia"/>
        </w:rPr>
        <w:t>、新增2口页岩油探井转开发井，位置偏远，周边暂不具备集输条件，地面配套设备增加</w:t>
      </w:r>
      <w:r w:rsidRPr="00CE4315">
        <w:t>。</w:t>
      </w:r>
    </w:p>
    <w:p w14:paraId="4C797E02" w14:textId="77777777" w:rsidR="004847C5" w:rsidRPr="00CE4315" w:rsidRDefault="0095114B" w:rsidP="00404190">
      <w:pPr>
        <w:pStyle w:val="SSEC20150323"/>
      </w:pPr>
      <w:r w:rsidRPr="00CE4315">
        <w:rPr>
          <w:rFonts w:hint="eastAsia"/>
        </w:rPr>
        <w:t>根据《关于印发环评管理中部分行业建设项目重大变动清单的通知》（环办[2015]52号）、《关于进一步加强石油天然气行业环境影响评价管理的通知》（环办环评函[2019]910号），</w:t>
      </w:r>
      <w:r w:rsidRPr="00CE4315">
        <w:t>本项目不存在</w:t>
      </w:r>
      <w:r w:rsidRPr="00CE4315">
        <w:rPr>
          <w:rFonts w:hint="eastAsia"/>
        </w:rPr>
        <w:t>重大变动。</w:t>
      </w:r>
    </w:p>
    <w:p w14:paraId="6BE3DFFA" w14:textId="1DB5319A" w:rsidR="004847C5" w:rsidRPr="00CE4315" w:rsidRDefault="0095114B">
      <w:pPr>
        <w:pStyle w:val="SSEC0"/>
        <w:ind w:firstLine="480"/>
        <w:rPr>
          <w:bCs/>
          <w:color w:val="000000"/>
        </w:rPr>
      </w:pPr>
      <w:r w:rsidRPr="00CE4315">
        <w:rPr>
          <w:rFonts w:hint="eastAsia"/>
          <w:color w:val="000000" w:themeColor="text1"/>
        </w:rPr>
        <w:t>202</w:t>
      </w:r>
      <w:r w:rsidRPr="00CE4315">
        <w:rPr>
          <w:color w:val="000000" w:themeColor="text1"/>
        </w:rPr>
        <w:t>0</w:t>
      </w:r>
      <w:r w:rsidRPr="00CE4315">
        <w:rPr>
          <w:rFonts w:hint="eastAsia"/>
          <w:color w:val="000000" w:themeColor="text1"/>
        </w:rPr>
        <w:t>年</w:t>
      </w:r>
      <w:r w:rsidRPr="00CE4315">
        <w:rPr>
          <w:color w:val="000000" w:themeColor="text1"/>
        </w:rPr>
        <w:t>6</w:t>
      </w:r>
      <w:r w:rsidRPr="00CE4315">
        <w:rPr>
          <w:rFonts w:hint="eastAsia"/>
          <w:color w:val="000000" w:themeColor="text1"/>
        </w:rPr>
        <w:t>月</w:t>
      </w:r>
      <w:r w:rsidRPr="00CE4315">
        <w:rPr>
          <w:color w:val="000000" w:themeColor="text1"/>
        </w:rPr>
        <w:t>14</w:t>
      </w:r>
      <w:r w:rsidRPr="00CE4315">
        <w:rPr>
          <w:rFonts w:hint="eastAsia"/>
          <w:color w:val="000000" w:themeColor="text1"/>
        </w:rPr>
        <w:t>日</w:t>
      </w:r>
      <w:r w:rsidRPr="00CE4315">
        <w:rPr>
          <w:color w:val="000000" w:themeColor="text1"/>
        </w:rPr>
        <w:t>，</w:t>
      </w:r>
      <w:r w:rsidRPr="00CE4315">
        <w:rPr>
          <w:rFonts w:hint="eastAsia"/>
          <w:color w:val="000000" w:themeColor="text1"/>
        </w:rPr>
        <w:t>东胜公司</w:t>
      </w:r>
      <w:r w:rsidRPr="00CE4315">
        <w:rPr>
          <w:color w:val="000000" w:themeColor="text1"/>
        </w:rPr>
        <w:t>取得</w:t>
      </w:r>
      <w:r w:rsidRPr="00CE4315">
        <w:rPr>
          <w:rFonts w:hint="eastAsia"/>
          <w:color w:val="000000" w:themeColor="text1"/>
        </w:rPr>
        <w:t>滨州市生态环境局无棣分局</w:t>
      </w:r>
      <w:r w:rsidRPr="00CE4315">
        <w:rPr>
          <w:color w:val="000000" w:themeColor="text1"/>
        </w:rPr>
        <w:t>的排污许可</w:t>
      </w:r>
      <w:r w:rsidRPr="00CE4315">
        <w:rPr>
          <w:rFonts w:hint="eastAsia"/>
          <w:color w:val="000000" w:themeColor="text1"/>
        </w:rPr>
        <w:t>登记</w:t>
      </w:r>
      <w:r w:rsidRPr="00CE4315">
        <w:rPr>
          <w:color w:val="000000" w:themeColor="text1"/>
        </w:rPr>
        <w:t>，证书编号：</w:t>
      </w:r>
      <w:r w:rsidRPr="00CE4315">
        <w:rPr>
          <w:rFonts w:hint="eastAsia"/>
          <w:color w:val="000000" w:themeColor="text1"/>
        </w:rPr>
        <w:t>91371623726717289Y001X</w:t>
      </w:r>
      <w:r w:rsidRPr="00CE4315">
        <w:rPr>
          <w:color w:val="000000" w:themeColor="text1"/>
        </w:rPr>
        <w:t>。</w:t>
      </w:r>
      <w:r w:rsidR="00910D41" w:rsidRPr="00CE4315">
        <w:rPr>
          <w:rFonts w:hint="eastAsia"/>
          <w:color w:val="000000" w:themeColor="text1"/>
        </w:rPr>
        <w:t>本项目共建设了</w:t>
      </w:r>
      <w:r w:rsidR="00910D41" w:rsidRPr="00CE4315">
        <w:rPr>
          <w:rFonts w:cs="宋体"/>
          <w:kern w:val="0"/>
        </w:rPr>
        <w:t>45</w:t>
      </w:r>
      <w:r w:rsidR="00910D41" w:rsidRPr="00CE4315">
        <w:rPr>
          <w:rFonts w:cs="宋体" w:hint="eastAsia"/>
          <w:kern w:val="0"/>
        </w:rPr>
        <w:t>k</w:t>
      </w:r>
      <w:r w:rsidR="00910D41" w:rsidRPr="00CE4315">
        <w:rPr>
          <w:rFonts w:cs="宋体"/>
          <w:kern w:val="0"/>
        </w:rPr>
        <w:t>W</w:t>
      </w:r>
      <w:r w:rsidR="00910D41" w:rsidRPr="00CE4315">
        <w:rPr>
          <w:rFonts w:cs="宋体" w:hint="eastAsia"/>
          <w:kern w:val="0"/>
        </w:rPr>
        <w:t>燃气加热炉</w:t>
      </w:r>
      <w:r w:rsidR="00910D41" w:rsidRPr="00CE4315">
        <w:rPr>
          <w:rFonts w:cs="宋体"/>
          <w:kern w:val="0"/>
        </w:rPr>
        <w:t>1</w:t>
      </w:r>
      <w:r w:rsidR="00910D41" w:rsidRPr="00CE4315">
        <w:rPr>
          <w:rFonts w:cs="宋体" w:hint="eastAsia"/>
          <w:kern w:val="0"/>
        </w:rPr>
        <w:t>座，</w:t>
      </w:r>
      <w:r w:rsidRPr="00CE4315">
        <w:rPr>
          <w:rFonts w:hint="eastAsia"/>
          <w:color w:val="000000" w:themeColor="text1"/>
        </w:rPr>
        <w:t>为满足《排污许可管理条例》（</w:t>
      </w:r>
      <w:r w:rsidRPr="00CE4315">
        <w:rPr>
          <w:rFonts w:hint="eastAsia"/>
          <w:color w:val="000000" w:themeColor="text1"/>
          <w:kern w:val="0"/>
        </w:rPr>
        <w:t>中华人民共和国国务院令 第7</w:t>
      </w:r>
      <w:r w:rsidRPr="00CE4315">
        <w:rPr>
          <w:color w:val="000000" w:themeColor="text1"/>
          <w:kern w:val="0"/>
        </w:rPr>
        <w:t>36</w:t>
      </w:r>
      <w:r w:rsidRPr="00CE4315">
        <w:rPr>
          <w:rFonts w:hint="eastAsia"/>
          <w:color w:val="000000" w:themeColor="text1"/>
          <w:kern w:val="0"/>
        </w:rPr>
        <w:t>号</w:t>
      </w:r>
      <w:r w:rsidRPr="00CE4315">
        <w:rPr>
          <w:rFonts w:hint="eastAsia"/>
          <w:color w:val="000000" w:themeColor="text1"/>
        </w:rPr>
        <w:t>）“重新申请取得排污许可证”的相关要求，东胜公司于2</w:t>
      </w:r>
      <w:r w:rsidRPr="00CE4315">
        <w:rPr>
          <w:color w:val="000000" w:themeColor="text1"/>
        </w:rPr>
        <w:t>025</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27</w:t>
      </w:r>
      <w:r w:rsidRPr="00CE4315">
        <w:rPr>
          <w:rFonts w:hint="eastAsia"/>
          <w:color w:val="000000" w:themeColor="text1"/>
        </w:rPr>
        <w:t>日重新变更了排污许可登记</w:t>
      </w:r>
      <w:r w:rsidR="00910D41" w:rsidRPr="00CE4315">
        <w:rPr>
          <w:rFonts w:hint="eastAsia"/>
          <w:color w:val="000000" w:themeColor="text1"/>
        </w:rPr>
        <w:t>（内含上述</w:t>
      </w:r>
      <w:r w:rsidR="00C82F32" w:rsidRPr="00CE4315">
        <w:rPr>
          <w:color w:val="000000" w:themeColor="text1"/>
        </w:rPr>
        <w:t>1</w:t>
      </w:r>
      <w:r w:rsidR="00910D41" w:rsidRPr="00CE4315">
        <w:rPr>
          <w:rFonts w:hint="eastAsia"/>
          <w:color w:val="000000" w:themeColor="text1"/>
        </w:rPr>
        <w:t>台燃气加热炉）</w:t>
      </w:r>
      <w:r w:rsidRPr="00CE4315">
        <w:rPr>
          <w:rFonts w:hint="eastAsia"/>
          <w:color w:val="000000" w:themeColor="text1"/>
        </w:rPr>
        <w:t>，有效期：2</w:t>
      </w:r>
      <w:r w:rsidRPr="00CE4315">
        <w:rPr>
          <w:color w:val="000000" w:themeColor="text1"/>
        </w:rPr>
        <w:t>025</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27</w:t>
      </w:r>
      <w:r w:rsidRPr="00CE4315">
        <w:rPr>
          <w:rFonts w:hint="eastAsia"/>
          <w:color w:val="000000" w:themeColor="text1"/>
        </w:rPr>
        <w:t>日至2</w:t>
      </w:r>
      <w:r w:rsidRPr="00CE4315">
        <w:rPr>
          <w:color w:val="000000" w:themeColor="text1"/>
        </w:rPr>
        <w:t>030</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26</w:t>
      </w:r>
      <w:r w:rsidRPr="00CE4315">
        <w:rPr>
          <w:rFonts w:hint="eastAsia"/>
          <w:color w:val="000000" w:themeColor="text1"/>
        </w:rPr>
        <w:t>日。</w:t>
      </w:r>
    </w:p>
    <w:p w14:paraId="20145E14" w14:textId="77777777" w:rsidR="004847C5" w:rsidRPr="00CE4315" w:rsidRDefault="0095114B">
      <w:pPr>
        <w:pStyle w:val="SSEC0"/>
        <w:ind w:firstLine="480"/>
        <w:rPr>
          <w:rFonts w:asciiTheme="majorEastAsia" w:eastAsiaTheme="majorEastAsia" w:hAnsiTheme="majorEastAsia"/>
          <w:color w:val="000000" w:themeColor="text1"/>
        </w:rPr>
      </w:pPr>
      <w:r w:rsidRPr="00CE4315">
        <w:rPr>
          <w:rFonts w:asciiTheme="majorEastAsia" w:eastAsiaTheme="majorEastAsia" w:hAnsiTheme="majorEastAsia" w:hint="eastAsia"/>
          <w:color w:val="000000" w:themeColor="text1"/>
        </w:rPr>
        <w:t>本项目开工时间为</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23</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月1</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日</w:t>
      </w:r>
      <w:r w:rsidRPr="00CE4315">
        <w:rPr>
          <w:rFonts w:asciiTheme="majorEastAsia" w:eastAsiaTheme="majorEastAsia" w:hAnsiTheme="majorEastAsia" w:hint="eastAsia"/>
          <w:color w:val="000000" w:themeColor="text1"/>
        </w:rPr>
        <w:t>，竣工时间为20</w:t>
      </w:r>
      <w:r w:rsidRPr="00CE4315">
        <w:rPr>
          <w:rFonts w:asciiTheme="majorEastAsia" w:eastAsiaTheme="majorEastAsia" w:hAnsiTheme="majorEastAsia"/>
          <w:color w:val="000000" w:themeColor="text1"/>
        </w:rPr>
        <w:t>2</w:t>
      </w:r>
      <w:r w:rsidR="0005395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053959" w:rsidRPr="00CE4315">
        <w:rPr>
          <w:rFonts w:asciiTheme="majorEastAsia" w:eastAsiaTheme="majorEastAsia" w:hAnsiTheme="majorEastAsia" w:hint="eastAsia"/>
          <w:color w:val="000000" w:themeColor="text1"/>
        </w:rPr>
        <w:t>2</w:t>
      </w:r>
      <w:r w:rsidRPr="00CE4315">
        <w:rPr>
          <w:rFonts w:asciiTheme="majorEastAsia" w:eastAsiaTheme="majorEastAsia" w:hAnsiTheme="majorEastAsia" w:hint="eastAsia"/>
          <w:color w:val="000000" w:themeColor="text1"/>
        </w:rPr>
        <w:t>月</w:t>
      </w:r>
      <w:r w:rsidR="0005395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w:t>
      </w:r>
    </w:p>
    <w:p w14:paraId="4869DA3D" w14:textId="77777777" w:rsidR="004847C5" w:rsidRPr="00CE4315" w:rsidRDefault="0095114B">
      <w:pPr>
        <w:pStyle w:val="SSEC0"/>
        <w:wordWrap w:val="0"/>
        <w:ind w:firstLine="480"/>
        <w:rPr>
          <w:color w:val="000000" w:themeColor="text1"/>
          <w:lang w:val="zh-CN"/>
        </w:rPr>
      </w:pPr>
      <w:r w:rsidRPr="00CE4315">
        <w:rPr>
          <w:rFonts w:asciiTheme="majorEastAsia" w:eastAsiaTheme="majorEastAsia" w:hAnsiTheme="majorEastAsia"/>
          <w:color w:val="000000" w:themeColor="text1"/>
        </w:rPr>
        <w:t>根据国家有关法律法规的要求，</w:t>
      </w:r>
      <w:r w:rsidRPr="00CE4315">
        <w:rPr>
          <w:rFonts w:asciiTheme="majorEastAsia" w:eastAsiaTheme="majorEastAsia" w:hAnsiTheme="majorEastAsia" w:hint="eastAsia"/>
          <w:color w:val="000000" w:themeColor="text1"/>
          <w:lang w:val="zh-CN"/>
        </w:rPr>
        <w:t>东胜公司</w:t>
      </w:r>
      <w:r w:rsidRPr="00CE4315">
        <w:rPr>
          <w:rFonts w:asciiTheme="majorEastAsia" w:eastAsiaTheme="majorEastAsia" w:hAnsiTheme="majorEastAsia"/>
          <w:color w:val="000000" w:themeColor="text1"/>
        </w:rPr>
        <w:t>于</w:t>
      </w: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05395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053959"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08362B"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日在中国</w:t>
      </w:r>
      <w:r w:rsidRPr="00CE4315">
        <w:rPr>
          <w:rFonts w:asciiTheme="majorEastAsia" w:eastAsiaTheme="majorEastAsia" w:hAnsiTheme="majorEastAsia"/>
          <w:color w:val="000000" w:themeColor="text1"/>
        </w:rPr>
        <w:t>石化胜利油田</w:t>
      </w:r>
      <w:r w:rsidRPr="00CE4315">
        <w:rPr>
          <w:rFonts w:asciiTheme="majorEastAsia" w:eastAsiaTheme="majorEastAsia" w:hAnsiTheme="majorEastAsia" w:hint="eastAsia"/>
          <w:color w:val="000000" w:themeColor="text1"/>
        </w:rPr>
        <w:t>网站（</w:t>
      </w:r>
      <w:r w:rsidRPr="00CE4315">
        <w:rPr>
          <w:rFonts w:asciiTheme="majorEastAsia" w:eastAsiaTheme="majorEastAsia" w:hAnsiTheme="majorEastAsia"/>
          <w:color w:val="000000" w:themeColor="text1"/>
        </w:rPr>
        <w:t>http://slof.sinopec.com/slof/</w:t>
      </w:r>
      <w:r w:rsidRPr="00CE4315">
        <w:rPr>
          <w:rFonts w:asciiTheme="majorEastAsia" w:eastAsiaTheme="majorEastAsia" w:hAnsiTheme="majorEastAsia" w:hint="eastAsia"/>
          <w:color w:val="000000" w:themeColor="text1"/>
        </w:rPr>
        <w:t>）对</w:t>
      </w:r>
      <w:r w:rsidRPr="00CE4315">
        <w:rPr>
          <w:rFonts w:asciiTheme="majorEastAsia" w:eastAsiaTheme="majorEastAsia" w:hAnsiTheme="majorEastAsia"/>
          <w:color w:val="000000" w:themeColor="text1"/>
        </w:rPr>
        <w:t>该工程</w:t>
      </w:r>
      <w:r w:rsidRPr="00CE4315">
        <w:rPr>
          <w:rFonts w:asciiTheme="majorEastAsia" w:eastAsiaTheme="majorEastAsia" w:hAnsiTheme="majorEastAsia" w:hint="eastAsia"/>
          <w:color w:val="000000" w:themeColor="text1"/>
        </w:rPr>
        <w:t>的</w:t>
      </w:r>
      <w:r w:rsidRPr="00CE4315">
        <w:rPr>
          <w:rFonts w:asciiTheme="majorEastAsia" w:eastAsiaTheme="majorEastAsia" w:hAnsiTheme="majorEastAsia"/>
          <w:color w:val="000000" w:themeColor="text1"/>
        </w:rPr>
        <w:t>竣工</w:t>
      </w:r>
      <w:r w:rsidRPr="00CE4315">
        <w:rPr>
          <w:rFonts w:asciiTheme="majorEastAsia" w:eastAsiaTheme="majorEastAsia" w:hAnsiTheme="majorEastAsia"/>
          <w:color w:val="000000" w:themeColor="text1"/>
          <w:lang w:val="zh-CN"/>
        </w:rPr>
        <w:t>日期</w:t>
      </w:r>
      <w:r w:rsidRPr="00CE4315">
        <w:rPr>
          <w:rFonts w:asciiTheme="majorEastAsia" w:eastAsiaTheme="majorEastAsia" w:hAnsiTheme="majorEastAsia" w:hint="eastAsia"/>
          <w:color w:val="000000" w:themeColor="text1"/>
          <w:lang w:val="zh-CN"/>
        </w:rPr>
        <w:t>进行了公示</w:t>
      </w:r>
      <w:r w:rsidRPr="00CE4315">
        <w:rPr>
          <w:rFonts w:asciiTheme="majorEastAsia" w:eastAsiaTheme="majorEastAsia" w:hAnsiTheme="majorEastAsia" w:hint="eastAsia"/>
          <w:color w:val="000000" w:themeColor="text1"/>
        </w:rPr>
        <w:t>，</w:t>
      </w:r>
      <w:r w:rsidRPr="00CE4315">
        <w:rPr>
          <w:rFonts w:hint="eastAsia"/>
          <w:color w:val="000000" w:themeColor="text1"/>
        </w:rPr>
        <w:t>20</w:t>
      </w:r>
      <w:r w:rsidRPr="00CE4315">
        <w:rPr>
          <w:color w:val="000000" w:themeColor="text1"/>
        </w:rPr>
        <w:t>2</w:t>
      </w:r>
      <w:r w:rsidR="00053959" w:rsidRPr="00CE4315">
        <w:rPr>
          <w:color w:val="000000" w:themeColor="text1"/>
        </w:rPr>
        <w:t>6</w:t>
      </w:r>
      <w:r w:rsidRPr="00CE4315">
        <w:rPr>
          <w:rFonts w:hint="eastAsia"/>
          <w:color w:val="000000" w:themeColor="text1"/>
        </w:rPr>
        <w:t>年</w:t>
      </w:r>
      <w:r w:rsidR="00053959" w:rsidRPr="00CE4315">
        <w:rPr>
          <w:color w:val="000000" w:themeColor="text1"/>
        </w:rPr>
        <w:t>2</w:t>
      </w:r>
      <w:r w:rsidRPr="00CE4315">
        <w:rPr>
          <w:rFonts w:hint="eastAsia"/>
          <w:color w:val="000000" w:themeColor="text1"/>
        </w:rPr>
        <w:t>月</w:t>
      </w:r>
      <w:r w:rsidR="00053959" w:rsidRPr="00CE4315">
        <w:rPr>
          <w:color w:val="000000" w:themeColor="text1"/>
        </w:rPr>
        <w:t>7</w:t>
      </w:r>
      <w:r w:rsidRPr="00CE4315">
        <w:rPr>
          <w:rFonts w:hint="eastAsia"/>
          <w:color w:val="000000" w:themeColor="text1"/>
        </w:rPr>
        <w:t>日，</w:t>
      </w:r>
      <w:r w:rsidRPr="00CE4315">
        <w:rPr>
          <w:rFonts w:asciiTheme="majorEastAsia" w:eastAsiaTheme="majorEastAsia" w:hAnsiTheme="majorEastAsia"/>
          <w:color w:val="000000" w:themeColor="text1"/>
          <w:lang w:val="zh-CN"/>
        </w:rPr>
        <w:t>委托</w:t>
      </w:r>
      <w:r w:rsidRPr="00CE4315">
        <w:t>山东蓝普检测技术有限公司</w:t>
      </w:r>
      <w:r w:rsidRPr="00CE4315">
        <w:rPr>
          <w:rFonts w:hint="eastAsia"/>
          <w:snapToGrid w:val="0"/>
          <w:color w:val="000000" w:themeColor="text1"/>
        </w:rPr>
        <w:t>（简称“我公司”</w:t>
      </w:r>
      <w:r w:rsidRPr="00CE4315">
        <w:rPr>
          <w:rFonts w:hint="eastAsia"/>
          <w:color w:val="000000" w:themeColor="text1"/>
        </w:rPr>
        <w:t>）</w:t>
      </w:r>
      <w:r w:rsidRPr="00CE4315">
        <w:rPr>
          <w:rFonts w:hint="eastAsia"/>
          <w:color w:val="000000" w:themeColor="text1"/>
          <w:lang w:val="zh-CN"/>
        </w:rPr>
        <w:t>承担</w:t>
      </w:r>
      <w:r w:rsidRPr="00CE4315">
        <w:rPr>
          <w:color w:val="000000" w:themeColor="text1"/>
          <w:lang w:val="zh-CN"/>
        </w:rPr>
        <w:t>本项目竣工环境保护</w:t>
      </w:r>
      <w:r w:rsidRPr="00CE4315">
        <w:rPr>
          <w:rFonts w:hint="eastAsia"/>
          <w:color w:val="000000" w:themeColor="text1"/>
          <w:lang w:val="zh-CN"/>
        </w:rPr>
        <w:t>设施</w:t>
      </w:r>
      <w:r w:rsidRPr="00CE4315">
        <w:rPr>
          <w:color w:val="000000" w:themeColor="text1"/>
          <w:lang w:val="zh-CN"/>
        </w:rPr>
        <w:t>验收调查</w:t>
      </w:r>
      <w:r w:rsidRPr="00CE4315">
        <w:rPr>
          <w:rFonts w:hint="eastAsia"/>
          <w:color w:val="000000" w:themeColor="text1"/>
          <w:lang w:val="zh-CN"/>
        </w:rPr>
        <w:t>报告</w:t>
      </w:r>
      <w:r w:rsidRPr="00CE4315">
        <w:rPr>
          <w:color w:val="000000" w:themeColor="text1"/>
          <w:lang w:val="zh-CN"/>
        </w:rPr>
        <w:t>的编制工作</w:t>
      </w:r>
      <w:r w:rsidRPr="00CE4315">
        <w:rPr>
          <w:rFonts w:hint="eastAsia"/>
          <w:color w:val="000000" w:themeColor="text1"/>
        </w:rPr>
        <w:t>，20</w:t>
      </w:r>
      <w:r w:rsidRPr="00CE4315">
        <w:rPr>
          <w:color w:val="000000" w:themeColor="text1"/>
        </w:rPr>
        <w:t>2</w:t>
      </w:r>
      <w:r w:rsidR="00053959" w:rsidRPr="00CE4315">
        <w:rPr>
          <w:color w:val="000000" w:themeColor="text1"/>
        </w:rPr>
        <w:t>6</w:t>
      </w:r>
      <w:r w:rsidRPr="00CE4315">
        <w:rPr>
          <w:rFonts w:hint="eastAsia"/>
          <w:color w:val="000000" w:themeColor="text1"/>
        </w:rPr>
        <w:t>年</w:t>
      </w:r>
      <w:r w:rsidR="00053959" w:rsidRPr="00CE4315">
        <w:rPr>
          <w:color w:val="000000" w:themeColor="text1"/>
        </w:rPr>
        <w:t>2</w:t>
      </w:r>
      <w:r w:rsidRPr="00CE4315">
        <w:rPr>
          <w:rFonts w:hint="eastAsia"/>
          <w:color w:val="000000" w:themeColor="text1"/>
        </w:rPr>
        <w:t>月</w:t>
      </w:r>
      <w:r w:rsidR="0008362B" w:rsidRPr="00CE4315">
        <w:rPr>
          <w:color w:val="000000" w:themeColor="text1"/>
        </w:rPr>
        <w:t>8</w:t>
      </w:r>
      <w:r w:rsidRPr="00CE4315">
        <w:rPr>
          <w:rFonts w:hint="eastAsia"/>
          <w:color w:val="000000" w:themeColor="text1"/>
        </w:rPr>
        <w:t>日</w:t>
      </w:r>
      <w:r w:rsidRPr="00CE4315">
        <w:rPr>
          <w:rFonts w:asciiTheme="majorEastAsia" w:eastAsiaTheme="majorEastAsia" w:hAnsiTheme="majorEastAsia" w:hint="eastAsia"/>
          <w:color w:val="000000" w:themeColor="text1"/>
        </w:rPr>
        <w:t>在中国</w:t>
      </w:r>
      <w:r w:rsidRPr="00CE4315">
        <w:rPr>
          <w:rFonts w:asciiTheme="majorEastAsia" w:eastAsiaTheme="majorEastAsia" w:hAnsiTheme="majorEastAsia"/>
          <w:color w:val="000000" w:themeColor="text1"/>
        </w:rPr>
        <w:t>石化胜利油田</w:t>
      </w:r>
      <w:r w:rsidRPr="00CE4315">
        <w:rPr>
          <w:rFonts w:asciiTheme="majorEastAsia" w:eastAsiaTheme="majorEastAsia" w:hAnsiTheme="majorEastAsia" w:hint="eastAsia"/>
          <w:color w:val="000000" w:themeColor="text1"/>
        </w:rPr>
        <w:t>网站（</w:t>
      </w:r>
      <w:r w:rsidRPr="00CE4315">
        <w:rPr>
          <w:rFonts w:asciiTheme="majorEastAsia" w:eastAsiaTheme="majorEastAsia" w:hAnsiTheme="majorEastAsia"/>
          <w:color w:val="000000" w:themeColor="text1"/>
        </w:rPr>
        <w:t>http://slof.sinopec.com/slof/</w:t>
      </w:r>
      <w:r w:rsidRPr="00CE4315">
        <w:rPr>
          <w:rFonts w:asciiTheme="majorEastAsia" w:eastAsiaTheme="majorEastAsia" w:hAnsiTheme="majorEastAsia" w:hint="eastAsia"/>
          <w:color w:val="000000" w:themeColor="text1"/>
        </w:rPr>
        <w:t>）对</w:t>
      </w:r>
      <w:r w:rsidRPr="00CE4315">
        <w:rPr>
          <w:rFonts w:asciiTheme="majorEastAsia" w:eastAsiaTheme="majorEastAsia" w:hAnsiTheme="majorEastAsia"/>
          <w:color w:val="000000" w:themeColor="text1"/>
        </w:rPr>
        <w:t>该工程</w:t>
      </w:r>
      <w:r w:rsidRPr="00CE4315">
        <w:rPr>
          <w:rFonts w:asciiTheme="majorEastAsia" w:eastAsiaTheme="majorEastAsia" w:hAnsiTheme="majorEastAsia" w:hint="eastAsia"/>
          <w:color w:val="000000" w:themeColor="text1"/>
        </w:rPr>
        <w:t>的</w:t>
      </w:r>
      <w:r w:rsidRPr="00CE4315">
        <w:rPr>
          <w:rFonts w:asciiTheme="majorEastAsia" w:eastAsiaTheme="majorEastAsia" w:hAnsiTheme="majorEastAsia"/>
          <w:color w:val="000000" w:themeColor="text1"/>
          <w:lang w:val="zh-CN"/>
        </w:rPr>
        <w:t>调试起止日期</w:t>
      </w:r>
      <w:r w:rsidRPr="00CE4315">
        <w:rPr>
          <w:rFonts w:asciiTheme="majorEastAsia" w:eastAsiaTheme="majorEastAsia" w:hAnsiTheme="majorEastAsia" w:hint="eastAsia"/>
          <w:color w:val="000000" w:themeColor="text1"/>
          <w:lang w:val="zh-CN"/>
        </w:rPr>
        <w:t>进行了</w:t>
      </w:r>
      <w:r w:rsidRPr="00CE4315">
        <w:rPr>
          <w:rFonts w:asciiTheme="majorEastAsia" w:eastAsiaTheme="majorEastAsia" w:hAnsiTheme="majorEastAsia"/>
          <w:color w:val="000000" w:themeColor="text1"/>
          <w:lang w:val="zh-CN"/>
        </w:rPr>
        <w:t>网上公示</w:t>
      </w:r>
      <w:r w:rsidRPr="00CE4315">
        <w:rPr>
          <w:rFonts w:asciiTheme="majorEastAsia" w:eastAsiaTheme="majorEastAsia" w:hAnsiTheme="majorEastAsia" w:hint="eastAsia"/>
          <w:color w:val="000000" w:themeColor="text1"/>
        </w:rPr>
        <w:t>（调试</w:t>
      </w:r>
      <w:r w:rsidRPr="00CE4315">
        <w:rPr>
          <w:rFonts w:asciiTheme="majorEastAsia" w:eastAsiaTheme="majorEastAsia" w:hAnsiTheme="majorEastAsia"/>
          <w:color w:val="000000" w:themeColor="text1"/>
        </w:rPr>
        <w:t>日期为</w:t>
      </w: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05395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053959"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053959" w:rsidRPr="00CE4315">
        <w:rPr>
          <w:rFonts w:asciiTheme="majorEastAsia" w:eastAsiaTheme="majorEastAsia" w:hAnsiTheme="majorEastAsia"/>
          <w:color w:val="000000" w:themeColor="text1"/>
        </w:rPr>
        <w:t>9</w:t>
      </w:r>
      <w:r w:rsidRPr="00CE4315">
        <w:rPr>
          <w:rFonts w:asciiTheme="majorEastAsia" w:eastAsiaTheme="majorEastAsia" w:hAnsiTheme="majorEastAsia" w:hint="eastAsia"/>
          <w:color w:val="000000" w:themeColor="text1"/>
        </w:rPr>
        <w:t>日～</w:t>
      </w:r>
      <w:r w:rsidRPr="00CE4315">
        <w:rPr>
          <w:rFonts w:asciiTheme="majorEastAsia" w:eastAsiaTheme="majorEastAsia" w:hAnsiTheme="majorEastAsia"/>
          <w:color w:val="000000" w:themeColor="text1"/>
        </w:rPr>
        <w:t>202</w:t>
      </w:r>
      <w:r w:rsidR="0005395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053959" w:rsidRPr="00CE4315">
        <w:rPr>
          <w:rFonts w:asciiTheme="majorEastAsia" w:eastAsiaTheme="majorEastAsia" w:hAnsiTheme="majorEastAsia"/>
          <w:color w:val="000000" w:themeColor="text1"/>
        </w:rPr>
        <w:t>5</w:t>
      </w:r>
      <w:r w:rsidRPr="00CE4315">
        <w:rPr>
          <w:rFonts w:asciiTheme="majorEastAsia" w:eastAsiaTheme="majorEastAsia" w:hAnsiTheme="majorEastAsia" w:hint="eastAsia"/>
          <w:color w:val="000000" w:themeColor="text1"/>
        </w:rPr>
        <w:t>月</w:t>
      </w:r>
      <w:r w:rsidR="00053959" w:rsidRPr="00CE4315">
        <w:rPr>
          <w:rFonts w:asciiTheme="majorEastAsia" w:eastAsiaTheme="majorEastAsia" w:hAnsiTheme="majorEastAsia"/>
          <w:color w:val="000000" w:themeColor="text1"/>
        </w:rPr>
        <w:t>9</w:t>
      </w:r>
      <w:r w:rsidRPr="00CE4315">
        <w:rPr>
          <w:rFonts w:asciiTheme="majorEastAsia" w:eastAsiaTheme="majorEastAsia" w:hAnsiTheme="majorEastAsia" w:hint="eastAsia"/>
          <w:color w:val="000000" w:themeColor="text1"/>
        </w:rPr>
        <w:t>日）</w:t>
      </w:r>
      <w:r w:rsidRPr="00CE4315">
        <w:rPr>
          <w:color w:val="000000" w:themeColor="text1"/>
          <w:lang w:val="zh-CN"/>
        </w:rPr>
        <w:t>。</w:t>
      </w:r>
      <w:r w:rsidRPr="00CE4315">
        <w:rPr>
          <w:rFonts w:hint="eastAsia"/>
          <w:color w:val="000000" w:themeColor="text1"/>
          <w:lang w:val="zh-CN"/>
        </w:rPr>
        <w:t>接受</w:t>
      </w:r>
      <w:r w:rsidRPr="00CE4315">
        <w:rPr>
          <w:color w:val="000000" w:themeColor="text1"/>
          <w:lang w:val="zh-CN"/>
        </w:rPr>
        <w:t>委托后，</w:t>
      </w:r>
      <w:r w:rsidRPr="00CE4315">
        <w:rPr>
          <w:rFonts w:hint="eastAsia"/>
          <w:color w:val="000000" w:themeColor="text1"/>
          <w:lang w:val="zh-CN"/>
        </w:rPr>
        <w:t>我公司</w:t>
      </w:r>
      <w:r w:rsidRPr="00CE4315">
        <w:rPr>
          <w:color w:val="000000" w:themeColor="text1"/>
          <w:lang w:val="zh-CN"/>
        </w:rPr>
        <w:t>成立了</w:t>
      </w:r>
      <w:r w:rsidRPr="00CE4315">
        <w:rPr>
          <w:rFonts w:hint="eastAsia"/>
          <w:color w:val="000000" w:themeColor="text1"/>
          <w:lang w:val="zh-CN"/>
        </w:rPr>
        <w:t>该项目的验收调查</w:t>
      </w:r>
      <w:r w:rsidRPr="00CE4315">
        <w:rPr>
          <w:color w:val="000000" w:themeColor="text1"/>
          <w:lang w:val="zh-CN"/>
        </w:rPr>
        <w:t>组，收集了项目环境影响报告</w:t>
      </w:r>
      <w:r w:rsidRPr="00CE4315">
        <w:rPr>
          <w:rFonts w:hint="eastAsia"/>
          <w:color w:val="000000" w:themeColor="text1"/>
          <w:lang w:val="zh-CN"/>
        </w:rPr>
        <w:t>书</w:t>
      </w:r>
      <w:r w:rsidRPr="00CE4315">
        <w:rPr>
          <w:color w:val="000000" w:themeColor="text1"/>
          <w:lang w:val="zh-CN"/>
        </w:rPr>
        <w:t>、报告</w:t>
      </w:r>
      <w:r w:rsidRPr="00CE4315">
        <w:rPr>
          <w:rFonts w:hint="eastAsia"/>
          <w:color w:val="000000" w:themeColor="text1"/>
          <w:lang w:val="zh-CN"/>
        </w:rPr>
        <w:t>书</w:t>
      </w:r>
      <w:r w:rsidRPr="00CE4315">
        <w:rPr>
          <w:color w:val="000000" w:themeColor="text1"/>
          <w:lang w:val="zh-CN"/>
        </w:rPr>
        <w:t>批复文件</w:t>
      </w:r>
      <w:r w:rsidRPr="00CE4315">
        <w:rPr>
          <w:rFonts w:hint="eastAsia"/>
          <w:color w:val="000000" w:themeColor="text1"/>
          <w:lang w:val="zh-CN"/>
        </w:rPr>
        <w:t>、项目生产</w:t>
      </w:r>
      <w:r w:rsidRPr="00CE4315">
        <w:rPr>
          <w:color w:val="000000" w:themeColor="text1"/>
          <w:lang w:val="zh-CN"/>
        </w:rPr>
        <w:t>运行数据等有关的资料，派</w:t>
      </w:r>
      <w:r w:rsidRPr="00CE4315">
        <w:rPr>
          <w:rFonts w:hint="eastAsia"/>
          <w:color w:val="000000" w:themeColor="text1"/>
          <w:lang w:val="zh-CN"/>
        </w:rPr>
        <w:t>工作</w:t>
      </w:r>
      <w:r w:rsidRPr="00CE4315">
        <w:rPr>
          <w:color w:val="000000" w:themeColor="text1"/>
          <w:lang w:val="zh-CN"/>
        </w:rPr>
        <w:t>人员到项目</w:t>
      </w:r>
      <w:r w:rsidRPr="00CE4315">
        <w:rPr>
          <w:rFonts w:hint="eastAsia"/>
          <w:color w:val="000000" w:themeColor="text1"/>
          <w:lang w:val="zh-CN"/>
        </w:rPr>
        <w:t>建设地点</w:t>
      </w:r>
      <w:r w:rsidRPr="00CE4315">
        <w:rPr>
          <w:color w:val="000000" w:themeColor="text1"/>
          <w:lang w:val="zh-CN"/>
        </w:rPr>
        <w:t>进行了现场踏勘，在此基础上</w:t>
      </w:r>
      <w:r w:rsidRPr="00CE4315">
        <w:rPr>
          <w:rFonts w:hint="eastAsia"/>
          <w:color w:val="000000" w:themeColor="text1"/>
          <w:lang w:val="zh-CN"/>
        </w:rPr>
        <w:t>制定了监测</w:t>
      </w:r>
      <w:r w:rsidRPr="00CE4315">
        <w:rPr>
          <w:color w:val="000000" w:themeColor="text1"/>
          <w:lang w:val="zh-CN"/>
        </w:rPr>
        <w:lastRenderedPageBreak/>
        <w:t>方案，并于</w:t>
      </w:r>
      <w:r w:rsidR="0008362B" w:rsidRPr="00CE4315">
        <w:rPr>
          <w:color w:val="000000" w:themeColor="text1"/>
          <w:lang w:val="zh-CN"/>
        </w:rPr>
        <w:t>3</w:t>
      </w:r>
      <w:r w:rsidR="0008362B" w:rsidRPr="00CE4315">
        <w:rPr>
          <w:rFonts w:hint="eastAsia"/>
          <w:color w:val="000000" w:themeColor="text1"/>
          <w:lang w:val="zh-CN"/>
        </w:rPr>
        <w:t>月</w:t>
      </w:r>
      <w:r w:rsidR="0008362B" w:rsidRPr="00CE4315">
        <w:rPr>
          <w:color w:val="000000" w:themeColor="text1"/>
          <w:lang w:val="zh-CN"/>
        </w:rPr>
        <w:t>3</w:t>
      </w:r>
      <w:r w:rsidR="0008362B" w:rsidRPr="00CE4315">
        <w:rPr>
          <w:rFonts w:hint="eastAsia"/>
          <w:color w:val="000000" w:themeColor="text1"/>
          <w:lang w:val="zh-CN"/>
        </w:rPr>
        <w:t>日、</w:t>
      </w:r>
      <w:r w:rsidR="0008362B" w:rsidRPr="00CE4315">
        <w:rPr>
          <w:color w:val="000000" w:themeColor="text1"/>
          <w:lang w:val="zh-CN"/>
        </w:rPr>
        <w:t>3</w:t>
      </w:r>
      <w:r w:rsidR="0008362B" w:rsidRPr="00CE4315">
        <w:rPr>
          <w:rFonts w:hint="eastAsia"/>
          <w:color w:val="000000" w:themeColor="text1"/>
          <w:lang w:val="zh-CN"/>
        </w:rPr>
        <w:t>月</w:t>
      </w:r>
      <w:r w:rsidR="0008362B" w:rsidRPr="00CE4315">
        <w:rPr>
          <w:color w:val="000000" w:themeColor="text1"/>
          <w:lang w:val="zh-CN"/>
        </w:rPr>
        <w:t>11日～3</w:t>
      </w:r>
      <w:r w:rsidR="0008362B" w:rsidRPr="00CE4315">
        <w:rPr>
          <w:rFonts w:hint="eastAsia"/>
          <w:color w:val="000000" w:themeColor="text1"/>
          <w:lang w:val="zh-CN"/>
        </w:rPr>
        <w:t>月</w:t>
      </w:r>
      <w:r w:rsidR="0008362B" w:rsidRPr="00CE4315">
        <w:rPr>
          <w:color w:val="000000" w:themeColor="text1"/>
          <w:lang w:val="zh-CN"/>
        </w:rPr>
        <w:t>22日</w:t>
      </w:r>
      <w:r w:rsidRPr="00CE4315">
        <w:rPr>
          <w:color w:val="000000" w:themeColor="text1"/>
          <w:lang w:val="zh-CN"/>
        </w:rPr>
        <w:t>进行了现场</w:t>
      </w:r>
      <w:r w:rsidRPr="00CE4315">
        <w:rPr>
          <w:rFonts w:hint="eastAsia"/>
          <w:color w:val="000000" w:themeColor="text1"/>
          <w:lang w:val="zh-CN"/>
        </w:rPr>
        <w:t>监测</w:t>
      </w:r>
      <w:r w:rsidRPr="00CE4315">
        <w:rPr>
          <w:color w:val="000000" w:themeColor="text1"/>
          <w:lang w:val="zh-CN"/>
        </w:rPr>
        <w:t>。根据调查和</w:t>
      </w:r>
      <w:r w:rsidRPr="00CE4315">
        <w:rPr>
          <w:rFonts w:hint="eastAsia"/>
          <w:color w:val="000000" w:themeColor="text1"/>
          <w:lang w:val="zh-CN"/>
        </w:rPr>
        <w:t>监测</w:t>
      </w:r>
      <w:r w:rsidRPr="00CE4315">
        <w:rPr>
          <w:color w:val="000000" w:themeColor="text1"/>
          <w:lang w:val="zh-CN"/>
        </w:rPr>
        <w:t>结果，编制完成了《</w:t>
      </w:r>
      <w:r w:rsidRPr="00CE4315">
        <w:t>东风港油田2022-2024年产能建设项目</w:t>
      </w:r>
      <w:r w:rsidRPr="00CE4315">
        <w:rPr>
          <w:rFonts w:hint="eastAsia"/>
        </w:rPr>
        <w:t>（一期）</w:t>
      </w:r>
      <w:r w:rsidRPr="00CE4315">
        <w:rPr>
          <w:rFonts w:hint="eastAsia"/>
          <w:color w:val="000000" w:themeColor="text1"/>
          <w:lang w:val="zh-CN"/>
        </w:rPr>
        <w:t>竣工环境保护设施验收调查报告</w:t>
      </w:r>
      <w:r w:rsidRPr="00CE4315">
        <w:rPr>
          <w:color w:val="000000" w:themeColor="text1"/>
          <w:lang w:val="zh-CN"/>
        </w:rPr>
        <w:t>》。</w:t>
      </w:r>
    </w:p>
    <w:p w14:paraId="1FE6401C" w14:textId="77777777" w:rsidR="004847C5" w:rsidRPr="00CE4315" w:rsidRDefault="0095114B">
      <w:pPr>
        <w:pStyle w:val="SSEC0"/>
        <w:ind w:firstLine="480"/>
        <w:rPr>
          <w:color w:val="000000" w:themeColor="text1"/>
          <w:lang w:val="zh-CN"/>
        </w:rPr>
      </w:pPr>
      <w:r w:rsidRPr="00CE4315">
        <w:rPr>
          <w:rFonts w:hint="eastAsia"/>
          <w:color w:val="000000" w:themeColor="text1"/>
          <w:lang w:val="zh-CN"/>
        </w:rPr>
        <w:t>根据现场</w:t>
      </w:r>
      <w:r w:rsidRPr="00CE4315">
        <w:rPr>
          <w:color w:val="000000" w:themeColor="text1"/>
          <w:lang w:val="zh-CN"/>
        </w:rPr>
        <w:t>调查</w:t>
      </w:r>
      <w:r w:rsidRPr="00CE4315">
        <w:rPr>
          <w:rFonts w:hint="eastAsia"/>
          <w:color w:val="000000" w:themeColor="text1"/>
          <w:lang w:val="zh-CN"/>
        </w:rPr>
        <w:t>、监测</w:t>
      </w:r>
      <w:r w:rsidRPr="00CE4315">
        <w:rPr>
          <w:color w:val="000000" w:themeColor="text1"/>
          <w:lang w:val="zh-CN"/>
        </w:rPr>
        <w:t>结果可知</w:t>
      </w:r>
      <w:r w:rsidRPr="00CE4315">
        <w:rPr>
          <w:rFonts w:hint="eastAsia"/>
          <w:color w:val="000000" w:themeColor="text1"/>
          <w:lang w:val="zh-CN"/>
        </w:rPr>
        <w:t>：本项目的建设</w:t>
      </w:r>
      <w:r w:rsidRPr="00CE4315">
        <w:rPr>
          <w:color w:val="000000" w:themeColor="text1"/>
          <w:lang w:val="zh-CN"/>
        </w:rPr>
        <w:t>及运行对周边</w:t>
      </w:r>
      <w:r w:rsidRPr="00CE4315">
        <w:rPr>
          <w:rFonts w:hint="eastAsia"/>
          <w:color w:val="000000" w:themeColor="text1"/>
          <w:lang w:val="zh-CN"/>
        </w:rPr>
        <w:t>环境</w:t>
      </w:r>
      <w:r w:rsidRPr="00CE4315">
        <w:rPr>
          <w:color w:val="000000" w:themeColor="text1"/>
          <w:lang w:val="zh-CN"/>
        </w:rPr>
        <w:t>影响较小，</w:t>
      </w:r>
      <w:r w:rsidRPr="00CE4315">
        <w:rPr>
          <w:rFonts w:hint="eastAsia"/>
          <w:color w:val="000000" w:themeColor="text1"/>
          <w:lang w:val="zh-CN"/>
        </w:rPr>
        <w:t>各类污染物</w:t>
      </w:r>
      <w:r w:rsidRPr="00CE4315">
        <w:rPr>
          <w:color w:val="000000" w:themeColor="text1"/>
          <w:lang w:val="zh-CN"/>
        </w:rPr>
        <w:t>均</w:t>
      </w:r>
      <w:r w:rsidRPr="00CE4315">
        <w:rPr>
          <w:rFonts w:hint="eastAsia"/>
          <w:color w:val="000000" w:themeColor="text1"/>
          <w:lang w:val="zh-CN"/>
        </w:rPr>
        <w:t>已</w:t>
      </w:r>
      <w:r w:rsidRPr="00CE4315">
        <w:rPr>
          <w:color w:val="000000" w:themeColor="text1"/>
          <w:lang w:val="zh-CN"/>
        </w:rPr>
        <w:t>得到妥善处置；</w:t>
      </w:r>
      <w:r w:rsidRPr="00CE4315">
        <w:rPr>
          <w:rFonts w:hint="eastAsia"/>
          <w:color w:val="000000" w:themeColor="text1"/>
          <w:lang w:val="zh-CN"/>
        </w:rPr>
        <w:t>施工</w:t>
      </w:r>
      <w:r w:rsidRPr="00CE4315">
        <w:rPr>
          <w:rFonts w:hint="eastAsia"/>
          <w:color w:val="000000" w:themeColor="text1"/>
          <w:lang w:val="en-GB"/>
        </w:rPr>
        <w:t>临时占地区域</w:t>
      </w:r>
      <w:r w:rsidRPr="00CE4315">
        <w:rPr>
          <w:color w:val="000000" w:themeColor="text1"/>
          <w:lang w:val="en-GB"/>
        </w:rPr>
        <w:t>地貌和植被已</w:t>
      </w:r>
      <w:r w:rsidRPr="00CE4315">
        <w:rPr>
          <w:rFonts w:hint="eastAsia"/>
          <w:color w:val="000000" w:themeColor="text1"/>
          <w:lang w:val="en-GB"/>
        </w:rPr>
        <w:t>基本</w:t>
      </w:r>
      <w:r w:rsidRPr="00CE4315">
        <w:rPr>
          <w:color w:val="000000" w:themeColor="text1"/>
          <w:lang w:val="en-GB"/>
        </w:rPr>
        <w:t>恢复，</w:t>
      </w:r>
      <w:r w:rsidRPr="00CE4315">
        <w:rPr>
          <w:rFonts w:hint="eastAsia"/>
          <w:color w:val="000000" w:themeColor="text1"/>
          <w:lang w:val="en-GB"/>
        </w:rPr>
        <w:t>项目的建设</w:t>
      </w:r>
      <w:r w:rsidRPr="00CE4315">
        <w:rPr>
          <w:rFonts w:hint="eastAsia"/>
          <w:color w:val="000000" w:themeColor="text1"/>
          <w:kern w:val="0"/>
        </w:rPr>
        <w:t>未对周边生态环境造成</w:t>
      </w:r>
      <w:r w:rsidRPr="00CE4315">
        <w:rPr>
          <w:color w:val="000000" w:themeColor="text1"/>
          <w:kern w:val="0"/>
        </w:rPr>
        <w:t>不利</w:t>
      </w:r>
      <w:r w:rsidRPr="00CE4315">
        <w:rPr>
          <w:rFonts w:hint="eastAsia"/>
          <w:color w:val="000000" w:themeColor="text1"/>
          <w:kern w:val="0"/>
        </w:rPr>
        <w:t>影响</w:t>
      </w:r>
      <w:r w:rsidRPr="00CE4315">
        <w:rPr>
          <w:rFonts w:hint="eastAsia"/>
          <w:color w:val="000000" w:themeColor="text1"/>
          <w:lang w:val="zh-CN"/>
        </w:rPr>
        <w:t>。施工期</w:t>
      </w:r>
      <w:r w:rsidRPr="00CE4315">
        <w:rPr>
          <w:color w:val="000000" w:themeColor="text1"/>
          <w:lang w:val="zh-CN"/>
        </w:rPr>
        <w:t>及</w:t>
      </w:r>
      <w:r w:rsidRPr="00CE4315">
        <w:rPr>
          <w:rFonts w:hint="eastAsia"/>
          <w:color w:val="000000" w:themeColor="text1"/>
          <w:lang w:val="zh-CN"/>
        </w:rPr>
        <w:t>运营期</w:t>
      </w:r>
      <w:r w:rsidRPr="00CE4315">
        <w:rPr>
          <w:color w:val="000000" w:themeColor="text1"/>
          <w:lang w:val="zh-CN"/>
        </w:rPr>
        <w:t>的各项环保措施</w:t>
      </w:r>
      <w:r w:rsidRPr="00CE4315">
        <w:rPr>
          <w:rFonts w:hint="eastAsia"/>
          <w:color w:val="000000" w:themeColor="text1"/>
          <w:lang w:val="zh-CN"/>
        </w:rPr>
        <w:t>均</w:t>
      </w:r>
      <w:r w:rsidRPr="00CE4315">
        <w:rPr>
          <w:color w:val="000000" w:themeColor="text1"/>
          <w:lang w:val="zh-CN"/>
        </w:rPr>
        <w:t>得到有效落实</w:t>
      </w:r>
      <w:r w:rsidRPr="00CE4315">
        <w:rPr>
          <w:rFonts w:hint="eastAsia"/>
          <w:color w:val="000000" w:themeColor="text1"/>
          <w:lang w:val="zh-CN"/>
        </w:rPr>
        <w:t>，达到了环评批复的要求，建议通过竣工环境保护设施验收。</w:t>
      </w:r>
    </w:p>
    <w:p w14:paraId="5F3645DD" w14:textId="3FBDD788" w:rsidR="004847C5" w:rsidRPr="00CE4315" w:rsidRDefault="0095114B">
      <w:pPr>
        <w:pStyle w:val="SSEC0"/>
        <w:ind w:firstLine="480"/>
        <w:rPr>
          <w:rFonts w:asciiTheme="majorEastAsia" w:eastAsiaTheme="majorEastAsia" w:hAnsiTheme="majorEastAsia"/>
          <w:color w:val="000000" w:themeColor="text1"/>
          <w:lang w:val="zh-CN"/>
        </w:rPr>
      </w:pPr>
      <w:r w:rsidRPr="00CE4315">
        <w:rPr>
          <w:rFonts w:asciiTheme="majorEastAsia" w:eastAsiaTheme="majorEastAsia" w:hAnsiTheme="majorEastAsia"/>
          <w:color w:val="000000" w:themeColor="text1"/>
          <w:lang w:val="zh-CN"/>
        </w:rPr>
        <w:t>在报告编制过程中，得到了</w:t>
      </w:r>
      <w:r w:rsidRPr="00CE4315">
        <w:rPr>
          <w:rFonts w:hint="eastAsia"/>
          <w:color w:val="000000" w:themeColor="text1"/>
        </w:rPr>
        <w:t>生态环境主管部门滨州市行政审批服务局</w:t>
      </w:r>
      <w:r w:rsidRPr="00CE4315">
        <w:rPr>
          <w:rFonts w:asciiTheme="majorEastAsia" w:eastAsiaTheme="majorEastAsia" w:hAnsiTheme="majorEastAsia"/>
          <w:color w:val="000000" w:themeColor="text1"/>
          <w:lang w:val="zh-CN"/>
        </w:rPr>
        <w:t>的热情指导和大力支持，在此一并表示感谢</w:t>
      </w:r>
      <w:r w:rsidRPr="00CE4315">
        <w:rPr>
          <w:rFonts w:asciiTheme="majorEastAsia" w:eastAsiaTheme="majorEastAsia" w:hAnsiTheme="majorEastAsia" w:hint="eastAsia"/>
          <w:color w:val="000000" w:themeColor="text1"/>
          <w:lang w:val="zh-CN"/>
        </w:rPr>
        <w:t>！</w:t>
      </w:r>
      <w:r w:rsidRPr="00CE4315">
        <w:rPr>
          <w:rFonts w:asciiTheme="majorEastAsia" w:eastAsiaTheme="majorEastAsia" w:hAnsiTheme="majorEastAsia"/>
          <w:color w:val="000000" w:themeColor="text1"/>
          <w:lang w:val="zh-CN"/>
        </w:rPr>
        <w:t>验收报告中不妥之处敬请批评指正</w:t>
      </w:r>
      <w:r w:rsidRPr="00CE4315">
        <w:rPr>
          <w:rFonts w:asciiTheme="majorEastAsia" w:eastAsiaTheme="majorEastAsia" w:hAnsiTheme="majorEastAsia" w:hint="eastAsia"/>
          <w:color w:val="000000" w:themeColor="text1"/>
          <w:lang w:val="zh-CN"/>
        </w:rPr>
        <w:t>！</w:t>
      </w:r>
    </w:p>
    <w:p w14:paraId="40232B5E" w14:textId="77777777" w:rsidR="004847C5" w:rsidRPr="00CE4315" w:rsidRDefault="004847C5">
      <w:pPr>
        <w:pStyle w:val="SSEC0"/>
        <w:ind w:firstLine="480"/>
        <w:rPr>
          <w:rFonts w:asciiTheme="majorEastAsia" w:eastAsiaTheme="majorEastAsia" w:hAnsiTheme="majorEastAsia"/>
          <w:color w:val="000000" w:themeColor="text1"/>
          <w:lang w:val="zh-CN"/>
        </w:rPr>
      </w:pPr>
    </w:p>
    <w:p w14:paraId="20438732" w14:textId="77777777" w:rsidR="004847C5" w:rsidRPr="00CE4315" w:rsidRDefault="004847C5">
      <w:pPr>
        <w:pStyle w:val="SSEC0"/>
        <w:ind w:firstLine="480"/>
        <w:rPr>
          <w:rFonts w:asciiTheme="majorEastAsia" w:eastAsiaTheme="majorEastAsia" w:hAnsiTheme="majorEastAsia"/>
          <w:color w:val="000000" w:themeColor="text1"/>
        </w:rPr>
      </w:pPr>
    </w:p>
    <w:p w14:paraId="59A65F08" w14:textId="77777777" w:rsidR="004847C5" w:rsidRPr="00CE4315" w:rsidRDefault="004847C5">
      <w:pPr>
        <w:pStyle w:val="SSEC0"/>
        <w:ind w:firstLine="480"/>
        <w:rPr>
          <w:rFonts w:asciiTheme="majorEastAsia" w:eastAsiaTheme="majorEastAsia" w:hAnsiTheme="majorEastAsia"/>
          <w:color w:val="000000" w:themeColor="text1"/>
          <w:lang w:val="zh-CN"/>
        </w:rPr>
      </w:pPr>
    </w:p>
    <w:p w14:paraId="5E9895E3" w14:textId="77777777" w:rsidR="004847C5" w:rsidRPr="00CE4315" w:rsidRDefault="0095114B">
      <w:pPr>
        <w:pStyle w:val="SSEC0"/>
        <w:wordWrap w:val="0"/>
        <w:ind w:firstLine="480"/>
        <w:jc w:val="right"/>
        <w:rPr>
          <w:rFonts w:asciiTheme="majorEastAsia" w:eastAsiaTheme="majorEastAsia" w:hAnsiTheme="majorEastAsia"/>
          <w:color w:val="000000" w:themeColor="text1"/>
          <w:lang w:val="zh-CN"/>
        </w:rPr>
      </w:pPr>
      <w:r w:rsidRPr="00CE4315">
        <w:rPr>
          <w:rFonts w:asciiTheme="majorEastAsia" w:eastAsiaTheme="majorEastAsia" w:hAnsiTheme="majorEastAsia" w:hint="eastAsia"/>
          <w:color w:val="000000" w:themeColor="text1"/>
          <w:lang w:val="zh-CN"/>
        </w:rPr>
        <w:t>验收</w:t>
      </w:r>
      <w:r w:rsidRPr="00CE4315">
        <w:rPr>
          <w:rFonts w:asciiTheme="majorEastAsia" w:eastAsiaTheme="majorEastAsia" w:hAnsiTheme="majorEastAsia"/>
          <w:color w:val="000000" w:themeColor="text1"/>
          <w:lang w:val="zh-CN"/>
        </w:rPr>
        <w:t>调查组</w:t>
      </w:r>
    </w:p>
    <w:p w14:paraId="1EBB1975" w14:textId="715B47C5" w:rsidR="004847C5" w:rsidRPr="00CE4315" w:rsidRDefault="0095114B">
      <w:pPr>
        <w:pStyle w:val="SSEC0"/>
        <w:ind w:firstLine="480"/>
        <w:jc w:val="right"/>
        <w:rPr>
          <w:rFonts w:asciiTheme="majorEastAsia" w:eastAsiaTheme="majorEastAsia" w:hAnsiTheme="majorEastAsia"/>
          <w:color w:val="000000" w:themeColor="text1"/>
          <w:lang w:val="zh-CN"/>
        </w:rPr>
      </w:pPr>
      <w:r w:rsidRPr="00CE4315">
        <w:rPr>
          <w:rFonts w:asciiTheme="majorEastAsia" w:eastAsiaTheme="majorEastAsia" w:hAnsiTheme="majorEastAsia" w:hint="eastAsia"/>
          <w:color w:val="000000" w:themeColor="text1"/>
          <w:lang w:val="zh-CN"/>
        </w:rPr>
        <w:t>2</w:t>
      </w:r>
      <w:r w:rsidRPr="00CE4315">
        <w:rPr>
          <w:rFonts w:asciiTheme="majorEastAsia" w:eastAsiaTheme="majorEastAsia" w:hAnsiTheme="majorEastAsia"/>
          <w:color w:val="000000" w:themeColor="text1"/>
          <w:lang w:val="zh-CN"/>
        </w:rPr>
        <w:t>026年</w:t>
      </w:r>
      <w:r w:rsidR="00594D99" w:rsidRPr="00CE4315">
        <w:rPr>
          <w:rFonts w:asciiTheme="majorEastAsia" w:eastAsiaTheme="majorEastAsia" w:hAnsiTheme="majorEastAsia"/>
          <w:color w:val="000000" w:themeColor="text1"/>
          <w:lang w:val="zh-CN"/>
        </w:rPr>
        <w:t>4</w:t>
      </w:r>
      <w:r w:rsidRPr="00CE4315">
        <w:rPr>
          <w:rFonts w:asciiTheme="majorEastAsia" w:eastAsiaTheme="majorEastAsia" w:hAnsiTheme="majorEastAsia"/>
          <w:color w:val="000000" w:themeColor="text1"/>
          <w:lang w:val="zh-CN"/>
        </w:rPr>
        <w:t>月</w:t>
      </w:r>
    </w:p>
    <w:p w14:paraId="0ACC57E0" w14:textId="77777777" w:rsidR="0008362B" w:rsidRPr="00CE4315" w:rsidRDefault="0008362B">
      <w:pPr>
        <w:pStyle w:val="SSEC0"/>
        <w:ind w:firstLine="480"/>
        <w:rPr>
          <w:rFonts w:asciiTheme="majorEastAsia" w:eastAsiaTheme="majorEastAsia" w:hAnsiTheme="majorEastAsia"/>
          <w:color w:val="000000" w:themeColor="text1"/>
          <w:lang w:val="zh-CN"/>
        </w:rPr>
        <w:sectPr w:rsidR="0008362B" w:rsidRPr="00CE4315">
          <w:headerReference w:type="default" r:id="rId14"/>
          <w:footerReference w:type="default" r:id="rId15"/>
          <w:pgSz w:w="11906" w:h="16838"/>
          <w:pgMar w:top="1418" w:right="1588" w:bottom="1418" w:left="1588" w:header="1134" w:footer="850" w:gutter="0"/>
          <w:pgNumType w:fmt="upperRoman" w:start="1"/>
          <w:cols w:space="425"/>
          <w:docGrid w:linePitch="312"/>
        </w:sectPr>
      </w:pPr>
    </w:p>
    <w:p w14:paraId="5C53F2F5" w14:textId="77777777" w:rsidR="004847C5" w:rsidRPr="00CE4315" w:rsidRDefault="004847C5">
      <w:pPr>
        <w:pStyle w:val="SSEC0"/>
        <w:ind w:firstLine="480"/>
        <w:rPr>
          <w:rFonts w:asciiTheme="majorEastAsia" w:eastAsiaTheme="majorEastAsia" w:hAnsiTheme="majorEastAsia"/>
          <w:color w:val="000000" w:themeColor="text1"/>
          <w:lang w:val="zh-CN"/>
        </w:rPr>
      </w:pPr>
    </w:p>
    <w:p w14:paraId="1B9C7EE4" w14:textId="77777777" w:rsidR="004847C5" w:rsidRPr="00CE4315" w:rsidRDefault="004847C5">
      <w:pPr>
        <w:pStyle w:val="SSEC0"/>
        <w:ind w:firstLine="480"/>
        <w:rPr>
          <w:rFonts w:asciiTheme="majorEastAsia" w:eastAsiaTheme="majorEastAsia" w:hAnsiTheme="majorEastAsia"/>
          <w:color w:val="000000" w:themeColor="text1"/>
          <w:lang w:val="zh-CN"/>
        </w:rPr>
        <w:sectPr w:rsidR="004847C5" w:rsidRPr="00CE4315">
          <w:pgSz w:w="11906" w:h="16838"/>
          <w:pgMar w:top="1418" w:right="1588" w:bottom="1418" w:left="1588" w:header="1134" w:footer="850" w:gutter="0"/>
          <w:pgNumType w:fmt="upperRoman" w:start="1"/>
          <w:cols w:space="425"/>
          <w:docGrid w:linePitch="312"/>
        </w:sectPr>
      </w:pPr>
    </w:p>
    <w:p w14:paraId="5DBCBB28" w14:textId="77777777" w:rsidR="004847C5" w:rsidRPr="00CE4315" w:rsidRDefault="0095114B" w:rsidP="00B34BDA">
      <w:pPr>
        <w:pStyle w:val="1"/>
      </w:pPr>
      <w:bookmarkStart w:id="4" w:name="_Toc227227004"/>
      <w:r w:rsidRPr="00CE4315">
        <w:rPr>
          <w:rFonts w:hint="eastAsia"/>
        </w:rPr>
        <w:lastRenderedPageBreak/>
        <w:t>项目</w:t>
      </w:r>
      <w:r w:rsidRPr="00CE4315">
        <w:t>概况</w:t>
      </w:r>
      <w:bookmarkEnd w:id="4"/>
    </w:p>
    <w:p w14:paraId="2C64CE91" w14:textId="77777777" w:rsidR="004847C5" w:rsidRPr="00CE4315" w:rsidRDefault="0095114B">
      <w:pPr>
        <w:pStyle w:val="2"/>
        <w:ind w:left="170"/>
        <w:rPr>
          <w:rFonts w:hAnsi="黑体"/>
          <w:color w:val="000000" w:themeColor="text1"/>
        </w:rPr>
      </w:pPr>
      <w:bookmarkStart w:id="5" w:name="_Toc227227005"/>
      <w:r w:rsidRPr="00CE4315">
        <w:rPr>
          <w:rFonts w:hAnsi="黑体" w:hint="eastAsia"/>
          <w:color w:val="000000" w:themeColor="text1"/>
        </w:rPr>
        <w:t>项目基本概况</w:t>
      </w:r>
      <w:bookmarkEnd w:id="5"/>
    </w:p>
    <w:p w14:paraId="32554CC5" w14:textId="77777777" w:rsidR="004847C5" w:rsidRPr="00CE4315" w:rsidRDefault="0095114B">
      <w:pPr>
        <w:pStyle w:val="SSEC0"/>
        <w:ind w:firstLine="472"/>
        <w:rPr>
          <w:rFonts w:asciiTheme="minorEastAsia" w:eastAsiaTheme="minorEastAsia" w:hAnsiTheme="minorEastAsia"/>
          <w:color w:val="000000" w:themeColor="text1"/>
          <w:spacing w:val="-2"/>
        </w:rPr>
      </w:pPr>
      <w:r w:rsidRPr="00CE4315">
        <w:rPr>
          <w:rFonts w:asciiTheme="minorEastAsia" w:eastAsiaTheme="minorEastAsia" w:hAnsiTheme="minorEastAsia" w:hint="eastAsia"/>
          <w:color w:val="000000" w:themeColor="text1"/>
          <w:spacing w:val="-2"/>
        </w:rPr>
        <w:t>项目名称</w:t>
      </w:r>
      <w:r w:rsidRPr="00CE4315">
        <w:rPr>
          <w:rFonts w:asciiTheme="minorEastAsia" w:eastAsiaTheme="minorEastAsia" w:hAnsiTheme="minorEastAsia"/>
          <w:color w:val="000000" w:themeColor="text1"/>
          <w:spacing w:val="-2"/>
        </w:rPr>
        <w:t>：</w:t>
      </w:r>
      <w:r w:rsidRPr="00CE4315">
        <w:t>东风港油田2022-2024年产能建设项目</w:t>
      </w:r>
      <w:r w:rsidRPr="00CE4315">
        <w:rPr>
          <w:rFonts w:hint="eastAsia"/>
        </w:rPr>
        <w:t>（一期）</w:t>
      </w:r>
      <w:r w:rsidRPr="00CE4315">
        <w:rPr>
          <w:rFonts w:asciiTheme="minorEastAsia" w:eastAsiaTheme="minorEastAsia" w:hAnsiTheme="minorEastAsia" w:hint="eastAsia"/>
          <w:color w:val="000000" w:themeColor="text1"/>
          <w:spacing w:val="-2"/>
        </w:rPr>
        <w:t>；</w:t>
      </w:r>
    </w:p>
    <w:p w14:paraId="0D6EEEF9" w14:textId="77777777" w:rsidR="004847C5" w:rsidRPr="00CE4315" w:rsidRDefault="0095114B">
      <w:pPr>
        <w:pStyle w:val="SSEC0"/>
        <w:ind w:firstLine="472"/>
        <w:rPr>
          <w:rFonts w:asciiTheme="minorEastAsia" w:eastAsiaTheme="minorEastAsia" w:hAnsiTheme="minorEastAsia"/>
          <w:color w:val="000000" w:themeColor="text1"/>
          <w:spacing w:val="-2"/>
        </w:rPr>
      </w:pPr>
      <w:r w:rsidRPr="00CE4315">
        <w:rPr>
          <w:rFonts w:asciiTheme="minorEastAsia" w:eastAsiaTheme="minorEastAsia" w:hAnsiTheme="minorEastAsia" w:hint="eastAsia"/>
          <w:color w:val="000000" w:themeColor="text1"/>
          <w:spacing w:val="-2"/>
        </w:rPr>
        <w:t>建设性质</w:t>
      </w:r>
      <w:r w:rsidRPr="00CE4315">
        <w:rPr>
          <w:rFonts w:asciiTheme="minorEastAsia" w:eastAsiaTheme="minorEastAsia" w:hAnsiTheme="minorEastAsia"/>
          <w:color w:val="000000" w:themeColor="text1"/>
          <w:spacing w:val="-2"/>
        </w:rPr>
        <w:t>：</w:t>
      </w:r>
      <w:r w:rsidRPr="00CE4315">
        <w:rPr>
          <w:rFonts w:asciiTheme="minorEastAsia" w:eastAsiaTheme="minorEastAsia" w:hAnsiTheme="minorEastAsia" w:hint="eastAsia"/>
          <w:color w:val="000000" w:themeColor="text1"/>
          <w:spacing w:val="-2"/>
        </w:rPr>
        <w:t>改扩建；</w:t>
      </w:r>
    </w:p>
    <w:p w14:paraId="73D26BEB" w14:textId="77777777" w:rsidR="004847C5" w:rsidRPr="00CE4315" w:rsidRDefault="0095114B">
      <w:pPr>
        <w:pStyle w:val="SSEC0"/>
        <w:ind w:firstLine="472"/>
        <w:rPr>
          <w:rFonts w:asciiTheme="minorEastAsia" w:eastAsiaTheme="minorEastAsia" w:hAnsiTheme="minorEastAsia"/>
          <w:color w:val="000000" w:themeColor="text1"/>
          <w:spacing w:val="-2"/>
        </w:rPr>
      </w:pPr>
      <w:r w:rsidRPr="00CE4315">
        <w:rPr>
          <w:rFonts w:asciiTheme="minorEastAsia" w:eastAsiaTheme="minorEastAsia" w:hAnsiTheme="minorEastAsia" w:hint="eastAsia"/>
          <w:color w:val="000000" w:themeColor="text1"/>
          <w:spacing w:val="-2"/>
        </w:rPr>
        <w:t>建设单位</w:t>
      </w:r>
      <w:r w:rsidRPr="00CE4315">
        <w:rPr>
          <w:rFonts w:asciiTheme="minorEastAsia" w:eastAsiaTheme="minorEastAsia" w:hAnsiTheme="minorEastAsia"/>
          <w:color w:val="000000" w:themeColor="text1"/>
          <w:spacing w:val="-2"/>
        </w:rPr>
        <w:t>：</w:t>
      </w:r>
      <w:r w:rsidRPr="00CE4315">
        <w:rPr>
          <w:rFonts w:hint="eastAsia"/>
          <w:bCs/>
        </w:rPr>
        <w:t>胜利油田东胜精攻石油开发集团股份有限公司</w:t>
      </w:r>
      <w:r w:rsidRPr="00CE4315">
        <w:rPr>
          <w:rFonts w:asciiTheme="minorEastAsia" w:eastAsiaTheme="minorEastAsia" w:hAnsiTheme="minorEastAsia" w:hint="eastAsia"/>
          <w:color w:val="000000" w:themeColor="text1"/>
          <w:spacing w:val="-2"/>
        </w:rPr>
        <w:t>；</w:t>
      </w:r>
    </w:p>
    <w:p w14:paraId="6A830FAD" w14:textId="4160841A" w:rsidR="004847C5" w:rsidRPr="00CE4315" w:rsidRDefault="0095114B">
      <w:pPr>
        <w:pStyle w:val="SSEC0"/>
        <w:ind w:firstLine="472"/>
        <w:rPr>
          <w:rFonts w:asciiTheme="minorEastAsia" w:eastAsiaTheme="minorEastAsia" w:hAnsiTheme="minorEastAsia"/>
          <w:color w:val="000000" w:themeColor="text1"/>
          <w:spacing w:val="-2"/>
        </w:rPr>
      </w:pPr>
      <w:r w:rsidRPr="00CE4315">
        <w:rPr>
          <w:rFonts w:asciiTheme="minorEastAsia" w:eastAsiaTheme="minorEastAsia" w:hAnsiTheme="minorEastAsia" w:hint="eastAsia"/>
          <w:color w:val="000000" w:themeColor="text1"/>
          <w:spacing w:val="-2"/>
        </w:rPr>
        <w:t>建设地点</w:t>
      </w:r>
      <w:r w:rsidRPr="00CE4315">
        <w:rPr>
          <w:rFonts w:asciiTheme="minorEastAsia" w:eastAsiaTheme="minorEastAsia" w:hAnsiTheme="minorEastAsia"/>
          <w:color w:val="000000" w:themeColor="text1"/>
          <w:spacing w:val="-2"/>
        </w:rPr>
        <w:t>：</w:t>
      </w:r>
      <w:r w:rsidRPr="00CE4315">
        <w:t>山东省</w:t>
      </w:r>
      <w:r w:rsidRPr="00CE4315">
        <w:rPr>
          <w:rFonts w:hint="eastAsia"/>
        </w:rPr>
        <w:t>滨州</w:t>
      </w:r>
      <w:r w:rsidRPr="00CE4315">
        <w:t>市</w:t>
      </w:r>
      <w:r w:rsidRPr="00CE4315">
        <w:rPr>
          <w:rFonts w:hint="eastAsia"/>
        </w:rPr>
        <w:t>无棣县柳堡镇和西小王镇，见</w:t>
      </w:r>
      <w:r w:rsidRPr="00CE4315">
        <w:fldChar w:fldCharType="begin"/>
      </w:r>
      <w:r w:rsidRPr="00CE4315">
        <w:instrText xml:space="preserve"> </w:instrText>
      </w:r>
      <w:r w:rsidRPr="00CE4315">
        <w:rPr>
          <w:rFonts w:hint="eastAsia"/>
        </w:rPr>
        <w:instrText>REF _Ref157691426 \h</w:instrText>
      </w:r>
      <w:r w:rsidRPr="00CE4315">
        <w:instrText xml:space="preserve">  \* MERGEFORMAT </w:instrText>
      </w:r>
      <w:r w:rsidRPr="00CE4315">
        <w:fldChar w:fldCharType="separate"/>
      </w:r>
      <w:r w:rsidR="001049FD" w:rsidRPr="00CE4315">
        <w:rPr>
          <w:rFonts w:hint="eastAsia"/>
        </w:rPr>
        <w:t xml:space="preserve">图 </w:t>
      </w:r>
      <w:r w:rsidR="001049FD" w:rsidRPr="00CE4315">
        <w:t>1.2</w:t>
      </w:r>
      <w:r w:rsidR="001049FD" w:rsidRPr="00CE4315">
        <w:noBreakHyphen/>
        <w:t>1</w:t>
      </w:r>
      <w:r w:rsidRPr="00CE4315">
        <w:fldChar w:fldCharType="end"/>
      </w:r>
      <w:r w:rsidRPr="00CE4315">
        <w:rPr>
          <w:rFonts w:asciiTheme="minorEastAsia" w:eastAsiaTheme="minorEastAsia" w:hAnsiTheme="minorEastAsia" w:hint="eastAsia"/>
          <w:color w:val="000000" w:themeColor="text1"/>
          <w:spacing w:val="-2"/>
        </w:rPr>
        <w:t>。</w:t>
      </w:r>
    </w:p>
    <w:p w14:paraId="40FD630C" w14:textId="77777777" w:rsidR="004847C5" w:rsidRPr="00CE4315" w:rsidRDefault="0095114B">
      <w:pPr>
        <w:pStyle w:val="2"/>
        <w:ind w:left="170"/>
        <w:rPr>
          <w:rFonts w:hAnsi="黑体"/>
          <w:color w:val="000000" w:themeColor="text1"/>
        </w:rPr>
      </w:pPr>
      <w:bookmarkStart w:id="6" w:name="_Toc227227006"/>
      <w:r w:rsidRPr="00CE4315">
        <w:rPr>
          <w:rFonts w:hAnsi="黑体" w:hint="eastAsia"/>
          <w:color w:val="000000" w:themeColor="text1"/>
        </w:rPr>
        <w:t>与生态</w:t>
      </w:r>
      <w:r w:rsidRPr="00CE4315">
        <w:rPr>
          <w:rFonts w:hAnsi="黑体"/>
          <w:color w:val="000000" w:themeColor="text1"/>
        </w:rPr>
        <w:t>保护</w:t>
      </w:r>
      <w:r w:rsidRPr="00CE4315">
        <w:rPr>
          <w:rFonts w:hAnsi="黑体" w:hint="eastAsia"/>
          <w:color w:val="000000" w:themeColor="text1"/>
        </w:rPr>
        <w:t>红线</w:t>
      </w:r>
      <w:r w:rsidRPr="00CE4315">
        <w:rPr>
          <w:rFonts w:hAnsi="黑体"/>
          <w:color w:val="000000" w:themeColor="text1"/>
        </w:rPr>
        <w:t>位置</w:t>
      </w:r>
      <w:r w:rsidRPr="00CE4315">
        <w:rPr>
          <w:rFonts w:hAnsi="黑体" w:hint="eastAsia"/>
          <w:color w:val="000000" w:themeColor="text1"/>
        </w:rPr>
        <w:t>关系</w:t>
      </w:r>
      <w:bookmarkEnd w:id="6"/>
    </w:p>
    <w:p w14:paraId="53CD9F38" w14:textId="16758637" w:rsidR="004847C5" w:rsidRPr="00CE4315" w:rsidRDefault="0095114B">
      <w:pPr>
        <w:pStyle w:val="SSEC0"/>
        <w:ind w:firstLine="480"/>
        <w:rPr>
          <w:rFonts w:cs="宋体"/>
          <w:color w:val="000000" w:themeColor="text1"/>
        </w:rPr>
      </w:pPr>
      <w:r w:rsidRPr="00CE4315">
        <w:rPr>
          <w:rFonts w:cs="宋体" w:hint="eastAsia"/>
          <w:color w:val="000000" w:themeColor="text1"/>
        </w:rPr>
        <w:t>本工程不涉及生态保护红线，工程周边5km范围内存在生态保护红线，距离最近的生态保护红线为黄河三角洲生物多样性维护生态保护红线，位于项目已更新车4</w:t>
      </w:r>
      <w:r w:rsidRPr="00CE4315">
        <w:rPr>
          <w:rFonts w:cs="宋体"/>
          <w:color w:val="000000" w:themeColor="text1"/>
        </w:rPr>
        <w:t>1</w:t>
      </w:r>
      <w:r w:rsidRPr="00CE4315">
        <w:rPr>
          <w:rFonts w:cs="宋体" w:hint="eastAsia"/>
          <w:color w:val="000000" w:themeColor="text1"/>
        </w:rPr>
        <w:t>井场至2号计量站集油管线东南侧2</w:t>
      </w:r>
      <w:r w:rsidRPr="00CE4315">
        <w:rPr>
          <w:rFonts w:cs="宋体"/>
          <w:color w:val="000000" w:themeColor="text1"/>
        </w:rPr>
        <w:t>.80</w:t>
      </w:r>
      <w:r w:rsidRPr="00CE4315">
        <w:rPr>
          <w:rFonts w:cs="宋体" w:hint="eastAsia"/>
          <w:color w:val="000000" w:themeColor="text1"/>
        </w:rPr>
        <w:t>km处，见</w:t>
      </w:r>
      <w:r w:rsidRPr="00CE4315">
        <w:rPr>
          <w:rFonts w:cs="宋体"/>
          <w:color w:val="000000" w:themeColor="text1"/>
        </w:rPr>
        <w:fldChar w:fldCharType="begin"/>
      </w:r>
      <w:r w:rsidRPr="00CE4315">
        <w:rPr>
          <w:rFonts w:cs="宋体"/>
          <w:color w:val="000000" w:themeColor="text1"/>
        </w:rPr>
        <w:instrText xml:space="preserve"> </w:instrText>
      </w:r>
      <w:r w:rsidRPr="00CE4315">
        <w:rPr>
          <w:rFonts w:cs="宋体" w:hint="eastAsia"/>
          <w:color w:val="000000" w:themeColor="text1"/>
        </w:rPr>
        <w:instrText>REF _Ref157691407 \h</w:instrText>
      </w:r>
      <w:r w:rsidRPr="00CE4315">
        <w:rPr>
          <w:rFonts w:cs="宋体"/>
          <w:color w:val="000000" w:themeColor="text1"/>
        </w:rPr>
        <w:instrText xml:space="preserve">  \* MERGEFORMAT </w:instrText>
      </w:r>
      <w:r w:rsidRPr="00CE4315">
        <w:rPr>
          <w:rFonts w:cs="宋体"/>
          <w:color w:val="000000" w:themeColor="text1"/>
        </w:rPr>
      </w:r>
      <w:r w:rsidRPr="00CE4315">
        <w:rPr>
          <w:rFonts w:cs="宋体"/>
          <w:color w:val="000000" w:themeColor="text1"/>
        </w:rPr>
        <w:fldChar w:fldCharType="separate"/>
      </w:r>
      <w:r w:rsidR="001049FD" w:rsidRPr="00CE4315">
        <w:rPr>
          <w:rFonts w:hint="eastAsia"/>
        </w:rPr>
        <w:t xml:space="preserve">图 </w:t>
      </w:r>
      <w:r w:rsidR="001049FD" w:rsidRPr="00CE4315">
        <w:t>1.2</w:t>
      </w:r>
      <w:r w:rsidR="001049FD" w:rsidRPr="00CE4315">
        <w:noBreakHyphen/>
        <w:t>2</w:t>
      </w:r>
      <w:r w:rsidRPr="00CE4315">
        <w:rPr>
          <w:rFonts w:cs="宋体"/>
          <w:color w:val="000000" w:themeColor="text1"/>
        </w:rPr>
        <w:fldChar w:fldCharType="end"/>
      </w:r>
      <w:r w:rsidRPr="00CE4315">
        <w:rPr>
          <w:rFonts w:cs="宋体" w:hint="eastAsia"/>
          <w:color w:val="000000" w:themeColor="text1"/>
        </w:rPr>
        <w:t>，本工程符合生态红线保护要求。</w:t>
      </w:r>
    </w:p>
    <w:p w14:paraId="12621BB6" w14:textId="77777777" w:rsidR="004847C5" w:rsidRPr="00CE4315" w:rsidRDefault="004847C5">
      <w:pPr>
        <w:pStyle w:val="SSEC0"/>
        <w:ind w:firstLine="472"/>
        <w:rPr>
          <w:rFonts w:asciiTheme="minorEastAsia" w:eastAsiaTheme="minorEastAsia" w:hAnsiTheme="minorEastAsia"/>
          <w:color w:val="000000" w:themeColor="text1"/>
          <w:spacing w:val="-2"/>
        </w:rPr>
      </w:pPr>
    </w:p>
    <w:p w14:paraId="58CDCBF7" w14:textId="77777777" w:rsidR="004847C5" w:rsidRPr="00CE4315" w:rsidRDefault="004847C5">
      <w:pPr>
        <w:pStyle w:val="SSEC0"/>
        <w:ind w:firstLine="472"/>
        <w:rPr>
          <w:rFonts w:asciiTheme="minorEastAsia" w:eastAsiaTheme="minorEastAsia" w:hAnsiTheme="minorEastAsia"/>
          <w:color w:val="000000" w:themeColor="text1"/>
          <w:spacing w:val="-2"/>
        </w:rPr>
      </w:pPr>
    </w:p>
    <w:p w14:paraId="6A169B12" w14:textId="77777777" w:rsidR="004847C5" w:rsidRPr="00CE4315" w:rsidRDefault="004847C5">
      <w:pPr>
        <w:pStyle w:val="SSEC0"/>
        <w:ind w:firstLine="472"/>
        <w:rPr>
          <w:rFonts w:asciiTheme="minorEastAsia" w:eastAsiaTheme="minorEastAsia" w:hAnsiTheme="minorEastAsia"/>
          <w:color w:val="000000" w:themeColor="text1"/>
          <w:spacing w:val="-2"/>
        </w:rPr>
      </w:pPr>
    </w:p>
    <w:p w14:paraId="0047E14D" w14:textId="77777777" w:rsidR="004847C5" w:rsidRPr="00CE4315" w:rsidRDefault="004847C5">
      <w:pPr>
        <w:pStyle w:val="SSEC0"/>
        <w:ind w:firstLine="472"/>
        <w:rPr>
          <w:rFonts w:asciiTheme="minorEastAsia" w:eastAsiaTheme="minorEastAsia" w:hAnsiTheme="minorEastAsia"/>
          <w:color w:val="000000" w:themeColor="text1"/>
          <w:spacing w:val="-2"/>
        </w:rPr>
      </w:pPr>
    </w:p>
    <w:p w14:paraId="609AFFB1" w14:textId="77777777" w:rsidR="004847C5" w:rsidRPr="00CE4315" w:rsidRDefault="004847C5">
      <w:pPr>
        <w:pStyle w:val="SSEC0"/>
        <w:ind w:firstLine="472"/>
        <w:rPr>
          <w:rFonts w:asciiTheme="minorEastAsia" w:eastAsiaTheme="minorEastAsia" w:hAnsiTheme="minorEastAsia"/>
          <w:color w:val="000000" w:themeColor="text1"/>
          <w:spacing w:val="-2"/>
        </w:rPr>
      </w:pPr>
    </w:p>
    <w:p w14:paraId="35501666" w14:textId="77777777" w:rsidR="004847C5" w:rsidRPr="00CE4315" w:rsidRDefault="004847C5">
      <w:pPr>
        <w:pStyle w:val="SSEC0"/>
        <w:ind w:firstLine="472"/>
        <w:rPr>
          <w:rFonts w:asciiTheme="minorEastAsia" w:eastAsiaTheme="minorEastAsia" w:hAnsiTheme="minorEastAsia"/>
          <w:color w:val="000000" w:themeColor="text1"/>
          <w:spacing w:val="-2"/>
        </w:rPr>
        <w:sectPr w:rsidR="004847C5" w:rsidRPr="00CE4315">
          <w:headerReference w:type="default" r:id="rId16"/>
          <w:footerReference w:type="default" r:id="rId17"/>
          <w:pgSz w:w="11907" w:h="16839"/>
          <w:pgMar w:top="1418" w:right="1588" w:bottom="1418" w:left="1588" w:header="1134" w:footer="850" w:gutter="0"/>
          <w:pgNumType w:start="1"/>
          <w:cols w:space="425"/>
          <w:docGrid w:linePitch="312"/>
        </w:sectPr>
      </w:pPr>
    </w:p>
    <w:p w14:paraId="5C781AE6" w14:textId="77777777" w:rsidR="004847C5" w:rsidRPr="00CE4315" w:rsidRDefault="0095114B">
      <w:pPr>
        <w:pStyle w:val="SSEC0"/>
        <w:spacing w:line="360" w:lineRule="auto"/>
        <w:ind w:firstLineChars="0" w:firstLine="0"/>
        <w:jc w:val="center"/>
        <w:rPr>
          <w:rFonts w:asciiTheme="minorEastAsia" w:eastAsiaTheme="minorEastAsia" w:hAnsiTheme="minorEastAsia"/>
          <w:color w:val="000000" w:themeColor="text1"/>
          <w:spacing w:val="-2"/>
        </w:rPr>
      </w:pPr>
      <w:r w:rsidRPr="00CE4315">
        <w:rPr>
          <w:rFonts w:asciiTheme="minorEastAsia" w:eastAsiaTheme="minorEastAsia" w:hAnsiTheme="minorEastAsia"/>
          <w:noProof/>
          <w:color w:val="000000" w:themeColor="text1"/>
          <w:spacing w:val="-2"/>
        </w:rPr>
        <w:lastRenderedPageBreak/>
        <w:drawing>
          <wp:inline distT="0" distB="0" distL="0" distR="0" wp14:anchorId="0C481F3A" wp14:editId="45E2B9AE">
            <wp:extent cx="8891270" cy="5130800"/>
            <wp:effectExtent l="0" t="0" r="5080" b="0"/>
            <wp:docPr id="61" name="图片 61" descr="E:\工作\1、项目文件\3、验收项目\东胜验收\1、东风港油田2022-2024年产能建设项目\图件制作\地理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工作\1、项目文件\3、验收项目\东胜验收\1、东风港油田2022-2024年产能建设项目\图件制作\地理位置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8906787" cy="5139414"/>
                    </a:xfrm>
                    <a:prstGeom prst="rect">
                      <a:avLst/>
                    </a:prstGeom>
                    <a:noFill/>
                    <a:ln>
                      <a:noFill/>
                    </a:ln>
                  </pic:spPr>
                </pic:pic>
              </a:graphicData>
            </a:graphic>
          </wp:inline>
        </w:drawing>
      </w:r>
    </w:p>
    <w:p w14:paraId="06ACCD37" w14:textId="06556277" w:rsidR="004847C5" w:rsidRPr="00CE4315" w:rsidRDefault="0095114B">
      <w:pPr>
        <w:pStyle w:val="aa"/>
        <w:spacing w:before="120"/>
        <w:ind w:firstLine="480"/>
        <w:rPr>
          <w:rFonts w:cs="宋体"/>
          <w:color w:val="000000" w:themeColor="text1"/>
          <w:szCs w:val="21"/>
        </w:rPr>
        <w:sectPr w:rsidR="004847C5" w:rsidRPr="00CE4315">
          <w:pgSz w:w="16839" w:h="11907" w:orient="landscape"/>
          <w:pgMar w:top="1588" w:right="1418" w:bottom="1588" w:left="1418" w:header="1134" w:footer="850" w:gutter="0"/>
          <w:cols w:space="425"/>
          <w:docGrid w:linePitch="326"/>
        </w:sectPr>
      </w:pPr>
      <w:bookmarkStart w:id="7" w:name="_Ref157691426"/>
      <w:r w:rsidRPr="00CE4315">
        <w:rPr>
          <w:rFonts w:hint="eastAsia"/>
        </w:rPr>
        <w:t xml:space="preserve">图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1.2</w:t>
      </w:r>
      <w:r w:rsidRPr="00CE4315">
        <w:fldChar w:fldCharType="end"/>
      </w:r>
      <w:r w:rsidRPr="00CE4315">
        <w:noBreakHyphen/>
      </w:r>
      <w:r w:rsidRPr="00CE4315">
        <w:fldChar w:fldCharType="begin"/>
      </w:r>
      <w:r w:rsidRPr="00CE4315">
        <w:instrText xml:space="preserve"> </w:instrText>
      </w:r>
      <w:r w:rsidRPr="00CE4315">
        <w:rPr>
          <w:rFonts w:hint="eastAsia"/>
        </w:rPr>
        <w:instrText>SEQ 图 \* ARABIC \s 2</w:instrText>
      </w:r>
      <w:r w:rsidRPr="00CE4315">
        <w:instrText xml:space="preserve"> </w:instrText>
      </w:r>
      <w:r w:rsidRPr="00CE4315">
        <w:fldChar w:fldCharType="separate"/>
      </w:r>
      <w:r w:rsidR="001049FD" w:rsidRPr="00CE4315">
        <w:rPr>
          <w:noProof/>
        </w:rPr>
        <w:t>1</w:t>
      </w:r>
      <w:r w:rsidRPr="00CE4315">
        <w:fldChar w:fldCharType="end"/>
      </w:r>
      <w:bookmarkEnd w:id="7"/>
      <w:r w:rsidRPr="00CE4315">
        <w:rPr>
          <w:rFonts w:cs="宋体"/>
          <w:color w:val="000000" w:themeColor="text1"/>
          <w:szCs w:val="21"/>
        </w:rPr>
        <w:t xml:space="preserve">  </w:t>
      </w:r>
      <w:r w:rsidRPr="00CE4315">
        <w:rPr>
          <w:rFonts w:cs="宋体" w:hint="eastAsia"/>
          <w:color w:val="000000" w:themeColor="text1"/>
          <w:szCs w:val="21"/>
        </w:rPr>
        <w:t>本项目</w:t>
      </w:r>
      <w:r w:rsidRPr="00CE4315">
        <w:rPr>
          <w:rFonts w:cs="宋体"/>
          <w:color w:val="000000" w:themeColor="text1"/>
          <w:szCs w:val="21"/>
        </w:rPr>
        <w:t>地理位置图</w:t>
      </w:r>
    </w:p>
    <w:p w14:paraId="2E495A6C" w14:textId="77777777" w:rsidR="004847C5" w:rsidRPr="00CE4315" w:rsidRDefault="0095114B">
      <w:pPr>
        <w:pStyle w:val="aa"/>
        <w:spacing w:beforeLines="0"/>
        <w:rPr>
          <w:rFonts w:asciiTheme="minorEastAsia" w:eastAsiaTheme="minorEastAsia" w:hAnsiTheme="minorEastAsia"/>
          <w:color w:val="000000" w:themeColor="text1"/>
          <w:spacing w:val="-2"/>
        </w:rPr>
      </w:pPr>
      <w:r w:rsidRPr="00CE4315">
        <w:rPr>
          <w:rFonts w:asciiTheme="minorEastAsia" w:eastAsiaTheme="minorEastAsia" w:hAnsiTheme="minorEastAsia"/>
          <w:noProof/>
          <w:color w:val="000000" w:themeColor="text1"/>
          <w:spacing w:val="-2"/>
        </w:rPr>
        <w:lastRenderedPageBreak/>
        <w:drawing>
          <wp:inline distT="0" distB="0" distL="0" distR="0" wp14:anchorId="25FA269D" wp14:editId="08A81A7F">
            <wp:extent cx="8891270" cy="5172710"/>
            <wp:effectExtent l="0" t="0" r="5080" b="8890"/>
            <wp:docPr id="62" name="图片 62" descr="E:\工作\1、项目文件\3、验收项目\东胜验收\1、东风港油田2022-2024年产能建设项目\图件制作\生态保护红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工作\1、项目文件\3、验收项目\东胜验收\1、东风港油田2022-2024年产能建设项目\图件制作\生态保护红线.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8902695" cy="5179439"/>
                    </a:xfrm>
                    <a:prstGeom prst="rect">
                      <a:avLst/>
                    </a:prstGeom>
                    <a:noFill/>
                    <a:ln>
                      <a:noFill/>
                    </a:ln>
                  </pic:spPr>
                </pic:pic>
              </a:graphicData>
            </a:graphic>
          </wp:inline>
        </w:drawing>
      </w:r>
    </w:p>
    <w:p w14:paraId="4F1EB7DA" w14:textId="69732BAD" w:rsidR="004847C5" w:rsidRPr="00CE4315" w:rsidRDefault="0095114B">
      <w:pPr>
        <w:pStyle w:val="aa"/>
        <w:spacing w:before="120"/>
      </w:pPr>
      <w:bookmarkStart w:id="8" w:name="_Ref157691407"/>
      <w:r w:rsidRPr="00CE4315">
        <w:rPr>
          <w:rFonts w:hint="eastAsia"/>
        </w:rPr>
        <w:t xml:space="preserve">图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1.2</w:t>
      </w:r>
      <w:r w:rsidRPr="00CE4315">
        <w:fldChar w:fldCharType="end"/>
      </w:r>
      <w:r w:rsidRPr="00CE4315">
        <w:noBreakHyphen/>
      </w:r>
      <w:r w:rsidRPr="00CE4315">
        <w:fldChar w:fldCharType="begin"/>
      </w:r>
      <w:r w:rsidRPr="00CE4315">
        <w:instrText xml:space="preserve"> </w:instrText>
      </w:r>
      <w:r w:rsidRPr="00CE4315">
        <w:rPr>
          <w:rFonts w:hint="eastAsia"/>
        </w:rPr>
        <w:instrText>SEQ 图 \* ARABIC \s 2</w:instrText>
      </w:r>
      <w:r w:rsidRPr="00CE4315">
        <w:instrText xml:space="preserve"> </w:instrText>
      </w:r>
      <w:r w:rsidRPr="00CE4315">
        <w:fldChar w:fldCharType="separate"/>
      </w:r>
      <w:r w:rsidR="001049FD" w:rsidRPr="00CE4315">
        <w:rPr>
          <w:noProof/>
        </w:rPr>
        <w:t>2</w:t>
      </w:r>
      <w:r w:rsidRPr="00CE4315">
        <w:fldChar w:fldCharType="end"/>
      </w:r>
      <w:bookmarkEnd w:id="8"/>
      <w:r w:rsidRPr="00CE4315">
        <w:t xml:space="preserve">  </w:t>
      </w:r>
      <w:r w:rsidRPr="00CE4315">
        <w:rPr>
          <w:rFonts w:cs="宋体" w:hint="eastAsia"/>
          <w:color w:val="000000" w:themeColor="text1"/>
          <w:szCs w:val="21"/>
        </w:rPr>
        <w:t>本项目与生态保护红线</w:t>
      </w:r>
      <w:r w:rsidRPr="00CE4315">
        <w:rPr>
          <w:rFonts w:cs="宋体"/>
          <w:color w:val="000000" w:themeColor="text1"/>
          <w:szCs w:val="21"/>
        </w:rPr>
        <w:t>位置</w:t>
      </w:r>
      <w:r w:rsidRPr="00CE4315">
        <w:rPr>
          <w:rFonts w:cs="宋体" w:hint="eastAsia"/>
          <w:color w:val="000000" w:themeColor="text1"/>
          <w:szCs w:val="21"/>
        </w:rPr>
        <w:t>关系示意</w:t>
      </w:r>
      <w:r w:rsidRPr="00CE4315">
        <w:rPr>
          <w:rFonts w:cs="宋体"/>
          <w:color w:val="000000" w:themeColor="text1"/>
          <w:szCs w:val="21"/>
        </w:rPr>
        <w:t>图</w:t>
      </w:r>
    </w:p>
    <w:p w14:paraId="687FFF22" w14:textId="77777777" w:rsidR="004847C5" w:rsidRPr="00CE4315" w:rsidRDefault="004847C5">
      <w:pPr>
        <w:pStyle w:val="SSEC0"/>
        <w:ind w:firstLine="472"/>
        <w:rPr>
          <w:rFonts w:asciiTheme="minorEastAsia" w:eastAsiaTheme="minorEastAsia" w:hAnsiTheme="minorEastAsia"/>
          <w:color w:val="000000" w:themeColor="text1"/>
          <w:spacing w:val="-2"/>
        </w:rPr>
        <w:sectPr w:rsidR="004847C5" w:rsidRPr="00CE4315">
          <w:pgSz w:w="16839" w:h="11907" w:orient="landscape"/>
          <w:pgMar w:top="1588" w:right="1418" w:bottom="1588" w:left="1418" w:header="1134" w:footer="850" w:gutter="0"/>
          <w:cols w:space="425"/>
          <w:docGrid w:linePitch="326"/>
        </w:sectPr>
      </w:pPr>
    </w:p>
    <w:p w14:paraId="116BAC7F" w14:textId="77777777" w:rsidR="004847C5" w:rsidRPr="00CE4315" w:rsidRDefault="0095114B">
      <w:pPr>
        <w:pStyle w:val="2"/>
        <w:ind w:left="170"/>
        <w:rPr>
          <w:rFonts w:hAnsi="黑体"/>
          <w:color w:val="000000" w:themeColor="text1"/>
        </w:rPr>
      </w:pPr>
      <w:bookmarkStart w:id="9" w:name="_Toc227227007"/>
      <w:r w:rsidRPr="00CE4315">
        <w:rPr>
          <w:rFonts w:hAnsi="黑体" w:hint="eastAsia"/>
          <w:color w:val="000000" w:themeColor="text1"/>
        </w:rPr>
        <w:lastRenderedPageBreak/>
        <w:t>项目建设过程</w:t>
      </w:r>
      <w:bookmarkEnd w:id="9"/>
    </w:p>
    <w:p w14:paraId="6AC54240"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asciiTheme="majorEastAsia" w:eastAsiaTheme="majorEastAsia" w:hAnsiTheme="majorEastAsia"/>
          <w:color w:val="000000" w:themeColor="text1"/>
        </w:rPr>
        <w:t>2022</w:t>
      </w:r>
      <w:r w:rsidRPr="00CE4315">
        <w:rPr>
          <w:rFonts w:asciiTheme="majorEastAsia" w:eastAsiaTheme="majorEastAsia" w:hAnsiTheme="majorEastAsia"/>
          <w:color w:val="000000" w:themeColor="text1"/>
          <w:lang w:val="zh-CN"/>
        </w:rPr>
        <w:t>年10月</w:t>
      </w:r>
      <w:r w:rsidRPr="00CE4315">
        <w:rPr>
          <w:rFonts w:hint="eastAsia"/>
          <w:color w:val="000000" w:themeColor="text1"/>
        </w:rPr>
        <w:t>，</w:t>
      </w:r>
      <w:r w:rsidRPr="00CE4315">
        <w:t>山东信晟科技有限公司</w:t>
      </w:r>
      <w:r w:rsidRPr="00CE4315">
        <w:rPr>
          <w:rFonts w:asciiTheme="majorEastAsia" w:eastAsiaTheme="majorEastAsia" w:hAnsiTheme="majorEastAsia"/>
          <w:color w:val="000000" w:themeColor="text1"/>
          <w:lang w:val="zh-CN"/>
        </w:rPr>
        <w:t>编制完成了</w:t>
      </w:r>
      <w:r w:rsidRPr="00CE4315">
        <w:rPr>
          <w:rFonts w:asciiTheme="minorEastAsia" w:eastAsiaTheme="minorEastAsia" w:hAnsiTheme="minorEastAsia" w:hint="eastAsia"/>
          <w:color w:val="000000" w:themeColor="text1"/>
        </w:rPr>
        <w:t>《</w:t>
      </w:r>
      <w:r w:rsidRPr="00CE4315">
        <w:t>东风港油田2022-2024年产能建设项目</w:t>
      </w:r>
      <w:r w:rsidRPr="00CE4315">
        <w:rPr>
          <w:rFonts w:asciiTheme="minorEastAsia" w:eastAsiaTheme="minorEastAsia" w:hAnsiTheme="minorEastAsia" w:hint="eastAsia"/>
          <w:color w:val="000000" w:themeColor="text1"/>
        </w:rPr>
        <w:t>环境影响报告书》</w:t>
      </w:r>
      <w:r w:rsidRPr="00CE4315">
        <w:rPr>
          <w:rFonts w:hint="eastAsia"/>
          <w:color w:val="000000" w:themeColor="text1"/>
        </w:rPr>
        <w:t>；</w:t>
      </w:r>
    </w:p>
    <w:p w14:paraId="2C8B8158" w14:textId="2FCA1F91"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月</w:t>
      </w:r>
      <w:r w:rsidRPr="00CE4315">
        <w:rPr>
          <w:rFonts w:asciiTheme="minorEastAsia" w:eastAsiaTheme="minorEastAsia" w:hAnsiTheme="minorEastAsia"/>
          <w:color w:val="000000" w:themeColor="text1"/>
        </w:rPr>
        <w:t>27</w:t>
      </w:r>
      <w:r w:rsidRPr="00CE4315">
        <w:rPr>
          <w:rFonts w:asciiTheme="minorEastAsia" w:eastAsiaTheme="minorEastAsia" w:hAnsiTheme="minorEastAsia" w:hint="eastAsia"/>
          <w:color w:val="000000" w:themeColor="text1"/>
        </w:rPr>
        <w:t>日</w:t>
      </w:r>
      <w:r w:rsidRPr="00CE4315">
        <w:rPr>
          <w:rFonts w:hint="eastAsia"/>
          <w:color w:val="000000" w:themeColor="text1"/>
        </w:rPr>
        <w:t>，</w:t>
      </w:r>
      <w:r w:rsidRPr="00CE4315">
        <w:rPr>
          <w:rFonts w:asciiTheme="minorEastAsia" w:eastAsiaTheme="minorEastAsia" w:hAnsiTheme="minorEastAsia" w:hint="eastAsia"/>
          <w:color w:val="000000" w:themeColor="text1"/>
        </w:rPr>
        <w:t>滨州市行政审批服务局以“滨审批四[20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380500066</w:t>
      </w:r>
      <w:r w:rsidRPr="00CE4315">
        <w:rPr>
          <w:rFonts w:asciiTheme="minorEastAsia" w:eastAsiaTheme="minorEastAsia" w:hAnsiTheme="minorEastAsia" w:hint="eastAsia"/>
          <w:color w:val="000000" w:themeColor="text1"/>
        </w:rPr>
        <w:t>号”</w:t>
      </w:r>
      <w:r w:rsidRPr="00CE4315">
        <w:rPr>
          <w:rFonts w:hint="eastAsia"/>
          <w:color w:val="000000" w:themeColor="text1"/>
        </w:rPr>
        <w:t>对本项目环境影响报告书予以批复（见</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_Ref25566471 \r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附件</w:t>
      </w:r>
      <w:r w:rsidR="001049FD" w:rsidRPr="00CE4315">
        <w:rPr>
          <w:color w:val="000000" w:themeColor="text1"/>
        </w:rPr>
        <w:t>1</w:t>
      </w:r>
      <w:r w:rsidRPr="00CE4315">
        <w:rPr>
          <w:color w:val="000000" w:themeColor="text1"/>
        </w:rPr>
        <w:fldChar w:fldCharType="end"/>
      </w:r>
      <w:r w:rsidRPr="00CE4315">
        <w:rPr>
          <w:rFonts w:hint="eastAsia"/>
          <w:color w:val="000000" w:themeColor="text1"/>
        </w:rPr>
        <w:t>）；</w:t>
      </w:r>
    </w:p>
    <w:p w14:paraId="7EEDDC9D" w14:textId="77777777" w:rsidR="004847C5" w:rsidRPr="00CE4315" w:rsidRDefault="0095114B">
      <w:pPr>
        <w:pStyle w:val="SSEC0"/>
        <w:numPr>
          <w:ilvl w:val="0"/>
          <w:numId w:val="13"/>
        </w:numPr>
        <w:tabs>
          <w:tab w:val="left" w:pos="993"/>
          <w:tab w:val="left" w:pos="1134"/>
        </w:tabs>
        <w:ind w:left="0" w:firstLineChars="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23</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月1</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日，本项目开工建设，</w:t>
      </w:r>
      <w:r w:rsidRPr="00CE4315">
        <w:rPr>
          <w:rFonts w:asciiTheme="minorEastAsia" w:eastAsiaTheme="minorEastAsia" w:hAnsiTheme="minorEastAsia"/>
          <w:color w:val="000000" w:themeColor="text1"/>
        </w:rPr>
        <w:t>施工单位为中石化胜利石油工程有限公司渤海钻井总公司</w:t>
      </w:r>
      <w:r w:rsidRPr="00CE4315">
        <w:rPr>
          <w:rFonts w:asciiTheme="minorEastAsia" w:eastAsiaTheme="minorEastAsia" w:hAnsiTheme="minorEastAsia" w:hint="eastAsia"/>
          <w:color w:val="000000" w:themeColor="text1"/>
        </w:rPr>
        <w:t>、中胜实业有限公司、东营丰实钻井工程有限公司；</w:t>
      </w:r>
    </w:p>
    <w:p w14:paraId="06357677"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08362B"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08362B"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08362B"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w:t>
      </w:r>
      <w:r w:rsidRPr="00CE4315">
        <w:rPr>
          <w:rFonts w:hint="eastAsia"/>
          <w:color w:val="000000" w:themeColor="text1"/>
        </w:rPr>
        <w:t>，本项目全部建设完成，实际建设内容较环境影响评价及批复内容有所变化，不存在“重大变动”；</w:t>
      </w:r>
    </w:p>
    <w:p w14:paraId="4C0E576C"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C1299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C12999"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C12999"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w:t>
      </w:r>
      <w:r w:rsidRPr="00CE4315">
        <w:rPr>
          <w:rFonts w:hint="eastAsia"/>
          <w:color w:val="000000" w:themeColor="text1"/>
        </w:rPr>
        <w:t>，东胜公司在中国石化胜利油田网站（http：//slof.sinopec.com/slof/csr/）对该工程的竣工日期进行了网上公示（公示截图见附件2）；</w:t>
      </w:r>
    </w:p>
    <w:p w14:paraId="5D3C99CF"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hint="eastAsia"/>
          <w:color w:val="000000" w:themeColor="text1"/>
        </w:rPr>
        <w:t>20</w:t>
      </w:r>
      <w:r w:rsidRPr="00CE4315">
        <w:rPr>
          <w:color w:val="000000" w:themeColor="text1"/>
        </w:rPr>
        <w:t>2</w:t>
      </w:r>
      <w:r w:rsidR="00C12999" w:rsidRPr="00CE4315">
        <w:rPr>
          <w:color w:val="000000" w:themeColor="text1"/>
        </w:rPr>
        <w:t>6</w:t>
      </w:r>
      <w:r w:rsidRPr="00CE4315">
        <w:rPr>
          <w:rFonts w:hint="eastAsia"/>
          <w:color w:val="000000" w:themeColor="text1"/>
        </w:rPr>
        <w:t>年</w:t>
      </w:r>
      <w:r w:rsidR="00C12999" w:rsidRPr="00CE4315">
        <w:rPr>
          <w:color w:val="000000" w:themeColor="text1"/>
        </w:rPr>
        <w:t>2</w:t>
      </w:r>
      <w:r w:rsidRPr="00CE4315">
        <w:rPr>
          <w:rFonts w:hint="eastAsia"/>
          <w:color w:val="000000" w:themeColor="text1"/>
        </w:rPr>
        <w:t>月</w:t>
      </w:r>
      <w:r w:rsidRPr="00CE4315">
        <w:rPr>
          <w:color w:val="000000" w:themeColor="text1"/>
        </w:rPr>
        <w:t>7</w:t>
      </w:r>
      <w:r w:rsidRPr="00CE4315">
        <w:rPr>
          <w:rFonts w:hint="eastAsia"/>
          <w:color w:val="000000" w:themeColor="text1"/>
        </w:rPr>
        <w:t>日，东胜公司委托我公司承担本项目竣工环境保护设施验收调查报告的编制工作（委托书见附件3）；</w:t>
      </w:r>
    </w:p>
    <w:p w14:paraId="78E5704A"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hint="eastAsia"/>
          <w:color w:val="000000" w:themeColor="text1"/>
        </w:rPr>
        <w:t>20</w:t>
      </w:r>
      <w:r w:rsidRPr="00CE4315">
        <w:rPr>
          <w:color w:val="000000" w:themeColor="text1"/>
        </w:rPr>
        <w:t>2</w:t>
      </w:r>
      <w:r w:rsidR="00C12999" w:rsidRPr="00CE4315">
        <w:rPr>
          <w:color w:val="000000" w:themeColor="text1"/>
        </w:rPr>
        <w:t>6</w:t>
      </w:r>
      <w:r w:rsidRPr="00CE4315">
        <w:rPr>
          <w:rFonts w:hint="eastAsia"/>
          <w:color w:val="000000" w:themeColor="text1"/>
        </w:rPr>
        <w:t>年</w:t>
      </w:r>
      <w:r w:rsidR="00C12999" w:rsidRPr="00CE4315">
        <w:rPr>
          <w:color w:val="000000" w:themeColor="text1"/>
        </w:rPr>
        <w:t>2</w:t>
      </w:r>
      <w:r w:rsidRPr="00CE4315">
        <w:rPr>
          <w:rFonts w:hint="eastAsia"/>
          <w:color w:val="000000" w:themeColor="text1"/>
        </w:rPr>
        <w:t>月</w:t>
      </w:r>
      <w:r w:rsidRPr="00CE4315">
        <w:rPr>
          <w:color w:val="000000" w:themeColor="text1"/>
        </w:rPr>
        <w:t>8</w:t>
      </w:r>
      <w:r w:rsidRPr="00CE4315">
        <w:rPr>
          <w:rFonts w:hint="eastAsia"/>
          <w:color w:val="000000" w:themeColor="text1"/>
        </w:rPr>
        <w:t>日，东胜公司在中国石化胜利油田网站（http：//slof.sinopec.com/slof/csr/）对该工程的调试起止日期进行了网上公示（公示截图见附件</w:t>
      </w:r>
      <w:r w:rsidRPr="00CE4315">
        <w:rPr>
          <w:color w:val="000000" w:themeColor="text1"/>
        </w:rPr>
        <w:t>4</w:t>
      </w:r>
      <w:r w:rsidRPr="00CE4315">
        <w:rPr>
          <w:rFonts w:hint="eastAsia"/>
          <w:color w:val="000000" w:themeColor="text1"/>
        </w:rPr>
        <w:t>）；</w:t>
      </w:r>
    </w:p>
    <w:p w14:paraId="1511BBC6"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hint="eastAsia"/>
          <w:color w:val="000000" w:themeColor="text1"/>
        </w:rPr>
        <w:t>20</w:t>
      </w:r>
      <w:r w:rsidRPr="00CE4315">
        <w:rPr>
          <w:color w:val="000000" w:themeColor="text1"/>
        </w:rPr>
        <w:t>2</w:t>
      </w:r>
      <w:r w:rsidR="0008362B" w:rsidRPr="00CE4315">
        <w:rPr>
          <w:color w:val="000000" w:themeColor="text1"/>
        </w:rPr>
        <w:t>6</w:t>
      </w:r>
      <w:r w:rsidRPr="00CE4315">
        <w:rPr>
          <w:rFonts w:hint="eastAsia"/>
          <w:color w:val="000000" w:themeColor="text1"/>
        </w:rPr>
        <w:t>年</w:t>
      </w:r>
      <w:r w:rsidR="0008362B" w:rsidRPr="00CE4315">
        <w:rPr>
          <w:color w:val="000000" w:themeColor="text1"/>
        </w:rPr>
        <w:t>2</w:t>
      </w:r>
      <w:r w:rsidRPr="00CE4315">
        <w:rPr>
          <w:rFonts w:hint="eastAsia"/>
          <w:color w:val="000000" w:themeColor="text1"/>
        </w:rPr>
        <w:t>月</w:t>
      </w:r>
      <w:r w:rsidR="0008362B" w:rsidRPr="00CE4315">
        <w:rPr>
          <w:color w:val="000000" w:themeColor="text1"/>
        </w:rPr>
        <w:t>9</w:t>
      </w:r>
      <w:r w:rsidRPr="00CE4315">
        <w:rPr>
          <w:rFonts w:hint="eastAsia"/>
          <w:color w:val="000000" w:themeColor="text1"/>
        </w:rPr>
        <w:t>日，本项目进入调试期；</w:t>
      </w:r>
    </w:p>
    <w:p w14:paraId="645D5C31" w14:textId="77777777"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hint="eastAsia"/>
          <w:color w:val="000000" w:themeColor="text1"/>
        </w:rPr>
        <w:t>20</w:t>
      </w:r>
      <w:r w:rsidRPr="00CE4315">
        <w:rPr>
          <w:color w:val="000000" w:themeColor="text1"/>
        </w:rPr>
        <w:t>2</w:t>
      </w:r>
      <w:r w:rsidR="0008362B" w:rsidRPr="00CE4315">
        <w:rPr>
          <w:color w:val="000000" w:themeColor="text1"/>
        </w:rPr>
        <w:t>6</w:t>
      </w:r>
      <w:r w:rsidRPr="00CE4315">
        <w:rPr>
          <w:rFonts w:hint="eastAsia"/>
          <w:color w:val="000000" w:themeColor="text1"/>
        </w:rPr>
        <w:t>年</w:t>
      </w:r>
      <w:r w:rsidR="0008362B" w:rsidRPr="00CE4315">
        <w:rPr>
          <w:color w:val="000000" w:themeColor="text1"/>
        </w:rPr>
        <w:t>2</w:t>
      </w:r>
      <w:r w:rsidRPr="00CE4315">
        <w:rPr>
          <w:rFonts w:hint="eastAsia"/>
          <w:color w:val="000000" w:themeColor="text1"/>
        </w:rPr>
        <w:t>月</w:t>
      </w:r>
      <w:r w:rsidRPr="00CE4315">
        <w:rPr>
          <w:color w:val="000000" w:themeColor="text1"/>
        </w:rPr>
        <w:t>9</w:t>
      </w:r>
      <w:r w:rsidRPr="00CE4315">
        <w:rPr>
          <w:rFonts w:hint="eastAsia"/>
          <w:color w:val="000000" w:themeColor="text1"/>
        </w:rPr>
        <w:t>日，我公司</w:t>
      </w:r>
      <w:r w:rsidRPr="00CE4315">
        <w:rPr>
          <w:color w:val="000000" w:themeColor="text1"/>
        </w:rPr>
        <w:t>对</w:t>
      </w:r>
      <w:r w:rsidRPr="00CE4315">
        <w:rPr>
          <w:rFonts w:hint="eastAsia"/>
          <w:color w:val="000000" w:themeColor="text1"/>
        </w:rPr>
        <w:t>本项目</w:t>
      </w:r>
      <w:r w:rsidRPr="00CE4315">
        <w:rPr>
          <w:color w:val="000000" w:themeColor="text1"/>
        </w:rPr>
        <w:t>进行了调查工作</w:t>
      </w:r>
      <w:r w:rsidRPr="00CE4315">
        <w:rPr>
          <w:rFonts w:hint="eastAsia"/>
          <w:color w:val="000000" w:themeColor="text1"/>
        </w:rPr>
        <w:t>，</w:t>
      </w:r>
      <w:r w:rsidRPr="00CE4315">
        <w:rPr>
          <w:color w:val="000000" w:themeColor="text1"/>
        </w:rPr>
        <w:t>并制定了</w:t>
      </w:r>
      <w:r w:rsidRPr="00CE4315">
        <w:rPr>
          <w:rFonts w:hint="eastAsia"/>
          <w:color w:val="000000" w:themeColor="text1"/>
        </w:rPr>
        <w:t>验收</w:t>
      </w:r>
      <w:r w:rsidRPr="00CE4315">
        <w:rPr>
          <w:color w:val="000000" w:themeColor="text1"/>
        </w:rPr>
        <w:t>调查方案</w:t>
      </w:r>
      <w:r w:rsidRPr="00CE4315">
        <w:rPr>
          <w:rFonts w:hint="eastAsia"/>
          <w:color w:val="000000" w:themeColor="text1"/>
        </w:rPr>
        <w:t>；</w:t>
      </w:r>
    </w:p>
    <w:p w14:paraId="6CA6A5A8" w14:textId="77777777" w:rsidR="004847C5" w:rsidRPr="00CE4315" w:rsidRDefault="0008362B">
      <w:pPr>
        <w:pStyle w:val="SSEC0"/>
        <w:numPr>
          <w:ilvl w:val="0"/>
          <w:numId w:val="13"/>
        </w:numPr>
        <w:tabs>
          <w:tab w:val="left" w:pos="993"/>
          <w:tab w:val="left" w:pos="1134"/>
        </w:tabs>
        <w:ind w:left="0" w:firstLineChars="0" w:firstLine="480"/>
        <w:rPr>
          <w:color w:val="000000" w:themeColor="text1"/>
        </w:rPr>
      </w:pPr>
      <w:r w:rsidRPr="00CE4315">
        <w:rPr>
          <w:color w:val="000000" w:themeColor="text1"/>
          <w:lang w:val="zh-CN"/>
        </w:rPr>
        <w:t>2026</w:t>
      </w:r>
      <w:r w:rsidRPr="00CE4315">
        <w:rPr>
          <w:rFonts w:hint="eastAsia"/>
          <w:color w:val="000000" w:themeColor="text1"/>
          <w:lang w:val="zh-CN"/>
        </w:rPr>
        <w:t>年</w:t>
      </w:r>
      <w:r w:rsidRPr="00CE4315">
        <w:rPr>
          <w:color w:val="000000" w:themeColor="text1"/>
          <w:lang w:val="zh-CN"/>
        </w:rPr>
        <w:t>3</w:t>
      </w:r>
      <w:r w:rsidRPr="00CE4315">
        <w:rPr>
          <w:rFonts w:hint="eastAsia"/>
          <w:color w:val="000000" w:themeColor="text1"/>
          <w:lang w:val="zh-CN"/>
        </w:rPr>
        <w:t>月</w:t>
      </w:r>
      <w:r w:rsidRPr="00CE4315">
        <w:rPr>
          <w:color w:val="000000" w:themeColor="text1"/>
          <w:lang w:val="zh-CN"/>
        </w:rPr>
        <w:t>3</w:t>
      </w:r>
      <w:r w:rsidRPr="00CE4315">
        <w:rPr>
          <w:rFonts w:hint="eastAsia"/>
          <w:color w:val="000000" w:themeColor="text1"/>
          <w:lang w:val="zh-CN"/>
        </w:rPr>
        <w:t>日、</w:t>
      </w:r>
      <w:r w:rsidRPr="00CE4315">
        <w:rPr>
          <w:color w:val="000000" w:themeColor="text1"/>
          <w:lang w:val="zh-CN"/>
        </w:rPr>
        <w:t>3</w:t>
      </w:r>
      <w:r w:rsidRPr="00CE4315">
        <w:rPr>
          <w:rFonts w:hint="eastAsia"/>
          <w:color w:val="000000" w:themeColor="text1"/>
          <w:lang w:val="zh-CN"/>
        </w:rPr>
        <w:t>月</w:t>
      </w:r>
      <w:r w:rsidRPr="00CE4315">
        <w:rPr>
          <w:color w:val="000000" w:themeColor="text1"/>
          <w:lang w:val="zh-CN"/>
        </w:rPr>
        <w:t>11日～3</w:t>
      </w:r>
      <w:r w:rsidRPr="00CE4315">
        <w:rPr>
          <w:rFonts w:hint="eastAsia"/>
          <w:color w:val="000000" w:themeColor="text1"/>
          <w:lang w:val="zh-CN"/>
        </w:rPr>
        <w:t>月</w:t>
      </w:r>
      <w:r w:rsidRPr="00CE4315">
        <w:rPr>
          <w:color w:val="000000" w:themeColor="text1"/>
          <w:lang w:val="zh-CN"/>
        </w:rPr>
        <w:t>22日</w:t>
      </w:r>
      <w:r w:rsidR="0095114B" w:rsidRPr="00CE4315">
        <w:rPr>
          <w:color w:val="000000" w:themeColor="text1"/>
        </w:rPr>
        <w:t>，</w:t>
      </w:r>
      <w:r w:rsidR="0095114B" w:rsidRPr="00CE4315">
        <w:rPr>
          <w:rFonts w:hint="eastAsia"/>
          <w:color w:val="000000" w:themeColor="text1"/>
        </w:rPr>
        <w:t>我公司开展</w:t>
      </w:r>
      <w:r w:rsidR="0095114B" w:rsidRPr="00CE4315">
        <w:rPr>
          <w:color w:val="000000" w:themeColor="text1"/>
        </w:rPr>
        <w:t>了本项目</w:t>
      </w:r>
      <w:r w:rsidR="0095114B" w:rsidRPr="00CE4315">
        <w:rPr>
          <w:rFonts w:hint="eastAsia"/>
          <w:color w:val="000000" w:themeColor="text1"/>
        </w:rPr>
        <w:t>现场采样</w:t>
      </w:r>
      <w:r w:rsidR="0095114B" w:rsidRPr="00CE4315">
        <w:rPr>
          <w:color w:val="000000" w:themeColor="text1"/>
        </w:rPr>
        <w:t>、</w:t>
      </w:r>
      <w:r w:rsidR="0095114B" w:rsidRPr="00CE4315">
        <w:rPr>
          <w:rFonts w:hint="eastAsia"/>
          <w:color w:val="000000" w:themeColor="text1"/>
        </w:rPr>
        <w:t>监测</w:t>
      </w:r>
      <w:r w:rsidR="0095114B" w:rsidRPr="00CE4315">
        <w:rPr>
          <w:color w:val="000000" w:themeColor="text1"/>
        </w:rPr>
        <w:t>工作；</w:t>
      </w:r>
      <w:r w:rsidR="0095114B" w:rsidRPr="00CE4315">
        <w:rPr>
          <w:rFonts w:hint="eastAsia"/>
          <w:color w:val="000000" w:themeColor="text1"/>
        </w:rPr>
        <w:t>根据验收调查组现场踏勘及验收监测结果，本项目建设区域生态恢复效果良好，未造成环境污染和生态破坏</w:t>
      </w:r>
      <w:r w:rsidR="0095114B" w:rsidRPr="00CE4315">
        <w:rPr>
          <w:color w:val="000000" w:themeColor="text1"/>
        </w:rPr>
        <w:t>；</w:t>
      </w:r>
    </w:p>
    <w:p w14:paraId="502E0069" w14:textId="14CADF2B" w:rsidR="004847C5" w:rsidRPr="00CE4315" w:rsidRDefault="0095114B">
      <w:pPr>
        <w:pStyle w:val="SSEC0"/>
        <w:numPr>
          <w:ilvl w:val="0"/>
          <w:numId w:val="13"/>
        </w:numPr>
        <w:tabs>
          <w:tab w:val="left" w:pos="993"/>
          <w:tab w:val="left" w:pos="1134"/>
        </w:tabs>
        <w:ind w:left="0" w:firstLineChars="0" w:firstLine="480"/>
        <w:rPr>
          <w:color w:val="000000" w:themeColor="text1"/>
        </w:rPr>
      </w:pPr>
      <w:r w:rsidRPr="00CE4315">
        <w:rPr>
          <w:rFonts w:hint="eastAsia"/>
          <w:color w:val="000000" w:themeColor="text1"/>
        </w:rPr>
        <w:t>20</w:t>
      </w:r>
      <w:r w:rsidRPr="00CE4315">
        <w:rPr>
          <w:color w:val="000000" w:themeColor="text1"/>
        </w:rPr>
        <w:t>26</w:t>
      </w:r>
      <w:r w:rsidRPr="00CE4315">
        <w:rPr>
          <w:rFonts w:hint="eastAsia"/>
          <w:color w:val="000000" w:themeColor="text1"/>
        </w:rPr>
        <w:t>年</w:t>
      </w:r>
      <w:r w:rsidR="00EE7D0B" w:rsidRPr="00CE4315">
        <w:rPr>
          <w:color w:val="000000" w:themeColor="text1"/>
        </w:rPr>
        <w:t>4</w:t>
      </w:r>
      <w:r w:rsidRPr="00CE4315">
        <w:rPr>
          <w:rFonts w:hint="eastAsia"/>
          <w:color w:val="000000" w:themeColor="text1"/>
        </w:rPr>
        <w:t>月，我公司完成本项目竣工环境保护验收调查报告的编制工作。</w:t>
      </w:r>
    </w:p>
    <w:p w14:paraId="0FD2A905" w14:textId="77777777" w:rsidR="004847C5" w:rsidRPr="00CE4315" w:rsidRDefault="0095114B">
      <w:pPr>
        <w:pStyle w:val="2"/>
        <w:ind w:left="170"/>
        <w:rPr>
          <w:rFonts w:hAnsi="黑体"/>
          <w:color w:val="000000" w:themeColor="text1"/>
        </w:rPr>
      </w:pPr>
      <w:bookmarkStart w:id="10" w:name="_Toc227227008"/>
      <w:r w:rsidRPr="00CE4315">
        <w:rPr>
          <w:rFonts w:hAnsi="黑体" w:hint="eastAsia"/>
          <w:color w:val="000000" w:themeColor="text1"/>
        </w:rPr>
        <w:t>验收调查范围</w:t>
      </w:r>
      <w:bookmarkEnd w:id="10"/>
    </w:p>
    <w:p w14:paraId="1FAAD55F" w14:textId="77777777" w:rsidR="004847C5" w:rsidRPr="00CE4315" w:rsidRDefault="0095114B">
      <w:pPr>
        <w:pStyle w:val="SSEC0"/>
        <w:tabs>
          <w:tab w:val="left" w:pos="993"/>
          <w:tab w:val="left" w:pos="1134"/>
        </w:tabs>
        <w:ind w:firstLine="480"/>
        <w:rPr>
          <w:color w:val="000000" w:themeColor="text1"/>
        </w:rPr>
      </w:pPr>
      <w:r w:rsidRPr="00CE4315">
        <w:rPr>
          <w:rFonts w:hint="eastAsia"/>
          <w:color w:val="000000" w:themeColor="text1"/>
        </w:rPr>
        <w:t>本次验收范围涉及项目包括产能建设工程、拉改输工程和管线隐患治理工程等3部分工程建设内容。</w:t>
      </w:r>
    </w:p>
    <w:p w14:paraId="77C86BF5" w14:textId="77777777" w:rsidR="004847C5" w:rsidRPr="00CE4315" w:rsidRDefault="004847C5">
      <w:pPr>
        <w:pStyle w:val="SSEC0"/>
        <w:tabs>
          <w:tab w:val="left" w:pos="993"/>
          <w:tab w:val="left" w:pos="1134"/>
        </w:tabs>
        <w:ind w:firstLine="480"/>
        <w:rPr>
          <w:color w:val="000000" w:themeColor="text1"/>
        </w:rPr>
        <w:sectPr w:rsidR="004847C5" w:rsidRPr="00CE4315">
          <w:pgSz w:w="11907" w:h="16839"/>
          <w:pgMar w:top="1418" w:right="1588" w:bottom="1418" w:left="1588" w:header="1134" w:footer="850" w:gutter="0"/>
          <w:cols w:space="425"/>
          <w:docGrid w:linePitch="312"/>
        </w:sectPr>
      </w:pPr>
    </w:p>
    <w:p w14:paraId="5EE29D06" w14:textId="708EE205" w:rsidR="004847C5" w:rsidRPr="00CE4315" w:rsidRDefault="0095114B" w:rsidP="00B34BDA">
      <w:pPr>
        <w:pStyle w:val="1"/>
      </w:pPr>
      <w:bookmarkStart w:id="11" w:name="_Toc227227009"/>
      <w:r w:rsidRPr="00CE4315">
        <w:rPr>
          <w:rFonts w:hint="eastAsia"/>
        </w:rPr>
        <w:lastRenderedPageBreak/>
        <w:t>验收依据</w:t>
      </w:r>
      <w:bookmarkEnd w:id="11"/>
    </w:p>
    <w:p w14:paraId="36AED54F" w14:textId="77777777" w:rsidR="004847C5" w:rsidRPr="00CE4315" w:rsidRDefault="0095114B">
      <w:pPr>
        <w:pStyle w:val="2"/>
        <w:ind w:left="170"/>
        <w:rPr>
          <w:rFonts w:hAnsi="黑体"/>
          <w:color w:val="000000" w:themeColor="text1"/>
        </w:rPr>
      </w:pPr>
      <w:bookmarkStart w:id="12" w:name="_Toc227227010"/>
      <w:r w:rsidRPr="00CE4315">
        <w:rPr>
          <w:rFonts w:hAnsi="黑体" w:hint="eastAsia"/>
          <w:color w:val="000000" w:themeColor="text1"/>
        </w:rPr>
        <w:t>建设项目</w:t>
      </w:r>
      <w:r w:rsidRPr="00CE4315">
        <w:rPr>
          <w:rFonts w:hAnsi="黑体"/>
          <w:color w:val="000000" w:themeColor="text1"/>
        </w:rPr>
        <w:t>环境保护相关法律</w:t>
      </w:r>
      <w:r w:rsidRPr="00CE4315">
        <w:rPr>
          <w:rFonts w:hAnsi="黑体" w:hint="eastAsia"/>
          <w:color w:val="000000" w:themeColor="text1"/>
        </w:rPr>
        <w:t>、</w:t>
      </w:r>
      <w:r w:rsidRPr="00CE4315">
        <w:rPr>
          <w:rFonts w:hAnsi="黑体"/>
          <w:color w:val="000000" w:themeColor="text1"/>
        </w:rPr>
        <w:t>法规和规章制度</w:t>
      </w:r>
      <w:bookmarkEnd w:id="12"/>
    </w:p>
    <w:p w14:paraId="6C3A0147"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《中华人民共和国环境保护法》（主席令[2014]第9号[2014年修订本]）；</w:t>
      </w:r>
    </w:p>
    <w:p w14:paraId="084FE8DF"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《中华人民共和国水污染防治法》（主席令[2017]第70号[2017年修正本]）；</w:t>
      </w:r>
    </w:p>
    <w:p w14:paraId="7CA57206"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《中华人民共和国大气污染防治法》（主席令[2018]第16号[2018年修正本]</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w:t>
      </w:r>
    </w:p>
    <w:p w14:paraId="7214472A"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《中华人民共和国固体废物污染环境防治法》（主席令[2020]第43号[2020年修正本]）；</w:t>
      </w:r>
    </w:p>
    <w:p w14:paraId="0EFB012F"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hint="eastAsia"/>
          <w:color w:val="000000" w:themeColor="text1"/>
        </w:rPr>
        <w:t>《中华人民共和国噪声污染防治法》（中华人民共和国主席令第一〇四号）</w:t>
      </w:r>
      <w:r w:rsidRPr="00CE4315">
        <w:rPr>
          <w:rFonts w:asciiTheme="minorEastAsia" w:eastAsiaTheme="minorEastAsia" w:hAnsiTheme="minorEastAsia" w:hint="eastAsia"/>
          <w:color w:val="000000" w:themeColor="text1"/>
        </w:rPr>
        <w:t>；</w:t>
      </w:r>
    </w:p>
    <w:p w14:paraId="4E692358"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《中华人民共和国环境影响评价法》（主席令[2018]第24号[2018年修正本]）；</w:t>
      </w:r>
    </w:p>
    <w:p w14:paraId="327DB472"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《中华人民共和国突发事件应对法》（主席令〔</w:t>
      </w:r>
      <w:r w:rsidRPr="00CE4315">
        <w:rPr>
          <w:rFonts w:asciiTheme="minorEastAsia" w:eastAsiaTheme="minorEastAsia" w:hAnsiTheme="minorEastAsia"/>
          <w:color w:val="000000" w:themeColor="text1"/>
        </w:rPr>
        <w:t>2024〕25号</w:t>
      </w:r>
      <w:r w:rsidRPr="00CE4315">
        <w:rPr>
          <w:rFonts w:asciiTheme="minorEastAsia" w:eastAsiaTheme="minorEastAsia" w:hAnsiTheme="minorEastAsia" w:hint="eastAsia"/>
          <w:color w:val="000000" w:themeColor="text1"/>
        </w:rPr>
        <w:t>）；</w:t>
      </w:r>
    </w:p>
    <w:p w14:paraId="1B804C36"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《中华人民共和国循环经济促进法》（主席令[2018]第16号[2018年修正本]）；</w:t>
      </w:r>
    </w:p>
    <w:p w14:paraId="23F88272"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《中华人民共和国水土保持法》（主席令[2010]第39号[2010年修订本]）；</w:t>
      </w:r>
    </w:p>
    <w:p w14:paraId="0FB10631"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《建设项目环境保护管理条例》（国务院令第682号[2017年修正本]）；</w:t>
      </w:r>
    </w:p>
    <w:p w14:paraId="154730D0"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《中华人民共和国土壤污染防治法》（中华人民共和国主席令[13届]第八号）；</w:t>
      </w:r>
    </w:p>
    <w:p w14:paraId="67285914"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《石油天然气开采业污染防治技术政策》（公告 2012年 第18号）；</w:t>
      </w:r>
    </w:p>
    <w:p w14:paraId="11EE32FA"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《突发环境事件应急管理办法》（环境保护部令[2015]第34号）；</w:t>
      </w:r>
    </w:p>
    <w:p w14:paraId="7A266B12"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《关于印发环评管理中部分行业建设项目重大变动清单的通知》（环办[2015]52号）；</w:t>
      </w:r>
    </w:p>
    <w:p w14:paraId="2EE691F8" w14:textId="77777777" w:rsidR="004847C5"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《建设项目竣工环境保护验收暂行办法》</w:t>
      </w:r>
      <w:r w:rsidRPr="00CE4315">
        <w:rPr>
          <w:rFonts w:asciiTheme="minorEastAsia" w:eastAsiaTheme="minorEastAsia" w:hAnsiTheme="minorEastAsia" w:hint="eastAsia"/>
          <w:color w:val="000000" w:themeColor="text1"/>
        </w:rPr>
        <w:t>（国环规环评〔2017〕4号）；</w:t>
      </w:r>
    </w:p>
    <w:p w14:paraId="5E7A9775" w14:textId="77777777" w:rsidR="005E4F6F" w:rsidRPr="00CE4315" w:rsidRDefault="0095114B">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《关于进一步加强石油天然气行业环境影响评价管理的通知》（环办环评函[2019]910号）</w:t>
      </w:r>
      <w:r w:rsidR="005E4F6F" w:rsidRPr="00CE4315">
        <w:rPr>
          <w:rFonts w:asciiTheme="minorEastAsia" w:eastAsiaTheme="minorEastAsia" w:hAnsiTheme="minorEastAsia" w:hint="eastAsia"/>
          <w:color w:val="000000" w:themeColor="text1"/>
        </w:rPr>
        <w:t>；</w:t>
      </w:r>
    </w:p>
    <w:p w14:paraId="20113E78" w14:textId="77777777" w:rsidR="001771E0" w:rsidRPr="00CE4315" w:rsidRDefault="005E4F6F">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hint="eastAsia"/>
        </w:rPr>
        <w:t>《</w:t>
      </w:r>
      <w:r w:rsidRPr="00CE4315">
        <w:t>危险废物排除管理清单（2026年版）</w:t>
      </w:r>
      <w:r w:rsidRPr="00CE4315">
        <w:rPr>
          <w:rFonts w:hint="eastAsia"/>
        </w:rPr>
        <w:t>》（公告 2026年 第2号）</w:t>
      </w:r>
      <w:r w:rsidR="001771E0" w:rsidRPr="00CE4315">
        <w:rPr>
          <w:rFonts w:hint="eastAsia"/>
        </w:rPr>
        <w:t>；</w:t>
      </w:r>
    </w:p>
    <w:p w14:paraId="509648B3" w14:textId="77777777" w:rsidR="001771E0" w:rsidRPr="00CE4315" w:rsidRDefault="001771E0">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hint="eastAsia"/>
          <w:color w:val="000000" w:themeColor="text1"/>
        </w:rPr>
        <w:t>《国家危险废物名录（2</w:t>
      </w:r>
      <w:r w:rsidRPr="00CE4315">
        <w:rPr>
          <w:color w:val="000000" w:themeColor="text1"/>
        </w:rPr>
        <w:t>025</w:t>
      </w:r>
      <w:r w:rsidRPr="00CE4315">
        <w:rPr>
          <w:rFonts w:hint="eastAsia"/>
          <w:color w:val="000000" w:themeColor="text1"/>
        </w:rPr>
        <w:t>年版）》（生态环境部</w:t>
      </w:r>
      <w:r w:rsidRPr="00CE4315">
        <w:rPr>
          <w:color w:val="000000" w:themeColor="text1"/>
        </w:rPr>
        <w:t xml:space="preserve"> 国家发展和改革委员会 公安部 交通运输部 国家卫生健康委员会 2024年 部令 第36号</w:t>
      </w:r>
      <w:r w:rsidRPr="00CE4315">
        <w:rPr>
          <w:rFonts w:hint="eastAsia"/>
          <w:color w:val="000000" w:themeColor="text1"/>
        </w:rPr>
        <w:t>）；</w:t>
      </w:r>
    </w:p>
    <w:p w14:paraId="306FE354" w14:textId="77777777" w:rsidR="004847C5" w:rsidRPr="00CE4315" w:rsidRDefault="001771E0">
      <w:pPr>
        <w:pStyle w:val="SSEC0"/>
        <w:widowControl/>
        <w:numPr>
          <w:ilvl w:val="1"/>
          <w:numId w:val="14"/>
        </w:numPr>
        <w:suppressAutoHyphens/>
        <w:ind w:left="0" w:firstLine="480"/>
        <w:rPr>
          <w:rFonts w:asciiTheme="minorEastAsia" w:eastAsiaTheme="minorEastAsia" w:hAnsiTheme="minorEastAsia"/>
          <w:color w:val="000000" w:themeColor="text1"/>
        </w:rPr>
      </w:pPr>
      <w:r w:rsidRPr="00CE4315">
        <w:rPr>
          <w:rFonts w:hint="eastAsia"/>
          <w:color w:val="000000" w:themeColor="text1"/>
        </w:rPr>
        <w:t>《关于印发&lt;危险废物环境管理指南 陆上石油天然气开采</w:t>
      </w:r>
      <w:r w:rsidRPr="00CE4315">
        <w:rPr>
          <w:color w:val="000000" w:themeColor="text1"/>
        </w:rPr>
        <w:t>&gt;</w:t>
      </w:r>
      <w:r w:rsidRPr="00CE4315">
        <w:rPr>
          <w:rFonts w:hint="eastAsia"/>
          <w:color w:val="000000" w:themeColor="text1"/>
        </w:rPr>
        <w:t>等七项危险废物环境管理指南的公告》（公告2</w:t>
      </w:r>
      <w:r w:rsidRPr="00CE4315">
        <w:rPr>
          <w:color w:val="000000" w:themeColor="text1"/>
        </w:rPr>
        <w:t>021</w:t>
      </w:r>
      <w:r w:rsidRPr="00CE4315">
        <w:rPr>
          <w:rFonts w:hint="eastAsia"/>
          <w:color w:val="000000" w:themeColor="text1"/>
        </w:rPr>
        <w:t>年 第7</w:t>
      </w:r>
      <w:r w:rsidRPr="00CE4315">
        <w:rPr>
          <w:color w:val="000000" w:themeColor="text1"/>
        </w:rPr>
        <w:t>4</w:t>
      </w:r>
      <w:r w:rsidRPr="00CE4315">
        <w:rPr>
          <w:rFonts w:hint="eastAsia"/>
          <w:color w:val="000000" w:themeColor="text1"/>
        </w:rPr>
        <w:t>号）</w:t>
      </w:r>
      <w:r w:rsidR="0095114B" w:rsidRPr="00CE4315">
        <w:rPr>
          <w:rFonts w:asciiTheme="minorEastAsia" w:eastAsiaTheme="minorEastAsia" w:hAnsiTheme="minorEastAsia" w:hint="eastAsia"/>
          <w:color w:val="000000" w:themeColor="text1"/>
        </w:rPr>
        <w:t>。</w:t>
      </w:r>
    </w:p>
    <w:p w14:paraId="4F70E15C" w14:textId="77777777" w:rsidR="004847C5" w:rsidRPr="00CE4315" w:rsidRDefault="0095114B">
      <w:pPr>
        <w:pStyle w:val="2"/>
        <w:ind w:left="170"/>
        <w:rPr>
          <w:rFonts w:hAnsi="黑体"/>
          <w:color w:val="000000" w:themeColor="text1"/>
        </w:rPr>
      </w:pPr>
      <w:bookmarkStart w:id="13" w:name="_Toc227227011"/>
      <w:r w:rsidRPr="00CE4315">
        <w:rPr>
          <w:rFonts w:hAnsi="黑体" w:hint="eastAsia"/>
          <w:color w:val="000000" w:themeColor="text1"/>
        </w:rPr>
        <w:t>地方</w:t>
      </w:r>
      <w:r w:rsidRPr="00CE4315">
        <w:rPr>
          <w:rFonts w:hAnsi="黑体"/>
          <w:color w:val="000000" w:themeColor="text1"/>
        </w:rPr>
        <w:t>相关规章</w:t>
      </w:r>
      <w:r w:rsidRPr="00CE4315">
        <w:rPr>
          <w:rFonts w:hAnsi="黑体" w:hint="eastAsia"/>
          <w:color w:val="000000" w:themeColor="text1"/>
        </w:rPr>
        <w:t>与</w:t>
      </w:r>
      <w:r w:rsidRPr="00CE4315">
        <w:rPr>
          <w:rFonts w:hAnsi="黑体"/>
          <w:color w:val="000000" w:themeColor="text1"/>
        </w:rPr>
        <w:t>规范性文件</w:t>
      </w:r>
      <w:bookmarkEnd w:id="13"/>
    </w:p>
    <w:p w14:paraId="38826A14" w14:textId="77777777" w:rsidR="004847C5" w:rsidRPr="00CE4315" w:rsidRDefault="0095114B">
      <w:pPr>
        <w:pStyle w:val="SSEC2"/>
        <w:numPr>
          <w:ilvl w:val="1"/>
          <w:numId w:val="15"/>
        </w:numPr>
        <w:rPr>
          <w:color w:val="000000" w:themeColor="text1"/>
        </w:rPr>
      </w:pPr>
      <w:r w:rsidRPr="00CE4315">
        <w:rPr>
          <w:rFonts w:hint="eastAsia"/>
          <w:color w:val="000000" w:themeColor="text1"/>
        </w:rPr>
        <w:t>《山东省环境保护条例》（山东省人民代表大会常务委员会公告</w:t>
      </w:r>
      <w:r w:rsidRPr="00CE4315">
        <w:rPr>
          <w:color w:val="000000" w:themeColor="text1"/>
        </w:rPr>
        <w:t>[13届]第41号</w:t>
      </w:r>
      <w:r w:rsidRPr="00CE4315">
        <w:rPr>
          <w:rFonts w:hint="eastAsia"/>
          <w:color w:val="000000" w:themeColor="text1"/>
        </w:rPr>
        <w:t>）；</w:t>
      </w:r>
    </w:p>
    <w:p w14:paraId="7E2C4B11" w14:textId="77777777" w:rsidR="004847C5" w:rsidRPr="00CE4315" w:rsidRDefault="0095114B">
      <w:pPr>
        <w:pStyle w:val="SSEC2"/>
        <w:rPr>
          <w:color w:val="000000" w:themeColor="text1"/>
        </w:rPr>
      </w:pPr>
      <w:r w:rsidRPr="00CE4315">
        <w:rPr>
          <w:rFonts w:hint="eastAsia"/>
          <w:color w:val="000000" w:themeColor="text1"/>
        </w:rPr>
        <w:t>《山东省水污染防治条例》（山东省人民代表大会常务委员会公告</w:t>
      </w:r>
      <w:r w:rsidRPr="00CE4315">
        <w:rPr>
          <w:color w:val="000000" w:themeColor="text1"/>
        </w:rPr>
        <w:t>[13届]第</w:t>
      </w:r>
      <w:r w:rsidRPr="00CE4315">
        <w:rPr>
          <w:color w:val="000000" w:themeColor="text1"/>
        </w:rPr>
        <w:lastRenderedPageBreak/>
        <w:t>137号</w:t>
      </w:r>
      <w:r w:rsidRPr="00CE4315">
        <w:rPr>
          <w:rFonts w:hint="eastAsia"/>
          <w:color w:val="000000" w:themeColor="text1"/>
        </w:rPr>
        <w:t>）；</w:t>
      </w:r>
    </w:p>
    <w:p w14:paraId="0448C829" w14:textId="77777777" w:rsidR="004847C5" w:rsidRPr="00CE4315" w:rsidRDefault="0095114B">
      <w:pPr>
        <w:pStyle w:val="SSEC2"/>
      </w:pPr>
      <w:r w:rsidRPr="00CE4315">
        <w:rPr>
          <w:rFonts w:hint="eastAsia"/>
        </w:rPr>
        <w:t>《山东省实施&lt;中华人民共和国固体废物污染环境防治法&gt;办法》（</w:t>
      </w:r>
      <w:r w:rsidRPr="00CE4315">
        <w:rPr>
          <w:rFonts w:hint="eastAsia"/>
          <w:color w:val="000000" w:themeColor="text1"/>
        </w:rPr>
        <w:t>山东省人民代表大会常务委员会公告</w:t>
      </w:r>
      <w:r w:rsidRPr="00CE4315">
        <w:rPr>
          <w:color w:val="000000" w:themeColor="text1"/>
        </w:rPr>
        <w:t>[12届]第233号</w:t>
      </w:r>
      <w:r w:rsidRPr="00CE4315">
        <w:rPr>
          <w:rFonts w:hint="eastAsia"/>
        </w:rPr>
        <w:t>）；</w:t>
      </w:r>
    </w:p>
    <w:p w14:paraId="77337F78" w14:textId="77777777" w:rsidR="004847C5" w:rsidRPr="00CE4315" w:rsidRDefault="0095114B">
      <w:pPr>
        <w:pStyle w:val="SSEC2"/>
        <w:rPr>
          <w:color w:val="000000" w:themeColor="text1"/>
        </w:rPr>
      </w:pPr>
      <w:r w:rsidRPr="00CE4315">
        <w:rPr>
          <w:rFonts w:hint="eastAsia"/>
          <w:color w:val="000000" w:themeColor="text1"/>
        </w:rPr>
        <w:t>《山东省环境保护厅关于印发&lt;山东省土壤环境保护和综合治理工作方案&gt;的通知》（鲁环发[2014]126号）；</w:t>
      </w:r>
    </w:p>
    <w:p w14:paraId="0DAE0FBD" w14:textId="77777777" w:rsidR="004847C5" w:rsidRPr="00CE4315" w:rsidRDefault="0095114B">
      <w:pPr>
        <w:pStyle w:val="SSEC2"/>
        <w:rPr>
          <w:color w:val="000000" w:themeColor="text1"/>
        </w:rPr>
      </w:pPr>
      <w:r w:rsidRPr="00CE4315">
        <w:rPr>
          <w:rFonts w:hint="eastAsia"/>
          <w:color w:val="000000" w:themeColor="text1"/>
        </w:rPr>
        <w:t>《山东省人民政府关于印发山东省土壤污染防治工作方案的通知》（鲁政发[2016]37号）；</w:t>
      </w:r>
    </w:p>
    <w:p w14:paraId="699E83EC" w14:textId="77777777" w:rsidR="004847C5" w:rsidRPr="00CE4315" w:rsidRDefault="0095114B">
      <w:pPr>
        <w:pStyle w:val="SSEC2"/>
      </w:pPr>
      <w:r w:rsidRPr="00CE4315">
        <w:rPr>
          <w:rFonts w:hint="eastAsia"/>
        </w:rPr>
        <w:t>《山东省固体废物污染环境防治条例》（</w:t>
      </w:r>
      <w:r w:rsidRPr="00CE4315">
        <w:rPr>
          <w:rFonts w:hint="eastAsia"/>
          <w:color w:val="000000" w:themeColor="text1"/>
        </w:rPr>
        <w:t>鲁人常〔</w:t>
      </w:r>
      <w:r w:rsidRPr="00CE4315">
        <w:rPr>
          <w:color w:val="000000" w:themeColor="text1"/>
        </w:rPr>
        <w:t>2022〕234号</w:t>
      </w:r>
      <w:r w:rsidRPr="00CE4315">
        <w:rPr>
          <w:rFonts w:hint="eastAsia"/>
        </w:rPr>
        <w:t>）；</w:t>
      </w:r>
    </w:p>
    <w:p w14:paraId="0137F2C5" w14:textId="77777777" w:rsidR="004847C5" w:rsidRPr="00CE4315" w:rsidRDefault="0095114B">
      <w:pPr>
        <w:pStyle w:val="SSEC2"/>
        <w:rPr>
          <w:color w:val="000000" w:themeColor="text1"/>
        </w:rPr>
      </w:pPr>
      <w:r w:rsidRPr="00CE4315">
        <w:rPr>
          <w:rFonts w:hint="eastAsia"/>
          <w:color w:val="000000" w:themeColor="text1"/>
        </w:rPr>
        <w:t>《关于印发山东省扬尘污染综合整治方案的通知》（鲁环发[2019]112号）；</w:t>
      </w:r>
    </w:p>
    <w:p w14:paraId="213C5341" w14:textId="77777777" w:rsidR="003334F1" w:rsidRPr="00CE4315" w:rsidRDefault="0095114B">
      <w:pPr>
        <w:pStyle w:val="SSEC2"/>
        <w:rPr>
          <w:color w:val="000000" w:themeColor="text1"/>
        </w:rPr>
      </w:pPr>
      <w:r w:rsidRPr="00CE4315">
        <w:rPr>
          <w:color w:val="000000" w:themeColor="text1"/>
        </w:rPr>
        <w:t>《</w:t>
      </w:r>
      <w:r w:rsidRPr="00CE4315">
        <w:rPr>
          <w:rFonts w:hint="eastAsia"/>
          <w:color w:val="000000" w:themeColor="text1"/>
        </w:rPr>
        <w:t>山东省环境保护厅关于下放建设项目环评文件审批权限后竣工环境保护验收有关工作的通知</w:t>
      </w:r>
      <w:r w:rsidRPr="00CE4315">
        <w:rPr>
          <w:color w:val="000000" w:themeColor="text1"/>
        </w:rPr>
        <w:t>》</w:t>
      </w:r>
      <w:r w:rsidRPr="00CE4315">
        <w:rPr>
          <w:rFonts w:hint="eastAsia"/>
          <w:color w:val="000000" w:themeColor="text1"/>
        </w:rPr>
        <w:t>（鲁环函[</w:t>
      </w:r>
      <w:r w:rsidRPr="00CE4315">
        <w:rPr>
          <w:color w:val="000000" w:themeColor="text1"/>
        </w:rPr>
        <w:t>2018</w:t>
      </w:r>
      <w:r w:rsidRPr="00CE4315">
        <w:rPr>
          <w:rFonts w:hint="eastAsia"/>
          <w:color w:val="000000" w:themeColor="text1"/>
        </w:rPr>
        <w:t>]261号）</w:t>
      </w:r>
      <w:r w:rsidR="003334F1" w:rsidRPr="00CE4315">
        <w:rPr>
          <w:rFonts w:hint="eastAsia"/>
          <w:color w:val="000000" w:themeColor="text1"/>
        </w:rPr>
        <w:t>；</w:t>
      </w:r>
    </w:p>
    <w:p w14:paraId="3E550C30" w14:textId="77777777" w:rsidR="00915759" w:rsidRPr="00CE4315" w:rsidRDefault="00915759" w:rsidP="00915759">
      <w:pPr>
        <w:pStyle w:val="SSEC2"/>
        <w:rPr>
          <w:color w:val="000000" w:themeColor="text1"/>
        </w:rPr>
      </w:pPr>
      <w:r w:rsidRPr="00CE4315">
        <w:rPr>
          <w:rFonts w:hint="eastAsia"/>
          <w:color w:val="000000" w:themeColor="text1"/>
        </w:rPr>
        <w:t>《滨州市扬尘污染防治条例》（2020年1月1日）；</w:t>
      </w:r>
    </w:p>
    <w:p w14:paraId="5FC15657" w14:textId="77777777" w:rsidR="00915759" w:rsidRPr="00CE4315" w:rsidRDefault="00915759" w:rsidP="00915759">
      <w:pPr>
        <w:pStyle w:val="SSEC2"/>
        <w:rPr>
          <w:color w:val="000000" w:themeColor="text1"/>
        </w:rPr>
      </w:pPr>
      <w:r w:rsidRPr="00CE4315">
        <w:rPr>
          <w:rFonts w:hint="eastAsia"/>
          <w:color w:val="000000" w:themeColor="text1"/>
        </w:rPr>
        <w:t>《滨州市湿地保护管理办法》（滨政发[2020]11号）；</w:t>
      </w:r>
    </w:p>
    <w:p w14:paraId="171A3DB2" w14:textId="77777777" w:rsidR="00915759" w:rsidRPr="00CE4315" w:rsidRDefault="00915759" w:rsidP="00915759">
      <w:pPr>
        <w:pStyle w:val="SSEC2"/>
        <w:rPr>
          <w:color w:val="000000" w:themeColor="text1"/>
        </w:rPr>
      </w:pPr>
      <w:r w:rsidRPr="00CE4315">
        <w:rPr>
          <w:rFonts w:hint="eastAsia"/>
          <w:color w:val="000000" w:themeColor="text1"/>
        </w:rPr>
        <w:t>《滨州市人民政府关于进一步推进应急管理工作的实施意见》（滨政发[2007]45号）；</w:t>
      </w:r>
    </w:p>
    <w:p w14:paraId="64BD9354" w14:textId="77777777" w:rsidR="00915759" w:rsidRPr="00CE4315" w:rsidRDefault="00915759" w:rsidP="00915759">
      <w:pPr>
        <w:pStyle w:val="SSEC2"/>
        <w:rPr>
          <w:color w:val="000000" w:themeColor="text1"/>
        </w:rPr>
      </w:pPr>
      <w:r w:rsidRPr="00CE4315">
        <w:rPr>
          <w:rFonts w:hint="eastAsia"/>
          <w:color w:val="000000" w:themeColor="text1"/>
        </w:rPr>
        <w:t>《滨州市人民政府关于进一步加强建设项目环境保护管理的通知》（滨政发[2006]20号）；</w:t>
      </w:r>
    </w:p>
    <w:p w14:paraId="57C9EA29" w14:textId="77777777" w:rsidR="00915759" w:rsidRPr="00CE4315" w:rsidRDefault="00915759" w:rsidP="00915759">
      <w:pPr>
        <w:pStyle w:val="SSEC2"/>
        <w:rPr>
          <w:color w:val="000000" w:themeColor="text1"/>
        </w:rPr>
      </w:pPr>
      <w:r w:rsidRPr="00CE4315">
        <w:rPr>
          <w:rFonts w:hint="eastAsia"/>
          <w:color w:val="000000" w:themeColor="text1"/>
        </w:rPr>
        <w:t>《滨州市人民政府关于印发＜滨州市水污染物防治工作方案＞的通知》（2016年6月30日）；</w:t>
      </w:r>
    </w:p>
    <w:p w14:paraId="78290F44" w14:textId="77777777" w:rsidR="00915759" w:rsidRPr="00CE4315" w:rsidRDefault="00915759" w:rsidP="00915759">
      <w:pPr>
        <w:pStyle w:val="SSEC2"/>
        <w:rPr>
          <w:color w:val="000000" w:themeColor="text1"/>
        </w:rPr>
      </w:pPr>
      <w:r w:rsidRPr="00CE4315">
        <w:rPr>
          <w:rFonts w:hint="eastAsia"/>
          <w:color w:val="000000" w:themeColor="text1"/>
        </w:rPr>
        <w:t>《滨州市人民政府关于印发滨州市土壤污染防治工作方案的通知》（2017年3月17日）；</w:t>
      </w:r>
    </w:p>
    <w:p w14:paraId="5A3BA4E1" w14:textId="77777777" w:rsidR="00915759" w:rsidRPr="00CE4315" w:rsidRDefault="00915759" w:rsidP="00915759">
      <w:pPr>
        <w:pStyle w:val="SSEC2"/>
        <w:rPr>
          <w:color w:val="000000" w:themeColor="text1"/>
        </w:rPr>
      </w:pPr>
      <w:r w:rsidRPr="00CE4315">
        <w:rPr>
          <w:rFonts w:hint="eastAsia"/>
          <w:color w:val="000000" w:themeColor="text1"/>
        </w:rPr>
        <w:t>《滨州市人民政府办公室关于划定滨州市大气污染物排放控制区的通知》（滨政办字[2016]132号）；</w:t>
      </w:r>
    </w:p>
    <w:p w14:paraId="3D312B46" w14:textId="77777777" w:rsidR="00915759" w:rsidRPr="00CE4315" w:rsidRDefault="00915759" w:rsidP="00915759">
      <w:pPr>
        <w:pStyle w:val="SSEC2"/>
        <w:rPr>
          <w:color w:val="000000" w:themeColor="text1"/>
        </w:rPr>
      </w:pPr>
      <w:r w:rsidRPr="00CE4315">
        <w:rPr>
          <w:rFonts w:hint="eastAsia"/>
          <w:color w:val="000000" w:themeColor="text1"/>
        </w:rPr>
        <w:t>《关于发布2023年生态环境分区管控动态更新成果的通知》（2024年4月25日）；</w:t>
      </w:r>
    </w:p>
    <w:p w14:paraId="2255E69C" w14:textId="77777777" w:rsidR="00915759" w:rsidRPr="00CE4315" w:rsidRDefault="00915759" w:rsidP="00915759">
      <w:pPr>
        <w:pStyle w:val="SSEC2"/>
        <w:rPr>
          <w:color w:val="000000" w:themeColor="text1"/>
        </w:rPr>
      </w:pPr>
      <w:r w:rsidRPr="00CE4315">
        <w:rPr>
          <w:rFonts w:hint="eastAsia"/>
          <w:color w:val="000000" w:themeColor="text1"/>
        </w:rPr>
        <w:t>《滨州市人民政府关于印发滨州市“十四五”生态环境保护规划的通知》（滨政发[2022]2号）；</w:t>
      </w:r>
    </w:p>
    <w:p w14:paraId="547CC1C4" w14:textId="77777777" w:rsidR="00915759" w:rsidRPr="00CE4315" w:rsidRDefault="00915759" w:rsidP="00915759">
      <w:pPr>
        <w:pStyle w:val="SSEC2"/>
        <w:rPr>
          <w:color w:val="000000" w:themeColor="text1"/>
        </w:rPr>
      </w:pPr>
      <w:r w:rsidRPr="00CE4315">
        <w:rPr>
          <w:rFonts w:hint="eastAsia"/>
          <w:color w:val="000000" w:themeColor="text1"/>
        </w:rPr>
        <w:t>《滨州市人民政府办公室关于调整滨州市大气污染物排放控制区的通知》（滨政办字[2022]39号）；</w:t>
      </w:r>
    </w:p>
    <w:p w14:paraId="512266E6" w14:textId="77777777" w:rsidR="00915759" w:rsidRPr="00CE4315" w:rsidRDefault="00915759" w:rsidP="00915759">
      <w:pPr>
        <w:pStyle w:val="SSEC2"/>
        <w:rPr>
          <w:color w:val="000000" w:themeColor="text1"/>
        </w:rPr>
      </w:pPr>
      <w:r w:rsidRPr="00CE4315">
        <w:rPr>
          <w:rFonts w:hint="eastAsia"/>
          <w:color w:val="000000" w:themeColor="text1"/>
        </w:rPr>
        <w:t>《滨州市水土保持规划（2017～2030年）》（滨水保字〔</w:t>
      </w:r>
      <w:r w:rsidRPr="00CE4315">
        <w:rPr>
          <w:color w:val="000000" w:themeColor="text1"/>
        </w:rPr>
        <w:t>2018〕1号</w:t>
      </w:r>
      <w:r w:rsidRPr="00CE4315">
        <w:rPr>
          <w:rFonts w:hint="eastAsia"/>
          <w:color w:val="000000" w:themeColor="text1"/>
        </w:rPr>
        <w:t>）；</w:t>
      </w:r>
    </w:p>
    <w:p w14:paraId="2FD27892" w14:textId="77777777" w:rsidR="00915759" w:rsidRPr="00CE4315" w:rsidRDefault="00915759" w:rsidP="00915759">
      <w:pPr>
        <w:pStyle w:val="SSEC2"/>
        <w:rPr>
          <w:color w:val="000000" w:themeColor="text1"/>
        </w:rPr>
      </w:pPr>
      <w:r w:rsidRPr="00CE4315">
        <w:rPr>
          <w:rFonts w:hint="eastAsia"/>
          <w:color w:val="000000" w:themeColor="text1"/>
        </w:rPr>
        <w:t>《滨州市矿产资源总体规划（2021-2025年）》（2022年8月26日）；</w:t>
      </w:r>
    </w:p>
    <w:p w14:paraId="5A69109C" w14:textId="38684BE9" w:rsidR="004847C5" w:rsidRPr="00CE4315" w:rsidRDefault="00915759" w:rsidP="00915759">
      <w:pPr>
        <w:pStyle w:val="SSEC2"/>
        <w:rPr>
          <w:color w:val="000000" w:themeColor="text1"/>
        </w:rPr>
      </w:pPr>
      <w:r w:rsidRPr="00CE4315">
        <w:rPr>
          <w:rFonts w:hint="eastAsia"/>
          <w:color w:val="000000" w:themeColor="text1"/>
        </w:rPr>
        <w:t>《滨州市国土空间总体规划</w:t>
      </w:r>
      <w:r w:rsidRPr="00CE4315">
        <w:rPr>
          <w:color w:val="000000" w:themeColor="text1"/>
        </w:rPr>
        <w:t>（2021</w:t>
      </w:r>
      <w:r w:rsidRPr="00CE4315">
        <w:rPr>
          <w:rFonts w:hint="eastAsia"/>
          <w:color w:val="000000" w:themeColor="text1"/>
        </w:rPr>
        <w:t>-</w:t>
      </w:r>
      <w:r w:rsidRPr="00CE4315">
        <w:rPr>
          <w:color w:val="000000" w:themeColor="text1"/>
        </w:rPr>
        <w:t>2035年）</w:t>
      </w:r>
      <w:r w:rsidRPr="00CE4315">
        <w:rPr>
          <w:rFonts w:hint="eastAsia"/>
          <w:color w:val="000000" w:themeColor="text1"/>
        </w:rPr>
        <w:t>》（鲁政字[2023]201号</w:t>
      </w:r>
      <w:r w:rsidRPr="00CE4315">
        <w:rPr>
          <w:color w:val="000000" w:themeColor="text1"/>
        </w:rPr>
        <w:t>）</w:t>
      </w:r>
      <w:r w:rsidR="0095114B" w:rsidRPr="00CE4315">
        <w:rPr>
          <w:rFonts w:hint="eastAsia"/>
          <w:color w:val="000000" w:themeColor="text1"/>
        </w:rPr>
        <w:t>。</w:t>
      </w:r>
    </w:p>
    <w:p w14:paraId="0BAF0E7D" w14:textId="77777777" w:rsidR="004847C5" w:rsidRPr="00CE4315" w:rsidRDefault="0095114B">
      <w:pPr>
        <w:pStyle w:val="2"/>
        <w:ind w:left="170"/>
        <w:rPr>
          <w:rFonts w:hAnsi="黑体"/>
          <w:color w:val="000000" w:themeColor="text1"/>
        </w:rPr>
      </w:pPr>
      <w:bookmarkStart w:id="14" w:name="_Toc227227012"/>
      <w:r w:rsidRPr="00CE4315">
        <w:rPr>
          <w:rFonts w:hAnsi="黑体" w:hint="eastAsia"/>
          <w:color w:val="000000" w:themeColor="text1"/>
        </w:rPr>
        <w:lastRenderedPageBreak/>
        <w:t>竣工环境保护</w:t>
      </w:r>
      <w:r w:rsidRPr="00CE4315">
        <w:rPr>
          <w:rFonts w:hAnsi="黑体"/>
          <w:color w:val="000000" w:themeColor="text1"/>
        </w:rPr>
        <w:t>验收</w:t>
      </w:r>
      <w:r w:rsidRPr="00CE4315">
        <w:rPr>
          <w:rFonts w:hAnsi="黑体" w:hint="eastAsia"/>
          <w:color w:val="000000" w:themeColor="text1"/>
        </w:rPr>
        <w:t>技术</w:t>
      </w:r>
      <w:r w:rsidRPr="00CE4315">
        <w:rPr>
          <w:rFonts w:hAnsi="黑体"/>
          <w:color w:val="000000" w:themeColor="text1"/>
        </w:rPr>
        <w:t>规范</w:t>
      </w:r>
      <w:r w:rsidRPr="00CE4315">
        <w:rPr>
          <w:rFonts w:hAnsi="黑体" w:hint="eastAsia"/>
          <w:color w:val="000000" w:themeColor="text1"/>
        </w:rPr>
        <w:t>和指南</w:t>
      </w:r>
      <w:bookmarkEnd w:id="14"/>
    </w:p>
    <w:p w14:paraId="55CB79DF" w14:textId="77777777" w:rsidR="004847C5" w:rsidRPr="00CE4315" w:rsidRDefault="00951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《建设项目竣工环境保护验收技术规范 生态影响类》（H</w:t>
      </w:r>
      <w:r w:rsidRPr="00CE4315">
        <w:rPr>
          <w:rFonts w:asciiTheme="minorEastAsia" w:eastAsiaTheme="minorEastAsia" w:hAnsiTheme="minorEastAsia"/>
          <w:color w:val="000000" w:themeColor="text1"/>
        </w:rPr>
        <w:t>J/T 394-2007</w:t>
      </w:r>
      <w:r w:rsidRPr="00CE4315">
        <w:rPr>
          <w:rFonts w:asciiTheme="minorEastAsia" w:eastAsiaTheme="minorEastAsia" w:hAnsiTheme="minorEastAsia" w:hint="eastAsia"/>
          <w:color w:val="000000" w:themeColor="text1"/>
        </w:rPr>
        <w:t>）；</w:t>
      </w:r>
    </w:p>
    <w:p w14:paraId="7A0F3D25" w14:textId="77777777" w:rsidR="004847C5" w:rsidRPr="00CE4315" w:rsidRDefault="00951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《建设项目竣工环境保护验收技术规范 石油天然气开采》（HJ</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612-2011）；</w:t>
      </w:r>
    </w:p>
    <w:p w14:paraId="35A9AC2E" w14:textId="77777777" w:rsidR="004847C5" w:rsidRPr="00CE4315" w:rsidRDefault="00951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建设项目竣工环境保护验收技术指南 污染影响类》（公告 2018年 第9号）；</w:t>
      </w:r>
    </w:p>
    <w:p w14:paraId="027961AE" w14:textId="77777777" w:rsidR="008F0B00" w:rsidRPr="00CE4315" w:rsidRDefault="0095114B" w:rsidP="004D6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《建设项目竣工环境保护设施验收技术规范 生态影响类（征求意见稿）》（环办标征函[2018]53号）</w:t>
      </w:r>
      <w:r w:rsidR="008F0B00" w:rsidRPr="00CE4315">
        <w:rPr>
          <w:rFonts w:asciiTheme="minorEastAsia" w:eastAsiaTheme="minorEastAsia" w:hAnsiTheme="minorEastAsia" w:hint="eastAsia"/>
          <w:color w:val="000000" w:themeColor="text1"/>
        </w:rPr>
        <w:t>；</w:t>
      </w:r>
    </w:p>
    <w:p w14:paraId="3DA8FBC2" w14:textId="77777777" w:rsidR="008F0B00" w:rsidRPr="00CE4315" w:rsidRDefault="008F0B00" w:rsidP="004D6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hint="eastAsia"/>
          <w:color w:val="000000" w:themeColor="text1"/>
        </w:rPr>
        <w:t>《排污单位自行监测技术指南 陆上石油天然气开采工业》（HJ</w:t>
      </w:r>
      <w:r w:rsidRPr="00CE4315">
        <w:rPr>
          <w:color w:val="000000" w:themeColor="text1"/>
        </w:rPr>
        <w:t xml:space="preserve"> 1248</w:t>
      </w:r>
      <w:r w:rsidRPr="00CE4315">
        <w:rPr>
          <w:rFonts w:hint="eastAsia"/>
          <w:color w:val="000000" w:themeColor="text1"/>
        </w:rPr>
        <w:t>-</w:t>
      </w:r>
      <w:r w:rsidRPr="00CE4315">
        <w:rPr>
          <w:color w:val="000000" w:themeColor="text1"/>
        </w:rPr>
        <w:t>2022</w:t>
      </w:r>
      <w:r w:rsidRPr="00CE4315">
        <w:rPr>
          <w:rFonts w:hint="eastAsia"/>
          <w:color w:val="000000" w:themeColor="text1"/>
        </w:rPr>
        <w:t>）；</w:t>
      </w:r>
    </w:p>
    <w:p w14:paraId="157D3586" w14:textId="796C0E78" w:rsidR="004847C5" w:rsidRPr="00CE4315" w:rsidRDefault="008F0B00" w:rsidP="004D614B">
      <w:pPr>
        <w:pStyle w:val="SSEC0"/>
        <w:widowControl/>
        <w:numPr>
          <w:ilvl w:val="0"/>
          <w:numId w:val="16"/>
        </w:numPr>
        <w:suppressAutoHyphens/>
        <w:ind w:left="0" w:firstLine="480"/>
        <w:rPr>
          <w:rFonts w:asciiTheme="minorEastAsia" w:eastAsiaTheme="minorEastAsia" w:hAnsiTheme="minorEastAsia"/>
          <w:color w:val="000000" w:themeColor="text1"/>
        </w:rPr>
      </w:pPr>
      <w:r w:rsidRPr="00CE4315">
        <w:rPr>
          <w:rFonts w:hint="eastAsia"/>
          <w:color w:val="000000" w:themeColor="text1"/>
        </w:rPr>
        <w:t>《排污许可证申请与核发技术规范 锅炉》（HJ</w:t>
      </w:r>
      <w:r w:rsidRPr="00CE4315">
        <w:rPr>
          <w:color w:val="000000" w:themeColor="text1"/>
        </w:rPr>
        <w:t xml:space="preserve"> 953-2018</w:t>
      </w:r>
      <w:r w:rsidRPr="00CE4315">
        <w:rPr>
          <w:rFonts w:hint="eastAsia"/>
          <w:color w:val="000000" w:themeColor="text1"/>
        </w:rPr>
        <w:t>）</w:t>
      </w:r>
      <w:r w:rsidR="0095114B" w:rsidRPr="00CE4315">
        <w:rPr>
          <w:rFonts w:asciiTheme="minorEastAsia" w:eastAsiaTheme="minorEastAsia" w:hAnsiTheme="minorEastAsia" w:hint="eastAsia"/>
          <w:color w:val="000000" w:themeColor="text1"/>
        </w:rPr>
        <w:t>。</w:t>
      </w:r>
    </w:p>
    <w:p w14:paraId="7F7B17B0" w14:textId="77777777" w:rsidR="004847C5" w:rsidRPr="00CE4315" w:rsidRDefault="0095114B">
      <w:pPr>
        <w:pStyle w:val="2"/>
        <w:ind w:left="170"/>
        <w:rPr>
          <w:rFonts w:hAnsi="黑体"/>
          <w:color w:val="000000" w:themeColor="text1"/>
        </w:rPr>
      </w:pPr>
      <w:bookmarkStart w:id="15" w:name="_Toc227227013"/>
      <w:r w:rsidRPr="00CE4315">
        <w:rPr>
          <w:rFonts w:hAnsi="黑体" w:hint="eastAsia"/>
          <w:color w:val="000000" w:themeColor="text1"/>
        </w:rPr>
        <w:t>环境</w:t>
      </w:r>
      <w:r w:rsidRPr="00CE4315">
        <w:rPr>
          <w:rFonts w:hAnsi="黑体"/>
          <w:color w:val="000000" w:themeColor="text1"/>
        </w:rPr>
        <w:t>影响评价文件、环评审批文件及</w:t>
      </w:r>
      <w:r w:rsidRPr="00CE4315">
        <w:rPr>
          <w:rFonts w:hAnsi="黑体" w:hint="eastAsia"/>
          <w:color w:val="000000" w:themeColor="text1"/>
        </w:rPr>
        <w:t>其他相关</w:t>
      </w:r>
      <w:r w:rsidRPr="00CE4315">
        <w:rPr>
          <w:rFonts w:hAnsi="黑体"/>
          <w:color w:val="000000" w:themeColor="text1"/>
        </w:rPr>
        <w:t>文件</w:t>
      </w:r>
      <w:bookmarkEnd w:id="15"/>
    </w:p>
    <w:p w14:paraId="3048BC1D" w14:textId="77777777" w:rsidR="004847C5" w:rsidRPr="00CE4315" w:rsidRDefault="0095114B">
      <w:pPr>
        <w:pStyle w:val="SSEC0"/>
        <w:widowControl/>
        <w:numPr>
          <w:ilvl w:val="0"/>
          <w:numId w:val="17"/>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t>东风港油田2022-2024年产能建设项目</w:t>
      </w:r>
      <w:r w:rsidRPr="00CE4315">
        <w:rPr>
          <w:rFonts w:asciiTheme="minorEastAsia" w:eastAsiaTheme="minorEastAsia" w:hAnsiTheme="minorEastAsia" w:hint="eastAsia"/>
          <w:color w:val="000000" w:themeColor="text1"/>
        </w:rPr>
        <w:t>环境影响报告书》（</w:t>
      </w:r>
      <w:r w:rsidRPr="00CE4315">
        <w:t>山东信晟科技有限公司</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月）；</w:t>
      </w:r>
    </w:p>
    <w:p w14:paraId="71658411" w14:textId="77777777" w:rsidR="004847C5" w:rsidRPr="00CE4315" w:rsidRDefault="0095114B">
      <w:pPr>
        <w:pStyle w:val="SSEC0"/>
        <w:widowControl/>
        <w:numPr>
          <w:ilvl w:val="0"/>
          <w:numId w:val="17"/>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t>东风港油田2022-2024年产能建设项目</w:t>
      </w:r>
      <w:r w:rsidRPr="00CE4315">
        <w:rPr>
          <w:rFonts w:asciiTheme="minorEastAsia" w:eastAsiaTheme="minorEastAsia" w:hAnsiTheme="minorEastAsia"/>
          <w:color w:val="000000" w:themeColor="text1"/>
        </w:rPr>
        <w:t>环境影响报告书的</w:t>
      </w:r>
      <w:r w:rsidRPr="00CE4315">
        <w:rPr>
          <w:rFonts w:asciiTheme="minorEastAsia" w:eastAsiaTheme="minorEastAsia" w:hAnsiTheme="minorEastAsia" w:hint="eastAsia"/>
          <w:color w:val="000000" w:themeColor="text1"/>
        </w:rPr>
        <w:t>批复》（滨审批四[20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380500066</w:t>
      </w:r>
      <w:r w:rsidRPr="00CE4315">
        <w:rPr>
          <w:rFonts w:asciiTheme="minorEastAsia" w:eastAsiaTheme="minorEastAsia" w:hAnsiTheme="minorEastAsia" w:hint="eastAsia"/>
          <w:color w:val="000000" w:themeColor="text1"/>
        </w:rPr>
        <w:t>号）；</w:t>
      </w:r>
    </w:p>
    <w:p w14:paraId="5E8870B7" w14:textId="77777777" w:rsidR="004847C5" w:rsidRPr="00CE4315" w:rsidRDefault="0095114B">
      <w:pPr>
        <w:pStyle w:val="SSEC0"/>
        <w:widowControl/>
        <w:numPr>
          <w:ilvl w:val="0"/>
          <w:numId w:val="17"/>
        </w:numPr>
        <w:suppressAutoHyphens/>
        <w:ind w:left="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东胜公司提供的其他与本项目相关的文件、资料。</w:t>
      </w:r>
    </w:p>
    <w:p w14:paraId="33591617" w14:textId="77777777" w:rsidR="004847C5" w:rsidRPr="00CE4315" w:rsidRDefault="004847C5">
      <w:pPr>
        <w:adjustRightInd w:val="0"/>
        <w:snapToGrid w:val="0"/>
        <w:spacing w:line="331" w:lineRule="auto"/>
        <w:ind w:firstLineChars="200" w:firstLine="480"/>
        <w:rPr>
          <w:rFonts w:asciiTheme="minorEastAsia" w:hAnsiTheme="minorEastAsia"/>
          <w:color w:val="000000" w:themeColor="text1"/>
        </w:rPr>
      </w:pPr>
    </w:p>
    <w:p w14:paraId="7BB142A0" w14:textId="77777777" w:rsidR="004847C5" w:rsidRPr="00CE4315" w:rsidRDefault="004847C5">
      <w:pPr>
        <w:adjustRightInd w:val="0"/>
        <w:snapToGrid w:val="0"/>
        <w:spacing w:line="331" w:lineRule="auto"/>
        <w:ind w:firstLineChars="200" w:firstLine="480"/>
        <w:rPr>
          <w:rFonts w:asciiTheme="minorEastAsia" w:hAnsiTheme="minorEastAsia"/>
          <w:color w:val="000000" w:themeColor="text1"/>
        </w:rPr>
        <w:sectPr w:rsidR="004847C5" w:rsidRPr="00CE4315">
          <w:pgSz w:w="11907" w:h="16839"/>
          <w:pgMar w:top="1418" w:right="1588" w:bottom="1418" w:left="1588" w:header="1134" w:footer="850" w:gutter="0"/>
          <w:cols w:space="425"/>
          <w:docGrid w:linePitch="312"/>
        </w:sectPr>
      </w:pPr>
    </w:p>
    <w:p w14:paraId="5A55DEE6" w14:textId="77777777" w:rsidR="004847C5" w:rsidRPr="00CE4315" w:rsidRDefault="0095114B" w:rsidP="00B34BDA">
      <w:pPr>
        <w:pStyle w:val="1"/>
      </w:pPr>
      <w:bookmarkStart w:id="16" w:name="_Toc227227014"/>
      <w:r w:rsidRPr="00CE4315">
        <w:rPr>
          <w:rFonts w:hint="eastAsia"/>
        </w:rPr>
        <w:lastRenderedPageBreak/>
        <w:t>项目建设情况调查</w:t>
      </w:r>
      <w:bookmarkEnd w:id="16"/>
    </w:p>
    <w:p w14:paraId="2B54F140" w14:textId="77777777" w:rsidR="004847C5" w:rsidRPr="00CE4315" w:rsidRDefault="0095114B">
      <w:pPr>
        <w:pStyle w:val="2"/>
        <w:rPr>
          <w:color w:val="000000" w:themeColor="text1"/>
          <w:kern w:val="0"/>
        </w:rPr>
      </w:pPr>
      <w:bookmarkStart w:id="17" w:name="_Toc161080428"/>
      <w:bookmarkStart w:id="18" w:name="_Toc151177552"/>
      <w:bookmarkStart w:id="19" w:name="_Toc227227015"/>
      <w:r w:rsidRPr="00CE4315">
        <w:rPr>
          <w:rFonts w:hint="eastAsia"/>
          <w:color w:val="000000" w:themeColor="text1"/>
          <w:kern w:val="0"/>
        </w:rPr>
        <w:t>建设单位全厂</w:t>
      </w:r>
      <w:r w:rsidRPr="00CE4315">
        <w:rPr>
          <w:color w:val="000000" w:themeColor="text1"/>
          <w:kern w:val="0"/>
        </w:rPr>
        <w:t>现有</w:t>
      </w:r>
      <w:r w:rsidRPr="00CE4315">
        <w:rPr>
          <w:rFonts w:hint="eastAsia"/>
          <w:color w:val="000000" w:themeColor="text1"/>
          <w:kern w:val="0"/>
        </w:rPr>
        <w:t>工程回顾</w:t>
      </w:r>
      <w:bookmarkEnd w:id="17"/>
      <w:bookmarkEnd w:id="18"/>
      <w:bookmarkEnd w:id="19"/>
    </w:p>
    <w:p w14:paraId="74B7F9F7" w14:textId="77777777" w:rsidR="004847C5" w:rsidRPr="00CE4315" w:rsidRDefault="0095114B">
      <w:pPr>
        <w:pStyle w:val="3"/>
        <w:ind w:left="0"/>
        <w:rPr>
          <w:color w:val="000000" w:themeColor="text1"/>
          <w:kern w:val="0"/>
        </w:rPr>
      </w:pPr>
      <w:r w:rsidRPr="00CE4315">
        <w:rPr>
          <w:rFonts w:hint="eastAsia"/>
          <w:color w:val="000000" w:themeColor="text1"/>
          <w:kern w:val="0"/>
        </w:rPr>
        <w:t>现有工程组成</w:t>
      </w:r>
    </w:p>
    <w:p w14:paraId="50FD7124" w14:textId="06A9D858" w:rsidR="004847C5" w:rsidRPr="00CE4315" w:rsidRDefault="0095114B">
      <w:pPr>
        <w:pStyle w:val="SSEC0"/>
        <w:ind w:firstLine="480"/>
        <w:rPr>
          <w:color w:val="000000" w:themeColor="text1"/>
          <w:kern w:val="0"/>
        </w:rPr>
      </w:pPr>
      <w:r w:rsidRPr="00CE4315">
        <w:rPr>
          <w:rFonts w:hint="eastAsia"/>
          <w:snapToGrid w:val="0"/>
          <w:color w:val="000000" w:themeColor="text1"/>
          <w:kern w:val="0"/>
        </w:rPr>
        <w:t>截至2</w:t>
      </w:r>
      <w:r w:rsidRPr="00CE4315">
        <w:rPr>
          <w:snapToGrid w:val="0"/>
          <w:color w:val="000000" w:themeColor="text1"/>
          <w:kern w:val="0"/>
        </w:rPr>
        <w:t>025</w:t>
      </w:r>
      <w:r w:rsidRPr="00CE4315">
        <w:rPr>
          <w:rFonts w:hint="eastAsia"/>
          <w:snapToGrid w:val="0"/>
          <w:color w:val="000000" w:themeColor="text1"/>
          <w:kern w:val="0"/>
        </w:rPr>
        <w:t>年底，东胜公司无棣区域工程组成由主体工程、辅助工程、环保工程组成，现有生产设施工程组成情况见</w:t>
      </w:r>
      <w:r w:rsidRPr="00CE4315">
        <w:rPr>
          <w:snapToGrid w:val="0"/>
          <w:color w:val="000000" w:themeColor="text1"/>
          <w:kern w:val="0"/>
        </w:rPr>
        <w:fldChar w:fldCharType="begin"/>
      </w:r>
      <w:r w:rsidRPr="00CE4315">
        <w:rPr>
          <w:snapToGrid w:val="0"/>
          <w:color w:val="000000" w:themeColor="text1"/>
          <w:kern w:val="0"/>
        </w:rPr>
        <w:instrText xml:space="preserve"> </w:instrText>
      </w:r>
      <w:r w:rsidRPr="00CE4315">
        <w:rPr>
          <w:rFonts w:hint="eastAsia"/>
          <w:snapToGrid w:val="0"/>
          <w:color w:val="000000" w:themeColor="text1"/>
          <w:kern w:val="0"/>
        </w:rPr>
        <w:instrText>REF _Ref113440554 \h</w:instrText>
      </w:r>
      <w:r w:rsidRPr="00CE4315">
        <w:rPr>
          <w:snapToGrid w:val="0"/>
          <w:color w:val="000000" w:themeColor="text1"/>
          <w:kern w:val="0"/>
        </w:rPr>
        <w:instrText xml:space="preserve"> </w:instrText>
      </w:r>
      <w:r w:rsidRPr="00CE4315">
        <w:rPr>
          <w:rFonts w:hint="eastAsia"/>
          <w:snapToGrid w:val="0"/>
          <w:color w:val="000000" w:themeColor="text1"/>
          <w:kern w:val="0"/>
        </w:rPr>
        <w:instrText xml:space="preserve"> \* MERGEFORMAT </w:instrText>
      </w:r>
      <w:r w:rsidRPr="00CE4315">
        <w:rPr>
          <w:snapToGrid w:val="0"/>
          <w:color w:val="000000" w:themeColor="text1"/>
          <w:kern w:val="0"/>
        </w:rPr>
      </w:r>
      <w:r w:rsidRPr="00CE4315">
        <w:rPr>
          <w:snapToGrid w:val="0"/>
          <w:color w:val="000000" w:themeColor="text1"/>
          <w:kern w:val="0"/>
        </w:rPr>
        <w:fldChar w:fldCharType="separate"/>
      </w:r>
      <w:r w:rsidR="001049FD" w:rsidRPr="00CE4315">
        <w:rPr>
          <w:rFonts w:hint="eastAsia"/>
        </w:rPr>
        <w:t xml:space="preserve">表 </w:t>
      </w:r>
      <w:r w:rsidR="001049FD" w:rsidRPr="00CE4315">
        <w:t>3.1</w:t>
      </w:r>
      <w:r w:rsidR="001049FD" w:rsidRPr="00CE4315">
        <w:noBreakHyphen/>
        <w:t>1</w:t>
      </w:r>
      <w:r w:rsidRPr="00CE4315">
        <w:rPr>
          <w:snapToGrid w:val="0"/>
          <w:color w:val="000000" w:themeColor="text1"/>
          <w:kern w:val="0"/>
        </w:rPr>
        <w:fldChar w:fldCharType="end"/>
      </w:r>
      <w:r w:rsidRPr="00CE4315">
        <w:rPr>
          <w:rFonts w:hint="eastAsia"/>
          <w:snapToGrid w:val="0"/>
          <w:color w:val="000000" w:themeColor="text1"/>
          <w:kern w:val="0"/>
        </w:rPr>
        <w:t>。</w:t>
      </w:r>
    </w:p>
    <w:p w14:paraId="25EA4806" w14:textId="07C26AE9" w:rsidR="004847C5" w:rsidRPr="00CE4315" w:rsidRDefault="0095114B">
      <w:pPr>
        <w:pStyle w:val="aa"/>
        <w:spacing w:before="120"/>
        <w:rPr>
          <w:color w:val="000000" w:themeColor="text1"/>
          <w:kern w:val="0"/>
        </w:rPr>
      </w:pPr>
      <w:bookmarkStart w:id="20" w:name="_Ref113440554"/>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3.1</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1</w:t>
      </w:r>
      <w:r w:rsidRPr="00CE4315">
        <w:fldChar w:fldCharType="end"/>
      </w:r>
      <w:bookmarkEnd w:id="20"/>
      <w:r w:rsidRPr="00CE4315">
        <w:rPr>
          <w:color w:val="000000" w:themeColor="text1"/>
          <w:kern w:val="0"/>
        </w:rPr>
        <w:t xml:space="preserve">  </w:t>
      </w:r>
      <w:r w:rsidRPr="00CE4315">
        <w:rPr>
          <w:rFonts w:hint="eastAsia"/>
          <w:color w:val="000000" w:themeColor="text1"/>
          <w:kern w:val="0"/>
        </w:rPr>
        <w:t>东胜公司无棣</w:t>
      </w:r>
      <w:r w:rsidRPr="00CE4315">
        <w:rPr>
          <w:rFonts w:ascii="Times New Roman" w:hAnsi="Times New Roman" w:hint="eastAsia"/>
          <w:color w:val="000000" w:themeColor="text1"/>
          <w:kern w:val="0"/>
          <w:szCs w:val="21"/>
        </w:rPr>
        <w:t>区域全厂</w:t>
      </w:r>
      <w:r w:rsidRPr="00CE4315">
        <w:rPr>
          <w:rFonts w:ascii="Times New Roman" w:hAnsi="Times New Roman"/>
          <w:color w:val="000000" w:themeColor="text1"/>
          <w:kern w:val="0"/>
          <w:szCs w:val="21"/>
        </w:rPr>
        <w:t>现有</w:t>
      </w:r>
      <w:r w:rsidRPr="00CE4315">
        <w:rPr>
          <w:rFonts w:ascii="Times New Roman" w:hAnsi="Times New Roman" w:hint="eastAsia"/>
          <w:color w:val="000000" w:themeColor="text1"/>
          <w:kern w:val="0"/>
          <w:szCs w:val="21"/>
        </w:rPr>
        <w:t>工程总组成</w:t>
      </w:r>
    </w:p>
    <w:tbl>
      <w:tblPr>
        <w:tblW w:w="5000" w:type="pct"/>
        <w:tblLayout w:type="fixed"/>
        <w:tblLook w:val="04A0" w:firstRow="1" w:lastRow="0" w:firstColumn="1" w:lastColumn="0" w:noHBand="0" w:noVBand="1"/>
      </w:tblPr>
      <w:tblGrid>
        <w:gridCol w:w="1241"/>
        <w:gridCol w:w="1560"/>
        <w:gridCol w:w="1702"/>
        <w:gridCol w:w="4443"/>
      </w:tblGrid>
      <w:tr w:rsidR="004847C5" w:rsidRPr="00CE4315" w14:paraId="0A4104A6" w14:textId="77777777">
        <w:trPr>
          <w:trHeight w:val="340"/>
          <w:tblHeader/>
        </w:trPr>
        <w:tc>
          <w:tcPr>
            <w:tcW w:w="251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7D9CEC5" w14:textId="77777777" w:rsidR="004847C5" w:rsidRPr="00CE4315" w:rsidRDefault="0095114B">
            <w:pPr>
              <w:jc w:val="center"/>
              <w:rPr>
                <w:color w:val="000000"/>
                <w:sz w:val="21"/>
                <w:szCs w:val="21"/>
              </w:rPr>
            </w:pPr>
            <w:r w:rsidRPr="00CE4315">
              <w:rPr>
                <w:rFonts w:hint="eastAsia"/>
                <w:color w:val="000000"/>
                <w:sz w:val="21"/>
                <w:szCs w:val="21"/>
              </w:rPr>
              <w:t>项目组成</w:t>
            </w:r>
          </w:p>
        </w:tc>
        <w:tc>
          <w:tcPr>
            <w:tcW w:w="2483" w:type="pct"/>
            <w:tcBorders>
              <w:top w:val="single" w:sz="4" w:space="0" w:color="auto"/>
              <w:left w:val="nil"/>
              <w:bottom w:val="single" w:sz="4" w:space="0" w:color="auto"/>
              <w:right w:val="single" w:sz="4" w:space="0" w:color="auto"/>
            </w:tcBorders>
            <w:shd w:val="clear" w:color="auto" w:fill="auto"/>
            <w:vAlign w:val="center"/>
          </w:tcPr>
          <w:p w14:paraId="69DE2512" w14:textId="77777777" w:rsidR="004847C5" w:rsidRPr="00CE4315" w:rsidRDefault="0095114B">
            <w:pPr>
              <w:jc w:val="center"/>
              <w:rPr>
                <w:color w:val="000000"/>
                <w:sz w:val="21"/>
                <w:szCs w:val="21"/>
              </w:rPr>
            </w:pPr>
            <w:r w:rsidRPr="00CE4315">
              <w:rPr>
                <w:rFonts w:hint="eastAsia"/>
                <w:color w:val="000000"/>
                <w:sz w:val="21"/>
                <w:szCs w:val="21"/>
              </w:rPr>
              <w:t>工程内容</w:t>
            </w:r>
          </w:p>
        </w:tc>
      </w:tr>
      <w:tr w:rsidR="004847C5" w:rsidRPr="00CE4315" w14:paraId="39D3F1A9" w14:textId="77777777">
        <w:trPr>
          <w:trHeight w:val="340"/>
        </w:trPr>
        <w:tc>
          <w:tcPr>
            <w:tcW w:w="694" w:type="pct"/>
            <w:vMerge w:val="restart"/>
            <w:tcBorders>
              <w:top w:val="nil"/>
              <w:left w:val="single" w:sz="4" w:space="0" w:color="auto"/>
              <w:bottom w:val="single" w:sz="4" w:space="0" w:color="auto"/>
              <w:right w:val="single" w:sz="4" w:space="0" w:color="auto"/>
            </w:tcBorders>
            <w:shd w:val="clear" w:color="auto" w:fill="auto"/>
            <w:vAlign w:val="center"/>
          </w:tcPr>
          <w:p w14:paraId="7B5C175D" w14:textId="77777777" w:rsidR="004847C5" w:rsidRPr="00CE4315" w:rsidRDefault="0095114B">
            <w:pPr>
              <w:jc w:val="center"/>
              <w:rPr>
                <w:color w:val="000000"/>
                <w:sz w:val="21"/>
                <w:szCs w:val="21"/>
              </w:rPr>
            </w:pPr>
            <w:r w:rsidRPr="00CE4315">
              <w:rPr>
                <w:rFonts w:hint="eastAsia"/>
                <w:color w:val="000000"/>
                <w:sz w:val="21"/>
                <w:szCs w:val="21"/>
              </w:rPr>
              <w:t>主体工程</w:t>
            </w:r>
          </w:p>
        </w:tc>
        <w:tc>
          <w:tcPr>
            <w:tcW w:w="872" w:type="pct"/>
            <w:vMerge w:val="restart"/>
            <w:tcBorders>
              <w:top w:val="nil"/>
              <w:left w:val="single" w:sz="4" w:space="0" w:color="auto"/>
              <w:bottom w:val="single" w:sz="4" w:space="0" w:color="auto"/>
              <w:right w:val="single" w:sz="4" w:space="0" w:color="auto"/>
            </w:tcBorders>
            <w:shd w:val="clear" w:color="auto" w:fill="auto"/>
            <w:vAlign w:val="center"/>
          </w:tcPr>
          <w:p w14:paraId="16F93A6E" w14:textId="77777777" w:rsidR="004847C5" w:rsidRPr="00CE4315" w:rsidRDefault="0095114B">
            <w:pPr>
              <w:jc w:val="center"/>
              <w:rPr>
                <w:color w:val="000000"/>
                <w:sz w:val="21"/>
                <w:szCs w:val="21"/>
              </w:rPr>
            </w:pPr>
            <w:r w:rsidRPr="00CE4315">
              <w:rPr>
                <w:rFonts w:hint="eastAsia"/>
                <w:color w:val="000000"/>
                <w:sz w:val="21"/>
                <w:szCs w:val="21"/>
              </w:rPr>
              <w:t>油、水井</w:t>
            </w:r>
          </w:p>
        </w:tc>
        <w:tc>
          <w:tcPr>
            <w:tcW w:w="951" w:type="pct"/>
            <w:tcBorders>
              <w:top w:val="nil"/>
              <w:left w:val="nil"/>
              <w:bottom w:val="single" w:sz="4" w:space="0" w:color="auto"/>
              <w:right w:val="single" w:sz="4" w:space="0" w:color="auto"/>
            </w:tcBorders>
            <w:shd w:val="clear" w:color="auto" w:fill="auto"/>
            <w:vAlign w:val="center"/>
          </w:tcPr>
          <w:p w14:paraId="72435A4F" w14:textId="77777777" w:rsidR="004847C5" w:rsidRPr="00CE4315" w:rsidRDefault="0095114B">
            <w:pPr>
              <w:jc w:val="center"/>
              <w:rPr>
                <w:color w:val="000000"/>
                <w:sz w:val="21"/>
                <w:szCs w:val="21"/>
              </w:rPr>
            </w:pPr>
            <w:r w:rsidRPr="00CE4315">
              <w:rPr>
                <w:rFonts w:hint="eastAsia"/>
                <w:color w:val="000000"/>
                <w:sz w:val="21"/>
                <w:szCs w:val="21"/>
              </w:rPr>
              <w:t>油井</w:t>
            </w:r>
          </w:p>
        </w:tc>
        <w:tc>
          <w:tcPr>
            <w:tcW w:w="2483" w:type="pct"/>
            <w:tcBorders>
              <w:top w:val="nil"/>
              <w:left w:val="nil"/>
              <w:bottom w:val="single" w:sz="4" w:space="0" w:color="auto"/>
              <w:right w:val="single" w:sz="4" w:space="0" w:color="auto"/>
            </w:tcBorders>
            <w:shd w:val="clear" w:color="auto" w:fill="auto"/>
            <w:vAlign w:val="center"/>
          </w:tcPr>
          <w:p w14:paraId="1CEC8C6D" w14:textId="77777777" w:rsidR="004847C5" w:rsidRPr="00CE4315" w:rsidRDefault="0095114B">
            <w:pPr>
              <w:jc w:val="center"/>
              <w:rPr>
                <w:color w:val="000000"/>
                <w:sz w:val="21"/>
                <w:szCs w:val="21"/>
              </w:rPr>
            </w:pPr>
            <w:r w:rsidRPr="00CE4315">
              <w:rPr>
                <w:color w:val="000000"/>
                <w:sz w:val="21"/>
                <w:szCs w:val="21"/>
              </w:rPr>
              <w:t>油井总数303口，开井196口，关停或报废107口</w:t>
            </w:r>
          </w:p>
        </w:tc>
      </w:tr>
      <w:tr w:rsidR="004847C5" w:rsidRPr="00CE4315" w14:paraId="0BC6E3E1"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12EAC5DA"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53B4ED6C"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5F052F09" w14:textId="77777777" w:rsidR="004847C5" w:rsidRPr="00CE4315" w:rsidRDefault="0095114B">
            <w:pPr>
              <w:jc w:val="center"/>
              <w:rPr>
                <w:color w:val="000000"/>
                <w:sz w:val="21"/>
                <w:szCs w:val="21"/>
              </w:rPr>
            </w:pPr>
            <w:r w:rsidRPr="00CE4315">
              <w:rPr>
                <w:rFonts w:hint="eastAsia"/>
                <w:color w:val="000000"/>
                <w:sz w:val="21"/>
                <w:szCs w:val="21"/>
              </w:rPr>
              <w:t>注水井</w:t>
            </w:r>
          </w:p>
        </w:tc>
        <w:tc>
          <w:tcPr>
            <w:tcW w:w="2483" w:type="pct"/>
            <w:tcBorders>
              <w:top w:val="nil"/>
              <w:left w:val="nil"/>
              <w:bottom w:val="single" w:sz="4" w:space="0" w:color="auto"/>
              <w:right w:val="single" w:sz="4" w:space="0" w:color="auto"/>
            </w:tcBorders>
            <w:shd w:val="clear" w:color="auto" w:fill="auto"/>
            <w:vAlign w:val="center"/>
          </w:tcPr>
          <w:p w14:paraId="64EA4E33" w14:textId="77777777" w:rsidR="004847C5" w:rsidRPr="00CE4315" w:rsidRDefault="0095114B">
            <w:pPr>
              <w:jc w:val="center"/>
              <w:rPr>
                <w:color w:val="000000"/>
                <w:sz w:val="21"/>
                <w:szCs w:val="21"/>
              </w:rPr>
            </w:pPr>
            <w:r w:rsidRPr="00CE4315">
              <w:rPr>
                <w:color w:val="000000"/>
                <w:sz w:val="21"/>
                <w:szCs w:val="21"/>
              </w:rPr>
              <w:t>注水井总数115口，开井108口，关停或报废7口</w:t>
            </w:r>
          </w:p>
        </w:tc>
      </w:tr>
      <w:tr w:rsidR="004847C5" w:rsidRPr="00CE4315" w14:paraId="08F7B1AB"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6820F10C" w14:textId="77777777" w:rsidR="004847C5" w:rsidRPr="00CE4315" w:rsidRDefault="004847C5">
            <w:pPr>
              <w:rPr>
                <w:color w:val="000000"/>
                <w:sz w:val="21"/>
                <w:szCs w:val="21"/>
              </w:rPr>
            </w:pPr>
          </w:p>
        </w:tc>
        <w:tc>
          <w:tcPr>
            <w:tcW w:w="872" w:type="pct"/>
            <w:vMerge w:val="restart"/>
            <w:tcBorders>
              <w:top w:val="nil"/>
              <w:left w:val="single" w:sz="4" w:space="0" w:color="auto"/>
              <w:bottom w:val="single" w:sz="4" w:space="0" w:color="auto"/>
              <w:right w:val="single" w:sz="4" w:space="0" w:color="auto"/>
            </w:tcBorders>
            <w:shd w:val="clear" w:color="auto" w:fill="auto"/>
            <w:vAlign w:val="center"/>
          </w:tcPr>
          <w:p w14:paraId="52CC500C" w14:textId="77777777" w:rsidR="004847C5" w:rsidRPr="00CE4315" w:rsidRDefault="0095114B">
            <w:pPr>
              <w:jc w:val="center"/>
              <w:rPr>
                <w:color w:val="000000"/>
                <w:sz w:val="21"/>
                <w:szCs w:val="21"/>
              </w:rPr>
            </w:pPr>
            <w:r w:rsidRPr="00CE4315">
              <w:rPr>
                <w:rFonts w:hint="eastAsia"/>
                <w:color w:val="000000"/>
                <w:sz w:val="21"/>
                <w:szCs w:val="21"/>
              </w:rPr>
              <w:t>油气集输系统</w:t>
            </w:r>
          </w:p>
        </w:tc>
        <w:tc>
          <w:tcPr>
            <w:tcW w:w="951" w:type="pct"/>
            <w:tcBorders>
              <w:top w:val="nil"/>
              <w:left w:val="nil"/>
              <w:bottom w:val="single" w:sz="4" w:space="0" w:color="auto"/>
              <w:right w:val="single" w:sz="4" w:space="0" w:color="auto"/>
            </w:tcBorders>
            <w:shd w:val="clear" w:color="auto" w:fill="auto"/>
            <w:vAlign w:val="center"/>
          </w:tcPr>
          <w:p w14:paraId="0327AB6A" w14:textId="77777777" w:rsidR="004847C5" w:rsidRPr="00CE4315" w:rsidRDefault="0095114B">
            <w:pPr>
              <w:jc w:val="center"/>
              <w:rPr>
                <w:color w:val="000000"/>
                <w:sz w:val="21"/>
                <w:szCs w:val="21"/>
              </w:rPr>
            </w:pPr>
            <w:r w:rsidRPr="00CE4315">
              <w:rPr>
                <w:rFonts w:hint="eastAsia"/>
                <w:color w:val="000000"/>
                <w:sz w:val="21"/>
                <w:szCs w:val="21"/>
              </w:rPr>
              <w:t>单井集油管线</w:t>
            </w:r>
          </w:p>
        </w:tc>
        <w:tc>
          <w:tcPr>
            <w:tcW w:w="2483" w:type="pct"/>
            <w:tcBorders>
              <w:top w:val="nil"/>
              <w:left w:val="nil"/>
              <w:bottom w:val="single" w:sz="4" w:space="0" w:color="auto"/>
              <w:right w:val="single" w:sz="4" w:space="0" w:color="auto"/>
            </w:tcBorders>
            <w:shd w:val="clear" w:color="auto" w:fill="auto"/>
            <w:vAlign w:val="center"/>
          </w:tcPr>
          <w:p w14:paraId="23E7A6D3" w14:textId="77777777" w:rsidR="004847C5" w:rsidRPr="00CE4315" w:rsidRDefault="0095114B">
            <w:pPr>
              <w:jc w:val="center"/>
              <w:rPr>
                <w:color w:val="000000"/>
                <w:sz w:val="21"/>
                <w:szCs w:val="21"/>
              </w:rPr>
            </w:pPr>
            <w:r w:rsidRPr="00CE4315">
              <w:rPr>
                <w:color w:val="000000"/>
                <w:sz w:val="21"/>
                <w:szCs w:val="21"/>
              </w:rPr>
              <w:t>42.18km</w:t>
            </w:r>
          </w:p>
        </w:tc>
      </w:tr>
      <w:tr w:rsidR="004847C5" w:rsidRPr="00CE4315" w14:paraId="5BFCDDF1"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21679C67"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1EE7E680"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41827020" w14:textId="77777777" w:rsidR="004847C5" w:rsidRPr="00CE4315" w:rsidRDefault="0095114B">
            <w:pPr>
              <w:jc w:val="center"/>
              <w:rPr>
                <w:color w:val="000000"/>
                <w:sz w:val="21"/>
                <w:szCs w:val="21"/>
              </w:rPr>
            </w:pPr>
            <w:r w:rsidRPr="00CE4315">
              <w:rPr>
                <w:rFonts w:hint="eastAsia"/>
                <w:color w:val="000000"/>
                <w:sz w:val="21"/>
                <w:szCs w:val="21"/>
              </w:rPr>
              <w:t>集油支干线</w:t>
            </w:r>
          </w:p>
        </w:tc>
        <w:tc>
          <w:tcPr>
            <w:tcW w:w="2483" w:type="pct"/>
            <w:tcBorders>
              <w:top w:val="nil"/>
              <w:left w:val="nil"/>
              <w:bottom w:val="single" w:sz="4" w:space="0" w:color="auto"/>
              <w:right w:val="single" w:sz="4" w:space="0" w:color="auto"/>
            </w:tcBorders>
            <w:shd w:val="clear" w:color="auto" w:fill="auto"/>
            <w:vAlign w:val="center"/>
          </w:tcPr>
          <w:p w14:paraId="44145B3C" w14:textId="77777777" w:rsidR="004847C5" w:rsidRPr="00CE4315" w:rsidRDefault="0095114B">
            <w:pPr>
              <w:jc w:val="center"/>
              <w:rPr>
                <w:color w:val="000000"/>
                <w:sz w:val="21"/>
                <w:szCs w:val="21"/>
              </w:rPr>
            </w:pPr>
            <w:r w:rsidRPr="00CE4315">
              <w:rPr>
                <w:color w:val="000000"/>
                <w:sz w:val="21"/>
                <w:szCs w:val="21"/>
              </w:rPr>
              <w:t>32.56km</w:t>
            </w:r>
          </w:p>
        </w:tc>
      </w:tr>
      <w:tr w:rsidR="004847C5" w:rsidRPr="00CE4315" w14:paraId="1750DCD6"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0EDB5BE4"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1060FE8A"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7411BD43" w14:textId="77777777" w:rsidR="004847C5" w:rsidRPr="00CE4315" w:rsidRDefault="0095114B">
            <w:pPr>
              <w:jc w:val="center"/>
              <w:rPr>
                <w:color w:val="000000"/>
                <w:sz w:val="21"/>
                <w:szCs w:val="21"/>
              </w:rPr>
            </w:pPr>
            <w:r w:rsidRPr="00CE4315">
              <w:rPr>
                <w:rFonts w:hint="eastAsia"/>
                <w:color w:val="000000"/>
                <w:sz w:val="21"/>
                <w:szCs w:val="21"/>
              </w:rPr>
              <w:t>掺水管线</w:t>
            </w:r>
          </w:p>
        </w:tc>
        <w:tc>
          <w:tcPr>
            <w:tcW w:w="2483" w:type="pct"/>
            <w:tcBorders>
              <w:top w:val="nil"/>
              <w:left w:val="nil"/>
              <w:bottom w:val="single" w:sz="4" w:space="0" w:color="auto"/>
              <w:right w:val="single" w:sz="4" w:space="0" w:color="auto"/>
            </w:tcBorders>
            <w:shd w:val="clear" w:color="auto" w:fill="auto"/>
            <w:vAlign w:val="center"/>
          </w:tcPr>
          <w:p w14:paraId="679697F7" w14:textId="77777777" w:rsidR="004847C5" w:rsidRPr="00CE4315" w:rsidRDefault="0095114B">
            <w:pPr>
              <w:jc w:val="center"/>
              <w:rPr>
                <w:color w:val="000000"/>
                <w:sz w:val="21"/>
                <w:szCs w:val="21"/>
              </w:rPr>
            </w:pPr>
            <w:r w:rsidRPr="00CE4315">
              <w:rPr>
                <w:color w:val="000000"/>
                <w:sz w:val="21"/>
                <w:szCs w:val="21"/>
              </w:rPr>
              <w:t>2.0km</w:t>
            </w:r>
          </w:p>
        </w:tc>
      </w:tr>
      <w:tr w:rsidR="004847C5" w:rsidRPr="00CE4315" w14:paraId="21348AE3"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1434CC1F"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48877496"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0F908898" w14:textId="77777777" w:rsidR="004847C5" w:rsidRPr="00CE4315" w:rsidRDefault="0095114B">
            <w:pPr>
              <w:jc w:val="center"/>
              <w:rPr>
                <w:color w:val="000000"/>
                <w:sz w:val="21"/>
                <w:szCs w:val="21"/>
              </w:rPr>
            </w:pPr>
            <w:r w:rsidRPr="00CE4315">
              <w:rPr>
                <w:rFonts w:hint="eastAsia"/>
                <w:color w:val="000000"/>
                <w:sz w:val="21"/>
                <w:szCs w:val="21"/>
              </w:rPr>
              <w:t>燃气多功能罐</w:t>
            </w:r>
          </w:p>
        </w:tc>
        <w:tc>
          <w:tcPr>
            <w:tcW w:w="2483" w:type="pct"/>
            <w:tcBorders>
              <w:top w:val="nil"/>
              <w:left w:val="nil"/>
              <w:bottom w:val="single" w:sz="4" w:space="0" w:color="auto"/>
              <w:right w:val="single" w:sz="4" w:space="0" w:color="auto"/>
            </w:tcBorders>
            <w:shd w:val="clear" w:color="auto" w:fill="auto"/>
            <w:vAlign w:val="center"/>
          </w:tcPr>
          <w:p w14:paraId="36D4EA7D" w14:textId="77777777" w:rsidR="004847C5" w:rsidRPr="00CE4315" w:rsidRDefault="0095114B">
            <w:pPr>
              <w:jc w:val="center"/>
              <w:rPr>
                <w:color w:val="000000"/>
                <w:sz w:val="21"/>
                <w:szCs w:val="21"/>
              </w:rPr>
            </w:pPr>
            <w:r w:rsidRPr="00CE4315">
              <w:rPr>
                <w:color w:val="000000"/>
                <w:sz w:val="21"/>
                <w:szCs w:val="21"/>
              </w:rPr>
              <w:t>58</w:t>
            </w:r>
            <w:r w:rsidRPr="00CE4315">
              <w:rPr>
                <w:rFonts w:hint="eastAsia"/>
                <w:color w:val="000000"/>
                <w:sz w:val="21"/>
                <w:szCs w:val="21"/>
              </w:rPr>
              <w:t>座，容积40m</w:t>
            </w:r>
            <w:r w:rsidRPr="00CE4315">
              <w:rPr>
                <w:rFonts w:hint="eastAsia"/>
                <w:color w:val="000000"/>
                <w:sz w:val="21"/>
                <w:szCs w:val="21"/>
                <w:vertAlign w:val="superscript"/>
              </w:rPr>
              <w:t>3</w:t>
            </w:r>
          </w:p>
        </w:tc>
      </w:tr>
      <w:tr w:rsidR="004847C5" w:rsidRPr="00CE4315" w14:paraId="1DB5DBB2"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77C0F942"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41274E2A"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1BEE7E65" w14:textId="77777777" w:rsidR="004847C5" w:rsidRPr="00CE4315" w:rsidRDefault="0095114B">
            <w:pPr>
              <w:jc w:val="center"/>
              <w:rPr>
                <w:color w:val="000000"/>
                <w:sz w:val="21"/>
                <w:szCs w:val="21"/>
              </w:rPr>
            </w:pPr>
            <w:r w:rsidRPr="00CE4315">
              <w:rPr>
                <w:rFonts w:hint="eastAsia"/>
                <w:color w:val="000000"/>
                <w:sz w:val="21"/>
                <w:szCs w:val="21"/>
              </w:rPr>
              <w:t>燃气加热炉</w:t>
            </w:r>
          </w:p>
        </w:tc>
        <w:tc>
          <w:tcPr>
            <w:tcW w:w="2483" w:type="pct"/>
            <w:tcBorders>
              <w:top w:val="nil"/>
              <w:left w:val="nil"/>
              <w:bottom w:val="single" w:sz="4" w:space="0" w:color="auto"/>
              <w:right w:val="single" w:sz="4" w:space="0" w:color="auto"/>
            </w:tcBorders>
            <w:shd w:val="clear" w:color="auto" w:fill="auto"/>
            <w:vAlign w:val="center"/>
          </w:tcPr>
          <w:p w14:paraId="2773BA11" w14:textId="77777777" w:rsidR="004847C5" w:rsidRPr="00CE4315" w:rsidRDefault="0095114B">
            <w:pPr>
              <w:jc w:val="center"/>
              <w:rPr>
                <w:color w:val="000000"/>
                <w:sz w:val="21"/>
                <w:szCs w:val="21"/>
              </w:rPr>
            </w:pPr>
            <w:r w:rsidRPr="00CE4315">
              <w:rPr>
                <w:color w:val="000000"/>
                <w:sz w:val="21"/>
                <w:szCs w:val="21"/>
              </w:rPr>
              <w:t>96</w:t>
            </w:r>
            <w:r w:rsidRPr="00CE4315">
              <w:rPr>
                <w:rFonts w:hint="eastAsia"/>
                <w:color w:val="000000"/>
                <w:sz w:val="21"/>
                <w:szCs w:val="21"/>
              </w:rPr>
              <w:t>台</w:t>
            </w:r>
          </w:p>
        </w:tc>
      </w:tr>
      <w:tr w:rsidR="004847C5" w:rsidRPr="00CE4315" w14:paraId="30AEB613"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64B9F402" w14:textId="77777777" w:rsidR="004847C5" w:rsidRPr="00CE4315" w:rsidRDefault="004847C5">
            <w:pPr>
              <w:rPr>
                <w:color w:val="000000"/>
                <w:sz w:val="21"/>
                <w:szCs w:val="21"/>
              </w:rPr>
            </w:pPr>
          </w:p>
        </w:tc>
        <w:tc>
          <w:tcPr>
            <w:tcW w:w="872" w:type="pct"/>
            <w:vMerge w:val="restart"/>
            <w:tcBorders>
              <w:top w:val="nil"/>
              <w:left w:val="single" w:sz="4" w:space="0" w:color="auto"/>
              <w:bottom w:val="single" w:sz="4" w:space="0" w:color="auto"/>
              <w:right w:val="single" w:sz="4" w:space="0" w:color="auto"/>
            </w:tcBorders>
            <w:shd w:val="clear" w:color="auto" w:fill="auto"/>
            <w:vAlign w:val="center"/>
          </w:tcPr>
          <w:p w14:paraId="4CD2E158" w14:textId="77777777" w:rsidR="004847C5" w:rsidRPr="00CE4315" w:rsidRDefault="0095114B">
            <w:pPr>
              <w:jc w:val="center"/>
              <w:rPr>
                <w:color w:val="000000"/>
                <w:sz w:val="21"/>
                <w:szCs w:val="21"/>
              </w:rPr>
            </w:pPr>
            <w:r w:rsidRPr="00CE4315">
              <w:rPr>
                <w:rFonts w:hint="eastAsia"/>
                <w:color w:val="000000"/>
                <w:sz w:val="21"/>
                <w:szCs w:val="21"/>
              </w:rPr>
              <w:t>注水系统</w:t>
            </w:r>
          </w:p>
        </w:tc>
        <w:tc>
          <w:tcPr>
            <w:tcW w:w="951" w:type="pct"/>
            <w:tcBorders>
              <w:top w:val="nil"/>
              <w:left w:val="nil"/>
              <w:bottom w:val="single" w:sz="4" w:space="0" w:color="auto"/>
              <w:right w:val="single" w:sz="4" w:space="0" w:color="auto"/>
            </w:tcBorders>
            <w:shd w:val="clear" w:color="auto" w:fill="auto"/>
            <w:vAlign w:val="center"/>
          </w:tcPr>
          <w:p w14:paraId="511BC708" w14:textId="77777777" w:rsidR="004847C5" w:rsidRPr="00CE4315" w:rsidRDefault="0095114B">
            <w:pPr>
              <w:jc w:val="center"/>
              <w:rPr>
                <w:color w:val="000000"/>
                <w:sz w:val="21"/>
                <w:szCs w:val="21"/>
              </w:rPr>
            </w:pPr>
            <w:r w:rsidRPr="00CE4315">
              <w:rPr>
                <w:rFonts w:hint="eastAsia"/>
                <w:color w:val="000000"/>
                <w:sz w:val="21"/>
                <w:szCs w:val="21"/>
              </w:rPr>
              <w:t>单井注水管线</w:t>
            </w:r>
          </w:p>
        </w:tc>
        <w:tc>
          <w:tcPr>
            <w:tcW w:w="2483" w:type="pct"/>
            <w:tcBorders>
              <w:top w:val="nil"/>
              <w:left w:val="nil"/>
              <w:bottom w:val="single" w:sz="4" w:space="0" w:color="auto"/>
              <w:right w:val="single" w:sz="4" w:space="0" w:color="auto"/>
            </w:tcBorders>
            <w:shd w:val="clear" w:color="auto" w:fill="auto"/>
            <w:vAlign w:val="center"/>
          </w:tcPr>
          <w:p w14:paraId="31AF647C" w14:textId="77777777" w:rsidR="004847C5" w:rsidRPr="00CE4315" w:rsidRDefault="0095114B">
            <w:pPr>
              <w:jc w:val="center"/>
              <w:rPr>
                <w:color w:val="000000"/>
                <w:sz w:val="21"/>
                <w:szCs w:val="21"/>
              </w:rPr>
            </w:pPr>
            <w:r w:rsidRPr="00CE4315">
              <w:rPr>
                <w:rFonts w:hint="eastAsia"/>
                <w:color w:val="000000"/>
                <w:sz w:val="21"/>
                <w:szCs w:val="21"/>
              </w:rPr>
              <w:t>1</w:t>
            </w:r>
            <w:r w:rsidRPr="00CE4315">
              <w:rPr>
                <w:color w:val="000000"/>
                <w:sz w:val="21"/>
                <w:szCs w:val="21"/>
              </w:rPr>
              <w:t>2</w:t>
            </w:r>
            <w:r w:rsidRPr="00CE4315">
              <w:rPr>
                <w:rFonts w:hint="eastAsia"/>
                <w:color w:val="000000"/>
                <w:sz w:val="21"/>
                <w:szCs w:val="21"/>
              </w:rPr>
              <w:t>.</w:t>
            </w:r>
            <w:r w:rsidRPr="00CE4315">
              <w:rPr>
                <w:color w:val="000000"/>
                <w:sz w:val="21"/>
                <w:szCs w:val="21"/>
              </w:rPr>
              <w:t>3</w:t>
            </w:r>
            <w:r w:rsidRPr="00CE4315">
              <w:rPr>
                <w:rFonts w:hint="eastAsia"/>
                <w:color w:val="000000"/>
                <w:sz w:val="21"/>
                <w:szCs w:val="21"/>
              </w:rPr>
              <w:t>km</w:t>
            </w:r>
          </w:p>
        </w:tc>
      </w:tr>
      <w:tr w:rsidR="004847C5" w:rsidRPr="00CE4315" w14:paraId="03406429"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398BC641"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42416CCD"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62F7CF5C" w14:textId="77777777" w:rsidR="004847C5" w:rsidRPr="00CE4315" w:rsidRDefault="0095114B">
            <w:pPr>
              <w:jc w:val="center"/>
              <w:rPr>
                <w:color w:val="000000"/>
                <w:sz w:val="21"/>
                <w:szCs w:val="21"/>
              </w:rPr>
            </w:pPr>
            <w:r w:rsidRPr="00CE4315">
              <w:rPr>
                <w:rFonts w:hint="eastAsia"/>
                <w:color w:val="000000"/>
                <w:sz w:val="21"/>
                <w:szCs w:val="21"/>
              </w:rPr>
              <w:t>注水干线</w:t>
            </w:r>
          </w:p>
        </w:tc>
        <w:tc>
          <w:tcPr>
            <w:tcW w:w="2483" w:type="pct"/>
            <w:tcBorders>
              <w:top w:val="nil"/>
              <w:left w:val="nil"/>
              <w:bottom w:val="single" w:sz="4" w:space="0" w:color="auto"/>
              <w:right w:val="single" w:sz="4" w:space="0" w:color="auto"/>
            </w:tcBorders>
            <w:shd w:val="clear" w:color="auto" w:fill="auto"/>
            <w:vAlign w:val="center"/>
          </w:tcPr>
          <w:p w14:paraId="57DAE2EC" w14:textId="77777777" w:rsidR="004847C5" w:rsidRPr="00CE4315" w:rsidRDefault="0095114B">
            <w:pPr>
              <w:jc w:val="center"/>
              <w:rPr>
                <w:color w:val="000000"/>
                <w:sz w:val="21"/>
                <w:szCs w:val="21"/>
              </w:rPr>
            </w:pPr>
            <w:r w:rsidRPr="00CE4315">
              <w:rPr>
                <w:color w:val="000000"/>
                <w:sz w:val="21"/>
                <w:szCs w:val="21"/>
              </w:rPr>
              <w:t>27.0</w:t>
            </w:r>
            <w:r w:rsidRPr="00CE4315">
              <w:rPr>
                <w:rFonts w:hint="eastAsia"/>
                <w:color w:val="000000"/>
                <w:sz w:val="21"/>
                <w:szCs w:val="21"/>
              </w:rPr>
              <w:t>km</w:t>
            </w:r>
          </w:p>
        </w:tc>
      </w:tr>
      <w:tr w:rsidR="004847C5" w:rsidRPr="00CE4315" w14:paraId="423E1B45"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584F2600"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6F71B52D"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784074C2" w14:textId="77777777" w:rsidR="004847C5" w:rsidRPr="00CE4315" w:rsidRDefault="0095114B">
            <w:pPr>
              <w:jc w:val="center"/>
              <w:rPr>
                <w:color w:val="000000"/>
                <w:sz w:val="21"/>
                <w:szCs w:val="21"/>
              </w:rPr>
            </w:pPr>
            <w:r w:rsidRPr="00CE4315">
              <w:rPr>
                <w:rFonts w:hint="eastAsia"/>
                <w:color w:val="000000"/>
                <w:sz w:val="21"/>
                <w:szCs w:val="21"/>
              </w:rPr>
              <w:t>注水站</w:t>
            </w:r>
          </w:p>
        </w:tc>
        <w:tc>
          <w:tcPr>
            <w:tcW w:w="2483" w:type="pct"/>
            <w:tcBorders>
              <w:top w:val="nil"/>
              <w:left w:val="nil"/>
              <w:bottom w:val="single" w:sz="4" w:space="0" w:color="auto"/>
              <w:right w:val="single" w:sz="4" w:space="0" w:color="auto"/>
            </w:tcBorders>
            <w:shd w:val="clear" w:color="auto" w:fill="auto"/>
            <w:vAlign w:val="center"/>
          </w:tcPr>
          <w:p w14:paraId="5BCC2897" w14:textId="77777777" w:rsidR="004847C5" w:rsidRPr="00CE4315" w:rsidRDefault="0095114B">
            <w:pPr>
              <w:jc w:val="center"/>
              <w:rPr>
                <w:color w:val="000000"/>
                <w:sz w:val="21"/>
                <w:szCs w:val="21"/>
              </w:rPr>
            </w:pPr>
            <w:r w:rsidRPr="00CE4315">
              <w:rPr>
                <w:rFonts w:hint="eastAsia"/>
                <w:color w:val="000000"/>
                <w:sz w:val="21"/>
                <w:szCs w:val="21"/>
              </w:rPr>
              <w:t>1</w:t>
            </w:r>
            <w:r w:rsidRPr="00CE4315">
              <w:rPr>
                <w:color w:val="000000"/>
                <w:sz w:val="21"/>
                <w:szCs w:val="21"/>
              </w:rPr>
              <w:t>4</w:t>
            </w:r>
            <w:r w:rsidRPr="00CE4315">
              <w:rPr>
                <w:rFonts w:hint="eastAsia"/>
                <w:color w:val="000000"/>
                <w:sz w:val="21"/>
                <w:szCs w:val="21"/>
              </w:rPr>
              <w:t>座</w:t>
            </w:r>
          </w:p>
        </w:tc>
      </w:tr>
      <w:tr w:rsidR="004847C5" w:rsidRPr="00CE4315" w14:paraId="04C0E51C"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63A90DEA"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auto"/>
              <w:right w:val="single" w:sz="4" w:space="0" w:color="auto"/>
            </w:tcBorders>
            <w:vAlign w:val="center"/>
          </w:tcPr>
          <w:p w14:paraId="6787C0C4"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5DFB1B95" w14:textId="77777777" w:rsidR="004847C5" w:rsidRPr="00CE4315" w:rsidRDefault="0095114B">
            <w:pPr>
              <w:jc w:val="center"/>
              <w:rPr>
                <w:color w:val="000000"/>
                <w:sz w:val="21"/>
                <w:szCs w:val="21"/>
              </w:rPr>
            </w:pPr>
            <w:r w:rsidRPr="00CE4315">
              <w:rPr>
                <w:rFonts w:hint="eastAsia"/>
                <w:color w:val="000000"/>
                <w:sz w:val="21"/>
                <w:szCs w:val="21"/>
              </w:rPr>
              <w:t>配水间</w:t>
            </w:r>
          </w:p>
        </w:tc>
        <w:tc>
          <w:tcPr>
            <w:tcW w:w="2483" w:type="pct"/>
            <w:tcBorders>
              <w:top w:val="nil"/>
              <w:left w:val="nil"/>
              <w:bottom w:val="single" w:sz="4" w:space="0" w:color="auto"/>
              <w:right w:val="single" w:sz="4" w:space="0" w:color="auto"/>
            </w:tcBorders>
            <w:shd w:val="clear" w:color="auto" w:fill="auto"/>
            <w:vAlign w:val="center"/>
          </w:tcPr>
          <w:p w14:paraId="055E110D" w14:textId="77777777" w:rsidR="004847C5" w:rsidRPr="00CE4315" w:rsidRDefault="0095114B">
            <w:pPr>
              <w:jc w:val="center"/>
              <w:rPr>
                <w:color w:val="000000"/>
                <w:sz w:val="21"/>
                <w:szCs w:val="21"/>
              </w:rPr>
            </w:pPr>
            <w:r w:rsidRPr="00CE4315">
              <w:rPr>
                <w:color w:val="000000"/>
                <w:sz w:val="21"/>
                <w:szCs w:val="21"/>
              </w:rPr>
              <w:t>21</w:t>
            </w:r>
            <w:r w:rsidRPr="00CE4315">
              <w:rPr>
                <w:rFonts w:hint="eastAsia"/>
                <w:color w:val="000000"/>
                <w:sz w:val="21"/>
                <w:szCs w:val="21"/>
              </w:rPr>
              <w:t>座</w:t>
            </w:r>
          </w:p>
        </w:tc>
      </w:tr>
      <w:tr w:rsidR="004847C5" w:rsidRPr="00CE4315" w14:paraId="761E45BA"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77221E4A" w14:textId="77777777" w:rsidR="004847C5" w:rsidRPr="00CE4315" w:rsidRDefault="004847C5">
            <w:pPr>
              <w:rPr>
                <w:color w:val="000000"/>
                <w:sz w:val="21"/>
                <w:szCs w:val="21"/>
              </w:rPr>
            </w:pPr>
          </w:p>
        </w:tc>
        <w:tc>
          <w:tcPr>
            <w:tcW w:w="872" w:type="pct"/>
            <w:vMerge w:val="restart"/>
            <w:tcBorders>
              <w:top w:val="nil"/>
              <w:left w:val="single" w:sz="4" w:space="0" w:color="auto"/>
              <w:bottom w:val="single" w:sz="4" w:space="0" w:color="000000"/>
              <w:right w:val="single" w:sz="4" w:space="0" w:color="auto"/>
            </w:tcBorders>
            <w:shd w:val="clear" w:color="auto" w:fill="auto"/>
            <w:vAlign w:val="center"/>
          </w:tcPr>
          <w:p w14:paraId="72F0E2C8" w14:textId="77777777" w:rsidR="004847C5" w:rsidRPr="00CE4315" w:rsidRDefault="0095114B">
            <w:pPr>
              <w:jc w:val="center"/>
              <w:rPr>
                <w:color w:val="000000"/>
                <w:sz w:val="21"/>
                <w:szCs w:val="21"/>
              </w:rPr>
            </w:pPr>
            <w:r w:rsidRPr="00CE4315">
              <w:rPr>
                <w:rFonts w:hint="eastAsia"/>
                <w:color w:val="000000"/>
                <w:sz w:val="21"/>
                <w:szCs w:val="21"/>
              </w:rPr>
              <w:t>站场工程</w:t>
            </w:r>
          </w:p>
        </w:tc>
        <w:tc>
          <w:tcPr>
            <w:tcW w:w="951" w:type="pct"/>
            <w:tcBorders>
              <w:top w:val="nil"/>
              <w:left w:val="nil"/>
              <w:bottom w:val="single" w:sz="4" w:space="0" w:color="auto"/>
              <w:right w:val="single" w:sz="4" w:space="0" w:color="auto"/>
            </w:tcBorders>
            <w:shd w:val="clear" w:color="auto" w:fill="auto"/>
            <w:vAlign w:val="center"/>
          </w:tcPr>
          <w:p w14:paraId="1E39140F" w14:textId="77777777" w:rsidR="004847C5" w:rsidRPr="00CE4315" w:rsidRDefault="0095114B">
            <w:pPr>
              <w:jc w:val="center"/>
              <w:rPr>
                <w:color w:val="000000"/>
                <w:sz w:val="21"/>
                <w:szCs w:val="21"/>
              </w:rPr>
            </w:pPr>
            <w:r w:rsidRPr="00CE4315">
              <w:rPr>
                <w:rFonts w:hint="eastAsia"/>
                <w:color w:val="000000"/>
                <w:sz w:val="21"/>
                <w:szCs w:val="21"/>
              </w:rPr>
              <w:t>联合站</w:t>
            </w:r>
          </w:p>
        </w:tc>
        <w:tc>
          <w:tcPr>
            <w:tcW w:w="2483" w:type="pct"/>
            <w:tcBorders>
              <w:top w:val="nil"/>
              <w:left w:val="nil"/>
              <w:bottom w:val="single" w:sz="4" w:space="0" w:color="auto"/>
              <w:right w:val="single" w:sz="4" w:space="0" w:color="auto"/>
            </w:tcBorders>
            <w:shd w:val="clear" w:color="auto" w:fill="auto"/>
            <w:vAlign w:val="center"/>
          </w:tcPr>
          <w:p w14:paraId="0EC3519A" w14:textId="77777777" w:rsidR="004847C5" w:rsidRPr="00CE4315" w:rsidRDefault="0095114B">
            <w:pPr>
              <w:jc w:val="center"/>
              <w:rPr>
                <w:color w:val="000000"/>
                <w:sz w:val="21"/>
                <w:szCs w:val="21"/>
              </w:rPr>
            </w:pPr>
            <w:r w:rsidRPr="00CE4315">
              <w:rPr>
                <w:rFonts w:hint="eastAsia"/>
                <w:color w:val="000000"/>
                <w:sz w:val="21"/>
                <w:szCs w:val="21"/>
              </w:rPr>
              <w:t>东风港联合站（原车4</w:t>
            </w:r>
            <w:r w:rsidRPr="00CE4315">
              <w:rPr>
                <w:color w:val="000000"/>
                <w:sz w:val="21"/>
                <w:szCs w:val="21"/>
              </w:rPr>
              <w:t>4</w:t>
            </w:r>
            <w:r w:rsidRPr="00CE4315">
              <w:rPr>
                <w:rFonts w:hint="eastAsia"/>
                <w:color w:val="000000"/>
                <w:sz w:val="21"/>
                <w:szCs w:val="21"/>
              </w:rPr>
              <w:t>联合站）</w:t>
            </w:r>
          </w:p>
        </w:tc>
      </w:tr>
      <w:tr w:rsidR="004847C5" w:rsidRPr="00CE4315" w14:paraId="4E3EF507"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0265E709" w14:textId="77777777" w:rsidR="004847C5" w:rsidRPr="00CE4315" w:rsidRDefault="004847C5">
            <w:pPr>
              <w:rPr>
                <w:color w:val="000000"/>
                <w:sz w:val="21"/>
                <w:szCs w:val="21"/>
              </w:rPr>
            </w:pPr>
          </w:p>
        </w:tc>
        <w:tc>
          <w:tcPr>
            <w:tcW w:w="872" w:type="pct"/>
            <w:vMerge/>
            <w:tcBorders>
              <w:top w:val="nil"/>
              <w:left w:val="single" w:sz="4" w:space="0" w:color="auto"/>
              <w:bottom w:val="single" w:sz="4" w:space="0" w:color="000000"/>
              <w:right w:val="single" w:sz="4" w:space="0" w:color="auto"/>
            </w:tcBorders>
            <w:vAlign w:val="center"/>
          </w:tcPr>
          <w:p w14:paraId="1A5CFE7E" w14:textId="77777777" w:rsidR="004847C5" w:rsidRPr="00CE4315" w:rsidRDefault="004847C5">
            <w:pPr>
              <w:rPr>
                <w:color w:val="000000"/>
                <w:sz w:val="21"/>
                <w:szCs w:val="21"/>
              </w:rPr>
            </w:pPr>
          </w:p>
        </w:tc>
        <w:tc>
          <w:tcPr>
            <w:tcW w:w="951" w:type="pct"/>
            <w:tcBorders>
              <w:top w:val="nil"/>
              <w:left w:val="nil"/>
              <w:bottom w:val="single" w:sz="4" w:space="0" w:color="auto"/>
              <w:right w:val="single" w:sz="4" w:space="0" w:color="auto"/>
            </w:tcBorders>
            <w:shd w:val="clear" w:color="auto" w:fill="auto"/>
            <w:vAlign w:val="center"/>
          </w:tcPr>
          <w:p w14:paraId="7C9BE06B" w14:textId="77777777" w:rsidR="004847C5" w:rsidRPr="00CE4315" w:rsidRDefault="0095114B">
            <w:pPr>
              <w:jc w:val="center"/>
              <w:rPr>
                <w:color w:val="000000"/>
                <w:sz w:val="21"/>
                <w:szCs w:val="21"/>
              </w:rPr>
            </w:pPr>
            <w:r w:rsidRPr="00CE4315">
              <w:rPr>
                <w:rFonts w:hint="eastAsia"/>
                <w:color w:val="000000"/>
                <w:sz w:val="21"/>
                <w:szCs w:val="21"/>
              </w:rPr>
              <w:t>接转站</w:t>
            </w:r>
          </w:p>
        </w:tc>
        <w:tc>
          <w:tcPr>
            <w:tcW w:w="2483" w:type="pct"/>
            <w:tcBorders>
              <w:top w:val="nil"/>
              <w:left w:val="nil"/>
              <w:bottom w:val="single" w:sz="4" w:space="0" w:color="auto"/>
              <w:right w:val="single" w:sz="4" w:space="0" w:color="auto"/>
            </w:tcBorders>
            <w:shd w:val="clear" w:color="auto" w:fill="auto"/>
            <w:vAlign w:val="center"/>
          </w:tcPr>
          <w:p w14:paraId="02FD6601" w14:textId="77777777" w:rsidR="004847C5" w:rsidRPr="00CE4315" w:rsidRDefault="0095114B">
            <w:pPr>
              <w:jc w:val="center"/>
              <w:rPr>
                <w:color w:val="000000"/>
                <w:sz w:val="21"/>
                <w:szCs w:val="21"/>
              </w:rPr>
            </w:pPr>
            <w:r w:rsidRPr="00CE4315">
              <w:rPr>
                <w:rFonts w:hint="eastAsia"/>
                <w:color w:val="000000"/>
                <w:sz w:val="21"/>
                <w:szCs w:val="21"/>
              </w:rPr>
              <w:t>车1接转站</w:t>
            </w:r>
          </w:p>
        </w:tc>
      </w:tr>
      <w:tr w:rsidR="004847C5" w:rsidRPr="00CE4315" w14:paraId="2C5C239B" w14:textId="77777777">
        <w:trPr>
          <w:trHeight w:val="340"/>
        </w:trPr>
        <w:tc>
          <w:tcPr>
            <w:tcW w:w="694" w:type="pct"/>
            <w:vMerge w:val="restart"/>
            <w:tcBorders>
              <w:top w:val="nil"/>
              <w:left w:val="single" w:sz="4" w:space="0" w:color="auto"/>
              <w:bottom w:val="single" w:sz="4" w:space="0" w:color="auto"/>
              <w:right w:val="single" w:sz="4" w:space="0" w:color="auto"/>
            </w:tcBorders>
            <w:shd w:val="clear" w:color="auto" w:fill="auto"/>
            <w:vAlign w:val="center"/>
          </w:tcPr>
          <w:p w14:paraId="604ADE04" w14:textId="77777777" w:rsidR="004847C5" w:rsidRPr="00CE4315" w:rsidRDefault="0095114B">
            <w:pPr>
              <w:jc w:val="center"/>
              <w:rPr>
                <w:color w:val="000000"/>
                <w:sz w:val="21"/>
                <w:szCs w:val="21"/>
              </w:rPr>
            </w:pPr>
            <w:r w:rsidRPr="00CE4315">
              <w:rPr>
                <w:rFonts w:hint="eastAsia"/>
                <w:color w:val="000000"/>
                <w:sz w:val="21"/>
                <w:szCs w:val="21"/>
              </w:rPr>
              <w:t>环保工程</w:t>
            </w: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33343371" w14:textId="77777777" w:rsidR="004847C5" w:rsidRPr="00CE4315" w:rsidRDefault="0095114B">
            <w:pPr>
              <w:jc w:val="center"/>
              <w:rPr>
                <w:color w:val="000000"/>
                <w:sz w:val="21"/>
                <w:szCs w:val="21"/>
              </w:rPr>
            </w:pPr>
            <w:r w:rsidRPr="00CE4315">
              <w:rPr>
                <w:rFonts w:hint="eastAsia"/>
                <w:color w:val="000000"/>
                <w:sz w:val="21"/>
                <w:szCs w:val="21"/>
              </w:rPr>
              <w:t>废气治理</w:t>
            </w:r>
          </w:p>
        </w:tc>
        <w:tc>
          <w:tcPr>
            <w:tcW w:w="2483" w:type="pct"/>
            <w:tcBorders>
              <w:top w:val="nil"/>
              <w:left w:val="nil"/>
              <w:bottom w:val="single" w:sz="4" w:space="0" w:color="auto"/>
              <w:right w:val="single" w:sz="4" w:space="0" w:color="auto"/>
            </w:tcBorders>
            <w:shd w:val="clear" w:color="auto" w:fill="auto"/>
            <w:vAlign w:val="center"/>
          </w:tcPr>
          <w:p w14:paraId="74A656C8" w14:textId="77777777" w:rsidR="004847C5" w:rsidRPr="00CE4315" w:rsidRDefault="0095114B">
            <w:pPr>
              <w:jc w:val="center"/>
              <w:rPr>
                <w:color w:val="000000"/>
                <w:sz w:val="21"/>
                <w:szCs w:val="21"/>
              </w:rPr>
            </w:pPr>
            <w:r w:rsidRPr="00CE4315">
              <w:rPr>
                <w:color w:val="000000"/>
                <w:sz w:val="21"/>
                <w:szCs w:val="21"/>
              </w:rPr>
              <w:t>油井口加设套管气回收装置，采出液拉运采用浸没式装车减少无组织轻烃挥发；加热炉、多功能罐采用伴生气为燃料，均配备低氮燃烧器；车1接转站设置大罐抽气装置</w:t>
            </w:r>
          </w:p>
        </w:tc>
      </w:tr>
      <w:tr w:rsidR="004847C5" w:rsidRPr="00CE4315" w14:paraId="3A5006E2"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65CEA8FA" w14:textId="77777777" w:rsidR="004847C5" w:rsidRPr="00CE4315" w:rsidRDefault="004847C5">
            <w:pPr>
              <w:rPr>
                <w:color w:val="000000"/>
                <w:sz w:val="21"/>
                <w:szCs w:val="21"/>
              </w:rPr>
            </w:pP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44357D73" w14:textId="77777777" w:rsidR="004847C5" w:rsidRPr="00CE4315" w:rsidRDefault="0095114B">
            <w:pPr>
              <w:jc w:val="center"/>
              <w:rPr>
                <w:color w:val="000000"/>
                <w:sz w:val="21"/>
                <w:szCs w:val="21"/>
              </w:rPr>
            </w:pPr>
            <w:r w:rsidRPr="00CE4315">
              <w:rPr>
                <w:rFonts w:hint="eastAsia"/>
                <w:color w:val="000000"/>
                <w:sz w:val="21"/>
                <w:szCs w:val="21"/>
              </w:rPr>
              <w:t>废水处理</w:t>
            </w:r>
          </w:p>
        </w:tc>
        <w:tc>
          <w:tcPr>
            <w:tcW w:w="2483" w:type="pct"/>
            <w:tcBorders>
              <w:top w:val="nil"/>
              <w:left w:val="nil"/>
              <w:bottom w:val="single" w:sz="4" w:space="0" w:color="auto"/>
              <w:right w:val="single" w:sz="4" w:space="0" w:color="auto"/>
            </w:tcBorders>
            <w:shd w:val="clear" w:color="auto" w:fill="auto"/>
            <w:vAlign w:val="center"/>
          </w:tcPr>
          <w:p w14:paraId="531A7D91" w14:textId="77777777" w:rsidR="004847C5" w:rsidRPr="00CE4315" w:rsidRDefault="0095114B">
            <w:pPr>
              <w:jc w:val="center"/>
              <w:rPr>
                <w:color w:val="000000"/>
                <w:sz w:val="21"/>
                <w:szCs w:val="21"/>
              </w:rPr>
            </w:pPr>
            <w:r w:rsidRPr="00CE4315">
              <w:rPr>
                <w:color w:val="000000"/>
                <w:sz w:val="21"/>
                <w:szCs w:val="21"/>
              </w:rPr>
              <w:t>依托东风港联合站、车1接转站采出水处理站处理达标后用于区块注水开发</w:t>
            </w:r>
          </w:p>
        </w:tc>
      </w:tr>
      <w:tr w:rsidR="004847C5" w:rsidRPr="00CE4315" w14:paraId="79AB8C96"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2B24D276" w14:textId="77777777" w:rsidR="004847C5" w:rsidRPr="00CE4315" w:rsidRDefault="004847C5">
            <w:pPr>
              <w:rPr>
                <w:color w:val="000000"/>
                <w:sz w:val="21"/>
                <w:szCs w:val="21"/>
              </w:rPr>
            </w:pP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3EAAC1D9" w14:textId="77777777" w:rsidR="004847C5" w:rsidRPr="00CE4315" w:rsidRDefault="0095114B">
            <w:pPr>
              <w:jc w:val="center"/>
              <w:rPr>
                <w:color w:val="000000"/>
                <w:sz w:val="21"/>
                <w:szCs w:val="21"/>
              </w:rPr>
            </w:pPr>
            <w:r w:rsidRPr="00CE4315">
              <w:rPr>
                <w:rFonts w:hint="eastAsia"/>
                <w:color w:val="000000"/>
                <w:sz w:val="21"/>
                <w:szCs w:val="21"/>
              </w:rPr>
              <w:t>危废处置</w:t>
            </w:r>
          </w:p>
        </w:tc>
        <w:tc>
          <w:tcPr>
            <w:tcW w:w="2483" w:type="pct"/>
            <w:tcBorders>
              <w:top w:val="nil"/>
              <w:left w:val="nil"/>
              <w:bottom w:val="single" w:sz="4" w:space="0" w:color="auto"/>
              <w:right w:val="single" w:sz="4" w:space="0" w:color="auto"/>
            </w:tcBorders>
            <w:shd w:val="clear" w:color="auto" w:fill="auto"/>
            <w:vAlign w:val="center"/>
          </w:tcPr>
          <w:p w14:paraId="37DB7886" w14:textId="77777777" w:rsidR="004847C5" w:rsidRPr="00CE4315" w:rsidRDefault="0095114B">
            <w:pPr>
              <w:jc w:val="center"/>
              <w:rPr>
                <w:color w:val="000000"/>
                <w:sz w:val="21"/>
                <w:szCs w:val="21"/>
              </w:rPr>
            </w:pPr>
            <w:r w:rsidRPr="00CE4315">
              <w:rPr>
                <w:color w:val="000000"/>
                <w:sz w:val="21"/>
                <w:szCs w:val="21"/>
              </w:rPr>
              <w:t>危废暂存间1座，位于东风港联合站；危险废物随产随清，委托有资质单位无害化处置</w:t>
            </w:r>
          </w:p>
        </w:tc>
      </w:tr>
      <w:tr w:rsidR="004847C5" w:rsidRPr="00CE4315" w14:paraId="0AC73310"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453D4383" w14:textId="77777777" w:rsidR="004847C5" w:rsidRPr="00CE4315" w:rsidRDefault="004847C5">
            <w:pPr>
              <w:rPr>
                <w:color w:val="000000"/>
                <w:sz w:val="21"/>
                <w:szCs w:val="21"/>
              </w:rPr>
            </w:pP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5A53DD84" w14:textId="77777777" w:rsidR="004847C5" w:rsidRPr="00CE4315" w:rsidRDefault="0095114B">
            <w:pPr>
              <w:jc w:val="center"/>
              <w:rPr>
                <w:color w:val="000000"/>
                <w:sz w:val="21"/>
                <w:szCs w:val="21"/>
              </w:rPr>
            </w:pPr>
            <w:r w:rsidRPr="00CE4315">
              <w:rPr>
                <w:rFonts w:hint="eastAsia"/>
                <w:color w:val="000000"/>
                <w:sz w:val="21"/>
                <w:szCs w:val="21"/>
              </w:rPr>
              <w:t>噪声治理</w:t>
            </w:r>
          </w:p>
        </w:tc>
        <w:tc>
          <w:tcPr>
            <w:tcW w:w="2483" w:type="pct"/>
            <w:tcBorders>
              <w:top w:val="nil"/>
              <w:left w:val="nil"/>
              <w:bottom w:val="single" w:sz="4" w:space="0" w:color="auto"/>
              <w:right w:val="single" w:sz="4" w:space="0" w:color="auto"/>
            </w:tcBorders>
            <w:shd w:val="clear" w:color="auto" w:fill="auto"/>
            <w:vAlign w:val="center"/>
          </w:tcPr>
          <w:p w14:paraId="5E66047E" w14:textId="77777777" w:rsidR="004847C5" w:rsidRPr="00CE4315" w:rsidRDefault="0095114B">
            <w:pPr>
              <w:jc w:val="center"/>
              <w:rPr>
                <w:color w:val="000000"/>
                <w:sz w:val="21"/>
                <w:szCs w:val="21"/>
              </w:rPr>
            </w:pPr>
            <w:r w:rsidRPr="00CE4315">
              <w:rPr>
                <w:rFonts w:hint="eastAsia"/>
                <w:color w:val="000000"/>
                <w:sz w:val="21"/>
                <w:szCs w:val="21"/>
              </w:rPr>
              <w:t>选用低噪声设备，各类设备减振，泵房吸声、隔声，站场围墙隔声</w:t>
            </w:r>
          </w:p>
        </w:tc>
      </w:tr>
      <w:tr w:rsidR="004847C5" w:rsidRPr="00CE4315" w14:paraId="3C210BD9"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16FEA5C3" w14:textId="77777777" w:rsidR="004847C5" w:rsidRPr="00CE4315" w:rsidRDefault="004847C5">
            <w:pPr>
              <w:rPr>
                <w:color w:val="000000"/>
                <w:sz w:val="21"/>
                <w:szCs w:val="21"/>
              </w:rPr>
            </w:pP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4229DF1D" w14:textId="77777777" w:rsidR="004847C5" w:rsidRPr="00CE4315" w:rsidRDefault="0095114B">
            <w:pPr>
              <w:jc w:val="center"/>
              <w:rPr>
                <w:color w:val="000000"/>
                <w:sz w:val="21"/>
                <w:szCs w:val="21"/>
              </w:rPr>
            </w:pPr>
            <w:r w:rsidRPr="00CE4315">
              <w:rPr>
                <w:rFonts w:hint="eastAsia"/>
                <w:color w:val="000000"/>
                <w:sz w:val="21"/>
                <w:szCs w:val="21"/>
              </w:rPr>
              <w:t>生态</w:t>
            </w:r>
          </w:p>
        </w:tc>
        <w:tc>
          <w:tcPr>
            <w:tcW w:w="2483" w:type="pct"/>
            <w:tcBorders>
              <w:top w:val="nil"/>
              <w:left w:val="nil"/>
              <w:bottom w:val="single" w:sz="4" w:space="0" w:color="auto"/>
              <w:right w:val="single" w:sz="4" w:space="0" w:color="auto"/>
            </w:tcBorders>
            <w:shd w:val="clear" w:color="auto" w:fill="auto"/>
            <w:vAlign w:val="center"/>
          </w:tcPr>
          <w:p w14:paraId="5B613AFE" w14:textId="77777777" w:rsidR="004847C5" w:rsidRPr="00CE4315" w:rsidRDefault="0095114B">
            <w:pPr>
              <w:jc w:val="center"/>
              <w:rPr>
                <w:color w:val="000000"/>
                <w:sz w:val="21"/>
                <w:szCs w:val="21"/>
              </w:rPr>
            </w:pPr>
            <w:r w:rsidRPr="00CE4315">
              <w:rPr>
                <w:rFonts w:hint="eastAsia"/>
                <w:color w:val="000000"/>
                <w:sz w:val="21"/>
                <w:szCs w:val="21"/>
              </w:rPr>
              <w:t>对临时占地进行了生态恢复</w:t>
            </w:r>
          </w:p>
        </w:tc>
      </w:tr>
      <w:tr w:rsidR="004847C5" w:rsidRPr="00CE4315" w14:paraId="36C278DD" w14:textId="77777777">
        <w:trPr>
          <w:trHeight w:val="340"/>
        </w:trPr>
        <w:tc>
          <w:tcPr>
            <w:tcW w:w="694" w:type="pct"/>
            <w:vMerge/>
            <w:tcBorders>
              <w:top w:val="nil"/>
              <w:left w:val="single" w:sz="4" w:space="0" w:color="auto"/>
              <w:bottom w:val="single" w:sz="4" w:space="0" w:color="auto"/>
              <w:right w:val="single" w:sz="4" w:space="0" w:color="auto"/>
            </w:tcBorders>
            <w:vAlign w:val="center"/>
          </w:tcPr>
          <w:p w14:paraId="5AD05B0C" w14:textId="77777777" w:rsidR="004847C5" w:rsidRPr="00CE4315" w:rsidRDefault="004847C5">
            <w:pPr>
              <w:rPr>
                <w:color w:val="000000"/>
                <w:sz w:val="21"/>
                <w:szCs w:val="21"/>
              </w:rPr>
            </w:pPr>
          </w:p>
        </w:tc>
        <w:tc>
          <w:tcPr>
            <w:tcW w:w="1823" w:type="pct"/>
            <w:gridSpan w:val="2"/>
            <w:tcBorders>
              <w:top w:val="single" w:sz="4" w:space="0" w:color="auto"/>
              <w:left w:val="nil"/>
              <w:bottom w:val="single" w:sz="4" w:space="0" w:color="auto"/>
              <w:right w:val="single" w:sz="4" w:space="0" w:color="auto"/>
            </w:tcBorders>
            <w:shd w:val="clear" w:color="auto" w:fill="auto"/>
            <w:vAlign w:val="center"/>
          </w:tcPr>
          <w:p w14:paraId="0641C5B0" w14:textId="77777777" w:rsidR="004847C5" w:rsidRPr="00CE4315" w:rsidRDefault="0095114B">
            <w:pPr>
              <w:jc w:val="center"/>
              <w:rPr>
                <w:color w:val="000000"/>
                <w:sz w:val="21"/>
                <w:szCs w:val="21"/>
              </w:rPr>
            </w:pPr>
            <w:r w:rsidRPr="00CE4315">
              <w:rPr>
                <w:rFonts w:hint="eastAsia"/>
                <w:color w:val="000000"/>
                <w:sz w:val="21"/>
                <w:szCs w:val="21"/>
              </w:rPr>
              <w:t>风险</w:t>
            </w:r>
          </w:p>
        </w:tc>
        <w:tc>
          <w:tcPr>
            <w:tcW w:w="2483" w:type="pct"/>
            <w:tcBorders>
              <w:top w:val="nil"/>
              <w:left w:val="nil"/>
              <w:bottom w:val="single" w:sz="4" w:space="0" w:color="auto"/>
              <w:right w:val="single" w:sz="4" w:space="0" w:color="auto"/>
            </w:tcBorders>
            <w:shd w:val="clear" w:color="auto" w:fill="auto"/>
            <w:vAlign w:val="center"/>
          </w:tcPr>
          <w:p w14:paraId="24499AC0" w14:textId="77777777" w:rsidR="004847C5" w:rsidRPr="00CE4315" w:rsidRDefault="0095114B">
            <w:pPr>
              <w:jc w:val="center"/>
              <w:rPr>
                <w:color w:val="000000"/>
                <w:sz w:val="21"/>
                <w:szCs w:val="21"/>
              </w:rPr>
            </w:pPr>
            <w:r w:rsidRPr="00CE4315">
              <w:rPr>
                <w:rFonts w:hint="eastAsia"/>
                <w:color w:val="000000"/>
                <w:sz w:val="21"/>
                <w:szCs w:val="21"/>
              </w:rPr>
              <w:t>制定了突发环境事件应急预案，并完成备案，定期开展应急演练，配备了应急物资</w:t>
            </w:r>
          </w:p>
        </w:tc>
      </w:tr>
    </w:tbl>
    <w:p w14:paraId="5DA38A34" w14:textId="77777777" w:rsidR="004847C5" w:rsidRPr="00CE4315" w:rsidRDefault="004847C5">
      <w:pPr>
        <w:pStyle w:val="SSEC0"/>
        <w:ind w:left="3360" w:firstLine="480"/>
      </w:pPr>
    </w:p>
    <w:p w14:paraId="65F9D783" w14:textId="77777777" w:rsidR="004847C5" w:rsidRPr="00CE4315" w:rsidRDefault="0095114B">
      <w:pPr>
        <w:pStyle w:val="3"/>
        <w:ind w:left="0"/>
        <w:rPr>
          <w:color w:val="000000" w:themeColor="text1"/>
          <w:kern w:val="0"/>
        </w:rPr>
      </w:pPr>
      <w:r w:rsidRPr="00CE4315">
        <w:rPr>
          <w:rFonts w:hint="eastAsia"/>
          <w:color w:val="000000" w:themeColor="text1"/>
          <w:kern w:val="0"/>
        </w:rPr>
        <w:t>现有工程污染物排放情况汇总</w:t>
      </w:r>
    </w:p>
    <w:p w14:paraId="3CCDA8A3" w14:textId="72677D69" w:rsidR="004847C5" w:rsidRPr="00CE4315" w:rsidRDefault="0095114B">
      <w:pPr>
        <w:pStyle w:val="SSEC0"/>
        <w:ind w:firstLine="480"/>
        <w:rPr>
          <w:color w:val="000000" w:themeColor="text1"/>
          <w:kern w:val="0"/>
        </w:rPr>
      </w:pPr>
      <w:r w:rsidRPr="00CE4315">
        <w:rPr>
          <w:color w:val="000000" w:themeColor="text1"/>
          <w:kern w:val="0"/>
        </w:rPr>
        <w:t>2025</w:t>
      </w:r>
      <w:r w:rsidRPr="00CE4315">
        <w:rPr>
          <w:rFonts w:hint="eastAsia"/>
          <w:color w:val="000000" w:themeColor="text1"/>
          <w:kern w:val="0"/>
        </w:rPr>
        <w:t>年度，</w:t>
      </w:r>
      <w:r w:rsidRPr="00CE4315">
        <w:rPr>
          <w:color w:val="000000" w:themeColor="text1"/>
          <w:kern w:val="0"/>
        </w:rPr>
        <w:t>现有工程</w:t>
      </w:r>
      <w:r w:rsidRPr="00CE4315">
        <w:rPr>
          <w:rFonts w:hint="eastAsia"/>
          <w:color w:val="000000" w:themeColor="text1"/>
          <w:kern w:val="0"/>
        </w:rPr>
        <w:t>污染物排放情况详见</w:t>
      </w:r>
      <w:r w:rsidRPr="00CE4315">
        <w:rPr>
          <w:color w:val="000000" w:themeColor="text1"/>
          <w:kern w:val="0"/>
        </w:rPr>
        <w:fldChar w:fldCharType="begin"/>
      </w:r>
      <w:r w:rsidRPr="00CE4315">
        <w:rPr>
          <w:color w:val="000000" w:themeColor="text1"/>
          <w:kern w:val="0"/>
        </w:rPr>
        <w:instrText xml:space="preserve"> </w:instrText>
      </w:r>
      <w:r w:rsidRPr="00CE4315">
        <w:rPr>
          <w:rFonts w:hint="eastAsia"/>
          <w:color w:val="000000" w:themeColor="text1"/>
          <w:kern w:val="0"/>
        </w:rPr>
        <w:instrText>REF _Ref55291122 \h</w:instrText>
      </w:r>
      <w:r w:rsidRPr="00CE4315">
        <w:rPr>
          <w:color w:val="000000" w:themeColor="text1"/>
          <w:kern w:val="0"/>
        </w:rPr>
        <w:instrText xml:space="preserve"> </w:instrText>
      </w:r>
      <w:r w:rsidRPr="00CE4315">
        <w:rPr>
          <w:rFonts w:hint="eastAsia"/>
          <w:color w:val="000000" w:themeColor="text1"/>
          <w:kern w:val="0"/>
        </w:rPr>
        <w:instrText xml:space="preserve"> \* MERGEFORMAT </w:instrText>
      </w:r>
      <w:r w:rsidRPr="00CE4315">
        <w:rPr>
          <w:color w:val="000000" w:themeColor="text1"/>
          <w:kern w:val="0"/>
        </w:rPr>
      </w:r>
      <w:r w:rsidRPr="00CE4315">
        <w:rPr>
          <w:color w:val="000000" w:themeColor="text1"/>
          <w:kern w:val="0"/>
        </w:rPr>
        <w:fldChar w:fldCharType="separate"/>
      </w:r>
      <w:r w:rsidR="001049FD" w:rsidRPr="00CE4315">
        <w:rPr>
          <w:rFonts w:hint="eastAsia"/>
        </w:rPr>
        <w:t xml:space="preserve">表 </w:t>
      </w:r>
      <w:r w:rsidR="001049FD" w:rsidRPr="00CE4315">
        <w:t>3.1</w:t>
      </w:r>
      <w:r w:rsidR="001049FD" w:rsidRPr="00CE4315">
        <w:noBreakHyphen/>
        <w:t>2</w:t>
      </w:r>
      <w:r w:rsidRPr="00CE4315">
        <w:rPr>
          <w:color w:val="000000" w:themeColor="text1"/>
          <w:kern w:val="0"/>
        </w:rPr>
        <w:fldChar w:fldCharType="end"/>
      </w:r>
      <w:r w:rsidRPr="00CE4315">
        <w:rPr>
          <w:rFonts w:hint="eastAsia"/>
          <w:color w:val="000000" w:themeColor="text1"/>
          <w:kern w:val="0"/>
        </w:rPr>
        <w:t>。</w:t>
      </w:r>
    </w:p>
    <w:p w14:paraId="38CB4C35" w14:textId="2C87C41B" w:rsidR="004847C5" w:rsidRPr="00CE4315" w:rsidRDefault="0095114B">
      <w:pPr>
        <w:pStyle w:val="aa"/>
        <w:spacing w:before="120"/>
        <w:rPr>
          <w:color w:val="000000" w:themeColor="text1"/>
          <w:kern w:val="0"/>
        </w:rPr>
      </w:pPr>
      <w:bookmarkStart w:id="21" w:name="_Ref55291122"/>
      <w:r w:rsidRPr="00CE4315">
        <w:rPr>
          <w:rFonts w:hint="eastAsia"/>
        </w:rPr>
        <w:lastRenderedPageBreak/>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3.1</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2</w:t>
      </w:r>
      <w:r w:rsidRPr="00CE4315">
        <w:fldChar w:fldCharType="end"/>
      </w:r>
      <w:bookmarkEnd w:id="21"/>
      <w:r w:rsidRPr="00CE4315">
        <w:rPr>
          <w:color w:val="000000" w:themeColor="text1"/>
          <w:kern w:val="0"/>
        </w:rPr>
        <w:t xml:space="preserve">  </w:t>
      </w:r>
      <w:r w:rsidRPr="00CE4315">
        <w:rPr>
          <w:rFonts w:hint="eastAsia"/>
          <w:color w:val="000000" w:themeColor="text1"/>
          <w:kern w:val="0"/>
        </w:rPr>
        <w:t>现有</w:t>
      </w:r>
      <w:r w:rsidRPr="00CE4315">
        <w:rPr>
          <w:color w:val="000000" w:themeColor="text1"/>
          <w:kern w:val="0"/>
        </w:rPr>
        <w:t>工程</w:t>
      </w:r>
      <w:r w:rsidRPr="00CE4315">
        <w:rPr>
          <w:rFonts w:hint="eastAsia"/>
          <w:color w:val="000000" w:themeColor="text1"/>
          <w:kern w:val="0"/>
        </w:rPr>
        <w:t>污染物</w:t>
      </w:r>
      <w:r w:rsidRPr="00CE4315">
        <w:rPr>
          <w:color w:val="000000" w:themeColor="text1"/>
          <w:kern w:val="0"/>
        </w:rPr>
        <w:t>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3487"/>
        <w:gridCol w:w="1702"/>
        <w:gridCol w:w="1276"/>
        <w:gridCol w:w="1608"/>
      </w:tblGrid>
      <w:tr w:rsidR="004847C5" w:rsidRPr="00CE4315" w14:paraId="07FE831C" w14:textId="77777777">
        <w:trPr>
          <w:trHeight w:val="340"/>
          <w:tblHeader/>
          <w:jc w:val="center"/>
        </w:trPr>
        <w:tc>
          <w:tcPr>
            <w:tcW w:w="488" w:type="pct"/>
            <w:vMerge w:val="restart"/>
            <w:shd w:val="clear" w:color="auto" w:fill="auto"/>
            <w:vAlign w:val="center"/>
          </w:tcPr>
          <w:p w14:paraId="6A3762AB" w14:textId="77777777" w:rsidR="004847C5" w:rsidRPr="00CE4315" w:rsidRDefault="0095114B">
            <w:pPr>
              <w:adjustRightInd w:val="0"/>
              <w:snapToGrid w:val="0"/>
              <w:jc w:val="center"/>
              <w:rPr>
                <w:sz w:val="21"/>
                <w:szCs w:val="21"/>
              </w:rPr>
            </w:pPr>
            <w:r w:rsidRPr="00CE4315">
              <w:rPr>
                <w:rFonts w:hint="eastAsia"/>
                <w:sz w:val="21"/>
                <w:szCs w:val="21"/>
              </w:rPr>
              <w:t>污染物类型</w:t>
            </w:r>
          </w:p>
        </w:tc>
        <w:tc>
          <w:tcPr>
            <w:tcW w:w="1949" w:type="pct"/>
            <w:vMerge w:val="restart"/>
            <w:shd w:val="clear" w:color="auto" w:fill="auto"/>
            <w:vAlign w:val="center"/>
          </w:tcPr>
          <w:p w14:paraId="69D13D05" w14:textId="77777777" w:rsidR="004847C5" w:rsidRPr="00CE4315" w:rsidRDefault="0095114B">
            <w:pPr>
              <w:adjustRightInd w:val="0"/>
              <w:snapToGrid w:val="0"/>
              <w:jc w:val="center"/>
              <w:rPr>
                <w:sz w:val="21"/>
                <w:szCs w:val="21"/>
              </w:rPr>
            </w:pPr>
            <w:r w:rsidRPr="00CE4315">
              <w:rPr>
                <w:rFonts w:hint="eastAsia"/>
                <w:sz w:val="21"/>
                <w:szCs w:val="21"/>
              </w:rPr>
              <w:t>污染物名称</w:t>
            </w:r>
          </w:p>
        </w:tc>
        <w:tc>
          <w:tcPr>
            <w:tcW w:w="2563" w:type="pct"/>
            <w:gridSpan w:val="3"/>
            <w:shd w:val="clear" w:color="auto" w:fill="auto"/>
            <w:vAlign w:val="center"/>
          </w:tcPr>
          <w:p w14:paraId="1B1ECF2C" w14:textId="77777777" w:rsidR="004847C5" w:rsidRPr="00CE4315" w:rsidRDefault="0095114B">
            <w:pPr>
              <w:adjustRightInd w:val="0"/>
              <w:snapToGrid w:val="0"/>
              <w:jc w:val="center"/>
              <w:rPr>
                <w:sz w:val="21"/>
                <w:szCs w:val="21"/>
              </w:rPr>
            </w:pPr>
            <w:r w:rsidRPr="00CE4315">
              <w:rPr>
                <w:rFonts w:hint="eastAsia"/>
                <w:sz w:val="21"/>
                <w:szCs w:val="21"/>
              </w:rPr>
              <w:t>现有工程</w:t>
            </w:r>
          </w:p>
        </w:tc>
      </w:tr>
      <w:tr w:rsidR="004847C5" w:rsidRPr="00CE4315" w14:paraId="44C1CB58" w14:textId="77777777">
        <w:trPr>
          <w:trHeight w:val="340"/>
          <w:tblHeader/>
          <w:jc w:val="center"/>
        </w:trPr>
        <w:tc>
          <w:tcPr>
            <w:tcW w:w="488" w:type="pct"/>
            <w:vMerge/>
            <w:shd w:val="clear" w:color="auto" w:fill="auto"/>
            <w:vAlign w:val="center"/>
          </w:tcPr>
          <w:p w14:paraId="49F87E85" w14:textId="77777777" w:rsidR="004847C5" w:rsidRPr="00CE4315" w:rsidRDefault="004847C5">
            <w:pPr>
              <w:adjustRightInd w:val="0"/>
              <w:snapToGrid w:val="0"/>
              <w:jc w:val="center"/>
              <w:rPr>
                <w:sz w:val="21"/>
                <w:szCs w:val="21"/>
              </w:rPr>
            </w:pPr>
          </w:p>
        </w:tc>
        <w:tc>
          <w:tcPr>
            <w:tcW w:w="1949" w:type="pct"/>
            <w:vMerge/>
            <w:shd w:val="clear" w:color="auto" w:fill="auto"/>
            <w:vAlign w:val="center"/>
          </w:tcPr>
          <w:p w14:paraId="5D1A9ABE" w14:textId="77777777" w:rsidR="004847C5" w:rsidRPr="00CE4315" w:rsidRDefault="004847C5">
            <w:pPr>
              <w:adjustRightInd w:val="0"/>
              <w:snapToGrid w:val="0"/>
              <w:jc w:val="center"/>
              <w:rPr>
                <w:sz w:val="21"/>
                <w:szCs w:val="21"/>
              </w:rPr>
            </w:pPr>
          </w:p>
        </w:tc>
        <w:tc>
          <w:tcPr>
            <w:tcW w:w="951" w:type="pct"/>
            <w:shd w:val="clear" w:color="auto" w:fill="auto"/>
            <w:vAlign w:val="center"/>
          </w:tcPr>
          <w:p w14:paraId="60AF507A" w14:textId="77777777" w:rsidR="004847C5" w:rsidRPr="00CE4315" w:rsidRDefault="0095114B">
            <w:pPr>
              <w:adjustRightInd w:val="0"/>
              <w:snapToGrid w:val="0"/>
              <w:jc w:val="center"/>
              <w:rPr>
                <w:sz w:val="21"/>
                <w:szCs w:val="21"/>
              </w:rPr>
            </w:pPr>
            <w:r w:rsidRPr="00CE4315">
              <w:rPr>
                <w:rFonts w:hint="eastAsia"/>
                <w:sz w:val="21"/>
                <w:szCs w:val="21"/>
              </w:rPr>
              <w:t>产生量</w:t>
            </w:r>
          </w:p>
        </w:tc>
        <w:tc>
          <w:tcPr>
            <w:tcW w:w="713" w:type="pct"/>
            <w:shd w:val="clear" w:color="auto" w:fill="auto"/>
            <w:vAlign w:val="center"/>
          </w:tcPr>
          <w:p w14:paraId="40AF2FE9" w14:textId="77777777" w:rsidR="004847C5" w:rsidRPr="00CE4315" w:rsidRDefault="0095114B">
            <w:pPr>
              <w:adjustRightInd w:val="0"/>
              <w:snapToGrid w:val="0"/>
              <w:jc w:val="center"/>
              <w:rPr>
                <w:sz w:val="21"/>
                <w:szCs w:val="21"/>
              </w:rPr>
            </w:pPr>
            <w:r w:rsidRPr="00CE4315">
              <w:rPr>
                <w:rFonts w:hint="eastAsia"/>
                <w:sz w:val="21"/>
                <w:szCs w:val="21"/>
              </w:rPr>
              <w:t>削减量</w:t>
            </w:r>
          </w:p>
        </w:tc>
        <w:tc>
          <w:tcPr>
            <w:tcW w:w="899" w:type="pct"/>
            <w:shd w:val="clear" w:color="auto" w:fill="auto"/>
            <w:vAlign w:val="center"/>
          </w:tcPr>
          <w:p w14:paraId="1BCDE473" w14:textId="77777777" w:rsidR="004847C5" w:rsidRPr="00CE4315" w:rsidRDefault="0095114B">
            <w:pPr>
              <w:adjustRightInd w:val="0"/>
              <w:snapToGrid w:val="0"/>
              <w:jc w:val="center"/>
              <w:rPr>
                <w:sz w:val="21"/>
                <w:szCs w:val="21"/>
              </w:rPr>
            </w:pPr>
            <w:r w:rsidRPr="00CE4315">
              <w:rPr>
                <w:rFonts w:hint="eastAsia"/>
                <w:sz w:val="21"/>
                <w:szCs w:val="21"/>
              </w:rPr>
              <w:t>最终排放量</w:t>
            </w:r>
          </w:p>
        </w:tc>
      </w:tr>
      <w:tr w:rsidR="004847C5" w:rsidRPr="00CE4315" w14:paraId="7AECDA24" w14:textId="77777777">
        <w:trPr>
          <w:trHeight w:val="340"/>
          <w:jc w:val="center"/>
        </w:trPr>
        <w:tc>
          <w:tcPr>
            <w:tcW w:w="488" w:type="pct"/>
            <w:vMerge w:val="restart"/>
            <w:shd w:val="clear" w:color="auto" w:fill="auto"/>
            <w:vAlign w:val="center"/>
          </w:tcPr>
          <w:p w14:paraId="59A2D851" w14:textId="77777777" w:rsidR="004847C5" w:rsidRPr="00CE4315" w:rsidRDefault="0095114B">
            <w:pPr>
              <w:adjustRightInd w:val="0"/>
              <w:snapToGrid w:val="0"/>
              <w:jc w:val="center"/>
              <w:rPr>
                <w:sz w:val="21"/>
                <w:szCs w:val="21"/>
              </w:rPr>
            </w:pPr>
            <w:r w:rsidRPr="00CE4315">
              <w:rPr>
                <w:rFonts w:hint="eastAsia"/>
                <w:sz w:val="21"/>
                <w:szCs w:val="21"/>
              </w:rPr>
              <w:t>废气</w:t>
            </w:r>
          </w:p>
        </w:tc>
        <w:tc>
          <w:tcPr>
            <w:tcW w:w="1949" w:type="pct"/>
            <w:shd w:val="clear" w:color="auto" w:fill="auto"/>
            <w:vAlign w:val="center"/>
          </w:tcPr>
          <w:p w14:paraId="57518419" w14:textId="77777777" w:rsidR="004847C5" w:rsidRPr="00CE4315" w:rsidRDefault="0095114B">
            <w:pPr>
              <w:adjustRightInd w:val="0"/>
              <w:snapToGrid w:val="0"/>
              <w:jc w:val="center"/>
              <w:rPr>
                <w:sz w:val="21"/>
                <w:szCs w:val="21"/>
              </w:rPr>
            </w:pPr>
            <w:r w:rsidRPr="00CE4315">
              <w:rPr>
                <w:rFonts w:hint="eastAsia"/>
                <w:sz w:val="21"/>
                <w:szCs w:val="21"/>
              </w:rPr>
              <w:t>废气量（1</w:t>
            </w:r>
            <w:r w:rsidRPr="00CE4315">
              <w:rPr>
                <w:sz w:val="21"/>
                <w:szCs w:val="21"/>
              </w:rPr>
              <w:t>0</w:t>
            </w:r>
            <w:r w:rsidRPr="00CE4315">
              <w:rPr>
                <w:sz w:val="21"/>
                <w:szCs w:val="21"/>
                <w:vertAlign w:val="superscript"/>
              </w:rPr>
              <w:t>4</w:t>
            </w:r>
            <w:r w:rsidRPr="00CE4315">
              <w:rPr>
                <w:sz w:val="21"/>
                <w:szCs w:val="21"/>
              </w:rPr>
              <w:t>m</w:t>
            </w:r>
            <w:r w:rsidRPr="00CE4315">
              <w:rPr>
                <w:sz w:val="21"/>
                <w:szCs w:val="21"/>
                <w:vertAlign w:val="superscript"/>
              </w:rPr>
              <w:t>3</w:t>
            </w:r>
            <w:r w:rsidRPr="00CE4315">
              <w:rPr>
                <w:sz w:val="21"/>
                <w:szCs w:val="21"/>
              </w:rPr>
              <w:t>/a</w:t>
            </w:r>
            <w:r w:rsidRPr="00CE4315">
              <w:rPr>
                <w:rFonts w:hint="eastAsia"/>
                <w:sz w:val="21"/>
                <w:szCs w:val="21"/>
              </w:rPr>
              <w:t>）</w:t>
            </w:r>
          </w:p>
        </w:tc>
        <w:tc>
          <w:tcPr>
            <w:tcW w:w="951" w:type="pct"/>
            <w:shd w:val="clear" w:color="auto" w:fill="auto"/>
            <w:vAlign w:val="center"/>
          </w:tcPr>
          <w:p w14:paraId="6D45A9C4" w14:textId="77777777" w:rsidR="004847C5" w:rsidRPr="00CE4315" w:rsidRDefault="0095114B">
            <w:pPr>
              <w:adjustRightInd w:val="0"/>
              <w:snapToGrid w:val="0"/>
              <w:jc w:val="center"/>
              <w:rPr>
                <w:sz w:val="21"/>
                <w:szCs w:val="21"/>
              </w:rPr>
            </w:pPr>
            <w:r w:rsidRPr="00CE4315">
              <w:rPr>
                <w:sz w:val="21"/>
                <w:szCs w:val="21"/>
              </w:rPr>
              <w:t>1225.58</w:t>
            </w:r>
          </w:p>
        </w:tc>
        <w:tc>
          <w:tcPr>
            <w:tcW w:w="713" w:type="pct"/>
            <w:shd w:val="clear" w:color="auto" w:fill="auto"/>
            <w:vAlign w:val="center"/>
          </w:tcPr>
          <w:p w14:paraId="248EB99E" w14:textId="77777777" w:rsidR="004847C5" w:rsidRPr="00CE4315" w:rsidRDefault="0095114B">
            <w:pPr>
              <w:adjustRightInd w:val="0"/>
              <w:snapToGrid w:val="0"/>
              <w:jc w:val="center"/>
              <w:rPr>
                <w:sz w:val="21"/>
                <w:szCs w:val="21"/>
              </w:rPr>
            </w:pPr>
            <w:r w:rsidRPr="00CE4315">
              <w:rPr>
                <w:sz w:val="21"/>
                <w:szCs w:val="21"/>
              </w:rPr>
              <w:t>0</w:t>
            </w:r>
          </w:p>
        </w:tc>
        <w:tc>
          <w:tcPr>
            <w:tcW w:w="899" w:type="pct"/>
            <w:shd w:val="clear" w:color="auto" w:fill="auto"/>
            <w:vAlign w:val="center"/>
          </w:tcPr>
          <w:p w14:paraId="1273AE27" w14:textId="77777777" w:rsidR="004847C5" w:rsidRPr="00CE4315" w:rsidRDefault="0095114B">
            <w:pPr>
              <w:adjustRightInd w:val="0"/>
              <w:snapToGrid w:val="0"/>
              <w:jc w:val="center"/>
              <w:rPr>
                <w:sz w:val="21"/>
                <w:szCs w:val="21"/>
              </w:rPr>
            </w:pPr>
            <w:r w:rsidRPr="00CE4315">
              <w:rPr>
                <w:sz w:val="21"/>
                <w:szCs w:val="21"/>
              </w:rPr>
              <w:t>1225.58</w:t>
            </w:r>
          </w:p>
        </w:tc>
      </w:tr>
      <w:tr w:rsidR="004847C5" w:rsidRPr="00CE4315" w14:paraId="626F9B70" w14:textId="77777777">
        <w:trPr>
          <w:trHeight w:val="340"/>
          <w:jc w:val="center"/>
        </w:trPr>
        <w:tc>
          <w:tcPr>
            <w:tcW w:w="488" w:type="pct"/>
            <w:vMerge/>
            <w:shd w:val="clear" w:color="auto" w:fill="auto"/>
            <w:vAlign w:val="center"/>
          </w:tcPr>
          <w:p w14:paraId="6B799E52"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33BBAABF" w14:textId="77777777" w:rsidR="004847C5" w:rsidRPr="00CE4315" w:rsidRDefault="0095114B">
            <w:pPr>
              <w:adjustRightInd w:val="0"/>
              <w:snapToGrid w:val="0"/>
              <w:jc w:val="center"/>
              <w:rPr>
                <w:sz w:val="21"/>
                <w:szCs w:val="21"/>
              </w:rPr>
            </w:pPr>
            <w:r w:rsidRPr="00CE4315">
              <w:rPr>
                <w:rFonts w:hint="eastAsia"/>
                <w:sz w:val="21"/>
                <w:szCs w:val="21"/>
              </w:rPr>
              <w:t>SO</w:t>
            </w:r>
            <w:r w:rsidRPr="00CE4315">
              <w:rPr>
                <w:rFonts w:hint="eastAsia"/>
                <w:sz w:val="21"/>
                <w:szCs w:val="21"/>
                <w:vertAlign w:val="subscript"/>
              </w:rPr>
              <w:t>2</w:t>
            </w:r>
            <w:r w:rsidRPr="00CE4315">
              <w:rPr>
                <w:rFonts w:hint="eastAsia"/>
                <w:sz w:val="21"/>
                <w:szCs w:val="21"/>
              </w:rPr>
              <w:t>（</w:t>
            </w:r>
            <w:r w:rsidRPr="00CE4315">
              <w:rPr>
                <w:sz w:val="21"/>
                <w:szCs w:val="21"/>
              </w:rPr>
              <w:t>t/a）</w:t>
            </w:r>
          </w:p>
        </w:tc>
        <w:tc>
          <w:tcPr>
            <w:tcW w:w="951" w:type="pct"/>
            <w:shd w:val="clear" w:color="auto" w:fill="auto"/>
            <w:vAlign w:val="center"/>
          </w:tcPr>
          <w:p w14:paraId="41923E13" w14:textId="77777777" w:rsidR="004847C5" w:rsidRPr="00CE4315" w:rsidRDefault="0095114B">
            <w:pPr>
              <w:adjustRightInd w:val="0"/>
              <w:snapToGrid w:val="0"/>
              <w:jc w:val="center"/>
              <w:rPr>
                <w:sz w:val="21"/>
                <w:szCs w:val="21"/>
              </w:rPr>
            </w:pPr>
            <w:r w:rsidRPr="00CE4315">
              <w:rPr>
                <w:sz w:val="21"/>
                <w:szCs w:val="21"/>
              </w:rPr>
              <w:t>0.4287</w:t>
            </w:r>
          </w:p>
        </w:tc>
        <w:tc>
          <w:tcPr>
            <w:tcW w:w="713" w:type="pct"/>
            <w:shd w:val="clear" w:color="auto" w:fill="auto"/>
            <w:vAlign w:val="center"/>
          </w:tcPr>
          <w:p w14:paraId="22642CD4" w14:textId="77777777" w:rsidR="004847C5" w:rsidRPr="00CE4315" w:rsidRDefault="0095114B">
            <w:pPr>
              <w:adjustRightInd w:val="0"/>
              <w:snapToGrid w:val="0"/>
              <w:jc w:val="center"/>
              <w:rPr>
                <w:sz w:val="21"/>
                <w:szCs w:val="21"/>
              </w:rPr>
            </w:pPr>
            <w:r w:rsidRPr="00CE4315">
              <w:rPr>
                <w:rFonts w:hint="eastAsia"/>
                <w:sz w:val="21"/>
                <w:szCs w:val="21"/>
              </w:rPr>
              <w:t>0</w:t>
            </w:r>
          </w:p>
        </w:tc>
        <w:tc>
          <w:tcPr>
            <w:tcW w:w="899" w:type="pct"/>
            <w:shd w:val="clear" w:color="auto" w:fill="auto"/>
            <w:vAlign w:val="center"/>
          </w:tcPr>
          <w:p w14:paraId="78189741" w14:textId="77777777" w:rsidR="004847C5" w:rsidRPr="00CE4315" w:rsidRDefault="0095114B">
            <w:pPr>
              <w:adjustRightInd w:val="0"/>
              <w:snapToGrid w:val="0"/>
              <w:jc w:val="center"/>
              <w:rPr>
                <w:sz w:val="21"/>
                <w:szCs w:val="21"/>
              </w:rPr>
            </w:pPr>
            <w:r w:rsidRPr="00CE4315">
              <w:rPr>
                <w:sz w:val="21"/>
                <w:szCs w:val="21"/>
              </w:rPr>
              <w:t>0.4287</w:t>
            </w:r>
          </w:p>
        </w:tc>
      </w:tr>
      <w:tr w:rsidR="004847C5" w:rsidRPr="00CE4315" w14:paraId="50B34748" w14:textId="77777777">
        <w:trPr>
          <w:trHeight w:val="340"/>
          <w:jc w:val="center"/>
        </w:trPr>
        <w:tc>
          <w:tcPr>
            <w:tcW w:w="488" w:type="pct"/>
            <w:vMerge/>
            <w:shd w:val="clear" w:color="auto" w:fill="auto"/>
            <w:vAlign w:val="center"/>
          </w:tcPr>
          <w:p w14:paraId="6EAAF738"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2FDB0FE3" w14:textId="77777777" w:rsidR="004847C5" w:rsidRPr="00CE4315" w:rsidRDefault="0095114B">
            <w:pPr>
              <w:adjustRightInd w:val="0"/>
              <w:snapToGrid w:val="0"/>
              <w:jc w:val="center"/>
              <w:rPr>
                <w:sz w:val="21"/>
                <w:szCs w:val="21"/>
              </w:rPr>
            </w:pPr>
            <w:r w:rsidRPr="00CE4315">
              <w:rPr>
                <w:rFonts w:hint="eastAsia"/>
                <w:sz w:val="21"/>
                <w:szCs w:val="21"/>
              </w:rPr>
              <w:t>N</w:t>
            </w:r>
            <w:r w:rsidRPr="00CE4315">
              <w:rPr>
                <w:sz w:val="21"/>
                <w:szCs w:val="21"/>
              </w:rPr>
              <w:t>O</w:t>
            </w:r>
            <w:r w:rsidRPr="00CE4315">
              <w:rPr>
                <w:sz w:val="21"/>
                <w:szCs w:val="21"/>
                <w:vertAlign w:val="subscript"/>
              </w:rPr>
              <w:t>X</w:t>
            </w:r>
            <w:r w:rsidRPr="00CE4315">
              <w:rPr>
                <w:rFonts w:hint="eastAsia"/>
                <w:sz w:val="21"/>
                <w:szCs w:val="21"/>
              </w:rPr>
              <w:t>（</w:t>
            </w:r>
            <w:r w:rsidRPr="00CE4315">
              <w:rPr>
                <w:sz w:val="21"/>
                <w:szCs w:val="21"/>
              </w:rPr>
              <w:t>t/a）</w:t>
            </w:r>
          </w:p>
        </w:tc>
        <w:tc>
          <w:tcPr>
            <w:tcW w:w="951" w:type="pct"/>
            <w:shd w:val="clear" w:color="auto" w:fill="auto"/>
            <w:vAlign w:val="center"/>
          </w:tcPr>
          <w:p w14:paraId="01FD4AB7" w14:textId="77777777" w:rsidR="004847C5" w:rsidRPr="00CE4315" w:rsidRDefault="0095114B">
            <w:pPr>
              <w:adjustRightInd w:val="0"/>
              <w:snapToGrid w:val="0"/>
              <w:jc w:val="center"/>
              <w:rPr>
                <w:sz w:val="21"/>
                <w:szCs w:val="21"/>
              </w:rPr>
            </w:pPr>
            <w:r w:rsidRPr="00CE4315">
              <w:rPr>
                <w:sz w:val="21"/>
                <w:szCs w:val="21"/>
              </w:rPr>
              <w:t>0.7912</w:t>
            </w:r>
          </w:p>
        </w:tc>
        <w:tc>
          <w:tcPr>
            <w:tcW w:w="713" w:type="pct"/>
            <w:shd w:val="clear" w:color="auto" w:fill="auto"/>
            <w:vAlign w:val="center"/>
          </w:tcPr>
          <w:p w14:paraId="6D27FA63" w14:textId="77777777" w:rsidR="004847C5" w:rsidRPr="00CE4315" w:rsidRDefault="0095114B">
            <w:pPr>
              <w:adjustRightInd w:val="0"/>
              <w:snapToGrid w:val="0"/>
              <w:jc w:val="center"/>
              <w:rPr>
                <w:sz w:val="21"/>
                <w:szCs w:val="21"/>
              </w:rPr>
            </w:pPr>
            <w:r w:rsidRPr="00CE4315">
              <w:rPr>
                <w:rFonts w:hint="eastAsia"/>
                <w:sz w:val="21"/>
                <w:szCs w:val="21"/>
              </w:rPr>
              <w:t>0</w:t>
            </w:r>
          </w:p>
        </w:tc>
        <w:tc>
          <w:tcPr>
            <w:tcW w:w="899" w:type="pct"/>
            <w:shd w:val="clear" w:color="auto" w:fill="auto"/>
            <w:vAlign w:val="center"/>
          </w:tcPr>
          <w:p w14:paraId="31BD92BE" w14:textId="77777777" w:rsidR="004847C5" w:rsidRPr="00CE4315" w:rsidRDefault="0095114B">
            <w:pPr>
              <w:adjustRightInd w:val="0"/>
              <w:snapToGrid w:val="0"/>
              <w:jc w:val="center"/>
              <w:rPr>
                <w:sz w:val="21"/>
                <w:szCs w:val="21"/>
              </w:rPr>
            </w:pPr>
            <w:r w:rsidRPr="00CE4315">
              <w:rPr>
                <w:sz w:val="21"/>
                <w:szCs w:val="21"/>
              </w:rPr>
              <w:t>0.7912</w:t>
            </w:r>
          </w:p>
        </w:tc>
      </w:tr>
      <w:tr w:rsidR="004847C5" w:rsidRPr="00CE4315" w14:paraId="2C437D7F" w14:textId="77777777">
        <w:trPr>
          <w:trHeight w:val="340"/>
          <w:jc w:val="center"/>
        </w:trPr>
        <w:tc>
          <w:tcPr>
            <w:tcW w:w="488" w:type="pct"/>
            <w:vMerge/>
            <w:shd w:val="clear" w:color="auto" w:fill="auto"/>
            <w:vAlign w:val="center"/>
          </w:tcPr>
          <w:p w14:paraId="08C28135"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28E37EE2" w14:textId="77777777" w:rsidR="004847C5" w:rsidRPr="00CE4315" w:rsidRDefault="0095114B">
            <w:pPr>
              <w:adjustRightInd w:val="0"/>
              <w:snapToGrid w:val="0"/>
              <w:jc w:val="center"/>
              <w:rPr>
                <w:sz w:val="21"/>
                <w:szCs w:val="21"/>
              </w:rPr>
            </w:pPr>
            <w:r w:rsidRPr="00CE4315">
              <w:rPr>
                <w:rFonts w:hint="eastAsia"/>
                <w:sz w:val="21"/>
                <w:szCs w:val="21"/>
              </w:rPr>
              <w:t>颗粒物（</w:t>
            </w:r>
            <w:r w:rsidRPr="00CE4315">
              <w:rPr>
                <w:sz w:val="21"/>
                <w:szCs w:val="21"/>
              </w:rPr>
              <w:t>t/a）</w:t>
            </w:r>
          </w:p>
        </w:tc>
        <w:tc>
          <w:tcPr>
            <w:tcW w:w="951" w:type="pct"/>
            <w:shd w:val="clear" w:color="auto" w:fill="auto"/>
            <w:vAlign w:val="center"/>
          </w:tcPr>
          <w:p w14:paraId="3A877985" w14:textId="77777777" w:rsidR="004847C5" w:rsidRPr="00CE4315" w:rsidRDefault="0095114B">
            <w:pPr>
              <w:adjustRightInd w:val="0"/>
              <w:snapToGrid w:val="0"/>
              <w:jc w:val="center"/>
              <w:rPr>
                <w:sz w:val="21"/>
                <w:szCs w:val="21"/>
              </w:rPr>
            </w:pPr>
            <w:r w:rsidRPr="00CE4315">
              <w:rPr>
                <w:sz w:val="21"/>
                <w:szCs w:val="21"/>
              </w:rPr>
              <w:t>0.0786</w:t>
            </w:r>
          </w:p>
        </w:tc>
        <w:tc>
          <w:tcPr>
            <w:tcW w:w="713" w:type="pct"/>
            <w:shd w:val="clear" w:color="auto" w:fill="auto"/>
            <w:vAlign w:val="center"/>
          </w:tcPr>
          <w:p w14:paraId="7A4DBFDA" w14:textId="77777777" w:rsidR="004847C5" w:rsidRPr="00CE4315" w:rsidRDefault="0095114B">
            <w:pPr>
              <w:adjustRightInd w:val="0"/>
              <w:snapToGrid w:val="0"/>
              <w:jc w:val="center"/>
              <w:rPr>
                <w:sz w:val="21"/>
                <w:szCs w:val="21"/>
              </w:rPr>
            </w:pPr>
            <w:r w:rsidRPr="00CE4315">
              <w:rPr>
                <w:rFonts w:hint="eastAsia"/>
                <w:sz w:val="21"/>
                <w:szCs w:val="21"/>
              </w:rPr>
              <w:t>0</w:t>
            </w:r>
          </w:p>
        </w:tc>
        <w:tc>
          <w:tcPr>
            <w:tcW w:w="899" w:type="pct"/>
            <w:shd w:val="clear" w:color="auto" w:fill="auto"/>
            <w:vAlign w:val="center"/>
          </w:tcPr>
          <w:p w14:paraId="13C5F48D" w14:textId="77777777" w:rsidR="004847C5" w:rsidRPr="00CE4315" w:rsidRDefault="0095114B">
            <w:pPr>
              <w:adjustRightInd w:val="0"/>
              <w:snapToGrid w:val="0"/>
              <w:jc w:val="center"/>
              <w:rPr>
                <w:sz w:val="21"/>
                <w:szCs w:val="21"/>
              </w:rPr>
            </w:pPr>
            <w:r w:rsidRPr="00CE4315">
              <w:rPr>
                <w:sz w:val="21"/>
                <w:szCs w:val="21"/>
              </w:rPr>
              <w:t>0.0786</w:t>
            </w:r>
          </w:p>
        </w:tc>
      </w:tr>
      <w:tr w:rsidR="004847C5" w:rsidRPr="00CE4315" w14:paraId="6EAA4B9C" w14:textId="77777777">
        <w:trPr>
          <w:trHeight w:val="340"/>
          <w:jc w:val="center"/>
        </w:trPr>
        <w:tc>
          <w:tcPr>
            <w:tcW w:w="488" w:type="pct"/>
            <w:vMerge/>
            <w:shd w:val="clear" w:color="auto" w:fill="auto"/>
            <w:vAlign w:val="center"/>
          </w:tcPr>
          <w:p w14:paraId="3432346C"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0511F16C" w14:textId="77777777" w:rsidR="004847C5" w:rsidRPr="00CE4315" w:rsidRDefault="0095114B">
            <w:pPr>
              <w:adjustRightInd w:val="0"/>
              <w:snapToGrid w:val="0"/>
              <w:jc w:val="center"/>
              <w:rPr>
                <w:sz w:val="21"/>
                <w:szCs w:val="21"/>
              </w:rPr>
            </w:pPr>
            <w:r w:rsidRPr="00CE4315">
              <w:rPr>
                <w:rFonts w:hint="eastAsia"/>
                <w:sz w:val="21"/>
                <w:szCs w:val="21"/>
              </w:rPr>
              <w:t>非甲烷</w:t>
            </w:r>
            <w:r w:rsidRPr="00CE4315">
              <w:rPr>
                <w:sz w:val="21"/>
                <w:szCs w:val="21"/>
              </w:rPr>
              <w:t>总烃</w:t>
            </w:r>
            <w:r w:rsidRPr="00CE4315">
              <w:rPr>
                <w:rFonts w:hint="eastAsia"/>
                <w:sz w:val="21"/>
                <w:szCs w:val="21"/>
              </w:rPr>
              <w:t>（</w:t>
            </w:r>
            <w:r w:rsidRPr="00CE4315">
              <w:rPr>
                <w:sz w:val="21"/>
                <w:szCs w:val="21"/>
              </w:rPr>
              <w:t>t/a）</w:t>
            </w:r>
          </w:p>
        </w:tc>
        <w:tc>
          <w:tcPr>
            <w:tcW w:w="951" w:type="pct"/>
            <w:shd w:val="clear" w:color="auto" w:fill="auto"/>
            <w:vAlign w:val="center"/>
          </w:tcPr>
          <w:p w14:paraId="1C677C13" w14:textId="77777777" w:rsidR="004847C5" w:rsidRPr="00CE4315" w:rsidRDefault="0095114B">
            <w:pPr>
              <w:adjustRightInd w:val="0"/>
              <w:snapToGrid w:val="0"/>
              <w:jc w:val="center"/>
              <w:rPr>
                <w:sz w:val="21"/>
                <w:szCs w:val="21"/>
              </w:rPr>
            </w:pPr>
            <w:r w:rsidRPr="00CE4315">
              <w:rPr>
                <w:sz w:val="21"/>
                <w:szCs w:val="21"/>
              </w:rPr>
              <w:t>71.799</w:t>
            </w:r>
          </w:p>
        </w:tc>
        <w:tc>
          <w:tcPr>
            <w:tcW w:w="713" w:type="pct"/>
            <w:shd w:val="clear" w:color="auto" w:fill="auto"/>
            <w:vAlign w:val="center"/>
          </w:tcPr>
          <w:p w14:paraId="490FB573" w14:textId="77777777" w:rsidR="004847C5" w:rsidRPr="00CE4315" w:rsidRDefault="0095114B">
            <w:pPr>
              <w:adjustRightInd w:val="0"/>
              <w:snapToGrid w:val="0"/>
              <w:jc w:val="center"/>
              <w:rPr>
                <w:sz w:val="21"/>
                <w:szCs w:val="21"/>
              </w:rPr>
            </w:pPr>
            <w:r w:rsidRPr="00CE4315">
              <w:rPr>
                <w:rFonts w:hint="eastAsia"/>
                <w:sz w:val="21"/>
                <w:szCs w:val="21"/>
              </w:rPr>
              <w:t>0</w:t>
            </w:r>
          </w:p>
        </w:tc>
        <w:tc>
          <w:tcPr>
            <w:tcW w:w="899" w:type="pct"/>
            <w:shd w:val="clear" w:color="auto" w:fill="auto"/>
            <w:vAlign w:val="center"/>
          </w:tcPr>
          <w:p w14:paraId="7AB0E0BA" w14:textId="77777777" w:rsidR="004847C5" w:rsidRPr="00CE4315" w:rsidRDefault="0095114B">
            <w:pPr>
              <w:adjustRightInd w:val="0"/>
              <w:snapToGrid w:val="0"/>
              <w:jc w:val="center"/>
              <w:rPr>
                <w:sz w:val="21"/>
                <w:szCs w:val="21"/>
              </w:rPr>
            </w:pPr>
            <w:r w:rsidRPr="00CE4315">
              <w:rPr>
                <w:sz w:val="21"/>
                <w:szCs w:val="21"/>
              </w:rPr>
              <w:t>71.799</w:t>
            </w:r>
          </w:p>
        </w:tc>
      </w:tr>
      <w:tr w:rsidR="004847C5" w:rsidRPr="00CE4315" w14:paraId="7DF7D568" w14:textId="77777777">
        <w:trPr>
          <w:trHeight w:val="340"/>
          <w:jc w:val="center"/>
        </w:trPr>
        <w:tc>
          <w:tcPr>
            <w:tcW w:w="488" w:type="pct"/>
            <w:vMerge/>
            <w:shd w:val="clear" w:color="auto" w:fill="auto"/>
            <w:vAlign w:val="center"/>
          </w:tcPr>
          <w:p w14:paraId="16238C3F"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6CC80801" w14:textId="77777777" w:rsidR="004847C5" w:rsidRPr="00CE4315" w:rsidRDefault="0095114B">
            <w:pPr>
              <w:adjustRightInd w:val="0"/>
              <w:snapToGrid w:val="0"/>
              <w:jc w:val="center"/>
              <w:rPr>
                <w:sz w:val="21"/>
                <w:szCs w:val="21"/>
              </w:rPr>
            </w:pPr>
            <w:r w:rsidRPr="00CE4315">
              <w:rPr>
                <w:rFonts w:hint="eastAsia"/>
                <w:sz w:val="21"/>
                <w:szCs w:val="21"/>
              </w:rPr>
              <w:t>硫化氢（</w:t>
            </w:r>
            <w:r w:rsidRPr="00CE4315">
              <w:rPr>
                <w:sz w:val="21"/>
                <w:szCs w:val="21"/>
              </w:rPr>
              <w:t>kg/a）</w:t>
            </w:r>
          </w:p>
        </w:tc>
        <w:tc>
          <w:tcPr>
            <w:tcW w:w="951" w:type="pct"/>
            <w:shd w:val="clear" w:color="auto" w:fill="auto"/>
            <w:vAlign w:val="center"/>
          </w:tcPr>
          <w:p w14:paraId="50E7F444" w14:textId="77777777" w:rsidR="004847C5" w:rsidRPr="00CE4315" w:rsidRDefault="0095114B">
            <w:pPr>
              <w:adjustRightInd w:val="0"/>
              <w:snapToGrid w:val="0"/>
              <w:jc w:val="center"/>
              <w:rPr>
                <w:sz w:val="21"/>
                <w:szCs w:val="21"/>
              </w:rPr>
            </w:pPr>
            <w:r w:rsidRPr="00CE4315">
              <w:rPr>
                <w:sz w:val="21"/>
                <w:szCs w:val="21"/>
              </w:rPr>
              <w:t>0.3018</w:t>
            </w:r>
          </w:p>
        </w:tc>
        <w:tc>
          <w:tcPr>
            <w:tcW w:w="713" w:type="pct"/>
            <w:shd w:val="clear" w:color="auto" w:fill="auto"/>
            <w:vAlign w:val="center"/>
          </w:tcPr>
          <w:p w14:paraId="6D92AFBD" w14:textId="77777777" w:rsidR="004847C5" w:rsidRPr="00CE4315" w:rsidRDefault="0095114B">
            <w:pPr>
              <w:adjustRightInd w:val="0"/>
              <w:snapToGrid w:val="0"/>
              <w:jc w:val="center"/>
              <w:rPr>
                <w:sz w:val="21"/>
                <w:szCs w:val="21"/>
              </w:rPr>
            </w:pPr>
            <w:r w:rsidRPr="00CE4315">
              <w:rPr>
                <w:rFonts w:hint="eastAsia"/>
                <w:sz w:val="21"/>
                <w:szCs w:val="21"/>
              </w:rPr>
              <w:t>0</w:t>
            </w:r>
          </w:p>
        </w:tc>
        <w:tc>
          <w:tcPr>
            <w:tcW w:w="899" w:type="pct"/>
            <w:shd w:val="clear" w:color="auto" w:fill="auto"/>
            <w:vAlign w:val="center"/>
          </w:tcPr>
          <w:p w14:paraId="2F6CDA1A" w14:textId="77777777" w:rsidR="004847C5" w:rsidRPr="00CE4315" w:rsidRDefault="0095114B">
            <w:pPr>
              <w:adjustRightInd w:val="0"/>
              <w:snapToGrid w:val="0"/>
              <w:jc w:val="center"/>
              <w:rPr>
                <w:sz w:val="21"/>
                <w:szCs w:val="21"/>
              </w:rPr>
            </w:pPr>
            <w:r w:rsidRPr="00CE4315">
              <w:rPr>
                <w:sz w:val="21"/>
                <w:szCs w:val="21"/>
              </w:rPr>
              <w:t>0.3018</w:t>
            </w:r>
          </w:p>
        </w:tc>
      </w:tr>
      <w:tr w:rsidR="004847C5" w:rsidRPr="00CE4315" w14:paraId="03A93CF1" w14:textId="77777777">
        <w:trPr>
          <w:trHeight w:val="340"/>
          <w:jc w:val="center"/>
        </w:trPr>
        <w:tc>
          <w:tcPr>
            <w:tcW w:w="488" w:type="pct"/>
            <w:vMerge w:val="restart"/>
            <w:shd w:val="clear" w:color="auto" w:fill="auto"/>
            <w:vAlign w:val="center"/>
          </w:tcPr>
          <w:p w14:paraId="27C2FF4D" w14:textId="77777777" w:rsidR="004847C5" w:rsidRPr="00CE4315" w:rsidRDefault="0095114B">
            <w:pPr>
              <w:adjustRightInd w:val="0"/>
              <w:snapToGrid w:val="0"/>
              <w:jc w:val="center"/>
              <w:rPr>
                <w:sz w:val="21"/>
                <w:szCs w:val="21"/>
              </w:rPr>
            </w:pPr>
            <w:r w:rsidRPr="00CE4315">
              <w:rPr>
                <w:rFonts w:hint="eastAsia"/>
                <w:sz w:val="21"/>
                <w:szCs w:val="21"/>
              </w:rPr>
              <w:t>废水</w:t>
            </w:r>
          </w:p>
        </w:tc>
        <w:tc>
          <w:tcPr>
            <w:tcW w:w="1949" w:type="pct"/>
            <w:shd w:val="clear" w:color="auto" w:fill="auto"/>
            <w:vAlign w:val="center"/>
          </w:tcPr>
          <w:p w14:paraId="7EC90503" w14:textId="77777777" w:rsidR="004847C5" w:rsidRPr="00CE4315" w:rsidRDefault="0095114B">
            <w:pPr>
              <w:adjustRightInd w:val="0"/>
              <w:snapToGrid w:val="0"/>
              <w:jc w:val="center"/>
              <w:rPr>
                <w:sz w:val="21"/>
                <w:szCs w:val="21"/>
              </w:rPr>
            </w:pPr>
            <w:r w:rsidRPr="00CE4315">
              <w:rPr>
                <w:rFonts w:hint="eastAsia"/>
                <w:sz w:val="21"/>
                <w:szCs w:val="21"/>
              </w:rPr>
              <w:t>生活污水（</w:t>
            </w:r>
            <w:r w:rsidRPr="00CE4315">
              <w:rPr>
                <w:sz w:val="21"/>
                <w:szCs w:val="21"/>
              </w:rPr>
              <w:t>m</w:t>
            </w:r>
            <w:r w:rsidRPr="00CE4315">
              <w:rPr>
                <w:sz w:val="21"/>
                <w:szCs w:val="21"/>
                <w:vertAlign w:val="superscript"/>
              </w:rPr>
              <w:t>3</w:t>
            </w:r>
            <w:r w:rsidRPr="00CE4315">
              <w:rPr>
                <w:sz w:val="21"/>
                <w:szCs w:val="21"/>
              </w:rPr>
              <w:t>/a）</w:t>
            </w:r>
          </w:p>
        </w:tc>
        <w:tc>
          <w:tcPr>
            <w:tcW w:w="951" w:type="pct"/>
            <w:shd w:val="clear" w:color="auto" w:fill="auto"/>
            <w:vAlign w:val="center"/>
          </w:tcPr>
          <w:p w14:paraId="00D22E58" w14:textId="77777777" w:rsidR="004847C5" w:rsidRPr="00CE4315" w:rsidRDefault="0095114B">
            <w:pPr>
              <w:adjustRightInd w:val="0"/>
              <w:snapToGrid w:val="0"/>
              <w:jc w:val="center"/>
              <w:rPr>
                <w:sz w:val="21"/>
                <w:szCs w:val="21"/>
              </w:rPr>
            </w:pPr>
            <w:r w:rsidRPr="00CE4315">
              <w:rPr>
                <w:sz w:val="21"/>
                <w:szCs w:val="21"/>
              </w:rPr>
              <w:t>3600</w:t>
            </w:r>
          </w:p>
        </w:tc>
        <w:tc>
          <w:tcPr>
            <w:tcW w:w="713" w:type="pct"/>
            <w:shd w:val="clear" w:color="auto" w:fill="auto"/>
            <w:vAlign w:val="center"/>
          </w:tcPr>
          <w:p w14:paraId="1A4888F7" w14:textId="77777777" w:rsidR="004847C5" w:rsidRPr="00CE4315" w:rsidRDefault="0095114B">
            <w:pPr>
              <w:adjustRightInd w:val="0"/>
              <w:snapToGrid w:val="0"/>
              <w:jc w:val="center"/>
              <w:rPr>
                <w:sz w:val="21"/>
                <w:szCs w:val="21"/>
              </w:rPr>
            </w:pPr>
            <w:r w:rsidRPr="00CE4315">
              <w:rPr>
                <w:sz w:val="21"/>
                <w:szCs w:val="21"/>
              </w:rPr>
              <w:t>3600</w:t>
            </w:r>
          </w:p>
        </w:tc>
        <w:tc>
          <w:tcPr>
            <w:tcW w:w="899" w:type="pct"/>
            <w:shd w:val="clear" w:color="auto" w:fill="auto"/>
            <w:vAlign w:val="center"/>
          </w:tcPr>
          <w:p w14:paraId="6BBB1889" w14:textId="77777777" w:rsidR="004847C5" w:rsidRPr="00CE4315" w:rsidRDefault="0095114B">
            <w:pPr>
              <w:adjustRightInd w:val="0"/>
              <w:snapToGrid w:val="0"/>
              <w:jc w:val="center"/>
              <w:rPr>
                <w:sz w:val="21"/>
                <w:szCs w:val="21"/>
              </w:rPr>
            </w:pPr>
            <w:r w:rsidRPr="00CE4315">
              <w:rPr>
                <w:sz w:val="21"/>
                <w:szCs w:val="21"/>
              </w:rPr>
              <w:t>0</w:t>
            </w:r>
          </w:p>
        </w:tc>
      </w:tr>
      <w:tr w:rsidR="004847C5" w:rsidRPr="00CE4315" w14:paraId="278295AB" w14:textId="77777777">
        <w:trPr>
          <w:trHeight w:val="340"/>
          <w:jc w:val="center"/>
        </w:trPr>
        <w:tc>
          <w:tcPr>
            <w:tcW w:w="488" w:type="pct"/>
            <w:vMerge/>
            <w:shd w:val="clear" w:color="auto" w:fill="auto"/>
            <w:vAlign w:val="center"/>
          </w:tcPr>
          <w:p w14:paraId="0E939A7B"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4F9A2B9C" w14:textId="77777777" w:rsidR="004847C5" w:rsidRPr="00CE4315" w:rsidRDefault="0095114B">
            <w:pPr>
              <w:adjustRightInd w:val="0"/>
              <w:snapToGrid w:val="0"/>
              <w:jc w:val="center"/>
              <w:rPr>
                <w:sz w:val="21"/>
                <w:szCs w:val="21"/>
              </w:rPr>
            </w:pPr>
            <w:r w:rsidRPr="00CE4315">
              <w:rPr>
                <w:rFonts w:cs="Times New Roman" w:hint="eastAsia"/>
                <w:sz w:val="21"/>
                <w:szCs w:val="21"/>
              </w:rPr>
              <w:t>采出水</w:t>
            </w:r>
            <w:r w:rsidRPr="00CE4315">
              <w:rPr>
                <w:rFonts w:hint="eastAsia"/>
                <w:sz w:val="21"/>
                <w:szCs w:val="21"/>
              </w:rPr>
              <w:t>（10</w:t>
            </w:r>
            <w:r w:rsidRPr="00CE4315">
              <w:rPr>
                <w:sz w:val="21"/>
                <w:szCs w:val="21"/>
                <w:vertAlign w:val="superscript"/>
              </w:rPr>
              <w:t>4</w:t>
            </w:r>
            <w:r w:rsidRPr="00CE4315">
              <w:rPr>
                <w:sz w:val="21"/>
                <w:szCs w:val="21"/>
              </w:rPr>
              <w:t>m</w:t>
            </w:r>
            <w:r w:rsidRPr="00CE4315">
              <w:rPr>
                <w:sz w:val="21"/>
                <w:szCs w:val="21"/>
                <w:vertAlign w:val="superscript"/>
              </w:rPr>
              <w:t>3</w:t>
            </w:r>
            <w:r w:rsidRPr="00CE4315">
              <w:rPr>
                <w:sz w:val="21"/>
                <w:szCs w:val="21"/>
              </w:rPr>
              <w:t>/a）</w:t>
            </w:r>
          </w:p>
        </w:tc>
        <w:tc>
          <w:tcPr>
            <w:tcW w:w="951" w:type="pct"/>
            <w:shd w:val="clear" w:color="auto" w:fill="auto"/>
            <w:vAlign w:val="center"/>
          </w:tcPr>
          <w:p w14:paraId="6887F216" w14:textId="77777777" w:rsidR="004847C5" w:rsidRPr="00CE4315" w:rsidRDefault="0095114B">
            <w:pPr>
              <w:adjustRightInd w:val="0"/>
              <w:snapToGrid w:val="0"/>
              <w:jc w:val="center"/>
              <w:rPr>
                <w:sz w:val="21"/>
                <w:szCs w:val="21"/>
              </w:rPr>
            </w:pPr>
            <w:r w:rsidRPr="00CE4315">
              <w:rPr>
                <w:sz w:val="21"/>
                <w:szCs w:val="21"/>
              </w:rPr>
              <w:t>48</w:t>
            </w:r>
          </w:p>
        </w:tc>
        <w:tc>
          <w:tcPr>
            <w:tcW w:w="713" w:type="pct"/>
            <w:shd w:val="clear" w:color="auto" w:fill="auto"/>
            <w:vAlign w:val="center"/>
          </w:tcPr>
          <w:p w14:paraId="425F1DD8" w14:textId="77777777" w:rsidR="004847C5" w:rsidRPr="00CE4315" w:rsidRDefault="0095114B">
            <w:pPr>
              <w:adjustRightInd w:val="0"/>
              <w:snapToGrid w:val="0"/>
              <w:jc w:val="center"/>
              <w:rPr>
                <w:sz w:val="21"/>
                <w:szCs w:val="21"/>
              </w:rPr>
            </w:pPr>
            <w:r w:rsidRPr="00CE4315">
              <w:rPr>
                <w:sz w:val="21"/>
                <w:szCs w:val="21"/>
              </w:rPr>
              <w:t>48</w:t>
            </w:r>
          </w:p>
        </w:tc>
        <w:tc>
          <w:tcPr>
            <w:tcW w:w="899" w:type="pct"/>
            <w:shd w:val="clear" w:color="auto" w:fill="auto"/>
            <w:vAlign w:val="center"/>
          </w:tcPr>
          <w:p w14:paraId="5608B7DE" w14:textId="77777777" w:rsidR="004847C5" w:rsidRPr="00CE4315" w:rsidRDefault="0095114B">
            <w:pPr>
              <w:adjustRightInd w:val="0"/>
              <w:snapToGrid w:val="0"/>
              <w:jc w:val="center"/>
              <w:rPr>
                <w:sz w:val="21"/>
                <w:szCs w:val="21"/>
              </w:rPr>
            </w:pPr>
            <w:r w:rsidRPr="00CE4315">
              <w:rPr>
                <w:sz w:val="21"/>
                <w:szCs w:val="21"/>
              </w:rPr>
              <w:t>0</w:t>
            </w:r>
          </w:p>
        </w:tc>
      </w:tr>
      <w:tr w:rsidR="004847C5" w:rsidRPr="00CE4315" w14:paraId="79184D92" w14:textId="77777777">
        <w:trPr>
          <w:trHeight w:val="340"/>
          <w:jc w:val="center"/>
        </w:trPr>
        <w:tc>
          <w:tcPr>
            <w:tcW w:w="488" w:type="pct"/>
            <w:vMerge/>
            <w:shd w:val="clear" w:color="auto" w:fill="auto"/>
            <w:vAlign w:val="center"/>
          </w:tcPr>
          <w:p w14:paraId="57B488AD"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43EC4098" w14:textId="77777777" w:rsidR="004847C5" w:rsidRPr="00CE4315" w:rsidRDefault="0095114B">
            <w:pPr>
              <w:adjustRightInd w:val="0"/>
              <w:snapToGrid w:val="0"/>
              <w:jc w:val="center"/>
              <w:rPr>
                <w:sz w:val="21"/>
                <w:szCs w:val="21"/>
              </w:rPr>
            </w:pPr>
            <w:r w:rsidRPr="00CE4315">
              <w:rPr>
                <w:rFonts w:cs="Times New Roman" w:hint="eastAsia"/>
                <w:sz w:val="21"/>
                <w:szCs w:val="21"/>
              </w:rPr>
              <w:t>井下作业废水</w:t>
            </w:r>
            <w:r w:rsidRPr="00CE4315">
              <w:rPr>
                <w:rFonts w:hint="eastAsia"/>
                <w:sz w:val="21"/>
                <w:szCs w:val="21"/>
              </w:rPr>
              <w:t>（</w:t>
            </w:r>
            <w:r w:rsidRPr="00CE4315">
              <w:rPr>
                <w:sz w:val="21"/>
                <w:szCs w:val="21"/>
              </w:rPr>
              <w:t>m</w:t>
            </w:r>
            <w:r w:rsidRPr="00CE4315">
              <w:rPr>
                <w:sz w:val="21"/>
                <w:szCs w:val="21"/>
                <w:vertAlign w:val="superscript"/>
              </w:rPr>
              <w:t>3</w:t>
            </w:r>
            <w:r w:rsidRPr="00CE4315">
              <w:rPr>
                <w:sz w:val="21"/>
                <w:szCs w:val="21"/>
              </w:rPr>
              <w:t>/a）</w:t>
            </w:r>
          </w:p>
        </w:tc>
        <w:tc>
          <w:tcPr>
            <w:tcW w:w="951" w:type="pct"/>
            <w:shd w:val="clear" w:color="auto" w:fill="auto"/>
            <w:vAlign w:val="center"/>
          </w:tcPr>
          <w:p w14:paraId="5976E8B3" w14:textId="77777777" w:rsidR="004847C5" w:rsidRPr="00CE4315" w:rsidRDefault="0095114B">
            <w:pPr>
              <w:adjustRightInd w:val="0"/>
              <w:snapToGrid w:val="0"/>
              <w:jc w:val="center"/>
              <w:rPr>
                <w:sz w:val="21"/>
                <w:szCs w:val="21"/>
              </w:rPr>
            </w:pPr>
            <w:r w:rsidRPr="00CE4315">
              <w:rPr>
                <w:sz w:val="21"/>
                <w:szCs w:val="21"/>
              </w:rPr>
              <w:t>8100</w:t>
            </w:r>
          </w:p>
        </w:tc>
        <w:tc>
          <w:tcPr>
            <w:tcW w:w="713" w:type="pct"/>
            <w:shd w:val="clear" w:color="auto" w:fill="auto"/>
            <w:vAlign w:val="center"/>
          </w:tcPr>
          <w:p w14:paraId="41CA00EE" w14:textId="77777777" w:rsidR="004847C5" w:rsidRPr="00CE4315" w:rsidRDefault="0095114B">
            <w:pPr>
              <w:adjustRightInd w:val="0"/>
              <w:snapToGrid w:val="0"/>
              <w:jc w:val="center"/>
              <w:rPr>
                <w:sz w:val="21"/>
                <w:szCs w:val="21"/>
              </w:rPr>
            </w:pPr>
            <w:r w:rsidRPr="00CE4315">
              <w:rPr>
                <w:sz w:val="21"/>
                <w:szCs w:val="21"/>
              </w:rPr>
              <w:t>8100</w:t>
            </w:r>
          </w:p>
        </w:tc>
        <w:tc>
          <w:tcPr>
            <w:tcW w:w="899" w:type="pct"/>
            <w:shd w:val="clear" w:color="auto" w:fill="auto"/>
            <w:vAlign w:val="center"/>
          </w:tcPr>
          <w:p w14:paraId="7D92857F" w14:textId="77777777" w:rsidR="004847C5" w:rsidRPr="00CE4315" w:rsidRDefault="0095114B">
            <w:pPr>
              <w:adjustRightInd w:val="0"/>
              <w:snapToGrid w:val="0"/>
              <w:jc w:val="center"/>
              <w:rPr>
                <w:sz w:val="21"/>
                <w:szCs w:val="21"/>
              </w:rPr>
            </w:pPr>
            <w:r w:rsidRPr="00CE4315">
              <w:rPr>
                <w:sz w:val="21"/>
                <w:szCs w:val="21"/>
              </w:rPr>
              <w:t>0</w:t>
            </w:r>
          </w:p>
        </w:tc>
      </w:tr>
      <w:tr w:rsidR="004847C5" w:rsidRPr="00CE4315" w14:paraId="21B0F6AD" w14:textId="77777777">
        <w:trPr>
          <w:trHeight w:val="340"/>
          <w:jc w:val="center"/>
        </w:trPr>
        <w:tc>
          <w:tcPr>
            <w:tcW w:w="488" w:type="pct"/>
            <w:vMerge w:val="restart"/>
            <w:shd w:val="clear" w:color="auto" w:fill="auto"/>
            <w:vAlign w:val="center"/>
          </w:tcPr>
          <w:p w14:paraId="3464E4BB" w14:textId="77777777" w:rsidR="004847C5" w:rsidRPr="00CE4315" w:rsidRDefault="0095114B">
            <w:pPr>
              <w:adjustRightInd w:val="0"/>
              <w:snapToGrid w:val="0"/>
              <w:jc w:val="center"/>
              <w:rPr>
                <w:sz w:val="21"/>
                <w:szCs w:val="21"/>
              </w:rPr>
            </w:pPr>
            <w:r w:rsidRPr="00CE4315">
              <w:rPr>
                <w:rFonts w:hint="eastAsia"/>
                <w:sz w:val="21"/>
                <w:szCs w:val="21"/>
              </w:rPr>
              <w:t>固废</w:t>
            </w:r>
          </w:p>
        </w:tc>
        <w:tc>
          <w:tcPr>
            <w:tcW w:w="1949" w:type="pct"/>
            <w:shd w:val="clear" w:color="auto" w:fill="auto"/>
            <w:vAlign w:val="center"/>
          </w:tcPr>
          <w:p w14:paraId="1DA7BC2B" w14:textId="77777777" w:rsidR="004847C5" w:rsidRPr="00CE4315" w:rsidRDefault="0095114B">
            <w:pPr>
              <w:adjustRightInd w:val="0"/>
              <w:snapToGrid w:val="0"/>
              <w:jc w:val="center"/>
              <w:rPr>
                <w:rFonts w:cs="Times New Roman"/>
                <w:sz w:val="21"/>
                <w:szCs w:val="21"/>
              </w:rPr>
            </w:pPr>
            <w:r w:rsidRPr="00CE4315">
              <w:rPr>
                <w:rFonts w:cs="Times New Roman"/>
                <w:sz w:val="21"/>
                <w:szCs w:val="21"/>
              </w:rPr>
              <w:t>落地油、清罐底泥、浮油、浮渣和污泥</w:t>
            </w:r>
            <w:r w:rsidRPr="00CE4315">
              <w:rPr>
                <w:rFonts w:cs="Times New Roman" w:hint="eastAsia"/>
                <w:sz w:val="21"/>
                <w:szCs w:val="21"/>
              </w:rPr>
              <w:t>（</w:t>
            </w:r>
            <w:r w:rsidRPr="00CE4315">
              <w:rPr>
                <w:rFonts w:cs="Times New Roman"/>
                <w:sz w:val="21"/>
                <w:szCs w:val="21"/>
              </w:rPr>
              <w:t>t/a）</w:t>
            </w:r>
          </w:p>
        </w:tc>
        <w:tc>
          <w:tcPr>
            <w:tcW w:w="951" w:type="pct"/>
            <w:shd w:val="clear" w:color="auto" w:fill="auto"/>
            <w:vAlign w:val="center"/>
          </w:tcPr>
          <w:p w14:paraId="46EA761E" w14:textId="77777777" w:rsidR="004847C5" w:rsidRPr="00CE4315" w:rsidRDefault="0095114B">
            <w:pPr>
              <w:adjustRightInd w:val="0"/>
              <w:snapToGrid w:val="0"/>
              <w:jc w:val="center"/>
              <w:rPr>
                <w:sz w:val="21"/>
                <w:szCs w:val="21"/>
              </w:rPr>
            </w:pPr>
            <w:r w:rsidRPr="00CE4315">
              <w:rPr>
                <w:sz w:val="21"/>
                <w:szCs w:val="21"/>
              </w:rPr>
              <w:t>3481.33</w:t>
            </w:r>
          </w:p>
        </w:tc>
        <w:tc>
          <w:tcPr>
            <w:tcW w:w="713" w:type="pct"/>
            <w:shd w:val="clear" w:color="auto" w:fill="auto"/>
            <w:vAlign w:val="center"/>
          </w:tcPr>
          <w:p w14:paraId="2BC23517" w14:textId="77777777" w:rsidR="004847C5" w:rsidRPr="00CE4315" w:rsidRDefault="0095114B">
            <w:pPr>
              <w:adjustRightInd w:val="0"/>
              <w:snapToGrid w:val="0"/>
              <w:jc w:val="center"/>
              <w:rPr>
                <w:sz w:val="21"/>
                <w:szCs w:val="21"/>
              </w:rPr>
            </w:pPr>
            <w:r w:rsidRPr="00CE4315">
              <w:rPr>
                <w:sz w:val="21"/>
                <w:szCs w:val="21"/>
              </w:rPr>
              <w:t>3481.33</w:t>
            </w:r>
          </w:p>
        </w:tc>
        <w:tc>
          <w:tcPr>
            <w:tcW w:w="899" w:type="pct"/>
            <w:shd w:val="clear" w:color="auto" w:fill="auto"/>
            <w:vAlign w:val="center"/>
          </w:tcPr>
          <w:p w14:paraId="547B852D" w14:textId="77777777" w:rsidR="004847C5" w:rsidRPr="00CE4315" w:rsidRDefault="0095114B">
            <w:pPr>
              <w:adjustRightInd w:val="0"/>
              <w:snapToGrid w:val="0"/>
              <w:jc w:val="center"/>
              <w:rPr>
                <w:sz w:val="21"/>
                <w:szCs w:val="21"/>
              </w:rPr>
            </w:pPr>
            <w:r w:rsidRPr="00CE4315">
              <w:rPr>
                <w:sz w:val="21"/>
                <w:szCs w:val="21"/>
              </w:rPr>
              <w:t>0</w:t>
            </w:r>
          </w:p>
        </w:tc>
      </w:tr>
      <w:tr w:rsidR="004847C5" w:rsidRPr="00CE4315" w14:paraId="241AC99C" w14:textId="77777777">
        <w:trPr>
          <w:trHeight w:val="340"/>
          <w:jc w:val="center"/>
        </w:trPr>
        <w:tc>
          <w:tcPr>
            <w:tcW w:w="488" w:type="pct"/>
            <w:vMerge/>
            <w:shd w:val="clear" w:color="auto" w:fill="auto"/>
            <w:vAlign w:val="center"/>
          </w:tcPr>
          <w:p w14:paraId="1CF410D5"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5A3687E1" w14:textId="77777777" w:rsidR="004847C5" w:rsidRPr="00CE4315" w:rsidRDefault="0095114B">
            <w:pPr>
              <w:adjustRightInd w:val="0"/>
              <w:snapToGrid w:val="0"/>
              <w:jc w:val="center"/>
              <w:rPr>
                <w:rFonts w:cs="Times New Roman"/>
                <w:sz w:val="21"/>
                <w:szCs w:val="21"/>
              </w:rPr>
            </w:pPr>
            <w:r w:rsidRPr="00CE4315">
              <w:rPr>
                <w:rFonts w:cs="Times New Roman" w:hint="eastAsia"/>
                <w:sz w:val="21"/>
                <w:szCs w:val="21"/>
              </w:rPr>
              <w:t>废含油抹布、劳保用品（t</w:t>
            </w:r>
            <w:r w:rsidRPr="00CE4315">
              <w:rPr>
                <w:rFonts w:cs="Times New Roman"/>
                <w:sz w:val="21"/>
                <w:szCs w:val="21"/>
              </w:rPr>
              <w:t>/a</w:t>
            </w:r>
            <w:r w:rsidRPr="00CE4315">
              <w:rPr>
                <w:rFonts w:cs="Times New Roman" w:hint="eastAsia"/>
                <w:sz w:val="21"/>
                <w:szCs w:val="21"/>
              </w:rPr>
              <w:t>）</w:t>
            </w:r>
          </w:p>
        </w:tc>
        <w:tc>
          <w:tcPr>
            <w:tcW w:w="951" w:type="pct"/>
            <w:shd w:val="clear" w:color="auto" w:fill="auto"/>
            <w:vAlign w:val="center"/>
          </w:tcPr>
          <w:p w14:paraId="7907AE08" w14:textId="77777777" w:rsidR="004847C5" w:rsidRPr="00CE4315" w:rsidRDefault="0095114B">
            <w:pPr>
              <w:adjustRightInd w:val="0"/>
              <w:snapToGrid w:val="0"/>
              <w:jc w:val="center"/>
              <w:rPr>
                <w:sz w:val="21"/>
                <w:szCs w:val="21"/>
              </w:rPr>
            </w:pPr>
            <w:r w:rsidRPr="00CE4315">
              <w:rPr>
                <w:rFonts w:hint="eastAsia"/>
                <w:sz w:val="21"/>
                <w:szCs w:val="21"/>
              </w:rPr>
              <w:t>少量</w:t>
            </w:r>
          </w:p>
        </w:tc>
        <w:tc>
          <w:tcPr>
            <w:tcW w:w="713" w:type="pct"/>
            <w:shd w:val="clear" w:color="auto" w:fill="auto"/>
            <w:vAlign w:val="center"/>
          </w:tcPr>
          <w:p w14:paraId="36AC6D4E" w14:textId="77777777" w:rsidR="004847C5" w:rsidRPr="00CE4315" w:rsidRDefault="0095114B">
            <w:pPr>
              <w:adjustRightInd w:val="0"/>
              <w:snapToGrid w:val="0"/>
              <w:jc w:val="center"/>
              <w:rPr>
                <w:sz w:val="21"/>
                <w:szCs w:val="21"/>
              </w:rPr>
            </w:pPr>
            <w:r w:rsidRPr="00CE4315">
              <w:rPr>
                <w:rFonts w:hint="eastAsia"/>
                <w:sz w:val="21"/>
                <w:szCs w:val="21"/>
              </w:rPr>
              <w:t>少量</w:t>
            </w:r>
          </w:p>
        </w:tc>
        <w:tc>
          <w:tcPr>
            <w:tcW w:w="899" w:type="pct"/>
            <w:shd w:val="clear" w:color="auto" w:fill="auto"/>
            <w:vAlign w:val="center"/>
          </w:tcPr>
          <w:p w14:paraId="0FEA21AE" w14:textId="77777777" w:rsidR="004847C5" w:rsidRPr="00CE4315" w:rsidRDefault="0095114B">
            <w:pPr>
              <w:adjustRightInd w:val="0"/>
              <w:snapToGrid w:val="0"/>
              <w:jc w:val="center"/>
              <w:rPr>
                <w:sz w:val="21"/>
                <w:szCs w:val="21"/>
              </w:rPr>
            </w:pPr>
            <w:r w:rsidRPr="00CE4315">
              <w:rPr>
                <w:sz w:val="21"/>
                <w:szCs w:val="21"/>
              </w:rPr>
              <w:t>0</w:t>
            </w:r>
          </w:p>
        </w:tc>
      </w:tr>
      <w:tr w:rsidR="004847C5" w:rsidRPr="00CE4315" w14:paraId="574687A3" w14:textId="77777777">
        <w:trPr>
          <w:trHeight w:val="340"/>
          <w:jc w:val="center"/>
        </w:trPr>
        <w:tc>
          <w:tcPr>
            <w:tcW w:w="488" w:type="pct"/>
            <w:vMerge/>
            <w:shd w:val="clear" w:color="auto" w:fill="auto"/>
            <w:vAlign w:val="center"/>
          </w:tcPr>
          <w:p w14:paraId="32B51E65" w14:textId="77777777" w:rsidR="004847C5" w:rsidRPr="00CE4315" w:rsidRDefault="004847C5">
            <w:pPr>
              <w:adjustRightInd w:val="0"/>
              <w:snapToGrid w:val="0"/>
              <w:jc w:val="center"/>
              <w:rPr>
                <w:sz w:val="21"/>
                <w:szCs w:val="21"/>
              </w:rPr>
            </w:pPr>
          </w:p>
        </w:tc>
        <w:tc>
          <w:tcPr>
            <w:tcW w:w="1949" w:type="pct"/>
            <w:shd w:val="clear" w:color="auto" w:fill="auto"/>
            <w:vAlign w:val="center"/>
          </w:tcPr>
          <w:p w14:paraId="695BCF6C" w14:textId="77777777" w:rsidR="004847C5" w:rsidRPr="00CE4315" w:rsidRDefault="0095114B">
            <w:pPr>
              <w:adjustRightInd w:val="0"/>
              <w:snapToGrid w:val="0"/>
              <w:jc w:val="center"/>
              <w:rPr>
                <w:rFonts w:cs="Times New Roman"/>
                <w:sz w:val="21"/>
                <w:szCs w:val="21"/>
              </w:rPr>
            </w:pPr>
            <w:r w:rsidRPr="00CE4315">
              <w:rPr>
                <w:rFonts w:cs="Times New Roman"/>
                <w:sz w:val="21"/>
                <w:szCs w:val="21"/>
              </w:rPr>
              <w:t>生活垃圾</w:t>
            </w:r>
            <w:r w:rsidRPr="00CE4315">
              <w:rPr>
                <w:rFonts w:cs="Times New Roman" w:hint="eastAsia"/>
                <w:sz w:val="21"/>
                <w:szCs w:val="21"/>
              </w:rPr>
              <w:t>（t/a）</w:t>
            </w:r>
          </w:p>
        </w:tc>
        <w:tc>
          <w:tcPr>
            <w:tcW w:w="951" w:type="pct"/>
            <w:shd w:val="clear" w:color="auto" w:fill="auto"/>
            <w:vAlign w:val="center"/>
          </w:tcPr>
          <w:p w14:paraId="02314E0F" w14:textId="77777777" w:rsidR="004847C5" w:rsidRPr="00CE4315" w:rsidRDefault="0095114B">
            <w:pPr>
              <w:adjustRightInd w:val="0"/>
              <w:snapToGrid w:val="0"/>
              <w:jc w:val="center"/>
              <w:rPr>
                <w:sz w:val="21"/>
                <w:szCs w:val="21"/>
              </w:rPr>
            </w:pPr>
            <w:r w:rsidRPr="00CE4315">
              <w:rPr>
                <w:rFonts w:hint="eastAsia"/>
                <w:sz w:val="21"/>
                <w:szCs w:val="21"/>
              </w:rPr>
              <w:t>少量</w:t>
            </w:r>
          </w:p>
        </w:tc>
        <w:tc>
          <w:tcPr>
            <w:tcW w:w="713" w:type="pct"/>
            <w:shd w:val="clear" w:color="auto" w:fill="auto"/>
            <w:vAlign w:val="center"/>
          </w:tcPr>
          <w:p w14:paraId="388C5789" w14:textId="77777777" w:rsidR="004847C5" w:rsidRPr="00CE4315" w:rsidRDefault="0095114B">
            <w:pPr>
              <w:adjustRightInd w:val="0"/>
              <w:snapToGrid w:val="0"/>
              <w:jc w:val="center"/>
              <w:rPr>
                <w:sz w:val="21"/>
                <w:szCs w:val="21"/>
              </w:rPr>
            </w:pPr>
            <w:r w:rsidRPr="00CE4315">
              <w:rPr>
                <w:rFonts w:hint="eastAsia"/>
                <w:sz w:val="21"/>
                <w:szCs w:val="21"/>
              </w:rPr>
              <w:t>少量</w:t>
            </w:r>
          </w:p>
        </w:tc>
        <w:tc>
          <w:tcPr>
            <w:tcW w:w="899" w:type="pct"/>
            <w:shd w:val="clear" w:color="auto" w:fill="auto"/>
            <w:vAlign w:val="center"/>
          </w:tcPr>
          <w:p w14:paraId="7B07048D" w14:textId="77777777" w:rsidR="004847C5" w:rsidRPr="00CE4315" w:rsidRDefault="0095114B">
            <w:pPr>
              <w:adjustRightInd w:val="0"/>
              <w:snapToGrid w:val="0"/>
              <w:jc w:val="center"/>
              <w:rPr>
                <w:sz w:val="21"/>
                <w:szCs w:val="21"/>
              </w:rPr>
            </w:pPr>
            <w:r w:rsidRPr="00CE4315">
              <w:rPr>
                <w:rFonts w:hint="eastAsia"/>
                <w:sz w:val="21"/>
                <w:szCs w:val="21"/>
              </w:rPr>
              <w:t>0</w:t>
            </w:r>
          </w:p>
        </w:tc>
      </w:tr>
    </w:tbl>
    <w:p w14:paraId="47CE6024" w14:textId="77777777" w:rsidR="004847C5" w:rsidRPr="00CE4315" w:rsidRDefault="004847C5">
      <w:pPr>
        <w:pStyle w:val="SSEC0"/>
        <w:ind w:left="3360" w:firstLine="480"/>
      </w:pPr>
    </w:p>
    <w:p w14:paraId="534B1C72" w14:textId="77777777" w:rsidR="004847C5" w:rsidRPr="00CE4315" w:rsidRDefault="0095114B">
      <w:pPr>
        <w:pStyle w:val="3"/>
        <w:ind w:left="0"/>
        <w:rPr>
          <w:color w:val="000000" w:themeColor="text1"/>
          <w:kern w:val="0"/>
        </w:rPr>
      </w:pPr>
      <w:bookmarkStart w:id="22" w:name="_Toc107559582"/>
      <w:r w:rsidRPr="00CE4315">
        <w:rPr>
          <w:rFonts w:hint="eastAsia"/>
          <w:color w:val="000000" w:themeColor="text1"/>
          <w:kern w:val="0"/>
        </w:rPr>
        <w:t>排污许可</w:t>
      </w:r>
      <w:bookmarkEnd w:id="22"/>
    </w:p>
    <w:p w14:paraId="038F1351" w14:textId="77777777" w:rsidR="004847C5" w:rsidRPr="00CE4315" w:rsidRDefault="0095114B">
      <w:pPr>
        <w:pStyle w:val="SSEC0"/>
        <w:ind w:firstLine="480"/>
        <w:rPr>
          <w:b/>
          <w:color w:val="000000" w:themeColor="text1"/>
          <w:kern w:val="0"/>
        </w:rPr>
      </w:pPr>
      <w:r w:rsidRPr="00CE4315">
        <w:rPr>
          <w:rFonts w:hint="eastAsia"/>
          <w:color w:val="000000" w:themeColor="text1"/>
          <w:kern w:val="0"/>
        </w:rPr>
        <w:t>1）排污许可证申领</w:t>
      </w:r>
      <w:r w:rsidRPr="00CE4315">
        <w:rPr>
          <w:color w:val="000000" w:themeColor="text1"/>
          <w:kern w:val="0"/>
        </w:rPr>
        <w:t>情况</w:t>
      </w:r>
    </w:p>
    <w:p w14:paraId="22E4ABFF" w14:textId="00E2D3CE" w:rsidR="004847C5" w:rsidRPr="00CE4315" w:rsidRDefault="0095114B">
      <w:pPr>
        <w:pStyle w:val="SSEC0"/>
        <w:ind w:firstLine="480"/>
        <w:rPr>
          <w:color w:val="000000" w:themeColor="text1"/>
          <w:kern w:val="0"/>
        </w:rPr>
      </w:pPr>
      <w:r w:rsidRPr="00CE4315">
        <w:rPr>
          <w:rFonts w:hint="eastAsia"/>
        </w:rPr>
        <w:t>东胜公司无棣区域现有工程内容主要为油气开发等，属于《固定污染源排污许可分类管理名录（</w:t>
      </w:r>
      <w:r w:rsidRPr="00CE4315">
        <w:t>2019年版）》中“三、石油和天然气开采业”，</w:t>
      </w:r>
      <w:r w:rsidRPr="00CE4315">
        <w:rPr>
          <w:rFonts w:hint="eastAsia"/>
        </w:rPr>
        <w:t>属于登记管理，行政区域</w:t>
      </w:r>
      <w:r w:rsidRPr="00CE4315">
        <w:t>排污许可证申请及排污许可登记情况见</w:t>
      </w:r>
      <w:r w:rsidRPr="00CE4315">
        <w:fldChar w:fldCharType="begin"/>
      </w:r>
      <w:r w:rsidRPr="00CE4315">
        <w:instrText xml:space="preserve"> REF _Ref204004887 \h  \* MERGEFORMAT </w:instrText>
      </w:r>
      <w:r w:rsidRPr="00CE4315">
        <w:fldChar w:fldCharType="separate"/>
      </w:r>
      <w:r w:rsidR="001049FD" w:rsidRPr="00CE4315">
        <w:rPr>
          <w:rFonts w:hint="eastAsia"/>
        </w:rPr>
        <w:t xml:space="preserve">表 </w:t>
      </w:r>
      <w:r w:rsidR="001049FD" w:rsidRPr="00CE4315">
        <w:t>3.1</w:t>
      </w:r>
      <w:r w:rsidR="001049FD" w:rsidRPr="00CE4315">
        <w:noBreakHyphen/>
        <w:t>3</w:t>
      </w:r>
      <w:r w:rsidRPr="00CE4315">
        <w:fldChar w:fldCharType="end"/>
      </w:r>
      <w:r w:rsidRPr="00CE4315">
        <w:rPr>
          <w:rFonts w:hint="eastAsia"/>
        </w:rPr>
        <w:t>。</w:t>
      </w:r>
    </w:p>
    <w:p w14:paraId="39A71780" w14:textId="0CBB9639" w:rsidR="004847C5" w:rsidRPr="00CE4315" w:rsidRDefault="0095114B">
      <w:pPr>
        <w:pStyle w:val="aa"/>
        <w:spacing w:before="120"/>
        <w:rPr>
          <w:color w:val="000000" w:themeColor="text1"/>
          <w:kern w:val="0"/>
        </w:rPr>
      </w:pPr>
      <w:bookmarkStart w:id="23" w:name="_Ref204004887"/>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3.1</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3</w:t>
      </w:r>
      <w:r w:rsidRPr="00CE4315">
        <w:fldChar w:fldCharType="end"/>
      </w:r>
      <w:bookmarkEnd w:id="23"/>
      <w:r w:rsidRPr="00CE4315">
        <w:rPr>
          <w:color w:val="000000" w:themeColor="text1"/>
          <w:kern w:val="0"/>
        </w:rPr>
        <w:t xml:space="preserve">  </w:t>
      </w:r>
      <w:r w:rsidRPr="00CE4315">
        <w:rPr>
          <w:rFonts w:hint="eastAsia"/>
          <w:color w:val="000000" w:themeColor="text1"/>
          <w:kern w:val="0"/>
        </w:rPr>
        <w:t>东胜公司</w:t>
      </w:r>
      <w:r w:rsidRPr="00CE4315">
        <w:rPr>
          <w:color w:val="000000" w:themeColor="text1"/>
          <w:kern w:val="0"/>
        </w:rPr>
        <w:t>（</w:t>
      </w:r>
      <w:r w:rsidRPr="00CE4315">
        <w:rPr>
          <w:rFonts w:hint="eastAsia"/>
          <w:color w:val="000000" w:themeColor="text1"/>
          <w:kern w:val="0"/>
        </w:rPr>
        <w:t>无棣区域）排污许可信息一览表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2"/>
        <w:gridCol w:w="2072"/>
        <w:gridCol w:w="1218"/>
        <w:gridCol w:w="2059"/>
        <w:gridCol w:w="2525"/>
      </w:tblGrid>
      <w:tr w:rsidR="004847C5" w:rsidRPr="00CE4315" w14:paraId="2C2B99BC" w14:textId="77777777">
        <w:trPr>
          <w:trHeight w:val="340"/>
          <w:jc w:val="center"/>
        </w:trPr>
        <w:tc>
          <w:tcPr>
            <w:tcW w:w="599" w:type="pct"/>
            <w:shd w:val="clear" w:color="auto" w:fill="auto"/>
            <w:vAlign w:val="center"/>
          </w:tcPr>
          <w:p w14:paraId="5A3D5660" w14:textId="77777777" w:rsidR="004847C5" w:rsidRPr="00CE4315" w:rsidRDefault="0095114B">
            <w:pPr>
              <w:jc w:val="center"/>
              <w:rPr>
                <w:sz w:val="21"/>
                <w:szCs w:val="21"/>
              </w:rPr>
            </w:pPr>
            <w:r w:rsidRPr="00CE4315">
              <w:rPr>
                <w:rFonts w:hint="eastAsia"/>
                <w:sz w:val="21"/>
                <w:szCs w:val="21"/>
              </w:rPr>
              <w:t>所属县区</w:t>
            </w:r>
          </w:p>
        </w:tc>
        <w:tc>
          <w:tcPr>
            <w:tcW w:w="1158" w:type="pct"/>
            <w:shd w:val="clear" w:color="auto" w:fill="auto"/>
            <w:vAlign w:val="center"/>
          </w:tcPr>
          <w:p w14:paraId="7E2788A6" w14:textId="77777777" w:rsidR="004847C5" w:rsidRPr="00CE4315" w:rsidRDefault="0095114B">
            <w:pPr>
              <w:jc w:val="center"/>
              <w:rPr>
                <w:sz w:val="21"/>
                <w:szCs w:val="21"/>
              </w:rPr>
            </w:pPr>
            <w:r w:rsidRPr="00CE4315">
              <w:rPr>
                <w:rFonts w:hint="eastAsia"/>
                <w:sz w:val="21"/>
                <w:szCs w:val="21"/>
              </w:rPr>
              <w:t>单位名称</w:t>
            </w:r>
          </w:p>
        </w:tc>
        <w:tc>
          <w:tcPr>
            <w:tcW w:w="681" w:type="pct"/>
            <w:shd w:val="clear" w:color="auto" w:fill="auto"/>
            <w:vAlign w:val="center"/>
          </w:tcPr>
          <w:p w14:paraId="4DB23819" w14:textId="77777777" w:rsidR="004847C5" w:rsidRPr="00CE4315" w:rsidRDefault="0095114B">
            <w:pPr>
              <w:jc w:val="center"/>
              <w:rPr>
                <w:sz w:val="21"/>
                <w:szCs w:val="21"/>
              </w:rPr>
            </w:pPr>
            <w:r w:rsidRPr="00CE4315">
              <w:rPr>
                <w:rFonts w:hint="eastAsia"/>
                <w:sz w:val="21"/>
                <w:szCs w:val="21"/>
              </w:rPr>
              <w:t>排污许可管理类别</w:t>
            </w:r>
          </w:p>
        </w:tc>
        <w:tc>
          <w:tcPr>
            <w:tcW w:w="1151" w:type="pct"/>
            <w:shd w:val="clear" w:color="auto" w:fill="auto"/>
            <w:vAlign w:val="center"/>
          </w:tcPr>
          <w:p w14:paraId="491EF138" w14:textId="77777777" w:rsidR="004847C5" w:rsidRPr="00CE4315" w:rsidRDefault="0095114B">
            <w:pPr>
              <w:jc w:val="center"/>
              <w:rPr>
                <w:sz w:val="21"/>
                <w:szCs w:val="21"/>
              </w:rPr>
            </w:pPr>
            <w:r w:rsidRPr="00CE4315">
              <w:rPr>
                <w:rFonts w:hint="eastAsia"/>
                <w:sz w:val="21"/>
                <w:szCs w:val="21"/>
              </w:rPr>
              <w:t>有效期</w:t>
            </w:r>
          </w:p>
        </w:tc>
        <w:tc>
          <w:tcPr>
            <w:tcW w:w="1412" w:type="pct"/>
            <w:shd w:val="clear" w:color="auto" w:fill="auto"/>
            <w:vAlign w:val="center"/>
          </w:tcPr>
          <w:p w14:paraId="4318DEE4" w14:textId="77777777" w:rsidR="004847C5" w:rsidRPr="00CE4315" w:rsidRDefault="0095114B">
            <w:pPr>
              <w:jc w:val="center"/>
              <w:rPr>
                <w:sz w:val="21"/>
                <w:szCs w:val="21"/>
              </w:rPr>
            </w:pPr>
            <w:r w:rsidRPr="00CE4315">
              <w:rPr>
                <w:rFonts w:hint="eastAsia"/>
                <w:sz w:val="21"/>
                <w:szCs w:val="21"/>
              </w:rPr>
              <w:t>许可/登记编号</w:t>
            </w:r>
          </w:p>
        </w:tc>
      </w:tr>
      <w:tr w:rsidR="004847C5" w:rsidRPr="00CE4315" w14:paraId="3D47000A" w14:textId="77777777">
        <w:trPr>
          <w:trHeight w:val="340"/>
          <w:jc w:val="center"/>
        </w:trPr>
        <w:tc>
          <w:tcPr>
            <w:tcW w:w="599" w:type="pct"/>
            <w:shd w:val="clear" w:color="auto" w:fill="auto"/>
            <w:vAlign w:val="center"/>
          </w:tcPr>
          <w:p w14:paraId="1FB59106" w14:textId="77777777" w:rsidR="004847C5" w:rsidRPr="00CE4315" w:rsidRDefault="0095114B">
            <w:pPr>
              <w:jc w:val="center"/>
              <w:rPr>
                <w:sz w:val="21"/>
                <w:szCs w:val="21"/>
              </w:rPr>
            </w:pPr>
            <w:r w:rsidRPr="00CE4315">
              <w:rPr>
                <w:rFonts w:hint="eastAsia"/>
                <w:sz w:val="21"/>
                <w:szCs w:val="21"/>
              </w:rPr>
              <w:t>无棣县</w:t>
            </w:r>
          </w:p>
        </w:tc>
        <w:tc>
          <w:tcPr>
            <w:tcW w:w="1158" w:type="pct"/>
            <w:shd w:val="clear" w:color="auto" w:fill="auto"/>
            <w:vAlign w:val="center"/>
          </w:tcPr>
          <w:p w14:paraId="138950D9" w14:textId="77777777" w:rsidR="004847C5" w:rsidRPr="00CE4315" w:rsidRDefault="0095114B">
            <w:pPr>
              <w:jc w:val="center"/>
              <w:rPr>
                <w:sz w:val="21"/>
                <w:szCs w:val="21"/>
              </w:rPr>
            </w:pPr>
            <w:r w:rsidRPr="00CE4315">
              <w:rPr>
                <w:sz w:val="21"/>
                <w:szCs w:val="21"/>
              </w:rPr>
              <w:t>东胜精攻无棣石油开发有限责任公司</w:t>
            </w:r>
          </w:p>
        </w:tc>
        <w:tc>
          <w:tcPr>
            <w:tcW w:w="681" w:type="pct"/>
            <w:shd w:val="clear" w:color="auto" w:fill="auto"/>
            <w:vAlign w:val="center"/>
          </w:tcPr>
          <w:p w14:paraId="15EF5B1E" w14:textId="77777777" w:rsidR="004847C5" w:rsidRPr="00CE4315" w:rsidRDefault="0095114B">
            <w:pPr>
              <w:jc w:val="center"/>
              <w:rPr>
                <w:sz w:val="21"/>
                <w:szCs w:val="21"/>
              </w:rPr>
            </w:pPr>
            <w:r w:rsidRPr="00CE4315">
              <w:rPr>
                <w:rFonts w:hint="eastAsia"/>
                <w:sz w:val="21"/>
                <w:szCs w:val="21"/>
              </w:rPr>
              <w:t>登记管理</w:t>
            </w:r>
          </w:p>
        </w:tc>
        <w:tc>
          <w:tcPr>
            <w:tcW w:w="1151" w:type="pct"/>
            <w:shd w:val="clear" w:color="auto" w:fill="auto"/>
            <w:vAlign w:val="center"/>
          </w:tcPr>
          <w:p w14:paraId="1A874FEA" w14:textId="77777777" w:rsidR="004847C5" w:rsidRPr="00CE4315" w:rsidRDefault="0095114B">
            <w:pPr>
              <w:jc w:val="center"/>
              <w:rPr>
                <w:sz w:val="21"/>
                <w:szCs w:val="21"/>
              </w:rPr>
            </w:pPr>
            <w:r w:rsidRPr="00CE4315">
              <w:rPr>
                <w:rFonts w:hint="eastAsia"/>
                <w:sz w:val="21"/>
                <w:szCs w:val="21"/>
              </w:rPr>
              <w:t>2</w:t>
            </w:r>
            <w:r w:rsidRPr="00CE4315">
              <w:rPr>
                <w:sz w:val="21"/>
                <w:szCs w:val="21"/>
              </w:rPr>
              <w:t>025</w:t>
            </w:r>
            <w:r w:rsidRPr="00CE4315">
              <w:rPr>
                <w:rFonts w:hint="eastAsia"/>
                <w:sz w:val="21"/>
                <w:szCs w:val="21"/>
              </w:rPr>
              <w:t>年5月2</w:t>
            </w:r>
            <w:r w:rsidRPr="00CE4315">
              <w:rPr>
                <w:sz w:val="21"/>
                <w:szCs w:val="21"/>
              </w:rPr>
              <w:t>7</w:t>
            </w:r>
            <w:r w:rsidRPr="00CE4315">
              <w:rPr>
                <w:rFonts w:hint="eastAsia"/>
                <w:sz w:val="21"/>
                <w:szCs w:val="21"/>
              </w:rPr>
              <w:t>日至2</w:t>
            </w:r>
            <w:r w:rsidRPr="00CE4315">
              <w:rPr>
                <w:sz w:val="21"/>
                <w:szCs w:val="21"/>
              </w:rPr>
              <w:t>030</w:t>
            </w:r>
            <w:r w:rsidRPr="00CE4315">
              <w:rPr>
                <w:rFonts w:hint="eastAsia"/>
                <w:sz w:val="21"/>
                <w:szCs w:val="21"/>
              </w:rPr>
              <w:t>年5月2</w:t>
            </w:r>
            <w:r w:rsidRPr="00CE4315">
              <w:rPr>
                <w:sz w:val="21"/>
                <w:szCs w:val="21"/>
              </w:rPr>
              <w:t>6</w:t>
            </w:r>
            <w:r w:rsidRPr="00CE4315">
              <w:rPr>
                <w:rFonts w:hint="eastAsia"/>
                <w:sz w:val="21"/>
                <w:szCs w:val="21"/>
              </w:rPr>
              <w:t>日</w:t>
            </w:r>
          </w:p>
        </w:tc>
        <w:tc>
          <w:tcPr>
            <w:tcW w:w="1412" w:type="pct"/>
            <w:shd w:val="clear" w:color="auto" w:fill="auto"/>
            <w:vAlign w:val="center"/>
          </w:tcPr>
          <w:p w14:paraId="54117875" w14:textId="77777777" w:rsidR="004847C5" w:rsidRPr="00CE4315" w:rsidRDefault="0095114B">
            <w:pPr>
              <w:jc w:val="center"/>
              <w:rPr>
                <w:sz w:val="21"/>
                <w:szCs w:val="21"/>
              </w:rPr>
            </w:pPr>
            <w:r w:rsidRPr="00CE4315">
              <w:rPr>
                <w:rFonts w:hint="eastAsia"/>
                <w:sz w:val="21"/>
                <w:szCs w:val="21"/>
              </w:rPr>
              <w:t>91371623726717289Y001X</w:t>
            </w:r>
          </w:p>
        </w:tc>
      </w:tr>
    </w:tbl>
    <w:p w14:paraId="67D949CF" w14:textId="77777777" w:rsidR="004847C5" w:rsidRPr="00CE4315" w:rsidRDefault="004847C5">
      <w:pPr>
        <w:pStyle w:val="SSEC0"/>
        <w:ind w:left="3360" w:firstLine="480"/>
        <w:rPr>
          <w:color w:val="000000" w:themeColor="text1"/>
          <w:kern w:val="0"/>
        </w:rPr>
      </w:pPr>
    </w:p>
    <w:p w14:paraId="15F183A9" w14:textId="77777777" w:rsidR="004847C5" w:rsidRPr="00CE4315" w:rsidRDefault="0095114B">
      <w:pPr>
        <w:pStyle w:val="SSEC0"/>
        <w:ind w:firstLine="480"/>
        <w:rPr>
          <w:b/>
          <w:color w:val="000000" w:themeColor="text1"/>
          <w:kern w:val="0"/>
        </w:rPr>
      </w:pPr>
      <w:r w:rsidRPr="00CE4315">
        <w:rPr>
          <w:rFonts w:hint="eastAsia"/>
          <w:color w:val="000000" w:themeColor="text1"/>
          <w:kern w:val="0"/>
        </w:rPr>
        <w:t>2）排污许可证执行</w:t>
      </w:r>
      <w:r w:rsidRPr="00CE4315">
        <w:rPr>
          <w:color w:val="000000" w:themeColor="text1"/>
          <w:kern w:val="0"/>
        </w:rPr>
        <w:t>情况</w:t>
      </w:r>
    </w:p>
    <w:p w14:paraId="6D54AEBA" w14:textId="77777777" w:rsidR="004847C5" w:rsidRPr="00CE4315" w:rsidRDefault="0095114B">
      <w:pPr>
        <w:pStyle w:val="SSEC0"/>
        <w:ind w:firstLine="480"/>
        <w:rPr>
          <w:color w:val="000000" w:themeColor="text1"/>
          <w:kern w:val="0"/>
        </w:rPr>
      </w:pPr>
      <w:r w:rsidRPr="00CE4315">
        <w:rPr>
          <w:rFonts w:hint="eastAsia"/>
          <w:color w:val="000000" w:themeColor="text1"/>
          <w:kern w:val="0"/>
        </w:rPr>
        <w:t>（1）许可事项合规性判定</w:t>
      </w:r>
    </w:p>
    <w:p w14:paraId="64C00895" w14:textId="77777777" w:rsidR="004847C5" w:rsidRPr="00CE4315" w:rsidRDefault="0095114B">
      <w:pPr>
        <w:pStyle w:val="SSEC0"/>
        <w:ind w:firstLine="480"/>
        <w:rPr>
          <w:color w:val="000000" w:themeColor="text1"/>
          <w:kern w:val="0"/>
        </w:rPr>
      </w:pPr>
      <w:r w:rsidRPr="00CE4315">
        <w:rPr>
          <w:rFonts w:hint="eastAsia"/>
          <w:color w:val="000000" w:themeColor="text1"/>
          <w:kern w:val="0"/>
        </w:rPr>
        <w:t>根据现场调查及企业例行监测，</w:t>
      </w:r>
      <w:r w:rsidRPr="00CE4315">
        <w:rPr>
          <w:rFonts w:hint="eastAsia"/>
        </w:rPr>
        <w:t>东胜公司</w:t>
      </w:r>
      <w:r w:rsidRPr="00CE4315">
        <w:rPr>
          <w:rFonts w:hint="eastAsia"/>
          <w:color w:val="000000" w:themeColor="text1"/>
          <w:kern w:val="0"/>
        </w:rPr>
        <w:t>排污口位置和数量、排放方式、排放去向、污染物种类与排污许可证要求一致；根据监测结果，实际污染物排放浓度满足许可排放限值要求，与本企业排污许可证规定内容一致。</w:t>
      </w:r>
    </w:p>
    <w:p w14:paraId="36163570" w14:textId="77777777" w:rsidR="004847C5" w:rsidRPr="00CE4315" w:rsidRDefault="0095114B">
      <w:pPr>
        <w:pStyle w:val="SSEC0"/>
        <w:ind w:firstLine="480"/>
        <w:rPr>
          <w:color w:val="000000" w:themeColor="text1"/>
          <w:kern w:val="0"/>
        </w:rPr>
      </w:pPr>
      <w:r w:rsidRPr="00CE4315">
        <w:rPr>
          <w:rFonts w:hint="eastAsia"/>
          <w:color w:val="000000" w:themeColor="text1"/>
          <w:kern w:val="0"/>
        </w:rPr>
        <w:t>（2）管理要求合规判定</w:t>
      </w:r>
    </w:p>
    <w:p w14:paraId="0D0CE674" w14:textId="77777777" w:rsidR="004847C5" w:rsidRPr="00CE4315" w:rsidRDefault="0095114B">
      <w:pPr>
        <w:pStyle w:val="SSEC0"/>
        <w:ind w:firstLine="480"/>
        <w:rPr>
          <w:color w:val="000000" w:themeColor="text1"/>
          <w:kern w:val="0"/>
        </w:rPr>
      </w:pPr>
      <w:r w:rsidRPr="00CE4315">
        <w:rPr>
          <w:rFonts w:hint="eastAsia"/>
        </w:rPr>
        <w:t>东胜公司</w:t>
      </w:r>
      <w:r w:rsidRPr="00CE4315">
        <w:rPr>
          <w:rFonts w:hint="eastAsia"/>
          <w:color w:val="000000" w:themeColor="text1"/>
          <w:kern w:val="0"/>
        </w:rPr>
        <w:t>已按照《排污许可管理条例》（中华人民共和国国务院令 第7</w:t>
      </w:r>
      <w:r w:rsidRPr="00CE4315">
        <w:rPr>
          <w:color w:val="000000" w:themeColor="text1"/>
          <w:kern w:val="0"/>
        </w:rPr>
        <w:t>36</w:t>
      </w:r>
      <w:r w:rsidRPr="00CE4315">
        <w:rPr>
          <w:rFonts w:hint="eastAsia"/>
          <w:color w:val="000000" w:themeColor="text1"/>
          <w:kern w:val="0"/>
        </w:rPr>
        <w:t>号）《排污单位自行监测技术指南 陆上石油天然气开采工业》（HJ 1248-2022）等要求</w:t>
      </w:r>
      <w:r w:rsidRPr="00CE4315">
        <w:rPr>
          <w:rFonts w:hint="eastAsia"/>
          <w:color w:val="000000" w:themeColor="text1"/>
          <w:kern w:val="0"/>
        </w:rPr>
        <w:lastRenderedPageBreak/>
        <w:t>制定监测方案、开展了自行监测。</w:t>
      </w:r>
    </w:p>
    <w:p w14:paraId="42F19EAC" w14:textId="77777777" w:rsidR="004847C5" w:rsidRPr="00CE4315" w:rsidRDefault="0095114B">
      <w:pPr>
        <w:pStyle w:val="SSEC0"/>
        <w:ind w:firstLine="480"/>
        <w:rPr>
          <w:color w:val="000000" w:themeColor="text1"/>
          <w:kern w:val="0"/>
        </w:rPr>
      </w:pPr>
      <w:r w:rsidRPr="00CE4315">
        <w:rPr>
          <w:rFonts w:hint="eastAsia"/>
          <w:color w:val="000000" w:themeColor="text1"/>
          <w:kern w:val="0"/>
        </w:rPr>
        <w:t>（3）污染物排放情况分析</w:t>
      </w:r>
    </w:p>
    <w:p w14:paraId="4A60FE9B" w14:textId="5A67A391" w:rsidR="004847C5" w:rsidRPr="00CE4315" w:rsidRDefault="0095114B">
      <w:pPr>
        <w:pStyle w:val="SSEC0"/>
        <w:ind w:firstLine="480"/>
        <w:rPr>
          <w:color w:val="000000" w:themeColor="text1"/>
          <w:kern w:val="0"/>
        </w:rPr>
      </w:pPr>
      <w:r w:rsidRPr="00CE4315">
        <w:rPr>
          <w:rFonts w:hint="eastAsia"/>
          <w:color w:val="000000" w:themeColor="text1"/>
          <w:kern w:val="0"/>
        </w:rPr>
        <w:t>根据企业自行监测结果，东胜公司无棣区域内各加热炉</w:t>
      </w:r>
      <w:r w:rsidR="008154A1" w:rsidRPr="00CE4315">
        <w:rPr>
          <w:rFonts w:hint="eastAsia"/>
          <w:color w:val="000000" w:themeColor="text1"/>
          <w:kern w:val="0"/>
        </w:rPr>
        <w:t>和燃气多功能罐</w:t>
      </w:r>
      <w:r w:rsidRPr="00CE4315">
        <w:rPr>
          <w:rFonts w:hint="eastAsia"/>
          <w:color w:val="000000" w:themeColor="text1"/>
          <w:kern w:val="0"/>
        </w:rPr>
        <w:t>能做到达标排放，符合排污许可证要求。</w:t>
      </w:r>
    </w:p>
    <w:p w14:paraId="06145D26" w14:textId="77777777" w:rsidR="004847C5" w:rsidRPr="00CE4315" w:rsidRDefault="0095114B">
      <w:pPr>
        <w:pStyle w:val="SSEC0"/>
        <w:ind w:firstLine="480"/>
        <w:rPr>
          <w:color w:val="000000" w:themeColor="text1"/>
          <w:kern w:val="0"/>
        </w:rPr>
      </w:pPr>
      <w:r w:rsidRPr="00CE4315">
        <w:rPr>
          <w:rFonts w:hint="eastAsia"/>
          <w:color w:val="000000" w:themeColor="text1"/>
          <w:kern w:val="0"/>
        </w:rPr>
        <w:t>（4）排污许可证变更情况分析</w:t>
      </w:r>
    </w:p>
    <w:p w14:paraId="5646304D" w14:textId="5DA5A2E6" w:rsidR="004847C5" w:rsidRPr="00CE4315" w:rsidRDefault="0095114B">
      <w:pPr>
        <w:pStyle w:val="SSEC0"/>
        <w:ind w:firstLine="480"/>
        <w:rPr>
          <w:color w:val="000000" w:themeColor="text1"/>
        </w:rPr>
      </w:pPr>
      <w:r w:rsidRPr="00CE4315">
        <w:rPr>
          <w:rFonts w:hint="eastAsia"/>
          <w:color w:val="000000" w:themeColor="text1"/>
          <w:kern w:val="0"/>
        </w:rPr>
        <w:t>本项目新增</w:t>
      </w:r>
      <w:r w:rsidR="00C82F32" w:rsidRPr="00CE4315">
        <w:rPr>
          <w:color w:val="000000" w:themeColor="text1"/>
          <w:kern w:val="0"/>
        </w:rPr>
        <w:t>1</w:t>
      </w:r>
      <w:r w:rsidRPr="00CE4315">
        <w:rPr>
          <w:rFonts w:hint="eastAsia"/>
          <w:color w:val="000000" w:themeColor="text1"/>
          <w:kern w:val="0"/>
        </w:rPr>
        <w:t>台燃气水套加热炉，</w:t>
      </w:r>
      <w:r w:rsidRPr="00CE4315">
        <w:rPr>
          <w:rFonts w:hint="eastAsia"/>
          <w:color w:val="000000" w:themeColor="text1"/>
        </w:rPr>
        <w:t>为满足《排污许可管理条例》（中华人民共和国国务院令</w:t>
      </w:r>
      <w:r w:rsidRPr="00CE4315">
        <w:rPr>
          <w:color w:val="000000" w:themeColor="text1"/>
        </w:rPr>
        <w:t xml:space="preserve"> 第736号</w:t>
      </w:r>
      <w:r w:rsidRPr="00CE4315">
        <w:rPr>
          <w:rFonts w:hint="eastAsia"/>
          <w:color w:val="000000" w:themeColor="text1"/>
        </w:rPr>
        <w:t>）“重新申请取得排污许可证”的相关要求，</w:t>
      </w:r>
      <w:r w:rsidRPr="00CE4315">
        <w:rPr>
          <w:rFonts w:hint="eastAsia"/>
          <w:color w:val="000000" w:themeColor="text1"/>
          <w:kern w:val="0"/>
        </w:rPr>
        <w:t>东胜公司</w:t>
      </w:r>
      <w:r w:rsidRPr="00CE4315">
        <w:rPr>
          <w:rFonts w:hint="eastAsia"/>
          <w:color w:val="000000" w:themeColor="text1"/>
        </w:rPr>
        <w:t>于2</w:t>
      </w:r>
      <w:r w:rsidRPr="00CE4315">
        <w:rPr>
          <w:color w:val="000000" w:themeColor="text1"/>
        </w:rPr>
        <w:t>025</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27</w:t>
      </w:r>
      <w:r w:rsidRPr="00CE4315">
        <w:rPr>
          <w:rFonts w:hint="eastAsia"/>
          <w:color w:val="000000" w:themeColor="text1"/>
        </w:rPr>
        <w:t>日重新变更了排污许可登记</w:t>
      </w:r>
      <w:r w:rsidR="005B0342" w:rsidRPr="00CE4315">
        <w:rPr>
          <w:rFonts w:hint="eastAsia"/>
          <w:color w:val="000000" w:themeColor="text1"/>
        </w:rPr>
        <w:t>（涵盖本项目新增</w:t>
      </w:r>
      <w:r w:rsidR="00C82F32" w:rsidRPr="00CE4315">
        <w:rPr>
          <w:color w:val="000000" w:themeColor="text1"/>
        </w:rPr>
        <w:t>1</w:t>
      </w:r>
      <w:r w:rsidR="005B0342" w:rsidRPr="00CE4315">
        <w:rPr>
          <w:rFonts w:hint="eastAsia"/>
          <w:color w:val="000000" w:themeColor="text1"/>
        </w:rPr>
        <w:t>台燃气水套加热炉）</w:t>
      </w:r>
      <w:r w:rsidRPr="00CE4315">
        <w:rPr>
          <w:rFonts w:hint="eastAsia"/>
          <w:color w:val="000000" w:themeColor="text1"/>
        </w:rPr>
        <w:t>，证书编号：91371623726717289Y001X，有效期：2</w:t>
      </w:r>
      <w:r w:rsidRPr="00CE4315">
        <w:rPr>
          <w:color w:val="000000" w:themeColor="text1"/>
        </w:rPr>
        <w:t>025</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27</w:t>
      </w:r>
      <w:r w:rsidRPr="00CE4315">
        <w:rPr>
          <w:rFonts w:hint="eastAsia"/>
          <w:color w:val="000000" w:themeColor="text1"/>
        </w:rPr>
        <w:t>日至2</w:t>
      </w:r>
      <w:r w:rsidRPr="00CE4315">
        <w:rPr>
          <w:color w:val="000000" w:themeColor="text1"/>
        </w:rPr>
        <w:t>030</w:t>
      </w:r>
      <w:r w:rsidRPr="00CE4315">
        <w:rPr>
          <w:rFonts w:hint="eastAsia"/>
          <w:color w:val="000000" w:themeColor="text1"/>
        </w:rPr>
        <w:t>年</w:t>
      </w:r>
      <w:r w:rsidRPr="00CE4315">
        <w:rPr>
          <w:color w:val="000000" w:themeColor="text1"/>
        </w:rPr>
        <w:t>5</w:t>
      </w:r>
      <w:r w:rsidRPr="00CE4315">
        <w:rPr>
          <w:rFonts w:hint="eastAsia"/>
          <w:color w:val="000000" w:themeColor="text1"/>
        </w:rPr>
        <w:t>月</w:t>
      </w:r>
      <w:r w:rsidRPr="00CE4315">
        <w:rPr>
          <w:color w:val="000000" w:themeColor="text1"/>
        </w:rPr>
        <w:t>26</w:t>
      </w:r>
      <w:r w:rsidRPr="00CE4315">
        <w:rPr>
          <w:rFonts w:hint="eastAsia"/>
          <w:color w:val="000000" w:themeColor="text1"/>
        </w:rPr>
        <w:t>日，满足竣工环保验收条件。</w:t>
      </w:r>
    </w:p>
    <w:p w14:paraId="366727CC" w14:textId="746960E2" w:rsidR="000A0A07" w:rsidRPr="00CE4315" w:rsidRDefault="000A0A07" w:rsidP="000A0A07">
      <w:pPr>
        <w:pStyle w:val="3"/>
        <w:ind w:left="0"/>
        <w:rPr>
          <w:color w:val="000000" w:themeColor="text1"/>
          <w:kern w:val="0"/>
        </w:rPr>
      </w:pPr>
      <w:r w:rsidRPr="00CE4315">
        <w:rPr>
          <w:rFonts w:hint="eastAsia"/>
          <w:color w:val="000000" w:themeColor="text1"/>
          <w:kern w:val="0"/>
        </w:rPr>
        <w:t>现有工程存在问题及整改情况调查</w:t>
      </w:r>
    </w:p>
    <w:p w14:paraId="55DE7108" w14:textId="22922A78" w:rsidR="000A0A07" w:rsidRPr="00CE4315" w:rsidRDefault="009E1FEF" w:rsidP="009E1FEF">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1）存在问题</w:t>
      </w:r>
    </w:p>
    <w:p w14:paraId="04D7344E" w14:textId="290D47A5" w:rsidR="009E1FEF" w:rsidRPr="00CE4315" w:rsidRDefault="00D450F2" w:rsidP="00D450F2">
      <w:pPr>
        <w:pStyle w:val="SSEC0"/>
        <w:ind w:firstLine="480"/>
        <w:rPr>
          <w:color w:val="000000" w:themeColor="text1"/>
        </w:rPr>
      </w:pPr>
      <w:r w:rsidRPr="00CE4315">
        <w:rPr>
          <w:rFonts w:hint="eastAsia"/>
          <w:color w:val="000000" w:themeColor="text1"/>
        </w:rPr>
        <w:t>根据环评文件，东胜公司无棣管理区东风港联合站、车1接转站内油罐多为固定顶罐，储罐未配套油气回收措施。</w:t>
      </w:r>
      <w:r w:rsidRPr="00CE4315">
        <w:rPr>
          <w:color w:val="000000" w:themeColor="text1"/>
        </w:rPr>
        <w:t>2023年1月1日后，不满足</w:t>
      </w:r>
      <w:r w:rsidR="00825D35" w:rsidRPr="00CE4315">
        <w:rPr>
          <w:rFonts w:hint="eastAsia"/>
          <w:color w:val="000000" w:themeColor="text1"/>
        </w:rPr>
        <w:t>《陆上石油天然气开采工业大气污染物排放标准》（</w:t>
      </w:r>
      <w:r w:rsidR="00825D35" w:rsidRPr="00CE4315">
        <w:rPr>
          <w:color w:val="000000" w:themeColor="text1"/>
        </w:rPr>
        <w:t>GB 39728-2020</w:t>
      </w:r>
      <w:r w:rsidR="00825D35" w:rsidRPr="00CE4315">
        <w:rPr>
          <w:rFonts w:hint="eastAsia"/>
          <w:color w:val="000000" w:themeColor="text1"/>
        </w:rPr>
        <w:t>）中</w:t>
      </w:r>
      <w:r w:rsidRPr="00CE4315">
        <w:rPr>
          <w:color w:val="000000" w:themeColor="text1"/>
        </w:rPr>
        <w:t>重点控制区原油储存特别控制要求</w:t>
      </w:r>
      <w:r w:rsidR="00E4378A" w:rsidRPr="00CE4315">
        <w:rPr>
          <w:rFonts w:hint="eastAsia"/>
          <w:color w:val="000000" w:themeColor="text1"/>
        </w:rPr>
        <w:t>。</w:t>
      </w:r>
    </w:p>
    <w:p w14:paraId="479CAD41" w14:textId="25C9C747" w:rsidR="000A0A07" w:rsidRPr="00CE4315" w:rsidRDefault="00D450F2">
      <w:pPr>
        <w:pStyle w:val="SSEC0"/>
        <w:ind w:firstLine="480"/>
        <w:rPr>
          <w:color w:val="000000" w:themeColor="text1"/>
        </w:rPr>
      </w:pPr>
      <w:r w:rsidRPr="00CE4315">
        <w:rPr>
          <w:rFonts w:hint="eastAsia"/>
          <w:color w:val="000000" w:themeColor="text1"/>
        </w:rPr>
        <w:t>2）整改情况</w:t>
      </w:r>
    </w:p>
    <w:p w14:paraId="60A04261" w14:textId="555CA950" w:rsidR="000A0A07" w:rsidRPr="00CE4315" w:rsidRDefault="00E4378A" w:rsidP="00E4378A">
      <w:pPr>
        <w:pStyle w:val="SSEC0"/>
        <w:ind w:firstLine="480"/>
        <w:rPr>
          <w:color w:val="000000" w:themeColor="text1"/>
        </w:rPr>
      </w:pPr>
      <w:r w:rsidRPr="00CE4315">
        <w:rPr>
          <w:rFonts w:hint="eastAsia"/>
          <w:color w:val="000000" w:themeColor="text1"/>
        </w:rPr>
        <w:t>经核实，东风港联合站、</w:t>
      </w:r>
      <w:r w:rsidR="004B63F0" w:rsidRPr="00CE4315">
        <w:rPr>
          <w:rFonts w:hint="eastAsia"/>
          <w:color w:val="000000" w:themeColor="text1"/>
        </w:rPr>
        <w:t>车1接转站</w:t>
      </w:r>
      <w:r w:rsidRPr="00CE4315">
        <w:rPr>
          <w:rFonts w:hint="eastAsia"/>
          <w:color w:val="000000" w:themeColor="text1"/>
        </w:rPr>
        <w:t>均</w:t>
      </w:r>
      <w:r w:rsidR="004B63F0" w:rsidRPr="00CE4315">
        <w:rPr>
          <w:rFonts w:hint="eastAsia"/>
          <w:color w:val="000000" w:themeColor="text1"/>
        </w:rPr>
        <w:t>已</w:t>
      </w:r>
      <w:r w:rsidR="0042741D" w:rsidRPr="00CE4315">
        <w:rPr>
          <w:rFonts w:hint="eastAsia"/>
          <w:color w:val="000000" w:themeColor="text1"/>
        </w:rPr>
        <w:t>在2</w:t>
      </w:r>
      <w:r w:rsidR="0042741D" w:rsidRPr="00CE4315">
        <w:rPr>
          <w:color w:val="000000" w:themeColor="text1"/>
        </w:rPr>
        <w:t>024</w:t>
      </w:r>
      <w:r w:rsidR="0042741D" w:rsidRPr="00CE4315">
        <w:rPr>
          <w:rFonts w:hint="eastAsia"/>
          <w:color w:val="000000" w:themeColor="text1"/>
        </w:rPr>
        <w:t>年</w:t>
      </w:r>
      <w:r w:rsidR="004B63F0" w:rsidRPr="00CE4315">
        <w:rPr>
          <w:rFonts w:hint="eastAsia"/>
          <w:color w:val="000000" w:themeColor="text1"/>
        </w:rPr>
        <w:t>配套大罐抽气装置，</w:t>
      </w:r>
      <w:r w:rsidRPr="00CE4315">
        <w:rPr>
          <w:rFonts w:hint="eastAsia"/>
          <w:color w:val="000000" w:themeColor="text1"/>
        </w:rPr>
        <w:t>满足《陆上石油天然气开采工业大气污染物排放标准》（</w:t>
      </w:r>
      <w:r w:rsidRPr="00CE4315">
        <w:rPr>
          <w:color w:val="000000" w:themeColor="text1"/>
        </w:rPr>
        <w:t>GB 39728-2020</w:t>
      </w:r>
      <w:r w:rsidRPr="00CE4315">
        <w:rPr>
          <w:rFonts w:hint="eastAsia"/>
          <w:color w:val="000000" w:themeColor="text1"/>
        </w:rPr>
        <w:t>）相关要求。</w:t>
      </w:r>
    </w:p>
    <w:p w14:paraId="5DB7EE56" w14:textId="77777777" w:rsidR="004847C5" w:rsidRPr="00CE4315" w:rsidRDefault="0095114B">
      <w:pPr>
        <w:pStyle w:val="2"/>
        <w:ind w:left="170"/>
        <w:rPr>
          <w:rFonts w:hAnsi="黑体"/>
          <w:color w:val="000000" w:themeColor="text1"/>
        </w:rPr>
      </w:pPr>
      <w:bookmarkStart w:id="24" w:name="_Toc227227016"/>
      <w:r w:rsidRPr="00CE4315">
        <w:rPr>
          <w:rFonts w:hAnsi="黑体" w:hint="eastAsia"/>
          <w:color w:val="000000" w:themeColor="text1"/>
        </w:rPr>
        <w:t>项目建设内容</w:t>
      </w:r>
      <w:bookmarkEnd w:id="24"/>
    </w:p>
    <w:p w14:paraId="743F3673"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主要工程</w:t>
      </w:r>
      <w:r w:rsidRPr="00CE4315">
        <w:rPr>
          <w:rFonts w:hAnsi="黑体"/>
          <w:color w:val="000000" w:themeColor="text1"/>
        </w:rPr>
        <w:t>组成</w:t>
      </w:r>
    </w:p>
    <w:p w14:paraId="3818D87B" w14:textId="77777777" w:rsidR="004847C5" w:rsidRPr="00CE4315" w:rsidRDefault="0095114B">
      <w:pPr>
        <w:pStyle w:val="SSEC0"/>
        <w:ind w:firstLine="480"/>
        <w:rPr>
          <w:color w:val="000000" w:themeColor="text1"/>
        </w:rPr>
      </w:pPr>
      <w:bookmarkStart w:id="25" w:name="_Ref502674895"/>
      <w:bookmarkStart w:id="26" w:name="_Ref505378416"/>
      <w:bookmarkStart w:id="27" w:name="_Ref6216969"/>
      <w:r w:rsidRPr="00CE4315">
        <w:rPr>
          <w:rFonts w:asciiTheme="minorEastAsia" w:hAnsiTheme="minorEastAsia" w:hint="eastAsia"/>
          <w:color w:val="000000" w:themeColor="text1"/>
        </w:rPr>
        <w:t>本项目实际建设内容</w:t>
      </w:r>
      <w:r w:rsidRPr="00CE4315">
        <w:rPr>
          <w:rFonts w:hint="eastAsia"/>
          <w:color w:val="000000" w:themeColor="text1"/>
        </w:rPr>
        <w:t>包括产能建设工程、拉改输工程和管线隐患治理工程等3部分工程建设内容。建设内容如下：</w:t>
      </w:r>
    </w:p>
    <w:p w14:paraId="687AD4AD" w14:textId="5B006E27" w:rsidR="00521849" w:rsidRPr="00CE4315" w:rsidRDefault="00521849" w:rsidP="00521849">
      <w:pPr>
        <w:pStyle w:val="SSEC0"/>
        <w:ind w:firstLine="480"/>
        <w:rPr>
          <w:rFonts w:asciiTheme="minorEastAsia" w:hAnsiTheme="minorEastAsia"/>
          <w:color w:val="000000" w:themeColor="text1"/>
        </w:rPr>
      </w:pPr>
      <w:r w:rsidRPr="00CE4315">
        <w:rPr>
          <w:rFonts w:hint="eastAsia"/>
          <w:color w:val="000000" w:themeColor="text1"/>
        </w:rPr>
        <w:t>产能建设工程：</w:t>
      </w:r>
      <w:r w:rsidRPr="00CE4315">
        <w:rPr>
          <w:rFonts w:asciiTheme="minorEastAsia" w:hAnsiTheme="minorEastAsia" w:hint="eastAsia"/>
          <w:color w:val="000000" w:themeColor="text1"/>
        </w:rPr>
        <w:t>实际共实施了</w:t>
      </w:r>
      <w:r w:rsidRPr="00CE4315">
        <w:rPr>
          <w:rFonts w:asciiTheme="minorEastAsia" w:hAnsiTheme="minorEastAsia"/>
          <w:color w:val="000000" w:themeColor="text1"/>
        </w:rPr>
        <w:t>12</w:t>
      </w:r>
      <w:r w:rsidRPr="00CE4315">
        <w:rPr>
          <w:rFonts w:asciiTheme="minorEastAsia" w:hAnsiTheme="minorEastAsia" w:hint="eastAsia"/>
          <w:color w:val="000000" w:themeColor="text1"/>
        </w:rPr>
        <w:t>口井，包括1</w:t>
      </w:r>
      <w:r w:rsidRPr="00CE4315">
        <w:rPr>
          <w:rFonts w:asciiTheme="minorEastAsia" w:hAnsiTheme="minorEastAsia"/>
          <w:color w:val="000000" w:themeColor="text1"/>
        </w:rPr>
        <w:t>0</w:t>
      </w:r>
      <w:r w:rsidRPr="00CE4315">
        <w:rPr>
          <w:rFonts w:asciiTheme="minorEastAsia" w:hAnsiTheme="minorEastAsia" w:hint="eastAsia"/>
          <w:color w:val="000000" w:themeColor="text1"/>
        </w:rPr>
        <w:t>口油井和2口转注井，其中新钻油井1口，侧钻油井7口，探转采2口，共部署</w:t>
      </w:r>
      <w:r w:rsidRPr="00CE4315">
        <w:rPr>
          <w:rFonts w:asciiTheme="minorEastAsia" w:hAnsiTheme="minorEastAsia"/>
          <w:color w:val="000000" w:themeColor="text1"/>
        </w:rPr>
        <w:t>12</w:t>
      </w:r>
      <w:r w:rsidRPr="00CE4315">
        <w:rPr>
          <w:rFonts w:asciiTheme="minorEastAsia" w:hAnsiTheme="minorEastAsia" w:hint="eastAsia"/>
          <w:color w:val="000000" w:themeColor="text1"/>
        </w:rPr>
        <w:t>座井场，钻井总进尺为</w:t>
      </w:r>
      <w:r w:rsidR="00A012B7" w:rsidRPr="00CE4315">
        <w:rPr>
          <w:color w:val="000000"/>
          <w:szCs w:val="21"/>
        </w:rPr>
        <w:t>8659</w:t>
      </w:r>
      <w:r w:rsidRPr="00CE4315">
        <w:rPr>
          <w:rFonts w:asciiTheme="minorEastAsia" w:hAnsiTheme="minorEastAsia"/>
          <w:color w:val="000000" w:themeColor="text1"/>
        </w:rPr>
        <w:t>m。</w:t>
      </w:r>
      <w:r w:rsidRPr="00CE4315">
        <w:rPr>
          <w:rFonts w:asciiTheme="minorEastAsia" w:hAnsiTheme="minorEastAsia" w:hint="eastAsia"/>
          <w:color w:val="000000" w:themeColor="text1"/>
        </w:rPr>
        <w:t>实际建设</w:t>
      </w:r>
      <w:r w:rsidRPr="00CE4315">
        <w:rPr>
          <w:rFonts w:asciiTheme="minorEastAsia" w:hAnsiTheme="minorEastAsia"/>
          <w:color w:val="000000" w:themeColor="text1"/>
        </w:rPr>
        <w:t>10型抽油机8台</w:t>
      </w:r>
      <w:r w:rsidRPr="00CE4315">
        <w:rPr>
          <w:rFonts w:asciiTheme="minorEastAsia" w:hAnsiTheme="minorEastAsia" w:hint="eastAsia"/>
          <w:color w:val="000000" w:themeColor="text1"/>
        </w:rPr>
        <w:t>，采油井口装置</w:t>
      </w:r>
      <w:r w:rsidRPr="00CE4315">
        <w:rPr>
          <w:rFonts w:asciiTheme="minorEastAsia" w:hAnsiTheme="minorEastAsia"/>
          <w:color w:val="000000" w:themeColor="text1"/>
        </w:rPr>
        <w:t>10套</w:t>
      </w:r>
      <w:r w:rsidRPr="00CE4315">
        <w:rPr>
          <w:rFonts w:asciiTheme="minorEastAsia" w:hAnsiTheme="minorEastAsia" w:hint="eastAsia"/>
          <w:color w:val="000000" w:themeColor="text1"/>
        </w:rPr>
        <w:t>，</w:t>
      </w:r>
      <w:r w:rsidRPr="00CE4315">
        <w:rPr>
          <w:rFonts w:asciiTheme="minorEastAsia" w:hAnsiTheme="minorEastAsia"/>
          <w:color w:val="000000" w:themeColor="text1"/>
        </w:rPr>
        <w:t>40MPa注水井口装置</w:t>
      </w:r>
      <w:r w:rsidRPr="00CE4315">
        <w:rPr>
          <w:rFonts w:asciiTheme="minorEastAsia" w:hAnsiTheme="minorEastAsia" w:hint="eastAsia"/>
          <w:color w:val="000000" w:themeColor="text1"/>
        </w:rPr>
        <w:t>2套；</w:t>
      </w:r>
      <w:r w:rsidRPr="00CE4315">
        <w:rPr>
          <w:rFonts w:hint="eastAsia"/>
          <w:color w:val="000000"/>
          <w:szCs w:val="21"/>
        </w:rPr>
        <w:t>实际建设</w:t>
      </w:r>
      <w:r w:rsidRPr="00CE4315">
        <w:rPr>
          <w:color w:val="000000"/>
          <w:szCs w:val="21"/>
        </w:rPr>
        <w:t>40m</w:t>
      </w:r>
      <w:r w:rsidRPr="00CE4315">
        <w:rPr>
          <w:color w:val="000000"/>
          <w:szCs w:val="21"/>
          <w:vertAlign w:val="superscript"/>
        </w:rPr>
        <w:t>3</w:t>
      </w:r>
      <w:r w:rsidRPr="00CE4315">
        <w:rPr>
          <w:color w:val="000000"/>
          <w:szCs w:val="21"/>
        </w:rPr>
        <w:t>电加热多功能罐6座</w:t>
      </w:r>
      <w:r w:rsidRPr="00CE4315">
        <w:rPr>
          <w:rFonts w:hint="eastAsia"/>
          <w:color w:val="000000"/>
          <w:szCs w:val="21"/>
        </w:rPr>
        <w:t>，</w:t>
      </w:r>
      <w:r w:rsidRPr="00CE4315">
        <w:rPr>
          <w:color w:val="000000"/>
          <w:szCs w:val="21"/>
        </w:rPr>
        <w:t>45kW燃气水套加热炉</w:t>
      </w:r>
      <w:r w:rsidRPr="00CE4315">
        <w:rPr>
          <w:rFonts w:hint="eastAsia"/>
          <w:color w:val="000000"/>
          <w:szCs w:val="21"/>
        </w:rPr>
        <w:t>1台，φ</w:t>
      </w:r>
      <w:r w:rsidRPr="00CE4315">
        <w:rPr>
          <w:color w:val="000000"/>
          <w:szCs w:val="21"/>
        </w:rPr>
        <w:t>1300×4500×6800三相分离器2座</w:t>
      </w:r>
      <w:r w:rsidRPr="00CE4315">
        <w:rPr>
          <w:rFonts w:hint="eastAsia"/>
          <w:color w:val="000000"/>
          <w:szCs w:val="21"/>
        </w:rPr>
        <w:t>，</w:t>
      </w:r>
      <w:r w:rsidRPr="00CE4315">
        <w:rPr>
          <w:color w:val="000000"/>
          <w:szCs w:val="21"/>
        </w:rPr>
        <w:t>800m</w:t>
      </w:r>
      <w:r w:rsidRPr="00CE4315">
        <w:rPr>
          <w:color w:val="000000"/>
          <w:szCs w:val="21"/>
          <w:vertAlign w:val="superscript"/>
        </w:rPr>
        <w:t>3</w:t>
      </w:r>
      <w:r w:rsidRPr="00CE4315">
        <w:rPr>
          <w:color w:val="000000"/>
          <w:szCs w:val="21"/>
        </w:rPr>
        <w:t>/h天然气干燥器2座</w:t>
      </w:r>
      <w:r w:rsidRPr="00CE4315">
        <w:rPr>
          <w:rFonts w:hint="eastAsia"/>
          <w:color w:val="000000"/>
          <w:szCs w:val="21"/>
        </w:rPr>
        <w:t>，</w:t>
      </w:r>
      <w:r w:rsidRPr="00CE4315">
        <w:rPr>
          <w:color w:val="000000"/>
          <w:szCs w:val="21"/>
        </w:rPr>
        <w:t>Pw1.6MPa φ600 H=2290分气包2套</w:t>
      </w:r>
      <w:r w:rsidRPr="00CE4315">
        <w:rPr>
          <w:rFonts w:hint="eastAsia"/>
          <w:color w:val="000000"/>
          <w:szCs w:val="21"/>
        </w:rPr>
        <w:t>；实际建设</w:t>
      </w:r>
      <w:r w:rsidRPr="00CE4315">
        <w:rPr>
          <w:color w:val="000000"/>
          <w:szCs w:val="21"/>
        </w:rPr>
        <w:t>Ф76×4</w:t>
      </w:r>
      <w:r w:rsidRPr="00CE4315">
        <w:rPr>
          <w:rFonts w:hint="eastAsia"/>
          <w:color w:val="000000"/>
          <w:szCs w:val="21"/>
        </w:rPr>
        <w:t>mm</w:t>
      </w:r>
      <w:r w:rsidRPr="00CE4315">
        <w:rPr>
          <w:color w:val="000000"/>
          <w:szCs w:val="21"/>
        </w:rPr>
        <w:t>单井集油管线2.14km，</w:t>
      </w:r>
      <w:r w:rsidRPr="00CE4315">
        <w:rPr>
          <w:rFonts w:hint="eastAsia"/>
          <w:color w:val="000000"/>
          <w:szCs w:val="21"/>
        </w:rPr>
        <w:t>Ф</w:t>
      </w:r>
      <w:r w:rsidRPr="00CE4315">
        <w:rPr>
          <w:color w:val="000000"/>
          <w:szCs w:val="21"/>
        </w:rPr>
        <w:t>68×12单井注水管线1.3km</w:t>
      </w:r>
      <w:r w:rsidRPr="00CE4315">
        <w:rPr>
          <w:rFonts w:hint="eastAsia"/>
          <w:color w:val="000000"/>
          <w:szCs w:val="21"/>
        </w:rPr>
        <w:t>，</w:t>
      </w:r>
      <w:r w:rsidRPr="00CE4315">
        <w:rPr>
          <w:rFonts w:cs="宋体" w:hint="eastAsia"/>
          <w:kern w:val="0"/>
        </w:rPr>
        <w:t>Φ48×4mm输气管线</w:t>
      </w:r>
      <w:r w:rsidRPr="00CE4315">
        <w:rPr>
          <w:rFonts w:cs="宋体"/>
          <w:kern w:val="0"/>
        </w:rPr>
        <w:t>4</w:t>
      </w:r>
      <w:r w:rsidRPr="00CE4315">
        <w:rPr>
          <w:rFonts w:cs="宋体" w:hint="eastAsia"/>
          <w:kern w:val="0"/>
        </w:rPr>
        <w:t>.82km，并配套建设了通信、电力等系统</w:t>
      </w:r>
      <w:r w:rsidRPr="00CE4315">
        <w:rPr>
          <w:rFonts w:hint="eastAsia"/>
          <w:color w:val="000000"/>
          <w:szCs w:val="21"/>
        </w:rPr>
        <w:t>。</w:t>
      </w:r>
    </w:p>
    <w:p w14:paraId="4B3DE79C" w14:textId="77777777" w:rsidR="00521849" w:rsidRPr="00CE4315" w:rsidRDefault="00521849" w:rsidP="00521849">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拉改输工程：车4</w:t>
      </w:r>
      <w:r w:rsidRPr="00CE4315">
        <w:rPr>
          <w:rFonts w:asciiTheme="minorEastAsia" w:hAnsiTheme="minorEastAsia"/>
          <w:color w:val="000000" w:themeColor="text1"/>
        </w:rPr>
        <w:t>4-410</w:t>
      </w:r>
      <w:r w:rsidRPr="00CE4315">
        <w:rPr>
          <w:rFonts w:asciiTheme="minorEastAsia" w:hAnsiTheme="minorEastAsia" w:hint="eastAsia"/>
          <w:color w:val="000000" w:themeColor="text1"/>
        </w:rPr>
        <w:t>井区、车2</w:t>
      </w:r>
      <w:r w:rsidRPr="00CE4315">
        <w:rPr>
          <w:rFonts w:asciiTheme="minorEastAsia" w:hAnsiTheme="minorEastAsia"/>
          <w:color w:val="000000" w:themeColor="text1"/>
        </w:rPr>
        <w:t>51</w:t>
      </w:r>
      <w:r w:rsidRPr="00CE4315">
        <w:rPr>
          <w:rFonts w:asciiTheme="minorEastAsia" w:hAnsiTheme="minorEastAsia" w:hint="eastAsia"/>
          <w:color w:val="000000" w:themeColor="text1"/>
        </w:rPr>
        <w:t>井区、车1</w:t>
      </w:r>
      <w:r w:rsidRPr="00CE4315">
        <w:rPr>
          <w:rFonts w:asciiTheme="minorEastAsia" w:hAnsiTheme="minorEastAsia"/>
          <w:color w:val="000000" w:themeColor="text1"/>
        </w:rPr>
        <w:t>42-</w:t>
      </w:r>
      <w:r w:rsidRPr="00CE4315">
        <w:rPr>
          <w:rFonts w:asciiTheme="minorEastAsia" w:hAnsiTheme="minorEastAsia" w:hint="eastAsia"/>
          <w:color w:val="000000" w:themeColor="text1"/>
        </w:rPr>
        <w:t>斜1</w:t>
      </w:r>
      <w:r w:rsidRPr="00CE4315">
        <w:rPr>
          <w:rFonts w:asciiTheme="minorEastAsia" w:hAnsiTheme="minorEastAsia"/>
          <w:color w:val="000000" w:themeColor="text1"/>
        </w:rPr>
        <w:t>5</w:t>
      </w:r>
      <w:r w:rsidRPr="00CE4315">
        <w:rPr>
          <w:rFonts w:asciiTheme="minorEastAsia" w:hAnsiTheme="minorEastAsia" w:hint="eastAsia"/>
          <w:color w:val="000000" w:themeColor="text1"/>
        </w:rPr>
        <w:t>井区和车4</w:t>
      </w:r>
      <w:r w:rsidRPr="00CE4315">
        <w:rPr>
          <w:rFonts w:asciiTheme="minorEastAsia" w:hAnsiTheme="minorEastAsia"/>
          <w:color w:val="000000" w:themeColor="text1"/>
        </w:rPr>
        <w:t>10</w:t>
      </w:r>
      <w:r w:rsidRPr="00CE4315">
        <w:rPr>
          <w:rFonts w:asciiTheme="minorEastAsia" w:hAnsiTheme="minorEastAsia" w:hint="eastAsia"/>
          <w:color w:val="000000" w:themeColor="text1"/>
        </w:rPr>
        <w:t>井区完</w:t>
      </w:r>
      <w:r w:rsidRPr="00CE4315">
        <w:rPr>
          <w:rFonts w:asciiTheme="minorEastAsia" w:hAnsiTheme="minorEastAsia" w:hint="eastAsia"/>
          <w:color w:val="000000" w:themeColor="text1"/>
        </w:rPr>
        <w:lastRenderedPageBreak/>
        <w:t>成拉油井改管输改造。</w:t>
      </w:r>
      <w:r w:rsidRPr="00CE4315">
        <w:rPr>
          <w:rFonts w:hint="eastAsia"/>
          <w:color w:val="000000"/>
          <w:szCs w:val="21"/>
        </w:rPr>
        <w:t>实际建设</w:t>
      </w:r>
      <w:r w:rsidRPr="00CE4315">
        <w:rPr>
          <w:color w:val="000000"/>
          <w:szCs w:val="21"/>
        </w:rPr>
        <w:t>DN65集油管线8.7km</w:t>
      </w:r>
      <w:r w:rsidRPr="00CE4315">
        <w:rPr>
          <w:rFonts w:hint="eastAsia"/>
          <w:color w:val="000000"/>
          <w:szCs w:val="21"/>
        </w:rPr>
        <w:t>，Φ</w:t>
      </w:r>
      <w:r w:rsidRPr="00CE4315">
        <w:rPr>
          <w:color w:val="000000"/>
          <w:szCs w:val="21"/>
        </w:rPr>
        <w:t>48×4mm输气管线2.00km</w:t>
      </w:r>
      <w:r w:rsidRPr="00CE4315">
        <w:rPr>
          <w:rFonts w:hint="eastAsia"/>
          <w:color w:val="000000"/>
          <w:szCs w:val="21"/>
        </w:rPr>
        <w:t>，</w:t>
      </w:r>
      <w:r w:rsidRPr="00CE4315">
        <w:rPr>
          <w:color w:val="000000"/>
          <w:szCs w:val="21"/>
        </w:rPr>
        <w:t>DN40掺水管线0.38km</w:t>
      </w:r>
      <w:r w:rsidRPr="00CE4315">
        <w:rPr>
          <w:rFonts w:hint="eastAsia"/>
          <w:color w:val="000000"/>
          <w:szCs w:val="21"/>
        </w:rPr>
        <w:t>；实际建设22kW空气源热泵</w:t>
      </w:r>
      <w:r w:rsidRPr="00CE4315">
        <w:rPr>
          <w:color w:val="000000"/>
          <w:szCs w:val="21"/>
        </w:rPr>
        <w:t>4</w:t>
      </w:r>
      <w:r w:rsidRPr="00CE4315">
        <w:rPr>
          <w:rFonts w:hint="eastAsia"/>
          <w:color w:val="000000"/>
          <w:szCs w:val="21"/>
        </w:rPr>
        <w:t>台，</w:t>
      </w:r>
      <w:r w:rsidRPr="00CE4315">
        <w:rPr>
          <w:rFonts w:cs="宋体" w:hint="eastAsia"/>
          <w:kern w:val="0"/>
        </w:rPr>
        <w:t>同时拆除</w:t>
      </w:r>
      <w:r w:rsidRPr="00CE4315">
        <w:rPr>
          <w:rFonts w:hint="eastAsia"/>
          <w:color w:val="000000"/>
          <w:szCs w:val="21"/>
        </w:rPr>
        <w:t>现有井场9台40m</w:t>
      </w:r>
      <w:r w:rsidRPr="00CE4315">
        <w:rPr>
          <w:rFonts w:hint="eastAsia"/>
          <w:color w:val="000000"/>
          <w:szCs w:val="21"/>
          <w:vertAlign w:val="superscript"/>
        </w:rPr>
        <w:t>3</w:t>
      </w:r>
      <w:r w:rsidRPr="00CE4315">
        <w:rPr>
          <w:rFonts w:hint="eastAsia"/>
          <w:color w:val="000000"/>
          <w:szCs w:val="21"/>
        </w:rPr>
        <w:t>多功能罐。</w:t>
      </w:r>
    </w:p>
    <w:p w14:paraId="7326BB56" w14:textId="20EB21B1" w:rsidR="004847C5" w:rsidRPr="00CE4315" w:rsidRDefault="00521849" w:rsidP="00521849">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管线隐患治理工程：</w:t>
      </w:r>
      <w:r w:rsidRPr="00CE4315">
        <w:rPr>
          <w:rFonts w:hint="eastAsia"/>
          <w:color w:val="000000"/>
        </w:rPr>
        <w:t>2号计量站至车4</w:t>
      </w:r>
      <w:r w:rsidRPr="00CE4315">
        <w:rPr>
          <w:color w:val="000000"/>
        </w:rPr>
        <w:t>1</w:t>
      </w:r>
      <w:r w:rsidRPr="00CE4315">
        <w:rPr>
          <w:rFonts w:hint="eastAsia"/>
          <w:color w:val="000000"/>
        </w:rPr>
        <w:t>井场集油管线完成原址更换，实际建设</w:t>
      </w:r>
      <w:r w:rsidRPr="00CE4315">
        <w:rPr>
          <w:color w:val="000000"/>
        </w:rPr>
        <w:t>DN100</w:t>
      </w:r>
      <w:r w:rsidRPr="00CE4315">
        <w:rPr>
          <w:rFonts w:hint="eastAsia"/>
          <w:color w:val="000000"/>
        </w:rPr>
        <w:t>集油管线</w:t>
      </w:r>
      <w:r w:rsidRPr="00CE4315">
        <w:rPr>
          <w:color w:val="000000"/>
        </w:rPr>
        <w:t>1.0km</w:t>
      </w:r>
      <w:r w:rsidRPr="00CE4315">
        <w:rPr>
          <w:rFonts w:hint="eastAsia"/>
          <w:color w:val="000000"/>
        </w:rPr>
        <w:t>。</w:t>
      </w:r>
    </w:p>
    <w:p w14:paraId="2FEDBE71" w14:textId="0461B86C" w:rsidR="004847C5" w:rsidRPr="00CE4315" w:rsidRDefault="0095114B">
      <w:pPr>
        <w:pStyle w:val="SSEC0"/>
        <w:ind w:firstLine="480"/>
        <w:rPr>
          <w:rFonts w:asciiTheme="minorEastAsia" w:eastAsiaTheme="minorEastAsia" w:hAnsiTheme="minorEastAsia"/>
          <w:color w:val="000000" w:themeColor="text1"/>
        </w:rPr>
        <w:sectPr w:rsidR="004847C5" w:rsidRPr="00CE4315">
          <w:pgSz w:w="11906" w:h="16838"/>
          <w:pgMar w:top="1418" w:right="1588" w:bottom="1418" w:left="1588" w:header="1134" w:footer="851" w:gutter="0"/>
          <w:cols w:space="425"/>
          <w:docGrid w:linePitch="312"/>
        </w:sectPr>
      </w:pPr>
      <w:r w:rsidRPr="00CE4315">
        <w:rPr>
          <w:rFonts w:asciiTheme="minorEastAsia" w:eastAsiaTheme="minorEastAsia" w:hAnsiTheme="minorEastAsia" w:hint="eastAsia"/>
          <w:color w:val="000000" w:themeColor="text1"/>
        </w:rPr>
        <w:t>项目工程组成包括主体工程、辅助工程、公用工程、环保工程、依托工程等，环评及批复阶段建设内容与实际建设内容对比情况见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_Ref24414545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color w:val="000000" w:themeColor="text1"/>
        </w:rPr>
        <w:t>表3.2</w:t>
      </w:r>
      <w:r w:rsidR="001049FD" w:rsidRPr="00CE4315">
        <w:rPr>
          <w:rFonts w:asciiTheme="minorEastAsia" w:eastAsiaTheme="minorEastAsia" w:hAnsiTheme="minorEastAsia"/>
          <w:color w:val="000000" w:themeColor="text1"/>
        </w:rPr>
        <w:noBreakHyphen/>
        <w:t>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项目建设</w:t>
      </w:r>
      <w:r w:rsidRPr="00CE4315">
        <w:rPr>
          <w:rFonts w:asciiTheme="minorEastAsia" w:eastAsiaTheme="minorEastAsia" w:hAnsiTheme="minorEastAsia" w:hint="eastAsia"/>
          <w:color w:val="000000" w:themeColor="text1"/>
        </w:rPr>
        <w:t>位置</w:t>
      </w:r>
      <w:r w:rsidRPr="00CE4315">
        <w:rPr>
          <w:rFonts w:asciiTheme="minorEastAsia" w:eastAsiaTheme="minorEastAsia" w:hAnsiTheme="minorEastAsia"/>
          <w:color w:val="000000" w:themeColor="text1"/>
        </w:rPr>
        <w:t>与周边关系</w:t>
      </w:r>
      <w:r w:rsidRPr="00CE4315">
        <w:rPr>
          <w:rFonts w:asciiTheme="minorEastAsia" w:eastAsiaTheme="minorEastAsia" w:hAnsiTheme="minorEastAsia" w:hint="eastAsia"/>
          <w:color w:val="000000" w:themeColor="text1"/>
        </w:rPr>
        <w:t>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REF _Ref16243556 \h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hint="eastAsia"/>
          <w:color w:val="000000" w:themeColor="text1"/>
        </w:rPr>
        <w:t xml:space="preserve">图 </w:t>
      </w:r>
      <w:r w:rsidR="001049FD" w:rsidRPr="00CE4315">
        <w:rPr>
          <w:rFonts w:asciiTheme="minorEastAsia" w:eastAsiaTheme="minorEastAsia" w:hAnsiTheme="minorEastAsia"/>
          <w:color w:val="000000" w:themeColor="text1"/>
        </w:rPr>
        <w:t>3.2</w:t>
      </w:r>
      <w:r w:rsidR="001049FD" w:rsidRPr="00CE4315">
        <w:rPr>
          <w:rFonts w:asciiTheme="minorEastAsia" w:eastAsiaTheme="minorEastAsia" w:hAnsiTheme="minorEastAsia"/>
          <w:color w:val="000000" w:themeColor="text1"/>
        </w:rPr>
        <w:noBreakHyphen/>
        <w:t>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，建设现状见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_Ref6228294 \h</w:instrText>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hint="eastAsia"/>
          <w:color w:val="000000" w:themeColor="text1"/>
        </w:rPr>
        <w:t xml:space="preserve">图 </w:t>
      </w:r>
      <w:r w:rsidR="001049FD" w:rsidRPr="00CE4315">
        <w:rPr>
          <w:color w:val="000000" w:themeColor="text1"/>
        </w:rPr>
        <w:t>3.2</w:t>
      </w:r>
      <w:r w:rsidR="001049FD" w:rsidRPr="00CE4315">
        <w:rPr>
          <w:color w:val="000000" w:themeColor="text1"/>
        </w:rPr>
        <w:noBreakHyphen/>
        <w:t>2</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color w:val="000000" w:themeColor="text1"/>
        </w:rPr>
        <w:t>。</w:t>
      </w:r>
    </w:p>
    <w:p w14:paraId="4EAFB39E" w14:textId="15EB174C" w:rsidR="004847C5" w:rsidRPr="00CE4315" w:rsidRDefault="0095114B">
      <w:pPr>
        <w:pStyle w:val="aa"/>
        <w:spacing w:beforeLines="0" w:before="100" w:beforeAutospacing="1"/>
        <w:rPr>
          <w:color w:val="000000" w:themeColor="text1"/>
        </w:rPr>
      </w:pPr>
      <w:bookmarkStart w:id="28" w:name="_Ref24414545"/>
      <w:bookmarkStart w:id="29" w:name="_Ref510101727"/>
      <w:bookmarkEnd w:id="25"/>
      <w:bookmarkEnd w:id="26"/>
      <w:r w:rsidRPr="00CE4315">
        <w:rPr>
          <w:color w:val="000000" w:themeColor="text1"/>
        </w:rPr>
        <w:lastRenderedPageBreak/>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3.2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28"/>
      <w:r w:rsidRPr="00CE4315">
        <w:rPr>
          <w:color w:val="000000" w:themeColor="text1"/>
        </w:rPr>
        <w:t xml:space="preserve">  </w:t>
      </w:r>
      <w:r w:rsidRPr="00CE4315">
        <w:rPr>
          <w:rFonts w:hint="eastAsia"/>
          <w:color w:val="000000" w:themeColor="text1"/>
        </w:rPr>
        <w:t>本项目总体工程组成表</w:t>
      </w:r>
      <w:bookmarkEnd w:id="29"/>
    </w:p>
    <w:tbl>
      <w:tblPr>
        <w:tblW w:w="5000" w:type="pct"/>
        <w:tblLayout w:type="fixed"/>
        <w:tblLook w:val="04A0" w:firstRow="1" w:lastRow="0" w:firstColumn="1" w:lastColumn="0" w:noHBand="0" w:noVBand="1"/>
      </w:tblPr>
      <w:tblGrid>
        <w:gridCol w:w="1010"/>
        <w:gridCol w:w="1083"/>
        <w:gridCol w:w="1558"/>
        <w:gridCol w:w="4112"/>
        <w:gridCol w:w="4251"/>
        <w:gridCol w:w="2204"/>
      </w:tblGrid>
      <w:tr w:rsidR="004847C5" w:rsidRPr="00CE4315" w14:paraId="5E0A444A" w14:textId="77777777" w:rsidTr="00905CB0">
        <w:trPr>
          <w:trHeight w:val="340"/>
          <w:tblHeader/>
        </w:trPr>
        <w:tc>
          <w:tcPr>
            <w:tcW w:w="7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8A8193" w14:textId="77777777" w:rsidR="004847C5" w:rsidRPr="00CE4315" w:rsidRDefault="0095114B">
            <w:pPr>
              <w:jc w:val="center"/>
              <w:rPr>
                <w:color w:val="000000"/>
                <w:sz w:val="21"/>
                <w:szCs w:val="21"/>
              </w:rPr>
            </w:pPr>
            <w:r w:rsidRPr="00CE4315">
              <w:rPr>
                <w:rFonts w:hint="eastAsia"/>
                <w:color w:val="000000"/>
                <w:sz w:val="21"/>
                <w:szCs w:val="21"/>
              </w:rPr>
              <w:t>工程类型</w:t>
            </w:r>
          </w:p>
        </w:tc>
        <w:tc>
          <w:tcPr>
            <w:tcW w:w="548" w:type="pct"/>
            <w:tcBorders>
              <w:top w:val="single" w:sz="4" w:space="0" w:color="auto"/>
              <w:left w:val="nil"/>
              <w:bottom w:val="single" w:sz="4" w:space="0" w:color="auto"/>
              <w:right w:val="single" w:sz="4" w:space="0" w:color="auto"/>
            </w:tcBorders>
            <w:shd w:val="clear" w:color="auto" w:fill="auto"/>
            <w:vAlign w:val="center"/>
          </w:tcPr>
          <w:p w14:paraId="6D99C1B0" w14:textId="77777777" w:rsidR="004847C5" w:rsidRPr="00CE4315" w:rsidRDefault="0095114B">
            <w:pPr>
              <w:jc w:val="center"/>
              <w:rPr>
                <w:color w:val="000000"/>
                <w:sz w:val="21"/>
                <w:szCs w:val="21"/>
              </w:rPr>
            </w:pPr>
            <w:r w:rsidRPr="00CE4315">
              <w:rPr>
                <w:rFonts w:hint="eastAsia"/>
                <w:color w:val="000000"/>
                <w:sz w:val="21"/>
                <w:szCs w:val="21"/>
              </w:rPr>
              <w:t>工程内容</w:t>
            </w:r>
          </w:p>
        </w:tc>
        <w:tc>
          <w:tcPr>
            <w:tcW w:w="1446" w:type="pct"/>
            <w:tcBorders>
              <w:top w:val="single" w:sz="4" w:space="0" w:color="auto"/>
              <w:left w:val="nil"/>
              <w:bottom w:val="single" w:sz="4" w:space="0" w:color="auto"/>
              <w:right w:val="single" w:sz="4" w:space="0" w:color="auto"/>
            </w:tcBorders>
            <w:shd w:val="clear" w:color="auto" w:fill="auto"/>
            <w:vAlign w:val="center"/>
          </w:tcPr>
          <w:p w14:paraId="3EA85C3F" w14:textId="77777777" w:rsidR="004847C5" w:rsidRPr="00CE4315" w:rsidRDefault="0095114B">
            <w:pPr>
              <w:jc w:val="center"/>
              <w:rPr>
                <w:color w:val="000000"/>
                <w:sz w:val="21"/>
                <w:szCs w:val="21"/>
              </w:rPr>
            </w:pPr>
            <w:r w:rsidRPr="00CE4315">
              <w:rPr>
                <w:rFonts w:hint="eastAsia"/>
                <w:color w:val="000000"/>
                <w:sz w:val="21"/>
                <w:szCs w:val="21"/>
              </w:rPr>
              <w:t>环评及批复建设内容</w:t>
            </w:r>
          </w:p>
        </w:tc>
        <w:tc>
          <w:tcPr>
            <w:tcW w:w="1495" w:type="pct"/>
            <w:tcBorders>
              <w:top w:val="single" w:sz="4" w:space="0" w:color="auto"/>
              <w:left w:val="nil"/>
              <w:bottom w:val="single" w:sz="4" w:space="0" w:color="auto"/>
              <w:right w:val="single" w:sz="4" w:space="0" w:color="auto"/>
            </w:tcBorders>
            <w:shd w:val="clear" w:color="auto" w:fill="auto"/>
            <w:vAlign w:val="center"/>
          </w:tcPr>
          <w:p w14:paraId="5BE7B886" w14:textId="77777777" w:rsidR="004847C5" w:rsidRPr="00CE4315" w:rsidRDefault="0095114B">
            <w:pPr>
              <w:jc w:val="center"/>
              <w:rPr>
                <w:color w:val="000000"/>
                <w:sz w:val="21"/>
                <w:szCs w:val="21"/>
              </w:rPr>
            </w:pPr>
            <w:r w:rsidRPr="00CE4315">
              <w:rPr>
                <w:rFonts w:hint="eastAsia"/>
                <w:color w:val="000000"/>
                <w:sz w:val="21"/>
                <w:szCs w:val="21"/>
              </w:rPr>
              <w:t>一期工程建设内容</w:t>
            </w:r>
          </w:p>
        </w:tc>
        <w:tc>
          <w:tcPr>
            <w:tcW w:w="775" w:type="pct"/>
            <w:tcBorders>
              <w:top w:val="single" w:sz="4" w:space="0" w:color="auto"/>
              <w:left w:val="nil"/>
              <w:bottom w:val="single" w:sz="4" w:space="0" w:color="auto"/>
              <w:right w:val="single" w:sz="4" w:space="0" w:color="auto"/>
            </w:tcBorders>
            <w:shd w:val="clear" w:color="auto" w:fill="auto"/>
            <w:vAlign w:val="center"/>
          </w:tcPr>
          <w:p w14:paraId="639ECC23" w14:textId="77777777" w:rsidR="004847C5" w:rsidRPr="00CE4315" w:rsidRDefault="004D41E2">
            <w:pPr>
              <w:jc w:val="center"/>
              <w:rPr>
                <w:color w:val="000000"/>
                <w:sz w:val="21"/>
                <w:szCs w:val="21"/>
              </w:rPr>
            </w:pPr>
            <w:r w:rsidRPr="00CE4315">
              <w:rPr>
                <w:rFonts w:hint="eastAsia"/>
                <w:color w:val="000000"/>
                <w:sz w:val="21"/>
                <w:szCs w:val="21"/>
              </w:rPr>
              <w:t>备注</w:t>
            </w:r>
          </w:p>
        </w:tc>
      </w:tr>
      <w:tr w:rsidR="004847C5" w:rsidRPr="00CE4315" w14:paraId="4EDA28E8" w14:textId="77777777" w:rsidTr="00905CB0">
        <w:trPr>
          <w:trHeight w:val="340"/>
        </w:trPr>
        <w:tc>
          <w:tcPr>
            <w:tcW w:w="355" w:type="pct"/>
            <w:vMerge w:val="restart"/>
            <w:tcBorders>
              <w:left w:val="single" w:sz="4" w:space="0" w:color="auto"/>
              <w:right w:val="single" w:sz="4" w:space="0" w:color="auto"/>
            </w:tcBorders>
            <w:shd w:val="clear" w:color="auto" w:fill="auto"/>
            <w:vAlign w:val="center"/>
          </w:tcPr>
          <w:p w14:paraId="4AEAA219" w14:textId="77777777" w:rsidR="004847C5" w:rsidRPr="00CE4315" w:rsidRDefault="0095114B">
            <w:pPr>
              <w:jc w:val="center"/>
              <w:rPr>
                <w:color w:val="000000"/>
                <w:sz w:val="21"/>
                <w:szCs w:val="21"/>
              </w:rPr>
            </w:pPr>
            <w:r w:rsidRPr="00CE4315">
              <w:rPr>
                <w:rFonts w:hint="eastAsia"/>
                <w:color w:val="000000"/>
                <w:sz w:val="21"/>
                <w:szCs w:val="21"/>
              </w:rPr>
              <w:t>主体工程</w:t>
            </w:r>
          </w:p>
        </w:tc>
        <w:tc>
          <w:tcPr>
            <w:tcW w:w="381" w:type="pct"/>
            <w:vMerge w:val="restart"/>
            <w:tcBorders>
              <w:top w:val="nil"/>
              <w:left w:val="single" w:sz="4" w:space="0" w:color="auto"/>
              <w:right w:val="single" w:sz="4" w:space="0" w:color="auto"/>
            </w:tcBorders>
            <w:shd w:val="clear" w:color="auto" w:fill="auto"/>
            <w:vAlign w:val="center"/>
          </w:tcPr>
          <w:p w14:paraId="26598368" w14:textId="77777777" w:rsidR="004847C5" w:rsidRPr="00CE4315" w:rsidRDefault="0095114B">
            <w:pPr>
              <w:jc w:val="center"/>
              <w:rPr>
                <w:color w:val="000000"/>
                <w:sz w:val="21"/>
                <w:szCs w:val="21"/>
              </w:rPr>
            </w:pPr>
            <w:r w:rsidRPr="00CE4315">
              <w:rPr>
                <w:rFonts w:hint="eastAsia"/>
                <w:color w:val="000000"/>
                <w:sz w:val="21"/>
                <w:szCs w:val="21"/>
              </w:rPr>
              <w:t>钻井工程</w:t>
            </w:r>
          </w:p>
        </w:tc>
        <w:tc>
          <w:tcPr>
            <w:tcW w:w="548" w:type="pct"/>
            <w:tcBorders>
              <w:top w:val="nil"/>
              <w:left w:val="nil"/>
              <w:bottom w:val="single" w:sz="4" w:space="0" w:color="auto"/>
              <w:right w:val="single" w:sz="4" w:space="0" w:color="auto"/>
            </w:tcBorders>
            <w:shd w:val="clear" w:color="auto" w:fill="auto"/>
            <w:vAlign w:val="center"/>
          </w:tcPr>
          <w:p w14:paraId="5312FCF4" w14:textId="77777777" w:rsidR="004847C5" w:rsidRPr="00CE4315" w:rsidRDefault="0095114B">
            <w:pPr>
              <w:jc w:val="center"/>
              <w:rPr>
                <w:color w:val="000000"/>
                <w:sz w:val="21"/>
                <w:szCs w:val="21"/>
              </w:rPr>
            </w:pPr>
            <w:r w:rsidRPr="00CE4315">
              <w:rPr>
                <w:rFonts w:hint="eastAsia"/>
                <w:color w:val="000000"/>
                <w:sz w:val="21"/>
                <w:szCs w:val="21"/>
              </w:rPr>
              <w:t>油井</w:t>
            </w:r>
          </w:p>
        </w:tc>
        <w:tc>
          <w:tcPr>
            <w:tcW w:w="1446" w:type="pct"/>
            <w:tcBorders>
              <w:top w:val="nil"/>
              <w:left w:val="nil"/>
              <w:bottom w:val="single" w:sz="4" w:space="0" w:color="auto"/>
              <w:right w:val="single" w:sz="4" w:space="0" w:color="auto"/>
            </w:tcBorders>
            <w:shd w:val="clear" w:color="auto" w:fill="auto"/>
            <w:vAlign w:val="center"/>
          </w:tcPr>
          <w:p w14:paraId="1A7F041F" w14:textId="77777777" w:rsidR="004847C5" w:rsidRPr="00CE4315" w:rsidRDefault="0095114B">
            <w:pPr>
              <w:jc w:val="center"/>
              <w:rPr>
                <w:color w:val="000000"/>
                <w:sz w:val="21"/>
                <w:szCs w:val="21"/>
              </w:rPr>
            </w:pPr>
            <w:r w:rsidRPr="00CE4315">
              <w:rPr>
                <w:color w:val="000000"/>
                <w:sz w:val="21"/>
                <w:szCs w:val="21"/>
              </w:rPr>
              <w:t>部署28口油井，其中新钻油井27口、侧钻油井1口，钻井总进尺82840m</w:t>
            </w:r>
          </w:p>
        </w:tc>
        <w:tc>
          <w:tcPr>
            <w:tcW w:w="1495" w:type="pct"/>
            <w:tcBorders>
              <w:top w:val="nil"/>
              <w:left w:val="nil"/>
              <w:bottom w:val="single" w:sz="4" w:space="0" w:color="auto"/>
              <w:right w:val="single" w:sz="4" w:space="0" w:color="auto"/>
            </w:tcBorders>
            <w:shd w:val="clear" w:color="auto" w:fill="auto"/>
            <w:vAlign w:val="center"/>
          </w:tcPr>
          <w:p w14:paraId="15CDC6D2" w14:textId="2BEA697D" w:rsidR="004847C5" w:rsidRPr="00CE4315" w:rsidRDefault="0095114B">
            <w:pPr>
              <w:jc w:val="center"/>
              <w:rPr>
                <w:color w:val="000000"/>
                <w:sz w:val="21"/>
                <w:szCs w:val="21"/>
              </w:rPr>
            </w:pPr>
            <w:r w:rsidRPr="00CE4315">
              <w:rPr>
                <w:rFonts w:hint="eastAsia"/>
                <w:color w:val="000000"/>
                <w:sz w:val="21"/>
                <w:szCs w:val="21"/>
              </w:rPr>
              <w:t>实际共实施了</w:t>
            </w:r>
            <w:r w:rsidRPr="00CE4315">
              <w:rPr>
                <w:color w:val="000000"/>
                <w:sz w:val="21"/>
                <w:szCs w:val="21"/>
              </w:rPr>
              <w:t>8</w:t>
            </w:r>
            <w:r w:rsidRPr="00CE4315">
              <w:rPr>
                <w:rFonts w:hint="eastAsia"/>
                <w:color w:val="000000"/>
                <w:sz w:val="21"/>
                <w:szCs w:val="21"/>
              </w:rPr>
              <w:t>口井，其中新钻油井1口，侧钻油井7口，钻井总进尺为</w:t>
            </w:r>
            <w:r w:rsidR="00A012B7" w:rsidRPr="00CE4315">
              <w:rPr>
                <w:color w:val="000000"/>
                <w:sz w:val="21"/>
                <w:szCs w:val="21"/>
              </w:rPr>
              <w:t>8659</w:t>
            </w:r>
            <w:r w:rsidRPr="00CE4315">
              <w:rPr>
                <w:rFonts w:hint="eastAsia"/>
                <w:color w:val="000000"/>
                <w:sz w:val="21"/>
                <w:szCs w:val="21"/>
              </w:rPr>
              <w:t>m</w:t>
            </w:r>
            <w:r w:rsidR="009F1188" w:rsidRPr="00CE4315">
              <w:rPr>
                <w:rFonts w:hint="eastAsia"/>
                <w:color w:val="000000"/>
                <w:sz w:val="21"/>
                <w:szCs w:val="21"/>
              </w:rPr>
              <w:t>，2口探井转为开发井</w:t>
            </w:r>
          </w:p>
        </w:tc>
        <w:tc>
          <w:tcPr>
            <w:tcW w:w="775" w:type="pct"/>
            <w:tcBorders>
              <w:top w:val="nil"/>
              <w:left w:val="nil"/>
              <w:bottom w:val="single" w:sz="4" w:space="0" w:color="auto"/>
              <w:right w:val="single" w:sz="4" w:space="0" w:color="auto"/>
            </w:tcBorders>
            <w:shd w:val="clear" w:color="auto" w:fill="auto"/>
            <w:vAlign w:val="center"/>
          </w:tcPr>
          <w:p w14:paraId="12512A8D" w14:textId="77777777" w:rsidR="004847C5" w:rsidRPr="00CE4315" w:rsidRDefault="00E35D67">
            <w:pPr>
              <w:jc w:val="center"/>
              <w:rPr>
                <w:color w:val="000000"/>
                <w:sz w:val="21"/>
                <w:szCs w:val="21"/>
              </w:rPr>
            </w:pPr>
            <w:r w:rsidRPr="00CE4315">
              <w:rPr>
                <w:rFonts w:hint="eastAsia"/>
                <w:color w:val="000000"/>
                <w:sz w:val="21"/>
                <w:szCs w:val="21"/>
              </w:rPr>
              <w:t>2</w:t>
            </w:r>
            <w:r w:rsidRPr="00CE4315">
              <w:rPr>
                <w:color w:val="000000"/>
                <w:sz w:val="21"/>
                <w:szCs w:val="21"/>
              </w:rPr>
              <w:t>0</w:t>
            </w:r>
            <w:r w:rsidRPr="00CE4315">
              <w:rPr>
                <w:rFonts w:hint="eastAsia"/>
                <w:color w:val="000000"/>
                <w:sz w:val="21"/>
                <w:szCs w:val="21"/>
              </w:rPr>
              <w:t>口油井</w:t>
            </w:r>
            <w:r w:rsidR="002525C4" w:rsidRPr="00CE4315">
              <w:rPr>
                <w:rFonts w:hint="eastAsia"/>
                <w:color w:val="000000"/>
                <w:sz w:val="21"/>
                <w:szCs w:val="21"/>
              </w:rPr>
              <w:t>不再实施</w:t>
            </w:r>
          </w:p>
        </w:tc>
      </w:tr>
      <w:tr w:rsidR="00E35D67" w:rsidRPr="00CE4315" w14:paraId="3FC35630"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22602346" w14:textId="77777777" w:rsidR="00E35D67" w:rsidRPr="00CE4315" w:rsidRDefault="00E35D67" w:rsidP="00E35D67">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5D3609D9" w14:textId="77777777" w:rsidR="00E35D67" w:rsidRPr="00CE4315" w:rsidRDefault="00E35D67" w:rsidP="00E35D67">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D24A65D" w14:textId="77777777" w:rsidR="00E35D67" w:rsidRPr="00CE4315" w:rsidRDefault="00E35D67" w:rsidP="00E35D67">
            <w:pPr>
              <w:jc w:val="center"/>
              <w:rPr>
                <w:color w:val="000000"/>
                <w:sz w:val="21"/>
                <w:szCs w:val="21"/>
              </w:rPr>
            </w:pPr>
            <w:r w:rsidRPr="00CE4315">
              <w:rPr>
                <w:color w:val="000000"/>
                <w:sz w:val="21"/>
                <w:szCs w:val="21"/>
              </w:rPr>
              <w:t>注水井</w:t>
            </w:r>
          </w:p>
        </w:tc>
        <w:tc>
          <w:tcPr>
            <w:tcW w:w="1446" w:type="pct"/>
            <w:tcBorders>
              <w:top w:val="nil"/>
              <w:left w:val="nil"/>
              <w:bottom w:val="single" w:sz="4" w:space="0" w:color="auto"/>
              <w:right w:val="single" w:sz="4" w:space="0" w:color="auto"/>
            </w:tcBorders>
            <w:shd w:val="clear" w:color="auto" w:fill="auto"/>
            <w:vAlign w:val="center"/>
          </w:tcPr>
          <w:p w14:paraId="020F4A81" w14:textId="77777777" w:rsidR="00E35D67" w:rsidRPr="00CE4315" w:rsidRDefault="00E35D67" w:rsidP="00E35D67">
            <w:pPr>
              <w:jc w:val="center"/>
              <w:rPr>
                <w:color w:val="000000"/>
                <w:sz w:val="21"/>
                <w:szCs w:val="21"/>
              </w:rPr>
            </w:pPr>
            <w:r w:rsidRPr="00CE4315">
              <w:rPr>
                <w:color w:val="000000"/>
                <w:sz w:val="21"/>
                <w:szCs w:val="21"/>
              </w:rPr>
              <w:t>部署35口注水井，其中新钻注水井35口，钻井总进尺101380m</w:t>
            </w:r>
          </w:p>
        </w:tc>
        <w:tc>
          <w:tcPr>
            <w:tcW w:w="1495" w:type="pct"/>
            <w:tcBorders>
              <w:top w:val="nil"/>
              <w:left w:val="nil"/>
              <w:bottom w:val="single" w:sz="4" w:space="0" w:color="auto"/>
              <w:right w:val="single" w:sz="4" w:space="0" w:color="auto"/>
            </w:tcBorders>
            <w:shd w:val="clear" w:color="auto" w:fill="auto"/>
            <w:vAlign w:val="center"/>
          </w:tcPr>
          <w:p w14:paraId="1FA9EF23" w14:textId="77777777" w:rsidR="00E35D67" w:rsidRPr="00CE4315" w:rsidRDefault="00E35D67" w:rsidP="00E35D67">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5547D500" w14:textId="77777777" w:rsidR="00E35D67" w:rsidRPr="00CE4315" w:rsidRDefault="00E35D67" w:rsidP="00E35D67">
            <w:pPr>
              <w:jc w:val="center"/>
              <w:rPr>
                <w:color w:val="000000"/>
                <w:sz w:val="21"/>
                <w:szCs w:val="21"/>
              </w:rPr>
            </w:pPr>
            <w:r w:rsidRPr="00CE4315">
              <w:rPr>
                <w:color w:val="000000"/>
                <w:sz w:val="21"/>
                <w:szCs w:val="21"/>
              </w:rPr>
              <w:t>35</w:t>
            </w:r>
            <w:r w:rsidRPr="00CE4315">
              <w:rPr>
                <w:rFonts w:hint="eastAsia"/>
                <w:color w:val="000000"/>
                <w:sz w:val="21"/>
                <w:szCs w:val="21"/>
              </w:rPr>
              <w:t>口注水井暂未实施，后续另行验收</w:t>
            </w:r>
          </w:p>
        </w:tc>
      </w:tr>
      <w:tr w:rsidR="00E35D67" w:rsidRPr="00CE4315" w14:paraId="33F5E6FA"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3CE4C93" w14:textId="77777777" w:rsidR="00E35D67" w:rsidRPr="00CE4315" w:rsidRDefault="00E35D67" w:rsidP="00E35D67">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5C5C74C6" w14:textId="77777777" w:rsidR="00E35D67" w:rsidRPr="00CE4315" w:rsidRDefault="00E35D67" w:rsidP="00E35D67">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61F8B3CF" w14:textId="77777777" w:rsidR="00E35D67" w:rsidRPr="00CE4315" w:rsidRDefault="00E35D67" w:rsidP="00E35D67">
            <w:pPr>
              <w:jc w:val="center"/>
              <w:rPr>
                <w:color w:val="000000"/>
                <w:sz w:val="21"/>
                <w:szCs w:val="21"/>
              </w:rPr>
            </w:pPr>
            <w:r w:rsidRPr="00CE4315">
              <w:rPr>
                <w:color w:val="000000"/>
                <w:sz w:val="21"/>
                <w:szCs w:val="21"/>
              </w:rPr>
              <w:t>油井转注</w:t>
            </w:r>
          </w:p>
        </w:tc>
        <w:tc>
          <w:tcPr>
            <w:tcW w:w="1446" w:type="pct"/>
            <w:tcBorders>
              <w:top w:val="nil"/>
              <w:left w:val="nil"/>
              <w:bottom w:val="single" w:sz="4" w:space="0" w:color="auto"/>
              <w:right w:val="single" w:sz="4" w:space="0" w:color="auto"/>
            </w:tcBorders>
            <w:shd w:val="clear" w:color="auto" w:fill="auto"/>
            <w:vAlign w:val="center"/>
          </w:tcPr>
          <w:p w14:paraId="1D16EAE9" w14:textId="77777777" w:rsidR="00E35D67" w:rsidRPr="00CE4315" w:rsidRDefault="00E35D67" w:rsidP="00E35D67">
            <w:pPr>
              <w:jc w:val="center"/>
              <w:rPr>
                <w:color w:val="000000"/>
                <w:sz w:val="21"/>
                <w:szCs w:val="21"/>
              </w:rPr>
            </w:pPr>
            <w:r w:rsidRPr="00CE4315">
              <w:rPr>
                <w:color w:val="000000"/>
                <w:sz w:val="21"/>
                <w:szCs w:val="21"/>
              </w:rPr>
              <w:t>9口油井转为注水井</w:t>
            </w:r>
          </w:p>
        </w:tc>
        <w:tc>
          <w:tcPr>
            <w:tcW w:w="1495" w:type="pct"/>
            <w:tcBorders>
              <w:top w:val="nil"/>
              <w:left w:val="nil"/>
              <w:bottom w:val="single" w:sz="4" w:space="0" w:color="auto"/>
              <w:right w:val="single" w:sz="4" w:space="0" w:color="auto"/>
            </w:tcBorders>
            <w:shd w:val="clear" w:color="auto" w:fill="auto"/>
            <w:vAlign w:val="center"/>
          </w:tcPr>
          <w:p w14:paraId="133EB6E7" w14:textId="77777777" w:rsidR="00E35D67" w:rsidRPr="00CE4315" w:rsidRDefault="00E35D67" w:rsidP="00E35D67">
            <w:pPr>
              <w:jc w:val="center"/>
              <w:rPr>
                <w:color w:val="000000"/>
                <w:sz w:val="21"/>
                <w:szCs w:val="21"/>
              </w:rPr>
            </w:pPr>
            <w:r w:rsidRPr="00CE4315">
              <w:rPr>
                <w:rFonts w:hint="eastAsia"/>
                <w:color w:val="000000"/>
                <w:sz w:val="21"/>
                <w:szCs w:val="21"/>
              </w:rPr>
              <w:t>2口油井转为注水井</w:t>
            </w:r>
          </w:p>
        </w:tc>
        <w:tc>
          <w:tcPr>
            <w:tcW w:w="775" w:type="pct"/>
            <w:tcBorders>
              <w:top w:val="nil"/>
              <w:left w:val="nil"/>
              <w:bottom w:val="single" w:sz="4" w:space="0" w:color="auto"/>
              <w:right w:val="single" w:sz="4" w:space="0" w:color="auto"/>
            </w:tcBorders>
            <w:shd w:val="clear" w:color="auto" w:fill="auto"/>
          </w:tcPr>
          <w:p w14:paraId="67FB6F9E" w14:textId="77777777" w:rsidR="00E35D67" w:rsidRPr="00CE4315" w:rsidRDefault="00E35D67" w:rsidP="00E35D67">
            <w:pPr>
              <w:jc w:val="center"/>
              <w:rPr>
                <w:color w:val="000000"/>
                <w:sz w:val="21"/>
                <w:szCs w:val="21"/>
              </w:rPr>
            </w:pPr>
            <w:r w:rsidRPr="00CE4315">
              <w:rPr>
                <w:color w:val="000000"/>
                <w:sz w:val="21"/>
                <w:szCs w:val="21"/>
              </w:rPr>
              <w:t>7</w:t>
            </w:r>
            <w:r w:rsidRPr="00CE4315">
              <w:rPr>
                <w:rFonts w:hint="eastAsia"/>
                <w:color w:val="000000"/>
                <w:sz w:val="21"/>
                <w:szCs w:val="21"/>
              </w:rPr>
              <w:t>口转注井暂未实施，后续另行验收</w:t>
            </w:r>
          </w:p>
        </w:tc>
      </w:tr>
      <w:tr w:rsidR="00E35D67" w:rsidRPr="00CE4315" w14:paraId="3E007394"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7BAAD1D8" w14:textId="77777777" w:rsidR="00E35D67" w:rsidRPr="00CE4315" w:rsidRDefault="00E35D67" w:rsidP="00E35D67">
            <w:pPr>
              <w:rPr>
                <w:color w:val="000000"/>
                <w:sz w:val="21"/>
                <w:szCs w:val="21"/>
              </w:rPr>
            </w:pPr>
          </w:p>
        </w:tc>
        <w:tc>
          <w:tcPr>
            <w:tcW w:w="381" w:type="pct"/>
            <w:vMerge/>
            <w:tcBorders>
              <w:left w:val="single" w:sz="4" w:space="0" w:color="auto"/>
              <w:bottom w:val="single" w:sz="2" w:space="0" w:color="auto"/>
              <w:right w:val="single" w:sz="4" w:space="0" w:color="auto"/>
            </w:tcBorders>
            <w:shd w:val="clear" w:color="auto" w:fill="auto"/>
            <w:vAlign w:val="center"/>
          </w:tcPr>
          <w:p w14:paraId="6341412E" w14:textId="77777777" w:rsidR="00E35D67" w:rsidRPr="00CE4315" w:rsidRDefault="00E35D67" w:rsidP="00E35D67">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596E6956" w14:textId="77777777" w:rsidR="00E35D67" w:rsidRPr="00CE4315" w:rsidRDefault="00E35D67" w:rsidP="00E35D67">
            <w:pPr>
              <w:jc w:val="center"/>
              <w:rPr>
                <w:color w:val="000000"/>
                <w:sz w:val="21"/>
                <w:szCs w:val="21"/>
              </w:rPr>
            </w:pPr>
            <w:r w:rsidRPr="00CE4315">
              <w:rPr>
                <w:color w:val="000000"/>
                <w:sz w:val="21"/>
                <w:szCs w:val="21"/>
              </w:rPr>
              <w:t>井场</w:t>
            </w:r>
          </w:p>
        </w:tc>
        <w:tc>
          <w:tcPr>
            <w:tcW w:w="1446" w:type="pct"/>
            <w:tcBorders>
              <w:top w:val="nil"/>
              <w:left w:val="nil"/>
              <w:bottom w:val="single" w:sz="4" w:space="0" w:color="auto"/>
              <w:right w:val="single" w:sz="4" w:space="0" w:color="auto"/>
            </w:tcBorders>
            <w:shd w:val="clear" w:color="auto" w:fill="auto"/>
            <w:vAlign w:val="center"/>
          </w:tcPr>
          <w:p w14:paraId="7BCBEA18" w14:textId="77777777" w:rsidR="00E35D67" w:rsidRPr="00CE4315" w:rsidRDefault="00E35D67" w:rsidP="00E35D67">
            <w:pPr>
              <w:jc w:val="center"/>
              <w:rPr>
                <w:color w:val="000000"/>
                <w:sz w:val="21"/>
                <w:szCs w:val="21"/>
              </w:rPr>
            </w:pPr>
            <w:r w:rsidRPr="00CE4315">
              <w:rPr>
                <w:rFonts w:hint="eastAsia"/>
                <w:color w:val="000000"/>
                <w:sz w:val="21"/>
                <w:szCs w:val="21"/>
              </w:rPr>
              <w:t>共部署</w:t>
            </w:r>
            <w:r w:rsidRPr="00CE4315">
              <w:rPr>
                <w:color w:val="000000"/>
                <w:sz w:val="21"/>
                <w:szCs w:val="21"/>
              </w:rPr>
              <w:t>44座井场，其中新建井场13座，依托老井场31座</w:t>
            </w:r>
          </w:p>
        </w:tc>
        <w:tc>
          <w:tcPr>
            <w:tcW w:w="1495" w:type="pct"/>
            <w:tcBorders>
              <w:top w:val="nil"/>
              <w:left w:val="nil"/>
              <w:bottom w:val="single" w:sz="4" w:space="0" w:color="auto"/>
              <w:right w:val="single" w:sz="4" w:space="0" w:color="auto"/>
            </w:tcBorders>
            <w:shd w:val="clear" w:color="auto" w:fill="auto"/>
            <w:vAlign w:val="center"/>
          </w:tcPr>
          <w:p w14:paraId="58E0A376" w14:textId="77777777" w:rsidR="00E35D67" w:rsidRPr="00CE4315" w:rsidRDefault="00E35D67" w:rsidP="00E35D67">
            <w:pPr>
              <w:jc w:val="center"/>
              <w:rPr>
                <w:color w:val="000000"/>
                <w:sz w:val="21"/>
                <w:szCs w:val="21"/>
              </w:rPr>
            </w:pPr>
            <w:r w:rsidRPr="00CE4315">
              <w:rPr>
                <w:rFonts w:hint="eastAsia"/>
                <w:color w:val="000000"/>
                <w:sz w:val="21"/>
                <w:szCs w:val="21"/>
              </w:rPr>
              <w:t>共部署</w:t>
            </w:r>
            <w:r w:rsidRPr="00CE4315">
              <w:rPr>
                <w:color w:val="000000"/>
                <w:sz w:val="21"/>
                <w:szCs w:val="21"/>
              </w:rPr>
              <w:t>12座井场，其中新建井场3座，依托老井场9座</w:t>
            </w:r>
          </w:p>
        </w:tc>
        <w:tc>
          <w:tcPr>
            <w:tcW w:w="775" w:type="pct"/>
            <w:tcBorders>
              <w:top w:val="nil"/>
              <w:left w:val="nil"/>
              <w:bottom w:val="single" w:sz="4" w:space="0" w:color="auto"/>
              <w:right w:val="single" w:sz="4" w:space="0" w:color="auto"/>
            </w:tcBorders>
            <w:shd w:val="clear" w:color="auto" w:fill="auto"/>
          </w:tcPr>
          <w:p w14:paraId="3CEBD2BD" w14:textId="77777777" w:rsidR="00E35D67" w:rsidRPr="00CE4315" w:rsidRDefault="002438B4" w:rsidP="002438B4">
            <w:pPr>
              <w:jc w:val="center"/>
              <w:rPr>
                <w:color w:val="000000"/>
                <w:sz w:val="21"/>
                <w:szCs w:val="21"/>
              </w:rPr>
            </w:pPr>
            <w:r w:rsidRPr="00CE4315">
              <w:rPr>
                <w:color w:val="000000"/>
                <w:sz w:val="21"/>
                <w:szCs w:val="21"/>
              </w:rPr>
              <w:t>32</w:t>
            </w:r>
            <w:r w:rsidRPr="00CE4315">
              <w:rPr>
                <w:rFonts w:hint="eastAsia"/>
                <w:color w:val="000000"/>
                <w:sz w:val="21"/>
                <w:szCs w:val="21"/>
              </w:rPr>
              <w:t>座井场</w:t>
            </w:r>
            <w:r w:rsidR="00E35D67" w:rsidRPr="00CE4315">
              <w:rPr>
                <w:rFonts w:hint="eastAsia"/>
                <w:color w:val="000000"/>
                <w:sz w:val="21"/>
                <w:szCs w:val="21"/>
              </w:rPr>
              <w:t>暂未</w:t>
            </w:r>
            <w:r w:rsidRPr="00CE4315">
              <w:rPr>
                <w:rFonts w:hint="eastAsia"/>
                <w:color w:val="000000"/>
                <w:sz w:val="21"/>
                <w:szCs w:val="21"/>
              </w:rPr>
              <w:t>建设</w:t>
            </w:r>
            <w:r w:rsidR="00E35D67" w:rsidRPr="00CE4315">
              <w:rPr>
                <w:rFonts w:hint="eastAsia"/>
                <w:color w:val="000000"/>
                <w:sz w:val="21"/>
                <w:szCs w:val="21"/>
              </w:rPr>
              <w:t>，后续另行验收</w:t>
            </w:r>
          </w:p>
        </w:tc>
      </w:tr>
      <w:tr w:rsidR="00E35D67" w:rsidRPr="00CE4315" w14:paraId="68745E1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325EC337" w14:textId="77777777" w:rsidR="00E35D67" w:rsidRPr="00CE4315" w:rsidRDefault="00E35D67" w:rsidP="00E35D67">
            <w:pPr>
              <w:rPr>
                <w:color w:val="000000"/>
                <w:sz w:val="21"/>
                <w:szCs w:val="21"/>
              </w:rPr>
            </w:pPr>
          </w:p>
        </w:tc>
        <w:tc>
          <w:tcPr>
            <w:tcW w:w="381" w:type="pct"/>
            <w:vMerge w:val="restart"/>
            <w:tcBorders>
              <w:top w:val="single" w:sz="2" w:space="0" w:color="auto"/>
              <w:left w:val="nil"/>
              <w:right w:val="single" w:sz="4" w:space="0" w:color="auto"/>
            </w:tcBorders>
            <w:shd w:val="clear" w:color="auto" w:fill="auto"/>
            <w:vAlign w:val="center"/>
          </w:tcPr>
          <w:p w14:paraId="7873F5A3" w14:textId="77777777" w:rsidR="00E35D67" w:rsidRPr="00CE4315" w:rsidRDefault="00E35D67" w:rsidP="00E35D67">
            <w:pPr>
              <w:jc w:val="center"/>
              <w:rPr>
                <w:color w:val="000000"/>
                <w:sz w:val="21"/>
                <w:szCs w:val="21"/>
              </w:rPr>
            </w:pPr>
            <w:r w:rsidRPr="00CE4315">
              <w:rPr>
                <w:rFonts w:hint="eastAsia"/>
                <w:color w:val="000000"/>
                <w:sz w:val="21"/>
                <w:szCs w:val="21"/>
              </w:rPr>
              <w:t>采油工程</w:t>
            </w:r>
          </w:p>
        </w:tc>
        <w:tc>
          <w:tcPr>
            <w:tcW w:w="548" w:type="pct"/>
            <w:tcBorders>
              <w:top w:val="nil"/>
              <w:left w:val="nil"/>
              <w:bottom w:val="single" w:sz="4" w:space="0" w:color="auto"/>
              <w:right w:val="single" w:sz="4" w:space="0" w:color="auto"/>
            </w:tcBorders>
            <w:shd w:val="clear" w:color="auto" w:fill="auto"/>
            <w:vAlign w:val="center"/>
          </w:tcPr>
          <w:p w14:paraId="13A35432" w14:textId="77777777" w:rsidR="00E35D67" w:rsidRPr="00CE4315" w:rsidRDefault="00E35D67" w:rsidP="00E35D67">
            <w:pPr>
              <w:jc w:val="center"/>
              <w:rPr>
                <w:color w:val="000000"/>
                <w:sz w:val="21"/>
                <w:szCs w:val="21"/>
              </w:rPr>
            </w:pPr>
            <w:r w:rsidRPr="00CE4315">
              <w:rPr>
                <w:rFonts w:hint="eastAsia"/>
                <w:color w:val="000000"/>
                <w:sz w:val="21"/>
                <w:szCs w:val="21"/>
              </w:rPr>
              <w:t>抽油机</w:t>
            </w:r>
          </w:p>
        </w:tc>
        <w:tc>
          <w:tcPr>
            <w:tcW w:w="1446" w:type="pct"/>
            <w:tcBorders>
              <w:top w:val="nil"/>
              <w:left w:val="nil"/>
              <w:bottom w:val="single" w:sz="4" w:space="0" w:color="auto"/>
              <w:right w:val="single" w:sz="4" w:space="0" w:color="auto"/>
            </w:tcBorders>
            <w:shd w:val="clear" w:color="auto" w:fill="auto"/>
            <w:vAlign w:val="center"/>
          </w:tcPr>
          <w:p w14:paraId="7BE1BDE1" w14:textId="77777777" w:rsidR="00E35D67" w:rsidRPr="00CE4315" w:rsidRDefault="00E35D67" w:rsidP="00E35D67">
            <w:pPr>
              <w:jc w:val="center"/>
              <w:rPr>
                <w:color w:val="000000"/>
                <w:sz w:val="21"/>
                <w:szCs w:val="21"/>
              </w:rPr>
            </w:pPr>
            <w:r w:rsidRPr="00CE4315">
              <w:rPr>
                <w:color w:val="000000"/>
                <w:sz w:val="21"/>
                <w:szCs w:val="21"/>
              </w:rPr>
              <w:t>新建28台10型抽油机</w:t>
            </w:r>
          </w:p>
        </w:tc>
        <w:tc>
          <w:tcPr>
            <w:tcW w:w="1495" w:type="pct"/>
            <w:tcBorders>
              <w:top w:val="nil"/>
              <w:left w:val="nil"/>
              <w:bottom w:val="single" w:sz="4" w:space="0" w:color="auto"/>
              <w:right w:val="single" w:sz="4" w:space="0" w:color="auto"/>
            </w:tcBorders>
            <w:shd w:val="clear" w:color="auto" w:fill="auto"/>
            <w:vAlign w:val="center"/>
          </w:tcPr>
          <w:p w14:paraId="1E3E5807" w14:textId="77777777" w:rsidR="00E35D67" w:rsidRPr="00CE4315" w:rsidRDefault="00E35D67" w:rsidP="00E35D67">
            <w:pPr>
              <w:jc w:val="center"/>
              <w:rPr>
                <w:color w:val="000000"/>
                <w:sz w:val="21"/>
                <w:szCs w:val="21"/>
              </w:rPr>
            </w:pPr>
            <w:r w:rsidRPr="00CE4315">
              <w:rPr>
                <w:rFonts w:hint="eastAsia"/>
                <w:color w:val="000000"/>
                <w:sz w:val="21"/>
                <w:szCs w:val="21"/>
              </w:rPr>
              <w:t>实际建设8</w:t>
            </w:r>
            <w:r w:rsidRPr="00CE4315">
              <w:rPr>
                <w:color w:val="000000"/>
                <w:sz w:val="21"/>
                <w:szCs w:val="21"/>
              </w:rPr>
              <w:t>台10型抽油机</w:t>
            </w:r>
          </w:p>
        </w:tc>
        <w:tc>
          <w:tcPr>
            <w:tcW w:w="775" w:type="pct"/>
            <w:tcBorders>
              <w:top w:val="nil"/>
              <w:left w:val="nil"/>
              <w:bottom w:val="single" w:sz="4" w:space="0" w:color="auto"/>
              <w:right w:val="single" w:sz="4" w:space="0" w:color="auto"/>
            </w:tcBorders>
            <w:shd w:val="clear" w:color="auto" w:fill="auto"/>
          </w:tcPr>
          <w:p w14:paraId="58C3BE9C" w14:textId="77777777" w:rsidR="00E35D67" w:rsidRPr="00CE4315" w:rsidRDefault="00D6090F" w:rsidP="00D6090F">
            <w:pPr>
              <w:jc w:val="center"/>
              <w:rPr>
                <w:color w:val="000000"/>
                <w:sz w:val="21"/>
                <w:szCs w:val="21"/>
              </w:rPr>
            </w:pPr>
            <w:r w:rsidRPr="00CE4315">
              <w:rPr>
                <w:color w:val="000000"/>
                <w:sz w:val="21"/>
                <w:szCs w:val="21"/>
              </w:rPr>
              <w:t>20</w:t>
            </w:r>
            <w:r w:rsidRPr="00CE4315">
              <w:rPr>
                <w:rFonts w:hint="eastAsia"/>
                <w:color w:val="000000"/>
                <w:sz w:val="21"/>
                <w:szCs w:val="21"/>
              </w:rPr>
              <w:t>台抽油机</w:t>
            </w:r>
            <w:r w:rsidR="002525C4" w:rsidRPr="00CE4315">
              <w:rPr>
                <w:rFonts w:hint="eastAsia"/>
                <w:color w:val="000000"/>
                <w:sz w:val="21"/>
                <w:szCs w:val="21"/>
              </w:rPr>
              <w:t>不再实施</w:t>
            </w:r>
          </w:p>
        </w:tc>
      </w:tr>
      <w:tr w:rsidR="00E35D67" w:rsidRPr="00CE4315" w14:paraId="5911C13E"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34B202D" w14:textId="77777777" w:rsidR="00E35D67" w:rsidRPr="00CE4315" w:rsidRDefault="00E35D67" w:rsidP="00E35D67">
            <w:pPr>
              <w:rPr>
                <w:color w:val="000000"/>
                <w:sz w:val="21"/>
                <w:szCs w:val="21"/>
              </w:rPr>
            </w:pPr>
          </w:p>
        </w:tc>
        <w:tc>
          <w:tcPr>
            <w:tcW w:w="381" w:type="pct"/>
            <w:vMerge/>
            <w:tcBorders>
              <w:left w:val="nil"/>
              <w:right w:val="single" w:sz="4" w:space="0" w:color="auto"/>
            </w:tcBorders>
            <w:shd w:val="clear" w:color="auto" w:fill="auto"/>
            <w:vAlign w:val="center"/>
          </w:tcPr>
          <w:p w14:paraId="041E4D8C" w14:textId="77777777" w:rsidR="00E35D67" w:rsidRPr="00CE4315" w:rsidRDefault="00E35D67" w:rsidP="00E35D67">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9919641" w14:textId="77777777" w:rsidR="00E35D67" w:rsidRPr="00CE4315" w:rsidRDefault="00E35D67" w:rsidP="00E35D67">
            <w:pPr>
              <w:jc w:val="center"/>
              <w:rPr>
                <w:color w:val="000000"/>
                <w:sz w:val="21"/>
                <w:szCs w:val="21"/>
              </w:rPr>
            </w:pPr>
            <w:r w:rsidRPr="00CE4315">
              <w:rPr>
                <w:color w:val="000000"/>
                <w:sz w:val="21"/>
                <w:szCs w:val="21"/>
              </w:rPr>
              <w:t>采油井口</w:t>
            </w:r>
          </w:p>
        </w:tc>
        <w:tc>
          <w:tcPr>
            <w:tcW w:w="1446" w:type="pct"/>
            <w:tcBorders>
              <w:top w:val="nil"/>
              <w:left w:val="nil"/>
              <w:bottom w:val="single" w:sz="4" w:space="0" w:color="auto"/>
              <w:right w:val="single" w:sz="4" w:space="0" w:color="auto"/>
            </w:tcBorders>
            <w:shd w:val="clear" w:color="auto" w:fill="auto"/>
            <w:vAlign w:val="center"/>
          </w:tcPr>
          <w:p w14:paraId="013DFD68" w14:textId="77777777" w:rsidR="00E35D67" w:rsidRPr="00CE4315" w:rsidRDefault="00E35D67" w:rsidP="00E35D67">
            <w:pPr>
              <w:jc w:val="center"/>
              <w:rPr>
                <w:color w:val="000000"/>
                <w:sz w:val="21"/>
                <w:szCs w:val="21"/>
              </w:rPr>
            </w:pPr>
            <w:r w:rsidRPr="00CE4315">
              <w:rPr>
                <w:color w:val="000000"/>
                <w:sz w:val="21"/>
                <w:szCs w:val="21"/>
              </w:rPr>
              <w:t>新建28套井口装置</w:t>
            </w:r>
          </w:p>
        </w:tc>
        <w:tc>
          <w:tcPr>
            <w:tcW w:w="1495" w:type="pct"/>
            <w:tcBorders>
              <w:top w:val="nil"/>
              <w:left w:val="nil"/>
              <w:bottom w:val="single" w:sz="4" w:space="0" w:color="auto"/>
              <w:right w:val="single" w:sz="4" w:space="0" w:color="auto"/>
            </w:tcBorders>
            <w:shd w:val="clear" w:color="auto" w:fill="auto"/>
            <w:vAlign w:val="center"/>
          </w:tcPr>
          <w:p w14:paraId="422F1E54" w14:textId="77777777" w:rsidR="00E35D67" w:rsidRPr="00CE4315" w:rsidRDefault="00E35D67" w:rsidP="00E35D67">
            <w:pPr>
              <w:jc w:val="center"/>
              <w:rPr>
                <w:color w:val="000000"/>
                <w:sz w:val="21"/>
                <w:szCs w:val="21"/>
              </w:rPr>
            </w:pPr>
            <w:r w:rsidRPr="00CE4315">
              <w:rPr>
                <w:rFonts w:hint="eastAsia"/>
                <w:color w:val="000000"/>
                <w:sz w:val="21"/>
                <w:szCs w:val="21"/>
              </w:rPr>
              <w:t>实际建设1</w:t>
            </w:r>
            <w:r w:rsidRPr="00CE4315">
              <w:rPr>
                <w:color w:val="000000"/>
                <w:sz w:val="21"/>
                <w:szCs w:val="21"/>
              </w:rPr>
              <w:t>0套井口装置</w:t>
            </w:r>
          </w:p>
        </w:tc>
        <w:tc>
          <w:tcPr>
            <w:tcW w:w="775" w:type="pct"/>
            <w:tcBorders>
              <w:top w:val="nil"/>
              <w:left w:val="nil"/>
              <w:bottom w:val="single" w:sz="4" w:space="0" w:color="auto"/>
              <w:right w:val="single" w:sz="4" w:space="0" w:color="auto"/>
            </w:tcBorders>
            <w:shd w:val="clear" w:color="auto" w:fill="auto"/>
          </w:tcPr>
          <w:p w14:paraId="24AB420D" w14:textId="77777777" w:rsidR="00E35D67" w:rsidRPr="00CE4315" w:rsidRDefault="00F97D00" w:rsidP="00F97D00">
            <w:pPr>
              <w:jc w:val="center"/>
              <w:rPr>
                <w:color w:val="000000"/>
                <w:sz w:val="21"/>
                <w:szCs w:val="21"/>
              </w:rPr>
            </w:pPr>
            <w:r w:rsidRPr="00CE4315">
              <w:rPr>
                <w:color w:val="000000"/>
                <w:sz w:val="21"/>
                <w:szCs w:val="21"/>
              </w:rPr>
              <w:t>18</w:t>
            </w:r>
            <w:r w:rsidRPr="00CE4315">
              <w:rPr>
                <w:rFonts w:hint="eastAsia"/>
                <w:color w:val="000000"/>
                <w:sz w:val="21"/>
                <w:szCs w:val="21"/>
              </w:rPr>
              <w:t>套井口装置</w:t>
            </w:r>
            <w:r w:rsidR="002525C4" w:rsidRPr="00CE4315">
              <w:rPr>
                <w:rFonts w:hint="eastAsia"/>
                <w:color w:val="000000"/>
                <w:sz w:val="21"/>
                <w:szCs w:val="21"/>
              </w:rPr>
              <w:t>不再实施</w:t>
            </w:r>
          </w:p>
        </w:tc>
      </w:tr>
      <w:tr w:rsidR="00E35D67" w:rsidRPr="00CE4315" w14:paraId="2B52F1AE"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192F3D2B" w14:textId="77777777" w:rsidR="00E35D67" w:rsidRPr="00CE4315" w:rsidRDefault="00E35D67" w:rsidP="00E35D67">
            <w:pPr>
              <w:rPr>
                <w:color w:val="000000"/>
                <w:sz w:val="21"/>
                <w:szCs w:val="21"/>
              </w:rPr>
            </w:pPr>
          </w:p>
        </w:tc>
        <w:tc>
          <w:tcPr>
            <w:tcW w:w="381" w:type="pct"/>
            <w:vMerge w:val="restart"/>
            <w:tcBorders>
              <w:top w:val="single" w:sz="2" w:space="0" w:color="auto"/>
              <w:left w:val="nil"/>
              <w:right w:val="single" w:sz="4" w:space="0" w:color="auto"/>
            </w:tcBorders>
            <w:shd w:val="clear" w:color="auto" w:fill="auto"/>
            <w:vAlign w:val="center"/>
          </w:tcPr>
          <w:p w14:paraId="444A65B3" w14:textId="77777777" w:rsidR="00E35D67" w:rsidRPr="00CE4315" w:rsidRDefault="00E35D67" w:rsidP="00E35D67">
            <w:pPr>
              <w:jc w:val="center"/>
              <w:rPr>
                <w:color w:val="000000"/>
                <w:sz w:val="21"/>
                <w:szCs w:val="21"/>
              </w:rPr>
            </w:pPr>
            <w:r w:rsidRPr="00CE4315">
              <w:rPr>
                <w:rFonts w:hint="eastAsia"/>
                <w:color w:val="000000"/>
                <w:sz w:val="21"/>
                <w:szCs w:val="21"/>
              </w:rPr>
              <w:t>集输工程</w:t>
            </w:r>
          </w:p>
        </w:tc>
        <w:tc>
          <w:tcPr>
            <w:tcW w:w="548" w:type="pct"/>
            <w:tcBorders>
              <w:top w:val="nil"/>
              <w:left w:val="nil"/>
              <w:bottom w:val="single" w:sz="4" w:space="0" w:color="auto"/>
              <w:right w:val="single" w:sz="4" w:space="0" w:color="auto"/>
            </w:tcBorders>
            <w:shd w:val="clear" w:color="auto" w:fill="auto"/>
            <w:vAlign w:val="center"/>
          </w:tcPr>
          <w:p w14:paraId="752C5E03" w14:textId="77777777" w:rsidR="00E35D67" w:rsidRPr="00CE4315" w:rsidRDefault="00E35D67" w:rsidP="00E35D67">
            <w:pPr>
              <w:jc w:val="center"/>
              <w:rPr>
                <w:color w:val="000000"/>
                <w:sz w:val="21"/>
                <w:szCs w:val="21"/>
              </w:rPr>
            </w:pPr>
            <w:r w:rsidRPr="00CE4315">
              <w:rPr>
                <w:color w:val="000000"/>
                <w:sz w:val="21"/>
                <w:szCs w:val="21"/>
              </w:rPr>
              <w:t>单井集油管线</w:t>
            </w:r>
          </w:p>
        </w:tc>
        <w:tc>
          <w:tcPr>
            <w:tcW w:w="1446" w:type="pct"/>
            <w:tcBorders>
              <w:top w:val="nil"/>
              <w:left w:val="nil"/>
              <w:bottom w:val="single" w:sz="4" w:space="0" w:color="auto"/>
              <w:right w:val="single" w:sz="4" w:space="0" w:color="auto"/>
            </w:tcBorders>
            <w:shd w:val="clear" w:color="auto" w:fill="auto"/>
            <w:vAlign w:val="center"/>
          </w:tcPr>
          <w:p w14:paraId="421F9F10" w14:textId="77777777" w:rsidR="00E35D67" w:rsidRPr="00CE4315" w:rsidRDefault="00E35D67" w:rsidP="00E35D67">
            <w:pPr>
              <w:jc w:val="center"/>
              <w:rPr>
                <w:color w:val="000000"/>
                <w:sz w:val="21"/>
                <w:szCs w:val="21"/>
              </w:rPr>
            </w:pPr>
            <w:r w:rsidRPr="00CE4315">
              <w:rPr>
                <w:color w:val="000000"/>
                <w:sz w:val="21"/>
                <w:szCs w:val="21"/>
              </w:rPr>
              <w:t>新建Ф76×4单井集油管线14.77km，采用无缝钢管，30mm厚泡沫黄夹克保温，3PE防腐</w:t>
            </w:r>
          </w:p>
        </w:tc>
        <w:tc>
          <w:tcPr>
            <w:tcW w:w="1495" w:type="pct"/>
            <w:tcBorders>
              <w:top w:val="nil"/>
              <w:left w:val="nil"/>
              <w:bottom w:val="single" w:sz="4" w:space="0" w:color="auto"/>
              <w:right w:val="single" w:sz="4" w:space="0" w:color="auto"/>
            </w:tcBorders>
            <w:shd w:val="clear" w:color="auto" w:fill="auto"/>
            <w:vAlign w:val="center"/>
          </w:tcPr>
          <w:p w14:paraId="5225F9F6" w14:textId="77777777" w:rsidR="00E35D67" w:rsidRPr="00CE4315" w:rsidRDefault="00E35D67" w:rsidP="00E35D67">
            <w:pPr>
              <w:jc w:val="center"/>
              <w:rPr>
                <w:color w:val="000000"/>
                <w:sz w:val="21"/>
                <w:szCs w:val="21"/>
              </w:rPr>
            </w:pPr>
            <w:r w:rsidRPr="00CE4315">
              <w:rPr>
                <w:rFonts w:hint="eastAsia"/>
                <w:color w:val="000000"/>
                <w:sz w:val="21"/>
                <w:szCs w:val="21"/>
              </w:rPr>
              <w:t>实际建设</w:t>
            </w:r>
            <w:r w:rsidRPr="00CE4315">
              <w:rPr>
                <w:color w:val="000000"/>
                <w:sz w:val="21"/>
                <w:szCs w:val="21"/>
              </w:rPr>
              <w:t>Ф76×4</w:t>
            </w:r>
            <w:r w:rsidRPr="00CE4315">
              <w:rPr>
                <w:rFonts w:hint="eastAsia"/>
                <w:color w:val="000000"/>
                <w:sz w:val="21"/>
                <w:szCs w:val="21"/>
              </w:rPr>
              <w:t>mm</w:t>
            </w:r>
            <w:r w:rsidRPr="00CE4315">
              <w:rPr>
                <w:color w:val="000000"/>
                <w:sz w:val="21"/>
                <w:szCs w:val="21"/>
              </w:rPr>
              <w:t>单井集油管线2.14km，采用无缝钢管，30mm厚泡沫黄夹克保温，3PE防腐</w:t>
            </w:r>
          </w:p>
        </w:tc>
        <w:tc>
          <w:tcPr>
            <w:tcW w:w="775" w:type="pct"/>
            <w:tcBorders>
              <w:top w:val="nil"/>
              <w:left w:val="nil"/>
              <w:bottom w:val="single" w:sz="4" w:space="0" w:color="auto"/>
              <w:right w:val="single" w:sz="4" w:space="0" w:color="auto"/>
            </w:tcBorders>
            <w:shd w:val="clear" w:color="auto" w:fill="auto"/>
          </w:tcPr>
          <w:p w14:paraId="15F32158" w14:textId="77777777" w:rsidR="00E35D67" w:rsidRPr="00CE4315" w:rsidRDefault="00F97D00" w:rsidP="00F97D00">
            <w:pPr>
              <w:jc w:val="center"/>
              <w:rPr>
                <w:color w:val="000000"/>
                <w:sz w:val="21"/>
                <w:szCs w:val="21"/>
              </w:rPr>
            </w:pPr>
            <w:r w:rsidRPr="00CE4315">
              <w:rPr>
                <w:color w:val="000000"/>
                <w:sz w:val="21"/>
                <w:szCs w:val="21"/>
              </w:rPr>
              <w:t>12.63</w:t>
            </w:r>
            <w:r w:rsidRPr="00CE4315">
              <w:rPr>
                <w:rFonts w:hint="eastAsia"/>
                <w:color w:val="000000"/>
                <w:sz w:val="21"/>
                <w:szCs w:val="21"/>
              </w:rPr>
              <w:t>km单井集油管线</w:t>
            </w:r>
            <w:r w:rsidR="002525C4" w:rsidRPr="00CE4315">
              <w:rPr>
                <w:rFonts w:hint="eastAsia"/>
                <w:color w:val="000000"/>
                <w:sz w:val="21"/>
                <w:szCs w:val="21"/>
              </w:rPr>
              <w:t>不再实施</w:t>
            </w:r>
          </w:p>
        </w:tc>
      </w:tr>
      <w:tr w:rsidR="004847C5" w:rsidRPr="00CE4315" w14:paraId="66152112"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280E6958" w14:textId="77777777" w:rsidR="004847C5" w:rsidRPr="00CE4315" w:rsidRDefault="004847C5">
            <w:pPr>
              <w:rPr>
                <w:color w:val="000000"/>
                <w:sz w:val="21"/>
                <w:szCs w:val="21"/>
              </w:rPr>
            </w:pPr>
          </w:p>
        </w:tc>
        <w:tc>
          <w:tcPr>
            <w:tcW w:w="381" w:type="pct"/>
            <w:vMerge/>
            <w:tcBorders>
              <w:top w:val="single" w:sz="2" w:space="0" w:color="auto"/>
              <w:left w:val="nil"/>
              <w:right w:val="single" w:sz="4" w:space="0" w:color="auto"/>
            </w:tcBorders>
            <w:shd w:val="clear" w:color="auto" w:fill="auto"/>
            <w:vAlign w:val="center"/>
          </w:tcPr>
          <w:p w14:paraId="4BEC133C" w14:textId="77777777" w:rsidR="004847C5" w:rsidRPr="00CE4315" w:rsidRDefault="004847C5">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AAABC77" w14:textId="77777777" w:rsidR="004847C5" w:rsidRPr="00CE4315" w:rsidRDefault="0095114B">
            <w:pPr>
              <w:jc w:val="center"/>
              <w:rPr>
                <w:color w:val="000000"/>
                <w:sz w:val="21"/>
                <w:szCs w:val="21"/>
              </w:rPr>
            </w:pPr>
            <w:r w:rsidRPr="00CE4315">
              <w:rPr>
                <w:color w:val="000000"/>
                <w:sz w:val="21"/>
                <w:szCs w:val="21"/>
              </w:rPr>
              <w:t>天然气管线</w:t>
            </w:r>
          </w:p>
        </w:tc>
        <w:tc>
          <w:tcPr>
            <w:tcW w:w="1446" w:type="pct"/>
            <w:tcBorders>
              <w:top w:val="nil"/>
              <w:left w:val="nil"/>
              <w:bottom w:val="single" w:sz="4" w:space="0" w:color="auto"/>
              <w:right w:val="single" w:sz="4" w:space="0" w:color="auto"/>
            </w:tcBorders>
            <w:shd w:val="clear" w:color="auto" w:fill="auto"/>
            <w:vAlign w:val="center"/>
          </w:tcPr>
          <w:p w14:paraId="430CE8A3" w14:textId="77777777" w:rsidR="004847C5" w:rsidRPr="00CE4315" w:rsidRDefault="0095114B">
            <w:pPr>
              <w:jc w:val="center"/>
              <w:rPr>
                <w:color w:val="000000"/>
                <w:sz w:val="21"/>
                <w:szCs w:val="21"/>
              </w:rPr>
            </w:pPr>
            <w:r w:rsidRPr="00CE4315">
              <w:rPr>
                <w:rFonts w:hint="eastAsia"/>
                <w:color w:val="000000"/>
                <w:sz w:val="21"/>
                <w:szCs w:val="21"/>
              </w:rPr>
              <w:t>-</w:t>
            </w:r>
          </w:p>
        </w:tc>
        <w:tc>
          <w:tcPr>
            <w:tcW w:w="1495" w:type="pct"/>
            <w:tcBorders>
              <w:top w:val="nil"/>
              <w:left w:val="nil"/>
              <w:bottom w:val="single" w:sz="4" w:space="0" w:color="auto"/>
              <w:right w:val="single" w:sz="4" w:space="0" w:color="auto"/>
            </w:tcBorders>
            <w:shd w:val="clear" w:color="auto" w:fill="auto"/>
            <w:vAlign w:val="center"/>
          </w:tcPr>
          <w:p w14:paraId="61459306" w14:textId="77777777" w:rsidR="004847C5" w:rsidRPr="00CE4315" w:rsidRDefault="0095114B">
            <w:pPr>
              <w:jc w:val="center"/>
              <w:rPr>
                <w:color w:val="000000"/>
                <w:sz w:val="21"/>
                <w:szCs w:val="21"/>
              </w:rPr>
            </w:pPr>
            <w:r w:rsidRPr="00CE4315">
              <w:rPr>
                <w:rFonts w:hint="eastAsia"/>
                <w:color w:val="000000"/>
                <w:sz w:val="21"/>
                <w:szCs w:val="21"/>
              </w:rPr>
              <w:t>实际建设Φ48×4mm输气管线</w:t>
            </w:r>
            <w:r w:rsidRPr="00CE4315">
              <w:rPr>
                <w:color w:val="000000"/>
                <w:sz w:val="21"/>
                <w:szCs w:val="21"/>
              </w:rPr>
              <w:t>4</w:t>
            </w:r>
            <w:r w:rsidRPr="00CE4315">
              <w:rPr>
                <w:rFonts w:hint="eastAsia"/>
                <w:color w:val="000000"/>
                <w:sz w:val="21"/>
                <w:szCs w:val="21"/>
              </w:rPr>
              <w:t>.82km</w:t>
            </w:r>
          </w:p>
        </w:tc>
        <w:tc>
          <w:tcPr>
            <w:tcW w:w="775" w:type="pct"/>
            <w:tcBorders>
              <w:top w:val="nil"/>
              <w:left w:val="nil"/>
              <w:bottom w:val="single" w:sz="4" w:space="0" w:color="auto"/>
              <w:right w:val="single" w:sz="4" w:space="0" w:color="auto"/>
            </w:tcBorders>
            <w:shd w:val="clear" w:color="auto" w:fill="auto"/>
            <w:vAlign w:val="center"/>
          </w:tcPr>
          <w:p w14:paraId="452636E7" w14:textId="77777777" w:rsidR="004847C5" w:rsidRPr="00CE4315" w:rsidRDefault="00AA69FA">
            <w:pPr>
              <w:jc w:val="center"/>
              <w:rPr>
                <w:color w:val="000000"/>
                <w:sz w:val="21"/>
                <w:szCs w:val="21"/>
              </w:rPr>
            </w:pPr>
            <w:r w:rsidRPr="00CE4315">
              <w:rPr>
                <w:rFonts w:hint="eastAsia"/>
                <w:color w:val="000000"/>
                <w:sz w:val="21"/>
                <w:szCs w:val="21"/>
              </w:rPr>
              <w:t>新增2口探井转开发井，新增输气管线4</w:t>
            </w:r>
            <w:r w:rsidRPr="00CE4315">
              <w:rPr>
                <w:color w:val="000000"/>
                <w:sz w:val="21"/>
                <w:szCs w:val="21"/>
              </w:rPr>
              <w:t>.82</w:t>
            </w:r>
            <w:r w:rsidRPr="00CE4315">
              <w:rPr>
                <w:rFonts w:hint="eastAsia"/>
                <w:color w:val="000000"/>
                <w:sz w:val="21"/>
                <w:szCs w:val="21"/>
              </w:rPr>
              <w:t>km</w:t>
            </w:r>
          </w:p>
        </w:tc>
      </w:tr>
      <w:tr w:rsidR="004847C5" w:rsidRPr="00CE4315" w14:paraId="74A0D3B5"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3A2919F" w14:textId="77777777" w:rsidR="004847C5" w:rsidRPr="00CE4315" w:rsidRDefault="004847C5">
            <w:pPr>
              <w:rPr>
                <w:color w:val="000000"/>
                <w:sz w:val="21"/>
                <w:szCs w:val="21"/>
              </w:rPr>
            </w:pPr>
          </w:p>
        </w:tc>
        <w:tc>
          <w:tcPr>
            <w:tcW w:w="381" w:type="pct"/>
            <w:vMerge/>
            <w:tcBorders>
              <w:left w:val="nil"/>
              <w:right w:val="single" w:sz="4" w:space="0" w:color="auto"/>
            </w:tcBorders>
            <w:shd w:val="clear" w:color="auto" w:fill="auto"/>
            <w:vAlign w:val="center"/>
          </w:tcPr>
          <w:p w14:paraId="1EB951B0" w14:textId="77777777" w:rsidR="004847C5" w:rsidRPr="00CE4315" w:rsidRDefault="004847C5">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67F8702" w14:textId="77777777" w:rsidR="004847C5" w:rsidRPr="00CE4315" w:rsidRDefault="0095114B">
            <w:pPr>
              <w:jc w:val="center"/>
              <w:rPr>
                <w:color w:val="000000"/>
                <w:sz w:val="21"/>
                <w:szCs w:val="21"/>
              </w:rPr>
            </w:pPr>
            <w:r w:rsidRPr="00CE4315">
              <w:rPr>
                <w:color w:val="000000"/>
                <w:sz w:val="21"/>
                <w:szCs w:val="21"/>
              </w:rPr>
              <w:t>多功能罐</w:t>
            </w:r>
          </w:p>
        </w:tc>
        <w:tc>
          <w:tcPr>
            <w:tcW w:w="1446" w:type="pct"/>
            <w:tcBorders>
              <w:top w:val="nil"/>
              <w:left w:val="nil"/>
              <w:bottom w:val="single" w:sz="4" w:space="0" w:color="auto"/>
              <w:right w:val="single" w:sz="4" w:space="0" w:color="auto"/>
            </w:tcBorders>
            <w:shd w:val="clear" w:color="auto" w:fill="auto"/>
            <w:vAlign w:val="center"/>
          </w:tcPr>
          <w:p w14:paraId="256B28CD" w14:textId="77777777" w:rsidR="004847C5" w:rsidRPr="00CE4315" w:rsidRDefault="0095114B">
            <w:pPr>
              <w:jc w:val="center"/>
              <w:rPr>
                <w:color w:val="000000"/>
                <w:sz w:val="21"/>
                <w:szCs w:val="21"/>
              </w:rPr>
            </w:pPr>
            <w:r w:rsidRPr="00CE4315">
              <w:rPr>
                <w:color w:val="000000"/>
                <w:sz w:val="21"/>
                <w:szCs w:val="21"/>
              </w:rPr>
              <w:t>新建1座电加热多功能罐（40m</w:t>
            </w:r>
            <w:r w:rsidRPr="00CE4315">
              <w:rPr>
                <w:color w:val="000000"/>
                <w:sz w:val="21"/>
                <w:szCs w:val="21"/>
                <w:vertAlign w:val="superscript"/>
              </w:rPr>
              <w:t>3</w:t>
            </w:r>
            <w:r w:rsidRPr="00CE4315">
              <w:rPr>
                <w:color w:val="000000"/>
                <w:sz w:val="21"/>
                <w:szCs w:val="21"/>
              </w:rPr>
              <w:t>）</w:t>
            </w:r>
          </w:p>
        </w:tc>
        <w:tc>
          <w:tcPr>
            <w:tcW w:w="1495" w:type="pct"/>
            <w:tcBorders>
              <w:top w:val="nil"/>
              <w:left w:val="nil"/>
              <w:bottom w:val="single" w:sz="4" w:space="0" w:color="auto"/>
              <w:right w:val="single" w:sz="4" w:space="0" w:color="auto"/>
            </w:tcBorders>
            <w:shd w:val="clear" w:color="auto" w:fill="auto"/>
            <w:vAlign w:val="center"/>
          </w:tcPr>
          <w:p w14:paraId="1B09087B" w14:textId="77777777" w:rsidR="004847C5" w:rsidRPr="00CE4315" w:rsidRDefault="0095114B">
            <w:pPr>
              <w:jc w:val="center"/>
              <w:rPr>
                <w:color w:val="000000"/>
                <w:sz w:val="21"/>
                <w:szCs w:val="21"/>
              </w:rPr>
            </w:pPr>
            <w:r w:rsidRPr="00CE4315">
              <w:rPr>
                <w:rFonts w:hint="eastAsia"/>
                <w:color w:val="000000"/>
                <w:sz w:val="21"/>
                <w:szCs w:val="21"/>
              </w:rPr>
              <w:t>实际建设</w:t>
            </w:r>
            <w:r w:rsidRPr="00CE4315">
              <w:rPr>
                <w:color w:val="000000"/>
                <w:sz w:val="21"/>
                <w:szCs w:val="21"/>
              </w:rPr>
              <w:t>6座电加热多功能罐（40m</w:t>
            </w:r>
            <w:r w:rsidRPr="00CE4315">
              <w:rPr>
                <w:color w:val="000000"/>
                <w:sz w:val="21"/>
                <w:szCs w:val="21"/>
                <w:vertAlign w:val="superscript"/>
              </w:rPr>
              <w:t>3</w:t>
            </w:r>
            <w:r w:rsidRPr="00CE4315">
              <w:rPr>
                <w:color w:val="000000"/>
                <w:sz w:val="21"/>
                <w:szCs w:val="21"/>
              </w:rPr>
              <w:t>）</w:t>
            </w:r>
          </w:p>
        </w:tc>
        <w:tc>
          <w:tcPr>
            <w:tcW w:w="775" w:type="pct"/>
            <w:tcBorders>
              <w:top w:val="nil"/>
              <w:left w:val="nil"/>
              <w:bottom w:val="single" w:sz="4" w:space="0" w:color="auto"/>
              <w:right w:val="single" w:sz="4" w:space="0" w:color="auto"/>
            </w:tcBorders>
            <w:shd w:val="clear" w:color="auto" w:fill="auto"/>
            <w:vAlign w:val="center"/>
          </w:tcPr>
          <w:p w14:paraId="44971F84" w14:textId="77777777" w:rsidR="004847C5" w:rsidRPr="00CE4315" w:rsidRDefault="00AA69FA" w:rsidP="00AA69FA">
            <w:pPr>
              <w:jc w:val="center"/>
              <w:rPr>
                <w:color w:val="000000"/>
                <w:sz w:val="21"/>
                <w:szCs w:val="21"/>
              </w:rPr>
            </w:pPr>
            <w:r w:rsidRPr="00CE4315">
              <w:rPr>
                <w:rFonts w:hint="eastAsia"/>
                <w:color w:val="000000"/>
                <w:sz w:val="21"/>
                <w:szCs w:val="21"/>
              </w:rPr>
              <w:t>新增2口探井转开发井，新增4</w:t>
            </w:r>
            <w:r w:rsidRPr="00CE4315">
              <w:rPr>
                <w:color w:val="000000"/>
                <w:sz w:val="21"/>
                <w:szCs w:val="21"/>
              </w:rPr>
              <w:t>0</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电加热多功能罐5座</w:t>
            </w:r>
          </w:p>
        </w:tc>
      </w:tr>
      <w:tr w:rsidR="004C2EB9" w:rsidRPr="00CE4315" w14:paraId="1F5A844C"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8E6AEE7" w14:textId="77777777" w:rsidR="004C2EB9" w:rsidRPr="00CE4315" w:rsidRDefault="004C2EB9" w:rsidP="004C2EB9">
            <w:pPr>
              <w:rPr>
                <w:color w:val="000000"/>
                <w:sz w:val="21"/>
                <w:szCs w:val="21"/>
              </w:rPr>
            </w:pPr>
          </w:p>
        </w:tc>
        <w:tc>
          <w:tcPr>
            <w:tcW w:w="381" w:type="pct"/>
            <w:vMerge/>
            <w:tcBorders>
              <w:left w:val="nil"/>
              <w:right w:val="single" w:sz="4" w:space="0" w:color="auto"/>
            </w:tcBorders>
            <w:shd w:val="clear" w:color="auto" w:fill="auto"/>
            <w:vAlign w:val="center"/>
          </w:tcPr>
          <w:p w14:paraId="24D0C057" w14:textId="77777777" w:rsidR="004C2EB9" w:rsidRPr="00CE4315" w:rsidRDefault="004C2EB9" w:rsidP="004C2EB9">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76F9D13" w14:textId="77777777" w:rsidR="004C2EB9" w:rsidRPr="00CE4315" w:rsidRDefault="004C2EB9" w:rsidP="004C2EB9">
            <w:pPr>
              <w:jc w:val="center"/>
              <w:rPr>
                <w:color w:val="000000"/>
                <w:sz w:val="21"/>
                <w:szCs w:val="21"/>
              </w:rPr>
            </w:pPr>
            <w:r w:rsidRPr="00CE4315">
              <w:rPr>
                <w:color w:val="000000"/>
                <w:sz w:val="21"/>
                <w:szCs w:val="21"/>
              </w:rPr>
              <w:t>加热设备</w:t>
            </w:r>
          </w:p>
        </w:tc>
        <w:tc>
          <w:tcPr>
            <w:tcW w:w="1446" w:type="pct"/>
            <w:tcBorders>
              <w:top w:val="nil"/>
              <w:left w:val="nil"/>
              <w:bottom w:val="single" w:sz="4" w:space="0" w:color="auto"/>
              <w:right w:val="single" w:sz="4" w:space="0" w:color="auto"/>
            </w:tcBorders>
            <w:shd w:val="clear" w:color="auto" w:fill="auto"/>
            <w:vAlign w:val="center"/>
          </w:tcPr>
          <w:p w14:paraId="0FE9C915" w14:textId="77777777" w:rsidR="004C2EB9" w:rsidRPr="00CE4315" w:rsidRDefault="004C2EB9" w:rsidP="004C2EB9">
            <w:pPr>
              <w:jc w:val="center"/>
              <w:rPr>
                <w:color w:val="000000"/>
                <w:sz w:val="21"/>
                <w:szCs w:val="21"/>
              </w:rPr>
            </w:pPr>
            <w:r w:rsidRPr="00CE4315">
              <w:rPr>
                <w:color w:val="000000"/>
                <w:sz w:val="21"/>
                <w:szCs w:val="21"/>
              </w:rPr>
              <w:t>新建4台22kW空气源热泵</w:t>
            </w:r>
          </w:p>
        </w:tc>
        <w:tc>
          <w:tcPr>
            <w:tcW w:w="1495" w:type="pct"/>
            <w:tcBorders>
              <w:top w:val="nil"/>
              <w:left w:val="nil"/>
              <w:bottom w:val="single" w:sz="4" w:space="0" w:color="auto"/>
              <w:right w:val="single" w:sz="4" w:space="0" w:color="auto"/>
            </w:tcBorders>
            <w:shd w:val="clear" w:color="auto" w:fill="auto"/>
            <w:vAlign w:val="center"/>
          </w:tcPr>
          <w:p w14:paraId="16D3E2C1" w14:textId="77777777" w:rsidR="004C2EB9" w:rsidRPr="00CE4315" w:rsidRDefault="004C2EB9" w:rsidP="004C2EB9">
            <w:pPr>
              <w:jc w:val="center"/>
              <w:rPr>
                <w:color w:val="000000"/>
                <w:sz w:val="21"/>
                <w:szCs w:val="21"/>
              </w:rPr>
            </w:pPr>
            <w:r w:rsidRPr="00CE4315">
              <w:rPr>
                <w:rFonts w:hint="eastAsia"/>
                <w:color w:val="000000"/>
                <w:sz w:val="21"/>
                <w:szCs w:val="21"/>
              </w:rPr>
              <w:t>车44-斜58井场实际建设1台4</w:t>
            </w:r>
            <w:r w:rsidRPr="00CE4315">
              <w:rPr>
                <w:color w:val="000000"/>
                <w:sz w:val="21"/>
                <w:szCs w:val="21"/>
              </w:rPr>
              <w:t>5</w:t>
            </w:r>
            <w:r w:rsidRPr="00CE4315">
              <w:rPr>
                <w:rFonts w:hint="eastAsia"/>
                <w:color w:val="000000"/>
                <w:sz w:val="21"/>
                <w:szCs w:val="21"/>
              </w:rPr>
              <w:t>k</w:t>
            </w:r>
            <w:r w:rsidRPr="00CE4315">
              <w:rPr>
                <w:color w:val="000000"/>
                <w:sz w:val="21"/>
                <w:szCs w:val="21"/>
              </w:rPr>
              <w:t>W</w:t>
            </w:r>
            <w:r w:rsidRPr="00CE4315">
              <w:rPr>
                <w:rFonts w:hint="eastAsia"/>
                <w:color w:val="000000"/>
                <w:sz w:val="21"/>
                <w:szCs w:val="21"/>
              </w:rPr>
              <w:t>燃气水套加热炉</w:t>
            </w:r>
          </w:p>
        </w:tc>
        <w:tc>
          <w:tcPr>
            <w:tcW w:w="775" w:type="pct"/>
            <w:tcBorders>
              <w:top w:val="nil"/>
              <w:left w:val="nil"/>
              <w:bottom w:val="single" w:sz="4" w:space="0" w:color="auto"/>
              <w:right w:val="single" w:sz="4" w:space="0" w:color="auto"/>
            </w:tcBorders>
            <w:shd w:val="clear" w:color="auto" w:fill="auto"/>
            <w:vAlign w:val="center"/>
          </w:tcPr>
          <w:p w14:paraId="59AEBB76" w14:textId="77777777" w:rsidR="004C2EB9" w:rsidRPr="00CE4315" w:rsidRDefault="004C2EB9" w:rsidP="004C2EB9">
            <w:pPr>
              <w:jc w:val="center"/>
              <w:rPr>
                <w:color w:val="000000"/>
                <w:sz w:val="21"/>
                <w:szCs w:val="21"/>
              </w:rPr>
            </w:pPr>
            <w:r w:rsidRPr="00CE4315">
              <w:rPr>
                <w:rFonts w:hint="eastAsia"/>
                <w:color w:val="000000"/>
                <w:sz w:val="21"/>
                <w:szCs w:val="21"/>
              </w:rPr>
              <w:t>新增2口探井转开发井，新增4</w:t>
            </w:r>
            <w:r w:rsidRPr="00CE4315">
              <w:rPr>
                <w:color w:val="000000"/>
                <w:sz w:val="21"/>
                <w:szCs w:val="21"/>
              </w:rPr>
              <w:t>5kW</w:t>
            </w:r>
            <w:r w:rsidRPr="00CE4315">
              <w:rPr>
                <w:rFonts w:hint="eastAsia"/>
                <w:color w:val="000000"/>
                <w:sz w:val="21"/>
                <w:szCs w:val="21"/>
              </w:rPr>
              <w:t>燃气水套加热炉1座，</w:t>
            </w:r>
            <w:r w:rsidRPr="00CE4315">
              <w:rPr>
                <w:color w:val="000000"/>
                <w:sz w:val="21"/>
                <w:szCs w:val="21"/>
              </w:rPr>
              <w:t>4台22kW空气源热泵</w:t>
            </w:r>
            <w:r w:rsidRPr="00CE4315">
              <w:rPr>
                <w:rFonts w:hint="eastAsia"/>
                <w:color w:val="000000"/>
                <w:sz w:val="21"/>
                <w:szCs w:val="21"/>
              </w:rPr>
              <w:t>暂未实施，后续另行验收</w:t>
            </w:r>
          </w:p>
        </w:tc>
      </w:tr>
      <w:tr w:rsidR="004C2EB9" w:rsidRPr="00CE4315" w14:paraId="6949E6CC"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6E9216B2" w14:textId="77777777" w:rsidR="004C2EB9" w:rsidRPr="00CE4315" w:rsidRDefault="004C2EB9" w:rsidP="004C2EB9">
            <w:pPr>
              <w:rPr>
                <w:color w:val="000000"/>
                <w:sz w:val="21"/>
                <w:szCs w:val="21"/>
              </w:rPr>
            </w:pPr>
          </w:p>
        </w:tc>
        <w:tc>
          <w:tcPr>
            <w:tcW w:w="381" w:type="pct"/>
            <w:vMerge/>
            <w:tcBorders>
              <w:left w:val="nil"/>
              <w:right w:val="single" w:sz="4" w:space="0" w:color="auto"/>
            </w:tcBorders>
            <w:shd w:val="clear" w:color="auto" w:fill="auto"/>
            <w:vAlign w:val="center"/>
          </w:tcPr>
          <w:p w14:paraId="757DA89E" w14:textId="77777777" w:rsidR="004C2EB9" w:rsidRPr="00CE4315" w:rsidRDefault="004C2EB9" w:rsidP="004C2EB9">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0BA9C46" w14:textId="77777777" w:rsidR="004C2EB9" w:rsidRPr="00CE4315" w:rsidRDefault="004C2EB9" w:rsidP="004C2EB9">
            <w:pPr>
              <w:jc w:val="center"/>
              <w:rPr>
                <w:color w:val="000000"/>
                <w:sz w:val="21"/>
                <w:szCs w:val="21"/>
              </w:rPr>
            </w:pPr>
            <w:r w:rsidRPr="00CE4315">
              <w:rPr>
                <w:rFonts w:hint="eastAsia"/>
                <w:color w:val="000000"/>
                <w:sz w:val="21"/>
                <w:szCs w:val="21"/>
              </w:rPr>
              <w:t>三相分离器</w:t>
            </w:r>
          </w:p>
        </w:tc>
        <w:tc>
          <w:tcPr>
            <w:tcW w:w="1446" w:type="pct"/>
            <w:tcBorders>
              <w:top w:val="nil"/>
              <w:left w:val="nil"/>
              <w:bottom w:val="single" w:sz="4" w:space="0" w:color="auto"/>
              <w:right w:val="single" w:sz="4" w:space="0" w:color="auto"/>
            </w:tcBorders>
            <w:shd w:val="clear" w:color="auto" w:fill="auto"/>
            <w:vAlign w:val="center"/>
          </w:tcPr>
          <w:p w14:paraId="420A1268" w14:textId="77777777" w:rsidR="004C2EB9" w:rsidRPr="00CE4315" w:rsidRDefault="004C2EB9" w:rsidP="004C2EB9">
            <w:pPr>
              <w:jc w:val="center"/>
              <w:rPr>
                <w:color w:val="000000"/>
                <w:sz w:val="21"/>
                <w:szCs w:val="21"/>
              </w:rPr>
            </w:pPr>
            <w:r w:rsidRPr="00CE4315">
              <w:rPr>
                <w:rFonts w:hint="eastAsia"/>
                <w:color w:val="000000"/>
                <w:sz w:val="21"/>
                <w:szCs w:val="21"/>
              </w:rPr>
              <w:t>-</w:t>
            </w:r>
          </w:p>
        </w:tc>
        <w:tc>
          <w:tcPr>
            <w:tcW w:w="1495" w:type="pct"/>
            <w:tcBorders>
              <w:top w:val="nil"/>
              <w:left w:val="nil"/>
              <w:bottom w:val="single" w:sz="4" w:space="0" w:color="auto"/>
              <w:right w:val="single" w:sz="4" w:space="0" w:color="auto"/>
            </w:tcBorders>
            <w:shd w:val="clear" w:color="auto" w:fill="auto"/>
            <w:vAlign w:val="center"/>
          </w:tcPr>
          <w:p w14:paraId="1770E5B1" w14:textId="27356E2D" w:rsidR="004C2EB9" w:rsidRPr="00CE4315" w:rsidRDefault="004C2EB9" w:rsidP="00A83AE0">
            <w:pPr>
              <w:jc w:val="center"/>
              <w:rPr>
                <w:color w:val="000000"/>
                <w:sz w:val="21"/>
                <w:szCs w:val="21"/>
              </w:rPr>
            </w:pPr>
            <w:r w:rsidRPr="00CE4315">
              <w:rPr>
                <w:rFonts w:hint="eastAsia"/>
                <w:color w:val="000000"/>
                <w:sz w:val="21"/>
                <w:szCs w:val="21"/>
              </w:rPr>
              <w:t>实际建设φ1300×4500×680</w:t>
            </w:r>
            <w:r w:rsidR="00A83AE0" w:rsidRPr="00CE4315">
              <w:rPr>
                <w:color w:val="000000"/>
                <w:sz w:val="21"/>
                <w:szCs w:val="21"/>
              </w:rPr>
              <w:t>0</w:t>
            </w:r>
            <w:r w:rsidRPr="00CE4315">
              <w:rPr>
                <w:rFonts w:hint="eastAsia"/>
                <w:color w:val="000000"/>
                <w:sz w:val="21"/>
                <w:szCs w:val="21"/>
              </w:rPr>
              <w:t>三相分离器2</w:t>
            </w:r>
            <w:r w:rsidRPr="00CE4315">
              <w:rPr>
                <w:rFonts w:hint="eastAsia"/>
                <w:color w:val="000000"/>
                <w:sz w:val="21"/>
                <w:szCs w:val="21"/>
              </w:rPr>
              <w:lastRenderedPageBreak/>
              <w:t>座</w:t>
            </w:r>
          </w:p>
        </w:tc>
        <w:tc>
          <w:tcPr>
            <w:tcW w:w="775" w:type="pct"/>
            <w:tcBorders>
              <w:top w:val="nil"/>
              <w:left w:val="nil"/>
              <w:bottom w:val="single" w:sz="4" w:space="0" w:color="auto"/>
              <w:right w:val="single" w:sz="4" w:space="0" w:color="auto"/>
            </w:tcBorders>
            <w:shd w:val="clear" w:color="auto" w:fill="auto"/>
            <w:vAlign w:val="center"/>
          </w:tcPr>
          <w:p w14:paraId="61287CD5" w14:textId="32342705" w:rsidR="004C2EB9" w:rsidRPr="00CE4315" w:rsidRDefault="004C2EB9" w:rsidP="00A83AE0">
            <w:pPr>
              <w:jc w:val="center"/>
              <w:rPr>
                <w:color w:val="000000"/>
                <w:sz w:val="21"/>
                <w:szCs w:val="21"/>
              </w:rPr>
            </w:pPr>
            <w:r w:rsidRPr="00CE4315">
              <w:rPr>
                <w:rFonts w:hint="eastAsia"/>
                <w:color w:val="000000"/>
                <w:sz w:val="21"/>
                <w:szCs w:val="21"/>
              </w:rPr>
              <w:lastRenderedPageBreak/>
              <w:t>新增2口探井转开发</w:t>
            </w:r>
            <w:r w:rsidRPr="00CE4315">
              <w:rPr>
                <w:rFonts w:hint="eastAsia"/>
                <w:color w:val="000000"/>
                <w:sz w:val="21"/>
                <w:szCs w:val="21"/>
              </w:rPr>
              <w:lastRenderedPageBreak/>
              <w:t>井，新增φ1300×4500×680</w:t>
            </w:r>
            <w:r w:rsidR="00A83AE0" w:rsidRPr="00CE4315">
              <w:rPr>
                <w:color w:val="000000"/>
                <w:sz w:val="21"/>
                <w:szCs w:val="21"/>
              </w:rPr>
              <w:t>0</w:t>
            </w:r>
            <w:r w:rsidRPr="00CE4315">
              <w:rPr>
                <w:rFonts w:hint="eastAsia"/>
                <w:color w:val="000000"/>
                <w:sz w:val="21"/>
                <w:szCs w:val="21"/>
              </w:rPr>
              <w:t>三相分离器2座</w:t>
            </w:r>
          </w:p>
        </w:tc>
      </w:tr>
      <w:tr w:rsidR="004C2EB9" w:rsidRPr="00CE4315" w14:paraId="4A3128EE"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327FDC5" w14:textId="77777777" w:rsidR="004C2EB9" w:rsidRPr="00CE4315" w:rsidRDefault="004C2EB9" w:rsidP="004C2EB9">
            <w:pPr>
              <w:rPr>
                <w:color w:val="000000"/>
                <w:sz w:val="21"/>
                <w:szCs w:val="21"/>
              </w:rPr>
            </w:pPr>
          </w:p>
        </w:tc>
        <w:tc>
          <w:tcPr>
            <w:tcW w:w="381" w:type="pct"/>
            <w:vMerge/>
            <w:tcBorders>
              <w:left w:val="nil"/>
              <w:right w:val="single" w:sz="4" w:space="0" w:color="auto"/>
            </w:tcBorders>
            <w:shd w:val="clear" w:color="auto" w:fill="auto"/>
            <w:vAlign w:val="center"/>
          </w:tcPr>
          <w:p w14:paraId="403F4A5B" w14:textId="77777777" w:rsidR="004C2EB9" w:rsidRPr="00CE4315" w:rsidRDefault="004C2EB9" w:rsidP="004C2EB9">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57144C17" w14:textId="77777777" w:rsidR="004C2EB9" w:rsidRPr="00CE4315" w:rsidRDefault="004C2EB9" w:rsidP="004C2EB9">
            <w:pPr>
              <w:jc w:val="center"/>
              <w:rPr>
                <w:color w:val="000000"/>
                <w:sz w:val="21"/>
                <w:szCs w:val="21"/>
              </w:rPr>
            </w:pPr>
            <w:r w:rsidRPr="00CE4315">
              <w:rPr>
                <w:rFonts w:hint="eastAsia"/>
                <w:color w:val="000000"/>
                <w:sz w:val="21"/>
                <w:szCs w:val="21"/>
              </w:rPr>
              <w:t>天然气干燥器</w:t>
            </w:r>
          </w:p>
        </w:tc>
        <w:tc>
          <w:tcPr>
            <w:tcW w:w="1446" w:type="pct"/>
            <w:tcBorders>
              <w:top w:val="nil"/>
              <w:left w:val="nil"/>
              <w:bottom w:val="single" w:sz="4" w:space="0" w:color="auto"/>
              <w:right w:val="single" w:sz="4" w:space="0" w:color="auto"/>
            </w:tcBorders>
            <w:shd w:val="clear" w:color="auto" w:fill="auto"/>
            <w:vAlign w:val="center"/>
          </w:tcPr>
          <w:p w14:paraId="40B7EFB0" w14:textId="77777777" w:rsidR="004C2EB9" w:rsidRPr="00CE4315" w:rsidRDefault="004C2EB9" w:rsidP="004C2EB9">
            <w:pPr>
              <w:jc w:val="center"/>
              <w:rPr>
                <w:color w:val="000000"/>
                <w:sz w:val="21"/>
                <w:szCs w:val="21"/>
              </w:rPr>
            </w:pPr>
            <w:r w:rsidRPr="00CE4315">
              <w:rPr>
                <w:rFonts w:hint="eastAsia"/>
                <w:color w:val="000000"/>
                <w:sz w:val="21"/>
                <w:szCs w:val="21"/>
              </w:rPr>
              <w:t>-</w:t>
            </w:r>
          </w:p>
        </w:tc>
        <w:tc>
          <w:tcPr>
            <w:tcW w:w="1495" w:type="pct"/>
            <w:tcBorders>
              <w:top w:val="nil"/>
              <w:left w:val="nil"/>
              <w:bottom w:val="single" w:sz="4" w:space="0" w:color="auto"/>
              <w:right w:val="single" w:sz="4" w:space="0" w:color="auto"/>
            </w:tcBorders>
            <w:shd w:val="clear" w:color="auto" w:fill="auto"/>
            <w:vAlign w:val="center"/>
          </w:tcPr>
          <w:p w14:paraId="6B730AE7" w14:textId="77777777" w:rsidR="004C2EB9" w:rsidRPr="00CE4315" w:rsidRDefault="004C2EB9" w:rsidP="004C2EB9">
            <w:pPr>
              <w:jc w:val="center"/>
              <w:rPr>
                <w:color w:val="000000"/>
                <w:sz w:val="21"/>
                <w:szCs w:val="21"/>
              </w:rPr>
            </w:pPr>
            <w:r w:rsidRPr="00CE4315">
              <w:rPr>
                <w:rFonts w:hint="eastAsia"/>
                <w:color w:val="000000"/>
                <w:sz w:val="21"/>
                <w:szCs w:val="21"/>
              </w:rPr>
              <w:t>实际建设8</w:t>
            </w:r>
            <w:r w:rsidRPr="00CE4315">
              <w:rPr>
                <w:color w:val="000000"/>
                <w:sz w:val="21"/>
                <w:szCs w:val="21"/>
              </w:rPr>
              <w:t>00</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w:t>
            </w:r>
            <w:r w:rsidRPr="00CE4315">
              <w:rPr>
                <w:color w:val="000000"/>
                <w:sz w:val="21"/>
                <w:szCs w:val="21"/>
              </w:rPr>
              <w:t>h</w:t>
            </w:r>
            <w:r w:rsidRPr="00CE4315">
              <w:rPr>
                <w:rFonts w:hint="eastAsia"/>
                <w:color w:val="000000"/>
                <w:sz w:val="21"/>
                <w:szCs w:val="21"/>
              </w:rPr>
              <w:t>天然气干燥器2座</w:t>
            </w:r>
          </w:p>
        </w:tc>
        <w:tc>
          <w:tcPr>
            <w:tcW w:w="775" w:type="pct"/>
            <w:tcBorders>
              <w:top w:val="nil"/>
              <w:left w:val="nil"/>
              <w:bottom w:val="single" w:sz="4" w:space="0" w:color="auto"/>
              <w:right w:val="single" w:sz="4" w:space="0" w:color="auto"/>
            </w:tcBorders>
            <w:shd w:val="clear" w:color="auto" w:fill="auto"/>
            <w:vAlign w:val="center"/>
          </w:tcPr>
          <w:p w14:paraId="37762333" w14:textId="77777777" w:rsidR="004C2EB9" w:rsidRPr="00CE4315" w:rsidRDefault="004C2EB9" w:rsidP="004C2EB9">
            <w:pPr>
              <w:jc w:val="center"/>
              <w:rPr>
                <w:color w:val="000000"/>
                <w:sz w:val="21"/>
                <w:szCs w:val="21"/>
              </w:rPr>
            </w:pPr>
            <w:r w:rsidRPr="00CE4315">
              <w:rPr>
                <w:rFonts w:hint="eastAsia"/>
                <w:color w:val="000000"/>
                <w:sz w:val="21"/>
                <w:szCs w:val="21"/>
              </w:rPr>
              <w:t>新增2口探井转开发井，新增8</w:t>
            </w:r>
            <w:r w:rsidRPr="00CE4315">
              <w:rPr>
                <w:color w:val="000000"/>
                <w:sz w:val="21"/>
                <w:szCs w:val="21"/>
              </w:rPr>
              <w:t>00</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w:t>
            </w:r>
            <w:r w:rsidRPr="00CE4315">
              <w:rPr>
                <w:color w:val="000000"/>
                <w:sz w:val="21"/>
                <w:szCs w:val="21"/>
              </w:rPr>
              <w:t>h</w:t>
            </w:r>
            <w:r w:rsidRPr="00CE4315">
              <w:rPr>
                <w:rFonts w:hint="eastAsia"/>
                <w:color w:val="000000"/>
                <w:sz w:val="21"/>
                <w:szCs w:val="21"/>
              </w:rPr>
              <w:t>天然气干燥器2座</w:t>
            </w:r>
          </w:p>
        </w:tc>
      </w:tr>
      <w:tr w:rsidR="004C2EB9" w:rsidRPr="00CE4315" w14:paraId="1E8DD8C6"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AFBFE49" w14:textId="77777777" w:rsidR="004C2EB9" w:rsidRPr="00CE4315" w:rsidRDefault="004C2EB9" w:rsidP="004C2EB9">
            <w:pPr>
              <w:rPr>
                <w:color w:val="000000"/>
                <w:sz w:val="21"/>
                <w:szCs w:val="21"/>
              </w:rPr>
            </w:pPr>
          </w:p>
        </w:tc>
        <w:tc>
          <w:tcPr>
            <w:tcW w:w="381" w:type="pct"/>
            <w:vMerge/>
            <w:tcBorders>
              <w:left w:val="nil"/>
              <w:right w:val="single" w:sz="4" w:space="0" w:color="auto"/>
            </w:tcBorders>
            <w:shd w:val="clear" w:color="auto" w:fill="auto"/>
            <w:vAlign w:val="center"/>
          </w:tcPr>
          <w:p w14:paraId="10572FD5" w14:textId="77777777" w:rsidR="004C2EB9" w:rsidRPr="00CE4315" w:rsidRDefault="004C2EB9" w:rsidP="004C2EB9">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BD2B4C6" w14:textId="77777777" w:rsidR="004C2EB9" w:rsidRPr="00CE4315" w:rsidRDefault="004C2EB9" w:rsidP="004C2EB9">
            <w:pPr>
              <w:jc w:val="center"/>
              <w:rPr>
                <w:color w:val="000000"/>
                <w:sz w:val="21"/>
                <w:szCs w:val="21"/>
              </w:rPr>
            </w:pPr>
            <w:r w:rsidRPr="00CE4315">
              <w:rPr>
                <w:rFonts w:hint="eastAsia"/>
                <w:color w:val="000000"/>
                <w:sz w:val="21"/>
                <w:szCs w:val="21"/>
              </w:rPr>
              <w:t>分气包</w:t>
            </w:r>
          </w:p>
        </w:tc>
        <w:tc>
          <w:tcPr>
            <w:tcW w:w="1446" w:type="pct"/>
            <w:tcBorders>
              <w:top w:val="nil"/>
              <w:left w:val="nil"/>
              <w:bottom w:val="single" w:sz="4" w:space="0" w:color="auto"/>
              <w:right w:val="single" w:sz="4" w:space="0" w:color="auto"/>
            </w:tcBorders>
            <w:shd w:val="clear" w:color="auto" w:fill="auto"/>
            <w:vAlign w:val="center"/>
          </w:tcPr>
          <w:p w14:paraId="5D6E0B2F" w14:textId="77777777" w:rsidR="004C2EB9" w:rsidRPr="00CE4315" w:rsidRDefault="004C2EB9" w:rsidP="004C2EB9">
            <w:pPr>
              <w:jc w:val="center"/>
              <w:rPr>
                <w:color w:val="000000"/>
                <w:sz w:val="21"/>
                <w:szCs w:val="21"/>
              </w:rPr>
            </w:pPr>
            <w:r w:rsidRPr="00CE4315">
              <w:rPr>
                <w:rFonts w:hint="eastAsia"/>
                <w:color w:val="000000"/>
                <w:sz w:val="21"/>
                <w:szCs w:val="21"/>
              </w:rPr>
              <w:t>-</w:t>
            </w:r>
          </w:p>
        </w:tc>
        <w:tc>
          <w:tcPr>
            <w:tcW w:w="1495" w:type="pct"/>
            <w:tcBorders>
              <w:top w:val="nil"/>
              <w:left w:val="nil"/>
              <w:bottom w:val="single" w:sz="4" w:space="0" w:color="auto"/>
              <w:right w:val="single" w:sz="4" w:space="0" w:color="auto"/>
            </w:tcBorders>
            <w:shd w:val="clear" w:color="auto" w:fill="auto"/>
            <w:vAlign w:val="center"/>
          </w:tcPr>
          <w:p w14:paraId="61B002A2" w14:textId="77777777" w:rsidR="004C2EB9" w:rsidRPr="00CE4315" w:rsidRDefault="004C2EB9" w:rsidP="004C2EB9">
            <w:pPr>
              <w:jc w:val="center"/>
              <w:rPr>
                <w:color w:val="000000"/>
                <w:sz w:val="21"/>
                <w:szCs w:val="21"/>
              </w:rPr>
            </w:pPr>
            <w:r w:rsidRPr="00CE4315">
              <w:rPr>
                <w:rFonts w:hint="eastAsia"/>
                <w:color w:val="000000"/>
                <w:sz w:val="21"/>
                <w:szCs w:val="21"/>
              </w:rPr>
              <w:t>实际建设Pw</w:t>
            </w:r>
            <w:r w:rsidRPr="00CE4315">
              <w:rPr>
                <w:color w:val="000000"/>
                <w:sz w:val="21"/>
                <w:szCs w:val="21"/>
              </w:rPr>
              <w:t xml:space="preserve">1.6MPa </w:t>
            </w:r>
            <w:r w:rsidRPr="00CE4315">
              <w:rPr>
                <w:rFonts w:hint="eastAsia"/>
                <w:color w:val="000000"/>
                <w:sz w:val="21"/>
                <w:szCs w:val="21"/>
              </w:rPr>
              <w:t>φ</w:t>
            </w:r>
            <w:r w:rsidRPr="00CE4315">
              <w:rPr>
                <w:color w:val="000000"/>
                <w:sz w:val="21"/>
                <w:szCs w:val="21"/>
              </w:rPr>
              <w:t xml:space="preserve">600 </w:t>
            </w:r>
            <w:r w:rsidRPr="00CE4315">
              <w:rPr>
                <w:rFonts w:hint="eastAsia"/>
                <w:color w:val="000000"/>
                <w:sz w:val="21"/>
                <w:szCs w:val="21"/>
              </w:rPr>
              <w:t>H</w:t>
            </w:r>
            <w:r w:rsidRPr="00CE4315">
              <w:rPr>
                <w:color w:val="000000"/>
                <w:sz w:val="21"/>
                <w:szCs w:val="21"/>
              </w:rPr>
              <w:t>=2290</w:t>
            </w:r>
            <w:r w:rsidRPr="00CE4315">
              <w:rPr>
                <w:rFonts w:hint="eastAsia"/>
                <w:color w:val="000000"/>
                <w:sz w:val="21"/>
                <w:szCs w:val="21"/>
              </w:rPr>
              <w:t>分气包2套</w:t>
            </w:r>
          </w:p>
        </w:tc>
        <w:tc>
          <w:tcPr>
            <w:tcW w:w="775" w:type="pct"/>
            <w:tcBorders>
              <w:top w:val="nil"/>
              <w:left w:val="nil"/>
              <w:bottom w:val="single" w:sz="4" w:space="0" w:color="auto"/>
              <w:right w:val="single" w:sz="4" w:space="0" w:color="auto"/>
            </w:tcBorders>
            <w:shd w:val="clear" w:color="auto" w:fill="auto"/>
            <w:vAlign w:val="center"/>
          </w:tcPr>
          <w:p w14:paraId="3861E4A8" w14:textId="77777777" w:rsidR="004C2EB9" w:rsidRPr="00CE4315" w:rsidRDefault="004C2EB9" w:rsidP="004C2EB9">
            <w:pPr>
              <w:jc w:val="center"/>
              <w:rPr>
                <w:color w:val="000000"/>
                <w:sz w:val="21"/>
                <w:szCs w:val="21"/>
              </w:rPr>
            </w:pPr>
            <w:r w:rsidRPr="00CE4315">
              <w:rPr>
                <w:rFonts w:hint="eastAsia"/>
                <w:color w:val="000000"/>
                <w:sz w:val="21"/>
                <w:szCs w:val="21"/>
              </w:rPr>
              <w:t>新增2口探井转开发井，新增Pw</w:t>
            </w:r>
            <w:r w:rsidRPr="00CE4315">
              <w:rPr>
                <w:color w:val="000000"/>
                <w:sz w:val="21"/>
                <w:szCs w:val="21"/>
              </w:rPr>
              <w:t xml:space="preserve">1.6MPa </w:t>
            </w:r>
            <w:r w:rsidRPr="00CE4315">
              <w:rPr>
                <w:rFonts w:hint="eastAsia"/>
                <w:color w:val="000000"/>
                <w:sz w:val="21"/>
                <w:szCs w:val="21"/>
              </w:rPr>
              <w:t>φ</w:t>
            </w:r>
            <w:r w:rsidRPr="00CE4315">
              <w:rPr>
                <w:color w:val="000000"/>
                <w:sz w:val="21"/>
                <w:szCs w:val="21"/>
              </w:rPr>
              <w:t xml:space="preserve">600 </w:t>
            </w:r>
            <w:r w:rsidRPr="00CE4315">
              <w:rPr>
                <w:rFonts w:hint="eastAsia"/>
                <w:color w:val="000000"/>
                <w:sz w:val="21"/>
                <w:szCs w:val="21"/>
              </w:rPr>
              <w:t>H</w:t>
            </w:r>
            <w:r w:rsidRPr="00CE4315">
              <w:rPr>
                <w:color w:val="000000"/>
                <w:sz w:val="21"/>
                <w:szCs w:val="21"/>
              </w:rPr>
              <w:t>=2290</w:t>
            </w:r>
            <w:r w:rsidRPr="00CE4315">
              <w:rPr>
                <w:rFonts w:hint="eastAsia"/>
                <w:color w:val="000000"/>
                <w:sz w:val="21"/>
                <w:szCs w:val="21"/>
              </w:rPr>
              <w:t>分气包2套</w:t>
            </w:r>
          </w:p>
        </w:tc>
      </w:tr>
      <w:tr w:rsidR="004C2EB9" w:rsidRPr="00CE4315" w14:paraId="12E708D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2C1F24E" w14:textId="77777777" w:rsidR="004C2EB9" w:rsidRPr="00CE4315" w:rsidRDefault="004C2EB9" w:rsidP="004C2EB9">
            <w:pPr>
              <w:rPr>
                <w:color w:val="000000"/>
                <w:sz w:val="21"/>
                <w:szCs w:val="21"/>
              </w:rPr>
            </w:pPr>
          </w:p>
        </w:tc>
        <w:tc>
          <w:tcPr>
            <w:tcW w:w="381" w:type="pct"/>
            <w:vMerge w:val="restart"/>
            <w:tcBorders>
              <w:top w:val="single" w:sz="2" w:space="0" w:color="auto"/>
              <w:left w:val="nil"/>
              <w:right w:val="single" w:sz="4" w:space="0" w:color="auto"/>
            </w:tcBorders>
            <w:shd w:val="clear" w:color="auto" w:fill="auto"/>
            <w:vAlign w:val="center"/>
          </w:tcPr>
          <w:p w14:paraId="25797407" w14:textId="77777777" w:rsidR="004C2EB9" w:rsidRPr="00CE4315" w:rsidRDefault="004C2EB9" w:rsidP="004C2EB9">
            <w:pPr>
              <w:jc w:val="center"/>
              <w:rPr>
                <w:color w:val="000000"/>
                <w:sz w:val="21"/>
                <w:szCs w:val="21"/>
              </w:rPr>
            </w:pPr>
            <w:r w:rsidRPr="00CE4315">
              <w:rPr>
                <w:rFonts w:hint="eastAsia"/>
                <w:color w:val="000000"/>
                <w:sz w:val="21"/>
                <w:szCs w:val="21"/>
              </w:rPr>
              <w:t>注水工程</w:t>
            </w:r>
          </w:p>
        </w:tc>
        <w:tc>
          <w:tcPr>
            <w:tcW w:w="548" w:type="pct"/>
            <w:tcBorders>
              <w:top w:val="nil"/>
              <w:left w:val="nil"/>
              <w:bottom w:val="single" w:sz="4" w:space="0" w:color="auto"/>
              <w:right w:val="single" w:sz="4" w:space="0" w:color="auto"/>
            </w:tcBorders>
            <w:shd w:val="clear" w:color="auto" w:fill="auto"/>
            <w:vAlign w:val="center"/>
          </w:tcPr>
          <w:p w14:paraId="3F64F447" w14:textId="77777777" w:rsidR="004C2EB9" w:rsidRPr="00CE4315" w:rsidRDefault="004C2EB9" w:rsidP="004C2EB9">
            <w:pPr>
              <w:jc w:val="center"/>
              <w:rPr>
                <w:color w:val="000000"/>
                <w:sz w:val="21"/>
                <w:szCs w:val="21"/>
              </w:rPr>
            </w:pPr>
            <w:r w:rsidRPr="00CE4315">
              <w:rPr>
                <w:color w:val="000000"/>
                <w:sz w:val="21"/>
                <w:szCs w:val="21"/>
              </w:rPr>
              <w:t>注水管线</w:t>
            </w:r>
          </w:p>
        </w:tc>
        <w:tc>
          <w:tcPr>
            <w:tcW w:w="1446" w:type="pct"/>
            <w:tcBorders>
              <w:top w:val="nil"/>
              <w:left w:val="nil"/>
              <w:bottom w:val="single" w:sz="4" w:space="0" w:color="auto"/>
              <w:right w:val="single" w:sz="4" w:space="0" w:color="auto"/>
            </w:tcBorders>
            <w:shd w:val="clear" w:color="auto" w:fill="auto"/>
            <w:vAlign w:val="center"/>
          </w:tcPr>
          <w:p w14:paraId="1EFC296D" w14:textId="77777777" w:rsidR="004C2EB9" w:rsidRPr="00CE4315" w:rsidRDefault="004C2EB9" w:rsidP="004C2EB9">
            <w:pPr>
              <w:jc w:val="center"/>
              <w:rPr>
                <w:color w:val="000000"/>
                <w:sz w:val="21"/>
                <w:szCs w:val="21"/>
              </w:rPr>
            </w:pPr>
            <w:r w:rsidRPr="00CE4315">
              <w:rPr>
                <w:color w:val="000000"/>
                <w:sz w:val="21"/>
                <w:szCs w:val="21"/>
              </w:rPr>
              <w:t>新建Ф68×12单井注水管线30.2km</w:t>
            </w:r>
          </w:p>
        </w:tc>
        <w:tc>
          <w:tcPr>
            <w:tcW w:w="1495" w:type="pct"/>
            <w:tcBorders>
              <w:top w:val="nil"/>
              <w:left w:val="nil"/>
              <w:bottom w:val="single" w:sz="4" w:space="0" w:color="auto"/>
              <w:right w:val="single" w:sz="4" w:space="0" w:color="auto"/>
            </w:tcBorders>
            <w:shd w:val="clear" w:color="auto" w:fill="auto"/>
            <w:vAlign w:val="center"/>
          </w:tcPr>
          <w:p w14:paraId="4ACE0813" w14:textId="77777777" w:rsidR="004C2EB9" w:rsidRPr="00CE4315" w:rsidRDefault="004C2EB9" w:rsidP="004C2EB9">
            <w:pPr>
              <w:jc w:val="center"/>
              <w:rPr>
                <w:color w:val="000000"/>
                <w:sz w:val="21"/>
                <w:szCs w:val="21"/>
              </w:rPr>
            </w:pPr>
            <w:r w:rsidRPr="00CE4315">
              <w:rPr>
                <w:rFonts w:hint="eastAsia"/>
                <w:color w:val="000000"/>
                <w:sz w:val="21"/>
                <w:szCs w:val="21"/>
              </w:rPr>
              <w:t>实际建设</w:t>
            </w:r>
            <w:r w:rsidRPr="00CE4315">
              <w:rPr>
                <w:color w:val="000000"/>
                <w:sz w:val="21"/>
                <w:szCs w:val="21"/>
              </w:rPr>
              <w:t>Ф68×12单井注水管线1.3km</w:t>
            </w:r>
          </w:p>
        </w:tc>
        <w:tc>
          <w:tcPr>
            <w:tcW w:w="775" w:type="pct"/>
            <w:tcBorders>
              <w:top w:val="nil"/>
              <w:left w:val="nil"/>
              <w:bottom w:val="single" w:sz="4" w:space="0" w:color="auto"/>
              <w:right w:val="single" w:sz="4" w:space="0" w:color="auto"/>
            </w:tcBorders>
            <w:shd w:val="clear" w:color="auto" w:fill="auto"/>
            <w:vAlign w:val="center"/>
          </w:tcPr>
          <w:p w14:paraId="5D1893B2" w14:textId="77777777" w:rsidR="004C2EB9" w:rsidRPr="00CE4315" w:rsidRDefault="001C1BD4" w:rsidP="001C1BD4">
            <w:pPr>
              <w:jc w:val="center"/>
              <w:rPr>
                <w:color w:val="000000"/>
                <w:sz w:val="21"/>
                <w:szCs w:val="21"/>
              </w:rPr>
            </w:pPr>
            <w:r w:rsidRPr="00CE4315">
              <w:rPr>
                <w:color w:val="000000"/>
                <w:sz w:val="21"/>
                <w:szCs w:val="21"/>
              </w:rPr>
              <w:t>28.9</w:t>
            </w:r>
            <w:r w:rsidRPr="00CE4315">
              <w:rPr>
                <w:rFonts w:hint="eastAsia"/>
                <w:color w:val="000000"/>
                <w:sz w:val="21"/>
                <w:szCs w:val="21"/>
              </w:rPr>
              <w:t>k</w:t>
            </w:r>
            <w:r w:rsidRPr="00CE4315">
              <w:rPr>
                <w:color w:val="000000"/>
                <w:sz w:val="21"/>
                <w:szCs w:val="21"/>
              </w:rPr>
              <w:t>m</w:t>
            </w:r>
            <w:r w:rsidRPr="00CE4315">
              <w:rPr>
                <w:rFonts w:hint="eastAsia"/>
                <w:color w:val="000000"/>
                <w:sz w:val="21"/>
                <w:szCs w:val="21"/>
              </w:rPr>
              <w:t>单井注水管线暂未实施，后续另行验收</w:t>
            </w:r>
          </w:p>
        </w:tc>
      </w:tr>
      <w:tr w:rsidR="001C1BD4" w:rsidRPr="00CE4315" w14:paraId="1908E4C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44B7055" w14:textId="77777777" w:rsidR="001C1BD4" w:rsidRPr="00CE4315" w:rsidRDefault="001C1BD4" w:rsidP="001C1BD4">
            <w:pPr>
              <w:rPr>
                <w:color w:val="000000"/>
                <w:sz w:val="21"/>
                <w:szCs w:val="21"/>
              </w:rPr>
            </w:pPr>
          </w:p>
        </w:tc>
        <w:tc>
          <w:tcPr>
            <w:tcW w:w="381" w:type="pct"/>
            <w:vMerge/>
            <w:tcBorders>
              <w:left w:val="nil"/>
              <w:bottom w:val="single" w:sz="4" w:space="0" w:color="auto"/>
              <w:right w:val="single" w:sz="4" w:space="0" w:color="auto"/>
            </w:tcBorders>
            <w:shd w:val="clear" w:color="auto" w:fill="auto"/>
            <w:vAlign w:val="center"/>
          </w:tcPr>
          <w:p w14:paraId="1D213E41"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F5E0122" w14:textId="77777777" w:rsidR="001C1BD4" w:rsidRPr="00CE4315" w:rsidRDefault="001C1BD4" w:rsidP="001C1BD4">
            <w:pPr>
              <w:jc w:val="center"/>
              <w:rPr>
                <w:color w:val="000000"/>
                <w:sz w:val="21"/>
                <w:szCs w:val="21"/>
              </w:rPr>
            </w:pPr>
            <w:r w:rsidRPr="00CE4315">
              <w:rPr>
                <w:color w:val="000000"/>
                <w:sz w:val="21"/>
                <w:szCs w:val="21"/>
              </w:rPr>
              <w:t>注水井口装置</w:t>
            </w:r>
          </w:p>
        </w:tc>
        <w:tc>
          <w:tcPr>
            <w:tcW w:w="1446" w:type="pct"/>
            <w:tcBorders>
              <w:top w:val="nil"/>
              <w:left w:val="nil"/>
              <w:bottom w:val="single" w:sz="4" w:space="0" w:color="auto"/>
              <w:right w:val="single" w:sz="4" w:space="0" w:color="auto"/>
            </w:tcBorders>
            <w:shd w:val="clear" w:color="auto" w:fill="auto"/>
            <w:vAlign w:val="center"/>
          </w:tcPr>
          <w:p w14:paraId="745E2DB2" w14:textId="77777777" w:rsidR="001C1BD4" w:rsidRPr="00CE4315" w:rsidRDefault="001C1BD4" w:rsidP="001C1BD4">
            <w:pPr>
              <w:jc w:val="center"/>
              <w:rPr>
                <w:color w:val="000000"/>
                <w:sz w:val="21"/>
                <w:szCs w:val="21"/>
              </w:rPr>
            </w:pPr>
            <w:r w:rsidRPr="00CE4315">
              <w:rPr>
                <w:color w:val="000000"/>
                <w:sz w:val="21"/>
                <w:szCs w:val="21"/>
              </w:rPr>
              <w:t>新建44套40MPa注水井口装置</w:t>
            </w:r>
          </w:p>
        </w:tc>
        <w:tc>
          <w:tcPr>
            <w:tcW w:w="1495" w:type="pct"/>
            <w:tcBorders>
              <w:top w:val="nil"/>
              <w:left w:val="nil"/>
              <w:bottom w:val="single" w:sz="4" w:space="0" w:color="auto"/>
              <w:right w:val="single" w:sz="4" w:space="0" w:color="auto"/>
            </w:tcBorders>
            <w:shd w:val="clear" w:color="auto" w:fill="auto"/>
            <w:vAlign w:val="center"/>
          </w:tcPr>
          <w:p w14:paraId="5C0BF648" w14:textId="77777777" w:rsidR="001C1BD4" w:rsidRPr="00CE4315" w:rsidRDefault="001C1BD4" w:rsidP="001C1BD4">
            <w:pPr>
              <w:jc w:val="center"/>
              <w:rPr>
                <w:color w:val="000000"/>
                <w:sz w:val="21"/>
                <w:szCs w:val="21"/>
              </w:rPr>
            </w:pPr>
            <w:r w:rsidRPr="00CE4315">
              <w:rPr>
                <w:rFonts w:hint="eastAsia"/>
                <w:color w:val="000000"/>
                <w:sz w:val="21"/>
                <w:szCs w:val="21"/>
              </w:rPr>
              <w:t>实际建设</w:t>
            </w:r>
            <w:r w:rsidRPr="00CE4315">
              <w:rPr>
                <w:color w:val="000000"/>
                <w:sz w:val="21"/>
                <w:szCs w:val="21"/>
              </w:rPr>
              <w:t>2套40MPa注水井口装置</w:t>
            </w:r>
          </w:p>
        </w:tc>
        <w:tc>
          <w:tcPr>
            <w:tcW w:w="775" w:type="pct"/>
            <w:tcBorders>
              <w:top w:val="nil"/>
              <w:left w:val="nil"/>
              <w:bottom w:val="single" w:sz="4" w:space="0" w:color="auto"/>
              <w:right w:val="single" w:sz="4" w:space="0" w:color="auto"/>
            </w:tcBorders>
            <w:shd w:val="clear" w:color="auto" w:fill="auto"/>
          </w:tcPr>
          <w:p w14:paraId="51F4024B" w14:textId="77777777" w:rsidR="001C1BD4" w:rsidRPr="00CE4315" w:rsidRDefault="001C1BD4" w:rsidP="001C1BD4">
            <w:pPr>
              <w:jc w:val="center"/>
              <w:rPr>
                <w:color w:val="000000"/>
                <w:sz w:val="21"/>
                <w:szCs w:val="21"/>
              </w:rPr>
            </w:pPr>
            <w:r w:rsidRPr="00CE4315">
              <w:rPr>
                <w:color w:val="000000"/>
                <w:sz w:val="21"/>
                <w:szCs w:val="21"/>
              </w:rPr>
              <w:t>242</w:t>
            </w:r>
            <w:r w:rsidRPr="00CE4315">
              <w:rPr>
                <w:rFonts w:hint="eastAsia"/>
                <w:color w:val="000000"/>
                <w:sz w:val="21"/>
                <w:szCs w:val="21"/>
              </w:rPr>
              <w:t>套注水井口装置暂未实施，后续另行验收</w:t>
            </w:r>
          </w:p>
        </w:tc>
      </w:tr>
      <w:tr w:rsidR="001C1BD4" w:rsidRPr="00CE4315" w14:paraId="2AD698C5"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053E08A8" w14:textId="77777777" w:rsidR="001C1BD4" w:rsidRPr="00CE4315" w:rsidRDefault="001C1BD4" w:rsidP="001C1BD4">
            <w:pPr>
              <w:rPr>
                <w:color w:val="000000"/>
                <w:sz w:val="21"/>
                <w:szCs w:val="21"/>
              </w:rPr>
            </w:pPr>
          </w:p>
        </w:tc>
        <w:tc>
          <w:tcPr>
            <w:tcW w:w="381" w:type="pct"/>
            <w:vMerge/>
            <w:tcBorders>
              <w:left w:val="nil"/>
              <w:bottom w:val="single" w:sz="4" w:space="0" w:color="auto"/>
              <w:right w:val="single" w:sz="4" w:space="0" w:color="auto"/>
            </w:tcBorders>
            <w:shd w:val="clear" w:color="auto" w:fill="auto"/>
            <w:vAlign w:val="center"/>
          </w:tcPr>
          <w:p w14:paraId="37DEBE64"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73AE65B" w14:textId="77777777" w:rsidR="001C1BD4" w:rsidRPr="00CE4315" w:rsidRDefault="001C1BD4" w:rsidP="001C1BD4">
            <w:pPr>
              <w:jc w:val="center"/>
              <w:rPr>
                <w:color w:val="000000"/>
                <w:sz w:val="21"/>
                <w:szCs w:val="21"/>
              </w:rPr>
            </w:pPr>
            <w:r w:rsidRPr="00CE4315">
              <w:rPr>
                <w:color w:val="000000"/>
                <w:sz w:val="21"/>
                <w:szCs w:val="21"/>
              </w:rPr>
              <w:t>柱塞泵撬</w:t>
            </w:r>
          </w:p>
        </w:tc>
        <w:tc>
          <w:tcPr>
            <w:tcW w:w="1446" w:type="pct"/>
            <w:tcBorders>
              <w:top w:val="nil"/>
              <w:left w:val="nil"/>
              <w:bottom w:val="single" w:sz="4" w:space="0" w:color="auto"/>
              <w:right w:val="single" w:sz="4" w:space="0" w:color="auto"/>
            </w:tcBorders>
            <w:shd w:val="clear" w:color="auto" w:fill="auto"/>
            <w:vAlign w:val="center"/>
          </w:tcPr>
          <w:p w14:paraId="29A41DB5" w14:textId="77777777" w:rsidR="001C1BD4" w:rsidRPr="00CE4315" w:rsidRDefault="001C1BD4" w:rsidP="001C1BD4">
            <w:pPr>
              <w:jc w:val="center"/>
              <w:rPr>
                <w:color w:val="000000"/>
                <w:sz w:val="21"/>
                <w:szCs w:val="21"/>
              </w:rPr>
            </w:pPr>
            <w:r w:rsidRPr="00CE4315">
              <w:rPr>
                <w:color w:val="000000"/>
                <w:sz w:val="21"/>
                <w:szCs w:val="21"/>
              </w:rPr>
              <w:t>新建16台柱塞泵撬（Q=12.5m</w:t>
            </w:r>
            <w:r w:rsidRPr="00CE4315">
              <w:rPr>
                <w:color w:val="000000"/>
                <w:sz w:val="21"/>
                <w:szCs w:val="21"/>
                <w:vertAlign w:val="superscript"/>
              </w:rPr>
              <w:t>3</w:t>
            </w:r>
            <w:r w:rsidRPr="00CE4315">
              <w:rPr>
                <w:color w:val="000000"/>
                <w:sz w:val="21"/>
                <w:szCs w:val="21"/>
              </w:rPr>
              <w:t>/h P=40MPa N=185kW）</w:t>
            </w:r>
          </w:p>
        </w:tc>
        <w:tc>
          <w:tcPr>
            <w:tcW w:w="1495" w:type="pct"/>
            <w:tcBorders>
              <w:top w:val="nil"/>
              <w:left w:val="nil"/>
              <w:bottom w:val="single" w:sz="4" w:space="0" w:color="auto"/>
              <w:right w:val="single" w:sz="4" w:space="0" w:color="auto"/>
            </w:tcBorders>
            <w:shd w:val="clear" w:color="auto" w:fill="auto"/>
            <w:vAlign w:val="center"/>
          </w:tcPr>
          <w:p w14:paraId="18146AEB" w14:textId="77777777" w:rsidR="001C1BD4" w:rsidRPr="00CE4315" w:rsidRDefault="001C1BD4" w:rsidP="001C1BD4">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62567BC1" w14:textId="77777777" w:rsidR="001C1BD4" w:rsidRPr="00CE4315" w:rsidRDefault="000D0B94" w:rsidP="001C1BD4">
            <w:pPr>
              <w:jc w:val="center"/>
              <w:rPr>
                <w:color w:val="000000"/>
                <w:sz w:val="21"/>
                <w:szCs w:val="21"/>
              </w:rPr>
            </w:pPr>
            <w:r w:rsidRPr="00CE4315">
              <w:rPr>
                <w:color w:val="000000"/>
                <w:sz w:val="21"/>
                <w:szCs w:val="21"/>
              </w:rPr>
              <w:t>16台柱塞泵撬</w:t>
            </w:r>
            <w:r w:rsidR="001C1BD4" w:rsidRPr="00CE4315">
              <w:rPr>
                <w:rFonts w:hint="eastAsia"/>
                <w:color w:val="000000"/>
                <w:sz w:val="21"/>
                <w:szCs w:val="21"/>
              </w:rPr>
              <w:t>暂未实施，后续另行验收</w:t>
            </w:r>
          </w:p>
        </w:tc>
      </w:tr>
      <w:tr w:rsidR="001C1BD4" w:rsidRPr="00CE4315" w14:paraId="40E3F2AA" w14:textId="77777777" w:rsidTr="00B771BA">
        <w:trPr>
          <w:trHeight w:val="340"/>
        </w:trPr>
        <w:tc>
          <w:tcPr>
            <w:tcW w:w="355" w:type="pct"/>
            <w:vMerge/>
            <w:tcBorders>
              <w:left w:val="single" w:sz="4" w:space="0" w:color="auto"/>
              <w:right w:val="single" w:sz="4" w:space="0" w:color="auto"/>
            </w:tcBorders>
            <w:shd w:val="clear" w:color="auto" w:fill="auto"/>
            <w:vAlign w:val="center"/>
          </w:tcPr>
          <w:p w14:paraId="05AF8880" w14:textId="77777777" w:rsidR="001C1BD4" w:rsidRPr="00CE4315" w:rsidRDefault="001C1BD4" w:rsidP="001C1BD4">
            <w:pPr>
              <w:rPr>
                <w:color w:val="000000"/>
                <w:sz w:val="21"/>
                <w:szCs w:val="21"/>
              </w:rPr>
            </w:pPr>
          </w:p>
        </w:tc>
        <w:tc>
          <w:tcPr>
            <w:tcW w:w="381" w:type="pct"/>
            <w:vMerge w:val="restart"/>
            <w:tcBorders>
              <w:top w:val="nil"/>
              <w:left w:val="single" w:sz="4" w:space="0" w:color="auto"/>
              <w:right w:val="single" w:sz="4" w:space="0" w:color="auto"/>
            </w:tcBorders>
            <w:shd w:val="clear" w:color="auto" w:fill="auto"/>
            <w:vAlign w:val="center"/>
          </w:tcPr>
          <w:p w14:paraId="3A143C31" w14:textId="77777777" w:rsidR="001C1BD4" w:rsidRPr="00CE4315" w:rsidRDefault="001C1BD4" w:rsidP="001C1BD4">
            <w:pPr>
              <w:jc w:val="center"/>
              <w:rPr>
                <w:color w:val="000000"/>
                <w:sz w:val="21"/>
                <w:szCs w:val="21"/>
              </w:rPr>
            </w:pPr>
            <w:r w:rsidRPr="00CE4315">
              <w:rPr>
                <w:rFonts w:hint="eastAsia"/>
                <w:color w:val="000000"/>
                <w:sz w:val="21"/>
                <w:szCs w:val="21"/>
              </w:rPr>
              <w:t>拉改输工程</w:t>
            </w:r>
          </w:p>
        </w:tc>
        <w:tc>
          <w:tcPr>
            <w:tcW w:w="548" w:type="pct"/>
            <w:tcBorders>
              <w:top w:val="nil"/>
              <w:left w:val="nil"/>
              <w:bottom w:val="single" w:sz="4" w:space="0" w:color="auto"/>
              <w:right w:val="single" w:sz="4" w:space="0" w:color="auto"/>
            </w:tcBorders>
            <w:shd w:val="clear" w:color="auto" w:fill="auto"/>
            <w:vAlign w:val="center"/>
          </w:tcPr>
          <w:p w14:paraId="3555E54A" w14:textId="77777777" w:rsidR="001C1BD4" w:rsidRPr="00CE4315" w:rsidRDefault="001C1BD4" w:rsidP="001C1BD4">
            <w:pPr>
              <w:jc w:val="center"/>
              <w:rPr>
                <w:color w:val="000000"/>
                <w:sz w:val="21"/>
                <w:szCs w:val="21"/>
              </w:rPr>
            </w:pPr>
            <w:r w:rsidRPr="00CE4315">
              <w:rPr>
                <w:color w:val="000000"/>
                <w:sz w:val="21"/>
                <w:szCs w:val="21"/>
              </w:rPr>
              <w:t>拆除设备</w:t>
            </w:r>
          </w:p>
        </w:tc>
        <w:tc>
          <w:tcPr>
            <w:tcW w:w="1446" w:type="pct"/>
            <w:tcBorders>
              <w:top w:val="nil"/>
              <w:left w:val="nil"/>
              <w:bottom w:val="single" w:sz="4" w:space="0" w:color="auto"/>
              <w:right w:val="single" w:sz="4" w:space="0" w:color="auto"/>
            </w:tcBorders>
            <w:shd w:val="clear" w:color="auto" w:fill="auto"/>
            <w:vAlign w:val="center"/>
          </w:tcPr>
          <w:p w14:paraId="3B4A1848" w14:textId="77777777" w:rsidR="001C1BD4" w:rsidRPr="00CE4315" w:rsidRDefault="001C1BD4" w:rsidP="001C1BD4">
            <w:pPr>
              <w:jc w:val="center"/>
              <w:rPr>
                <w:color w:val="000000"/>
                <w:sz w:val="21"/>
                <w:szCs w:val="21"/>
              </w:rPr>
            </w:pPr>
            <w:r w:rsidRPr="00CE4315">
              <w:rPr>
                <w:color w:val="000000"/>
                <w:sz w:val="21"/>
                <w:szCs w:val="21"/>
              </w:rPr>
              <w:t>拆除现有井场39台40m</w:t>
            </w:r>
            <w:r w:rsidRPr="00CE4315">
              <w:rPr>
                <w:color w:val="000000"/>
                <w:sz w:val="21"/>
                <w:szCs w:val="21"/>
                <w:vertAlign w:val="superscript"/>
              </w:rPr>
              <w:t>3</w:t>
            </w:r>
            <w:r w:rsidRPr="00CE4315">
              <w:rPr>
                <w:color w:val="000000"/>
                <w:sz w:val="21"/>
                <w:szCs w:val="21"/>
              </w:rPr>
              <w:t>多功能罐</w:t>
            </w:r>
          </w:p>
        </w:tc>
        <w:tc>
          <w:tcPr>
            <w:tcW w:w="1495" w:type="pct"/>
            <w:tcBorders>
              <w:top w:val="nil"/>
              <w:left w:val="nil"/>
              <w:bottom w:val="single" w:sz="4" w:space="0" w:color="auto"/>
              <w:right w:val="single" w:sz="4" w:space="0" w:color="auto"/>
            </w:tcBorders>
            <w:shd w:val="clear" w:color="auto" w:fill="auto"/>
            <w:vAlign w:val="center"/>
          </w:tcPr>
          <w:p w14:paraId="2492582D" w14:textId="1AFA3543" w:rsidR="001C1BD4" w:rsidRPr="00CE4315" w:rsidRDefault="001C1BD4" w:rsidP="00B771BA">
            <w:pPr>
              <w:jc w:val="center"/>
              <w:rPr>
                <w:color w:val="000000"/>
                <w:sz w:val="21"/>
                <w:szCs w:val="21"/>
              </w:rPr>
            </w:pPr>
            <w:r w:rsidRPr="00CE4315">
              <w:rPr>
                <w:rFonts w:hint="eastAsia"/>
                <w:color w:val="000000"/>
                <w:sz w:val="21"/>
                <w:szCs w:val="21"/>
              </w:rPr>
              <w:t>已拆除现有井场</w:t>
            </w:r>
            <w:r w:rsidR="00B771BA" w:rsidRPr="00CE4315">
              <w:rPr>
                <w:color w:val="000000"/>
                <w:sz w:val="21"/>
                <w:szCs w:val="21"/>
              </w:rPr>
              <w:t>2</w:t>
            </w:r>
            <w:r w:rsidRPr="00CE4315">
              <w:rPr>
                <w:rFonts w:hint="eastAsia"/>
                <w:color w:val="000000"/>
                <w:sz w:val="21"/>
                <w:szCs w:val="21"/>
              </w:rPr>
              <w:t>台40m</w:t>
            </w:r>
            <w:r w:rsidRPr="00CE4315">
              <w:rPr>
                <w:rFonts w:hint="eastAsia"/>
                <w:color w:val="000000"/>
                <w:sz w:val="21"/>
                <w:szCs w:val="21"/>
                <w:vertAlign w:val="superscript"/>
              </w:rPr>
              <w:t>3</w:t>
            </w:r>
            <w:r w:rsidRPr="00CE4315">
              <w:rPr>
                <w:rFonts w:hint="eastAsia"/>
                <w:color w:val="000000"/>
                <w:sz w:val="21"/>
                <w:szCs w:val="21"/>
              </w:rPr>
              <w:t>多功能罐</w:t>
            </w:r>
            <w:r w:rsidR="00B771BA" w:rsidRPr="00CE4315">
              <w:rPr>
                <w:rFonts w:hint="eastAsia"/>
                <w:color w:val="000000"/>
                <w:sz w:val="21"/>
                <w:szCs w:val="21"/>
              </w:rPr>
              <w:t>，其中</w:t>
            </w:r>
            <w:r w:rsidR="00B771BA" w:rsidRPr="00CE4315">
              <w:rPr>
                <w:color w:val="000000"/>
                <w:sz w:val="21"/>
                <w:szCs w:val="21"/>
              </w:rPr>
              <w:t>车斜更44</w:t>
            </w:r>
            <w:r w:rsidR="00B771BA" w:rsidRPr="00CE4315">
              <w:rPr>
                <w:rFonts w:hint="eastAsia"/>
                <w:color w:val="000000"/>
                <w:sz w:val="21"/>
                <w:szCs w:val="21"/>
              </w:rPr>
              <w:t>井场多功能罐</w:t>
            </w:r>
            <w:r w:rsidR="00B771BA" w:rsidRPr="00CE4315">
              <w:rPr>
                <w:color w:val="000000"/>
                <w:sz w:val="21"/>
                <w:szCs w:val="21"/>
              </w:rPr>
              <w:t>转到车44-48井场</w:t>
            </w:r>
            <w:r w:rsidR="00B771BA" w:rsidRPr="00CE4315">
              <w:rPr>
                <w:rFonts w:hint="eastAsia"/>
                <w:color w:val="000000"/>
                <w:sz w:val="21"/>
                <w:szCs w:val="21"/>
              </w:rPr>
              <w:t>使用，</w:t>
            </w:r>
            <w:r w:rsidR="00B771BA" w:rsidRPr="00CE4315">
              <w:rPr>
                <w:color w:val="000000"/>
                <w:sz w:val="21"/>
                <w:szCs w:val="21"/>
              </w:rPr>
              <w:t>车142-17</w:t>
            </w:r>
            <w:r w:rsidR="00B771BA" w:rsidRPr="00CE4315">
              <w:rPr>
                <w:rFonts w:hint="eastAsia"/>
                <w:color w:val="000000"/>
                <w:sz w:val="21"/>
                <w:szCs w:val="21"/>
              </w:rPr>
              <w:t>井场多功能罐</w:t>
            </w:r>
            <w:r w:rsidR="00B771BA" w:rsidRPr="00CE4315">
              <w:rPr>
                <w:color w:val="000000"/>
                <w:sz w:val="21"/>
                <w:szCs w:val="21"/>
              </w:rPr>
              <w:t>转到车408-斜26井场</w:t>
            </w:r>
            <w:r w:rsidR="00B771BA" w:rsidRPr="00CE4315">
              <w:rPr>
                <w:rFonts w:hint="eastAsia"/>
                <w:color w:val="000000"/>
                <w:sz w:val="21"/>
                <w:szCs w:val="21"/>
              </w:rPr>
              <w:t>使用，其余多功能罐尚未拆除，纳入二期工程实施拆除</w:t>
            </w:r>
          </w:p>
        </w:tc>
        <w:tc>
          <w:tcPr>
            <w:tcW w:w="775" w:type="pct"/>
            <w:tcBorders>
              <w:top w:val="nil"/>
              <w:left w:val="nil"/>
              <w:bottom w:val="single" w:sz="4" w:space="0" w:color="auto"/>
              <w:right w:val="single" w:sz="4" w:space="0" w:color="auto"/>
            </w:tcBorders>
            <w:shd w:val="clear" w:color="auto" w:fill="auto"/>
            <w:vAlign w:val="center"/>
          </w:tcPr>
          <w:p w14:paraId="1D4D7DE8" w14:textId="782FAADC" w:rsidR="001C1BD4" w:rsidRPr="00CE4315" w:rsidRDefault="000D0B94" w:rsidP="00B771BA">
            <w:pPr>
              <w:jc w:val="center"/>
              <w:rPr>
                <w:color w:val="000000"/>
                <w:sz w:val="21"/>
                <w:szCs w:val="21"/>
              </w:rPr>
            </w:pPr>
            <w:r w:rsidRPr="00CE4315">
              <w:rPr>
                <w:color w:val="000000"/>
                <w:sz w:val="21"/>
                <w:szCs w:val="21"/>
              </w:rPr>
              <w:t>3</w:t>
            </w:r>
            <w:r w:rsidR="00B771BA" w:rsidRPr="00CE4315">
              <w:rPr>
                <w:color w:val="000000"/>
                <w:sz w:val="21"/>
                <w:szCs w:val="21"/>
              </w:rPr>
              <w:t>7</w:t>
            </w:r>
            <w:r w:rsidRPr="00CE4315">
              <w:rPr>
                <w:rFonts w:hint="eastAsia"/>
                <w:color w:val="000000"/>
                <w:sz w:val="21"/>
                <w:szCs w:val="21"/>
              </w:rPr>
              <w:t>台井场多功能罐</w:t>
            </w:r>
            <w:r w:rsidR="001C1BD4" w:rsidRPr="00CE4315">
              <w:rPr>
                <w:rFonts w:hint="eastAsia"/>
                <w:color w:val="000000"/>
                <w:sz w:val="21"/>
                <w:szCs w:val="21"/>
              </w:rPr>
              <w:t>暂未实施，后续另行验收</w:t>
            </w:r>
          </w:p>
        </w:tc>
      </w:tr>
      <w:tr w:rsidR="001C1BD4" w:rsidRPr="00CE4315" w14:paraId="08EC3C26" w14:textId="77777777" w:rsidTr="002525C4">
        <w:trPr>
          <w:trHeight w:val="340"/>
        </w:trPr>
        <w:tc>
          <w:tcPr>
            <w:tcW w:w="355" w:type="pct"/>
            <w:vMerge/>
            <w:tcBorders>
              <w:left w:val="single" w:sz="4" w:space="0" w:color="auto"/>
              <w:right w:val="single" w:sz="4" w:space="0" w:color="auto"/>
            </w:tcBorders>
            <w:shd w:val="clear" w:color="auto" w:fill="auto"/>
            <w:vAlign w:val="center"/>
          </w:tcPr>
          <w:p w14:paraId="03E1453E"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742A1B0F"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0E5D0FDB" w14:textId="77777777" w:rsidR="001C1BD4" w:rsidRPr="00CE4315" w:rsidRDefault="001C1BD4" w:rsidP="001C1BD4">
            <w:pPr>
              <w:jc w:val="center"/>
              <w:rPr>
                <w:color w:val="000000"/>
                <w:sz w:val="21"/>
                <w:szCs w:val="21"/>
              </w:rPr>
            </w:pPr>
            <w:r w:rsidRPr="00CE4315">
              <w:rPr>
                <w:color w:val="000000"/>
                <w:sz w:val="21"/>
                <w:szCs w:val="21"/>
              </w:rPr>
              <w:t>加热设备</w:t>
            </w:r>
          </w:p>
        </w:tc>
        <w:tc>
          <w:tcPr>
            <w:tcW w:w="1446" w:type="pct"/>
            <w:tcBorders>
              <w:top w:val="nil"/>
              <w:left w:val="nil"/>
              <w:bottom w:val="single" w:sz="4" w:space="0" w:color="auto"/>
              <w:right w:val="single" w:sz="4" w:space="0" w:color="auto"/>
            </w:tcBorders>
            <w:shd w:val="clear" w:color="auto" w:fill="auto"/>
            <w:vAlign w:val="center"/>
          </w:tcPr>
          <w:p w14:paraId="2335EC59" w14:textId="5E9DE0BD" w:rsidR="001C1BD4" w:rsidRPr="00CE4315" w:rsidRDefault="001C1BD4" w:rsidP="001C1BD4">
            <w:pPr>
              <w:jc w:val="center"/>
              <w:rPr>
                <w:color w:val="000000"/>
                <w:sz w:val="21"/>
                <w:szCs w:val="21"/>
              </w:rPr>
            </w:pPr>
            <w:r w:rsidRPr="00CE4315">
              <w:rPr>
                <w:color w:val="000000"/>
                <w:sz w:val="21"/>
                <w:szCs w:val="21"/>
              </w:rPr>
              <w:t>①新建100k</w:t>
            </w:r>
            <w:r w:rsidRPr="00CE4315">
              <w:rPr>
                <w:rFonts w:hint="eastAsia"/>
                <w:color w:val="000000"/>
                <w:sz w:val="21"/>
                <w:szCs w:val="21"/>
              </w:rPr>
              <w:t>W</w:t>
            </w:r>
            <w:r w:rsidR="003737B3" w:rsidRPr="00CE4315">
              <w:rPr>
                <w:rFonts w:hint="eastAsia"/>
                <w:color w:val="000000"/>
                <w:sz w:val="21"/>
                <w:szCs w:val="21"/>
              </w:rPr>
              <w:t>燃气</w:t>
            </w:r>
            <w:r w:rsidRPr="00CE4315">
              <w:rPr>
                <w:color w:val="000000"/>
                <w:sz w:val="21"/>
                <w:szCs w:val="21"/>
              </w:rPr>
              <w:t>加热炉8台，50k</w:t>
            </w:r>
            <w:r w:rsidRPr="00CE4315">
              <w:rPr>
                <w:rFonts w:hint="eastAsia"/>
                <w:color w:val="000000"/>
                <w:sz w:val="21"/>
                <w:szCs w:val="21"/>
              </w:rPr>
              <w:t>W</w:t>
            </w:r>
            <w:r w:rsidR="003737B3" w:rsidRPr="00CE4315">
              <w:rPr>
                <w:rFonts w:hint="eastAsia"/>
                <w:color w:val="000000"/>
                <w:sz w:val="21"/>
                <w:szCs w:val="21"/>
              </w:rPr>
              <w:t>燃气</w:t>
            </w:r>
            <w:r w:rsidRPr="00CE4315">
              <w:rPr>
                <w:color w:val="000000"/>
                <w:sz w:val="21"/>
                <w:szCs w:val="21"/>
              </w:rPr>
              <w:t>加热炉4台，150k</w:t>
            </w:r>
            <w:r w:rsidRPr="00CE4315">
              <w:rPr>
                <w:rFonts w:hint="eastAsia"/>
                <w:color w:val="000000"/>
                <w:sz w:val="21"/>
                <w:szCs w:val="21"/>
              </w:rPr>
              <w:t>W</w:t>
            </w:r>
            <w:r w:rsidR="003737B3" w:rsidRPr="00CE4315">
              <w:rPr>
                <w:rFonts w:hint="eastAsia"/>
                <w:color w:val="000000"/>
                <w:sz w:val="21"/>
                <w:szCs w:val="21"/>
              </w:rPr>
              <w:t>燃气</w:t>
            </w:r>
            <w:r w:rsidRPr="00CE4315">
              <w:rPr>
                <w:color w:val="000000"/>
                <w:sz w:val="21"/>
                <w:szCs w:val="21"/>
              </w:rPr>
              <w:t>加热炉1台；②新建15kW</w:t>
            </w:r>
            <w:r w:rsidRPr="00CE4315">
              <w:rPr>
                <w:rFonts w:hint="eastAsia"/>
                <w:color w:val="000000"/>
                <w:sz w:val="21"/>
                <w:szCs w:val="21"/>
              </w:rPr>
              <w:t>橇</w:t>
            </w:r>
            <w:r w:rsidRPr="00CE4315">
              <w:rPr>
                <w:color w:val="000000"/>
                <w:sz w:val="21"/>
                <w:szCs w:val="21"/>
              </w:rPr>
              <w:t>装式光热加热装置2套；③新建22k</w:t>
            </w:r>
            <w:r w:rsidRPr="00CE4315">
              <w:rPr>
                <w:rFonts w:hint="eastAsia"/>
                <w:color w:val="000000"/>
                <w:sz w:val="21"/>
                <w:szCs w:val="21"/>
              </w:rPr>
              <w:t>W</w:t>
            </w:r>
            <w:r w:rsidRPr="00CE4315">
              <w:rPr>
                <w:color w:val="000000"/>
                <w:sz w:val="21"/>
                <w:szCs w:val="21"/>
              </w:rPr>
              <w:t>空气源热泵12台</w:t>
            </w:r>
          </w:p>
        </w:tc>
        <w:tc>
          <w:tcPr>
            <w:tcW w:w="1495" w:type="pct"/>
            <w:tcBorders>
              <w:top w:val="nil"/>
              <w:left w:val="nil"/>
              <w:bottom w:val="single" w:sz="4" w:space="0" w:color="auto"/>
              <w:right w:val="single" w:sz="4" w:space="0" w:color="auto"/>
            </w:tcBorders>
            <w:shd w:val="clear" w:color="auto" w:fill="auto"/>
            <w:vAlign w:val="center"/>
          </w:tcPr>
          <w:p w14:paraId="66B8D71D" w14:textId="1F5D20A1" w:rsidR="001C1BD4" w:rsidRPr="00CE4315" w:rsidRDefault="00F026E3" w:rsidP="001C1BD4">
            <w:pPr>
              <w:jc w:val="center"/>
              <w:rPr>
                <w:color w:val="000000"/>
                <w:sz w:val="21"/>
                <w:szCs w:val="21"/>
              </w:rPr>
            </w:pPr>
            <w:r w:rsidRPr="00CE4315">
              <w:rPr>
                <w:rFonts w:hint="eastAsia"/>
                <w:color w:val="000000"/>
                <w:sz w:val="21"/>
                <w:szCs w:val="21"/>
              </w:rPr>
              <w:t>实际建设22kW空气源热泵</w:t>
            </w:r>
            <w:r w:rsidRPr="00CE4315">
              <w:rPr>
                <w:color w:val="000000"/>
                <w:sz w:val="21"/>
                <w:szCs w:val="21"/>
              </w:rPr>
              <w:t>4</w:t>
            </w:r>
            <w:r w:rsidRPr="00CE4315">
              <w:rPr>
                <w:rFonts w:hint="eastAsia"/>
                <w:color w:val="000000"/>
                <w:sz w:val="21"/>
                <w:szCs w:val="21"/>
              </w:rPr>
              <w:t>台</w:t>
            </w:r>
          </w:p>
        </w:tc>
        <w:tc>
          <w:tcPr>
            <w:tcW w:w="775" w:type="pct"/>
            <w:tcBorders>
              <w:top w:val="nil"/>
              <w:left w:val="nil"/>
              <w:bottom w:val="single" w:sz="4" w:space="0" w:color="auto"/>
              <w:right w:val="single" w:sz="4" w:space="0" w:color="auto"/>
            </w:tcBorders>
            <w:shd w:val="clear" w:color="auto" w:fill="auto"/>
            <w:vAlign w:val="center"/>
          </w:tcPr>
          <w:p w14:paraId="5C2169FF" w14:textId="747BD546" w:rsidR="001C1BD4" w:rsidRPr="00CE4315" w:rsidRDefault="002525C4" w:rsidP="002525C4">
            <w:pPr>
              <w:jc w:val="center"/>
              <w:rPr>
                <w:color w:val="000000"/>
                <w:sz w:val="21"/>
                <w:szCs w:val="21"/>
              </w:rPr>
            </w:pPr>
            <w:r w:rsidRPr="00CE4315">
              <w:rPr>
                <w:rFonts w:hint="eastAsia"/>
                <w:color w:val="000000"/>
                <w:sz w:val="21"/>
                <w:szCs w:val="21"/>
              </w:rPr>
              <w:t>燃气</w:t>
            </w:r>
            <w:r w:rsidRPr="00CE4315">
              <w:rPr>
                <w:color w:val="000000"/>
                <w:sz w:val="21"/>
                <w:szCs w:val="21"/>
              </w:rPr>
              <w:t>加热炉不再实施</w:t>
            </w:r>
            <w:r w:rsidR="00F026E3" w:rsidRPr="00CE4315">
              <w:rPr>
                <w:rFonts w:hint="eastAsia"/>
                <w:color w:val="000000"/>
                <w:sz w:val="21"/>
                <w:szCs w:val="21"/>
              </w:rPr>
              <w:t>，其余</w:t>
            </w:r>
            <w:r w:rsidR="00A43825" w:rsidRPr="00CE4315">
              <w:rPr>
                <w:rFonts w:hint="eastAsia"/>
                <w:color w:val="000000"/>
                <w:sz w:val="21"/>
                <w:szCs w:val="21"/>
              </w:rPr>
              <w:t>橇</w:t>
            </w:r>
            <w:r w:rsidR="00A43825" w:rsidRPr="00CE4315">
              <w:rPr>
                <w:color w:val="000000"/>
                <w:sz w:val="21"/>
                <w:szCs w:val="21"/>
              </w:rPr>
              <w:t>装式光热加热装置</w:t>
            </w:r>
            <w:r w:rsidR="00A43825" w:rsidRPr="00CE4315">
              <w:rPr>
                <w:rFonts w:hint="eastAsia"/>
                <w:color w:val="000000"/>
                <w:sz w:val="21"/>
                <w:szCs w:val="21"/>
              </w:rPr>
              <w:t>及</w:t>
            </w:r>
            <w:r w:rsidR="00A43825" w:rsidRPr="00CE4315">
              <w:rPr>
                <w:color w:val="000000"/>
                <w:sz w:val="21"/>
                <w:szCs w:val="21"/>
              </w:rPr>
              <w:t>空气源热泵</w:t>
            </w:r>
            <w:r w:rsidR="00A43825" w:rsidRPr="00CE4315">
              <w:rPr>
                <w:rFonts w:hint="eastAsia"/>
                <w:color w:val="000000"/>
                <w:sz w:val="21"/>
                <w:szCs w:val="21"/>
              </w:rPr>
              <w:t>尚未实施，后续实施纳入后续批次验收</w:t>
            </w:r>
          </w:p>
        </w:tc>
      </w:tr>
      <w:tr w:rsidR="001C1BD4" w:rsidRPr="00CE4315" w14:paraId="59445492"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69CC2F7B"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59466BEE"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DA77907" w14:textId="77777777" w:rsidR="001C1BD4" w:rsidRPr="00CE4315" w:rsidRDefault="001C1BD4" w:rsidP="001C1BD4">
            <w:pPr>
              <w:jc w:val="center"/>
              <w:rPr>
                <w:color w:val="000000"/>
                <w:sz w:val="21"/>
                <w:szCs w:val="21"/>
              </w:rPr>
            </w:pPr>
            <w:r w:rsidRPr="00CE4315">
              <w:rPr>
                <w:color w:val="000000"/>
                <w:sz w:val="21"/>
                <w:szCs w:val="21"/>
              </w:rPr>
              <w:t>集油管线</w:t>
            </w:r>
          </w:p>
        </w:tc>
        <w:tc>
          <w:tcPr>
            <w:tcW w:w="1446" w:type="pct"/>
            <w:tcBorders>
              <w:top w:val="nil"/>
              <w:left w:val="nil"/>
              <w:bottom w:val="single" w:sz="4" w:space="0" w:color="auto"/>
              <w:right w:val="single" w:sz="4" w:space="0" w:color="auto"/>
            </w:tcBorders>
            <w:shd w:val="clear" w:color="auto" w:fill="auto"/>
            <w:vAlign w:val="center"/>
          </w:tcPr>
          <w:p w14:paraId="1CDAED24" w14:textId="77777777" w:rsidR="001C1BD4" w:rsidRPr="00CE4315" w:rsidRDefault="001C1BD4" w:rsidP="001C1BD4">
            <w:pPr>
              <w:jc w:val="center"/>
              <w:rPr>
                <w:color w:val="000000"/>
                <w:sz w:val="21"/>
                <w:szCs w:val="21"/>
              </w:rPr>
            </w:pPr>
            <w:r w:rsidRPr="00CE4315">
              <w:rPr>
                <w:color w:val="000000"/>
                <w:sz w:val="21"/>
                <w:szCs w:val="21"/>
              </w:rPr>
              <w:t>新建DN65集油管线34.9km</w:t>
            </w:r>
          </w:p>
        </w:tc>
        <w:tc>
          <w:tcPr>
            <w:tcW w:w="1495" w:type="pct"/>
            <w:tcBorders>
              <w:top w:val="nil"/>
              <w:left w:val="nil"/>
              <w:bottom w:val="single" w:sz="4" w:space="0" w:color="auto"/>
              <w:right w:val="single" w:sz="4" w:space="0" w:color="auto"/>
            </w:tcBorders>
            <w:shd w:val="clear" w:color="auto" w:fill="auto"/>
            <w:vAlign w:val="center"/>
          </w:tcPr>
          <w:p w14:paraId="15C851A0" w14:textId="77777777" w:rsidR="001C1BD4" w:rsidRPr="00CE4315" w:rsidRDefault="001C1BD4" w:rsidP="001C1BD4">
            <w:pPr>
              <w:jc w:val="center"/>
              <w:rPr>
                <w:color w:val="000000"/>
                <w:sz w:val="21"/>
                <w:szCs w:val="21"/>
              </w:rPr>
            </w:pPr>
            <w:r w:rsidRPr="00CE4315">
              <w:rPr>
                <w:rFonts w:hint="eastAsia"/>
                <w:color w:val="000000"/>
                <w:sz w:val="21"/>
                <w:szCs w:val="21"/>
              </w:rPr>
              <w:t>实际建设DN65集油管线</w:t>
            </w:r>
            <w:r w:rsidRPr="00CE4315">
              <w:rPr>
                <w:color w:val="000000"/>
                <w:sz w:val="21"/>
                <w:szCs w:val="21"/>
              </w:rPr>
              <w:t>8.7</w:t>
            </w:r>
            <w:r w:rsidRPr="00CE4315">
              <w:rPr>
                <w:rFonts w:hint="eastAsia"/>
                <w:color w:val="000000"/>
                <w:sz w:val="21"/>
                <w:szCs w:val="21"/>
              </w:rPr>
              <w:t>km</w:t>
            </w:r>
          </w:p>
        </w:tc>
        <w:tc>
          <w:tcPr>
            <w:tcW w:w="775" w:type="pct"/>
            <w:tcBorders>
              <w:top w:val="nil"/>
              <w:left w:val="nil"/>
              <w:bottom w:val="single" w:sz="4" w:space="0" w:color="auto"/>
              <w:right w:val="single" w:sz="4" w:space="0" w:color="auto"/>
            </w:tcBorders>
            <w:shd w:val="clear" w:color="auto" w:fill="auto"/>
          </w:tcPr>
          <w:p w14:paraId="40F02EE8" w14:textId="77777777" w:rsidR="001C1BD4" w:rsidRPr="00CE4315" w:rsidRDefault="001C1BD4" w:rsidP="000D0B94">
            <w:pPr>
              <w:jc w:val="center"/>
              <w:rPr>
                <w:color w:val="000000"/>
                <w:sz w:val="21"/>
                <w:szCs w:val="21"/>
              </w:rPr>
            </w:pPr>
            <w:r w:rsidRPr="00CE4315">
              <w:rPr>
                <w:color w:val="000000"/>
                <w:sz w:val="21"/>
                <w:szCs w:val="21"/>
              </w:rPr>
              <w:t>2</w:t>
            </w:r>
            <w:r w:rsidR="000D0B94" w:rsidRPr="00CE4315">
              <w:rPr>
                <w:color w:val="000000"/>
                <w:sz w:val="21"/>
                <w:szCs w:val="21"/>
              </w:rPr>
              <w:t>6</w:t>
            </w:r>
            <w:r w:rsidRPr="00CE4315">
              <w:rPr>
                <w:color w:val="000000"/>
                <w:sz w:val="21"/>
                <w:szCs w:val="21"/>
              </w:rPr>
              <w:t>.</w:t>
            </w:r>
            <w:r w:rsidR="000D0B94" w:rsidRPr="00CE4315">
              <w:rPr>
                <w:color w:val="000000"/>
                <w:sz w:val="21"/>
                <w:szCs w:val="21"/>
              </w:rPr>
              <w:t>2</w:t>
            </w:r>
            <w:r w:rsidRPr="00CE4315">
              <w:rPr>
                <w:rFonts w:hint="eastAsia"/>
                <w:color w:val="000000"/>
                <w:sz w:val="21"/>
                <w:szCs w:val="21"/>
              </w:rPr>
              <w:t>k</w:t>
            </w:r>
            <w:r w:rsidRPr="00CE4315">
              <w:rPr>
                <w:color w:val="000000"/>
                <w:sz w:val="21"/>
                <w:szCs w:val="21"/>
              </w:rPr>
              <w:t>m</w:t>
            </w:r>
            <w:r w:rsidR="000D0B94" w:rsidRPr="00CE4315">
              <w:rPr>
                <w:rFonts w:hint="eastAsia"/>
                <w:color w:val="000000"/>
                <w:sz w:val="21"/>
                <w:szCs w:val="21"/>
              </w:rPr>
              <w:t>集油</w:t>
            </w:r>
            <w:r w:rsidRPr="00CE4315">
              <w:rPr>
                <w:rFonts w:hint="eastAsia"/>
                <w:color w:val="000000"/>
                <w:sz w:val="21"/>
                <w:szCs w:val="21"/>
              </w:rPr>
              <w:t>管线暂未实施，后续另行验收</w:t>
            </w:r>
          </w:p>
        </w:tc>
      </w:tr>
      <w:tr w:rsidR="001C1BD4" w:rsidRPr="00CE4315" w14:paraId="0B5EB291"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2D6D3A29"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525CF78F"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5391F96C" w14:textId="77777777" w:rsidR="001C1BD4" w:rsidRPr="00CE4315" w:rsidRDefault="001C1BD4" w:rsidP="001C1BD4">
            <w:pPr>
              <w:jc w:val="center"/>
              <w:rPr>
                <w:color w:val="000000"/>
                <w:sz w:val="21"/>
                <w:szCs w:val="21"/>
              </w:rPr>
            </w:pPr>
            <w:r w:rsidRPr="00CE4315">
              <w:rPr>
                <w:color w:val="000000"/>
                <w:sz w:val="21"/>
                <w:szCs w:val="21"/>
              </w:rPr>
              <w:t>天然气管线</w:t>
            </w:r>
          </w:p>
        </w:tc>
        <w:tc>
          <w:tcPr>
            <w:tcW w:w="1446" w:type="pct"/>
            <w:tcBorders>
              <w:top w:val="nil"/>
              <w:left w:val="nil"/>
              <w:bottom w:val="single" w:sz="4" w:space="0" w:color="auto"/>
              <w:right w:val="single" w:sz="4" w:space="0" w:color="auto"/>
            </w:tcBorders>
            <w:shd w:val="clear" w:color="auto" w:fill="auto"/>
            <w:vAlign w:val="center"/>
          </w:tcPr>
          <w:p w14:paraId="221A8139" w14:textId="77777777" w:rsidR="001C1BD4" w:rsidRPr="00CE4315" w:rsidRDefault="001C1BD4" w:rsidP="001C1BD4">
            <w:pPr>
              <w:jc w:val="center"/>
              <w:rPr>
                <w:color w:val="000000"/>
                <w:sz w:val="21"/>
                <w:szCs w:val="21"/>
              </w:rPr>
            </w:pPr>
            <w:r w:rsidRPr="00CE4315">
              <w:rPr>
                <w:color w:val="000000"/>
                <w:sz w:val="21"/>
                <w:szCs w:val="21"/>
              </w:rPr>
              <w:t>新建Ф48×4天然气管线2.0km</w:t>
            </w:r>
          </w:p>
        </w:tc>
        <w:tc>
          <w:tcPr>
            <w:tcW w:w="1495" w:type="pct"/>
            <w:tcBorders>
              <w:top w:val="nil"/>
              <w:left w:val="nil"/>
              <w:bottom w:val="single" w:sz="4" w:space="0" w:color="auto"/>
              <w:right w:val="single" w:sz="4" w:space="0" w:color="auto"/>
            </w:tcBorders>
            <w:shd w:val="clear" w:color="auto" w:fill="auto"/>
            <w:vAlign w:val="center"/>
          </w:tcPr>
          <w:p w14:paraId="6DDC2B24" w14:textId="77777777" w:rsidR="001C1BD4" w:rsidRPr="00CE4315" w:rsidRDefault="001C1BD4" w:rsidP="001C1BD4">
            <w:pPr>
              <w:jc w:val="center"/>
              <w:rPr>
                <w:color w:val="000000"/>
                <w:sz w:val="21"/>
                <w:szCs w:val="21"/>
              </w:rPr>
            </w:pPr>
            <w:r w:rsidRPr="00CE4315">
              <w:rPr>
                <w:rFonts w:hint="eastAsia"/>
                <w:color w:val="000000"/>
                <w:sz w:val="21"/>
                <w:szCs w:val="21"/>
              </w:rPr>
              <w:t>实际建设Φ48×4mm输气管线</w:t>
            </w:r>
            <w:r w:rsidRPr="00CE4315">
              <w:rPr>
                <w:color w:val="000000"/>
                <w:sz w:val="21"/>
                <w:szCs w:val="21"/>
              </w:rPr>
              <w:t>2.0</w:t>
            </w:r>
            <w:r w:rsidRPr="00CE4315">
              <w:rPr>
                <w:rFonts w:hint="eastAsia"/>
                <w:color w:val="000000"/>
                <w:sz w:val="21"/>
                <w:szCs w:val="21"/>
              </w:rPr>
              <w:t>km</w:t>
            </w:r>
          </w:p>
        </w:tc>
        <w:tc>
          <w:tcPr>
            <w:tcW w:w="775" w:type="pct"/>
            <w:tcBorders>
              <w:top w:val="nil"/>
              <w:left w:val="nil"/>
              <w:bottom w:val="single" w:sz="4" w:space="0" w:color="auto"/>
              <w:right w:val="single" w:sz="4" w:space="0" w:color="auto"/>
            </w:tcBorders>
            <w:shd w:val="clear" w:color="auto" w:fill="auto"/>
          </w:tcPr>
          <w:p w14:paraId="326FF033" w14:textId="77777777" w:rsidR="001C1BD4" w:rsidRPr="00CE4315" w:rsidRDefault="00E81249" w:rsidP="001C1BD4">
            <w:pPr>
              <w:jc w:val="center"/>
              <w:rPr>
                <w:color w:val="000000"/>
                <w:sz w:val="21"/>
                <w:szCs w:val="21"/>
              </w:rPr>
            </w:pPr>
            <w:r w:rsidRPr="00CE4315">
              <w:rPr>
                <w:rFonts w:hint="eastAsia"/>
                <w:color w:val="000000"/>
                <w:sz w:val="21"/>
                <w:szCs w:val="21"/>
              </w:rPr>
              <w:t>与环评</w:t>
            </w:r>
            <w:r w:rsidR="000D0B94" w:rsidRPr="00CE4315">
              <w:rPr>
                <w:rFonts w:hint="eastAsia"/>
                <w:color w:val="000000"/>
                <w:sz w:val="21"/>
                <w:szCs w:val="21"/>
              </w:rPr>
              <w:t>一致</w:t>
            </w:r>
          </w:p>
        </w:tc>
      </w:tr>
      <w:tr w:rsidR="001C1BD4" w:rsidRPr="00CE4315" w14:paraId="28F150D0"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AF51694"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3770048E"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5F6B9ECA" w14:textId="77777777" w:rsidR="001C1BD4" w:rsidRPr="00CE4315" w:rsidRDefault="001C1BD4" w:rsidP="001C1BD4">
            <w:pPr>
              <w:jc w:val="center"/>
              <w:rPr>
                <w:color w:val="000000"/>
                <w:sz w:val="21"/>
                <w:szCs w:val="21"/>
              </w:rPr>
            </w:pPr>
            <w:r w:rsidRPr="00CE4315">
              <w:rPr>
                <w:color w:val="000000"/>
                <w:sz w:val="21"/>
                <w:szCs w:val="21"/>
              </w:rPr>
              <w:t>掺水管线</w:t>
            </w:r>
          </w:p>
        </w:tc>
        <w:tc>
          <w:tcPr>
            <w:tcW w:w="1446" w:type="pct"/>
            <w:tcBorders>
              <w:top w:val="nil"/>
              <w:left w:val="nil"/>
              <w:bottom w:val="single" w:sz="4" w:space="0" w:color="auto"/>
              <w:right w:val="single" w:sz="4" w:space="0" w:color="auto"/>
            </w:tcBorders>
            <w:shd w:val="clear" w:color="auto" w:fill="auto"/>
            <w:vAlign w:val="center"/>
          </w:tcPr>
          <w:p w14:paraId="3EB7981B" w14:textId="77777777" w:rsidR="001C1BD4" w:rsidRPr="00CE4315" w:rsidRDefault="001C1BD4" w:rsidP="001C1BD4">
            <w:pPr>
              <w:jc w:val="center"/>
              <w:rPr>
                <w:color w:val="000000"/>
                <w:sz w:val="21"/>
                <w:szCs w:val="21"/>
              </w:rPr>
            </w:pPr>
            <w:r w:rsidRPr="00CE4315">
              <w:rPr>
                <w:color w:val="000000"/>
                <w:sz w:val="21"/>
                <w:szCs w:val="21"/>
              </w:rPr>
              <w:t>新建DN40掺水管线0.60km</w:t>
            </w:r>
          </w:p>
        </w:tc>
        <w:tc>
          <w:tcPr>
            <w:tcW w:w="1495" w:type="pct"/>
            <w:tcBorders>
              <w:top w:val="nil"/>
              <w:left w:val="nil"/>
              <w:bottom w:val="single" w:sz="4" w:space="0" w:color="auto"/>
              <w:right w:val="single" w:sz="4" w:space="0" w:color="auto"/>
            </w:tcBorders>
            <w:shd w:val="clear" w:color="auto" w:fill="auto"/>
            <w:vAlign w:val="center"/>
          </w:tcPr>
          <w:p w14:paraId="24530CCA" w14:textId="77777777" w:rsidR="001C1BD4" w:rsidRPr="00CE4315" w:rsidRDefault="001C1BD4" w:rsidP="001C1BD4">
            <w:pPr>
              <w:jc w:val="center"/>
              <w:rPr>
                <w:color w:val="000000"/>
                <w:sz w:val="21"/>
                <w:szCs w:val="21"/>
              </w:rPr>
            </w:pPr>
            <w:r w:rsidRPr="00CE4315">
              <w:rPr>
                <w:rFonts w:hint="eastAsia"/>
                <w:color w:val="000000"/>
                <w:sz w:val="21"/>
                <w:szCs w:val="21"/>
              </w:rPr>
              <w:t>实际建设DN40掺水管线0.</w:t>
            </w:r>
            <w:r w:rsidRPr="00CE4315">
              <w:rPr>
                <w:color w:val="000000"/>
                <w:sz w:val="21"/>
                <w:szCs w:val="21"/>
              </w:rPr>
              <w:t>50</w:t>
            </w:r>
            <w:r w:rsidRPr="00CE4315">
              <w:rPr>
                <w:rFonts w:hint="eastAsia"/>
                <w:color w:val="000000"/>
                <w:sz w:val="21"/>
                <w:szCs w:val="21"/>
              </w:rPr>
              <w:t>km</w:t>
            </w:r>
          </w:p>
        </w:tc>
        <w:tc>
          <w:tcPr>
            <w:tcW w:w="775" w:type="pct"/>
            <w:tcBorders>
              <w:top w:val="nil"/>
              <w:left w:val="nil"/>
              <w:bottom w:val="single" w:sz="4" w:space="0" w:color="auto"/>
              <w:right w:val="single" w:sz="4" w:space="0" w:color="auto"/>
            </w:tcBorders>
            <w:shd w:val="clear" w:color="auto" w:fill="auto"/>
          </w:tcPr>
          <w:p w14:paraId="211E7814" w14:textId="77777777" w:rsidR="001C1BD4" w:rsidRPr="00CE4315" w:rsidRDefault="000D0B94" w:rsidP="000D0B94">
            <w:pPr>
              <w:jc w:val="center"/>
              <w:rPr>
                <w:color w:val="000000"/>
                <w:sz w:val="21"/>
                <w:szCs w:val="21"/>
              </w:rPr>
            </w:pPr>
            <w:r w:rsidRPr="00CE4315">
              <w:rPr>
                <w:color w:val="000000"/>
                <w:sz w:val="21"/>
                <w:szCs w:val="21"/>
              </w:rPr>
              <w:t>0.10</w:t>
            </w:r>
            <w:r w:rsidR="001C1BD4" w:rsidRPr="00CE4315">
              <w:rPr>
                <w:rFonts w:hint="eastAsia"/>
                <w:color w:val="000000"/>
                <w:sz w:val="21"/>
                <w:szCs w:val="21"/>
              </w:rPr>
              <w:t>k</w:t>
            </w:r>
            <w:r w:rsidR="001C1BD4" w:rsidRPr="00CE4315">
              <w:rPr>
                <w:color w:val="000000"/>
                <w:sz w:val="21"/>
                <w:szCs w:val="21"/>
              </w:rPr>
              <w:t>m</w:t>
            </w:r>
            <w:r w:rsidRPr="00CE4315">
              <w:rPr>
                <w:rFonts w:hint="eastAsia"/>
                <w:color w:val="000000"/>
                <w:sz w:val="21"/>
                <w:szCs w:val="21"/>
              </w:rPr>
              <w:t>掺水</w:t>
            </w:r>
            <w:r w:rsidR="001C1BD4" w:rsidRPr="00CE4315">
              <w:rPr>
                <w:rFonts w:hint="eastAsia"/>
                <w:color w:val="000000"/>
                <w:sz w:val="21"/>
                <w:szCs w:val="21"/>
              </w:rPr>
              <w:t>管线暂未实施，后续另行验收</w:t>
            </w:r>
          </w:p>
        </w:tc>
      </w:tr>
      <w:tr w:rsidR="001C1BD4" w:rsidRPr="00CE4315" w14:paraId="3C0DF80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CB60238"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7D800332"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30781BC" w14:textId="77777777" w:rsidR="001C1BD4" w:rsidRPr="00CE4315" w:rsidRDefault="001C1BD4" w:rsidP="001C1BD4">
            <w:pPr>
              <w:jc w:val="center"/>
              <w:rPr>
                <w:color w:val="000000"/>
                <w:sz w:val="21"/>
                <w:szCs w:val="21"/>
              </w:rPr>
            </w:pPr>
            <w:r w:rsidRPr="00CE4315">
              <w:rPr>
                <w:color w:val="000000"/>
                <w:sz w:val="21"/>
                <w:szCs w:val="21"/>
              </w:rPr>
              <w:t>天然气分水器</w:t>
            </w:r>
          </w:p>
        </w:tc>
        <w:tc>
          <w:tcPr>
            <w:tcW w:w="1446" w:type="pct"/>
            <w:tcBorders>
              <w:top w:val="nil"/>
              <w:left w:val="nil"/>
              <w:bottom w:val="single" w:sz="4" w:space="0" w:color="auto"/>
              <w:right w:val="single" w:sz="4" w:space="0" w:color="auto"/>
            </w:tcBorders>
            <w:shd w:val="clear" w:color="auto" w:fill="auto"/>
            <w:vAlign w:val="center"/>
          </w:tcPr>
          <w:p w14:paraId="4208EAC7" w14:textId="77777777" w:rsidR="001C1BD4" w:rsidRPr="00CE4315" w:rsidRDefault="001C1BD4" w:rsidP="001C1BD4">
            <w:pPr>
              <w:jc w:val="center"/>
              <w:rPr>
                <w:color w:val="000000"/>
                <w:sz w:val="21"/>
                <w:szCs w:val="21"/>
              </w:rPr>
            </w:pPr>
            <w:r w:rsidRPr="00CE4315">
              <w:rPr>
                <w:color w:val="000000"/>
                <w:sz w:val="21"/>
                <w:szCs w:val="21"/>
              </w:rPr>
              <w:t>新建13台天然气分水器（Pw2.5MPa/Φ400 H=1570）</w:t>
            </w:r>
          </w:p>
        </w:tc>
        <w:tc>
          <w:tcPr>
            <w:tcW w:w="1495" w:type="pct"/>
            <w:tcBorders>
              <w:top w:val="nil"/>
              <w:left w:val="nil"/>
              <w:bottom w:val="single" w:sz="4" w:space="0" w:color="auto"/>
              <w:right w:val="single" w:sz="4" w:space="0" w:color="auto"/>
            </w:tcBorders>
            <w:shd w:val="clear" w:color="auto" w:fill="auto"/>
            <w:vAlign w:val="center"/>
          </w:tcPr>
          <w:p w14:paraId="6B23BA31" w14:textId="77777777" w:rsidR="001C1BD4" w:rsidRPr="00CE4315" w:rsidRDefault="001C1BD4" w:rsidP="001C1BD4">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54AAEB33" w14:textId="77777777" w:rsidR="001C1BD4" w:rsidRPr="00CE4315" w:rsidRDefault="000D0B94" w:rsidP="001C1BD4">
            <w:pPr>
              <w:jc w:val="center"/>
              <w:rPr>
                <w:color w:val="000000"/>
                <w:sz w:val="21"/>
                <w:szCs w:val="21"/>
              </w:rPr>
            </w:pPr>
            <w:r w:rsidRPr="00CE4315">
              <w:rPr>
                <w:color w:val="000000"/>
                <w:sz w:val="21"/>
                <w:szCs w:val="21"/>
              </w:rPr>
              <w:t>13台天然气分水器</w:t>
            </w:r>
            <w:r w:rsidR="001C1BD4" w:rsidRPr="00CE4315">
              <w:rPr>
                <w:rFonts w:hint="eastAsia"/>
                <w:color w:val="000000"/>
                <w:sz w:val="21"/>
                <w:szCs w:val="21"/>
              </w:rPr>
              <w:t>暂未实施，后续另行验收</w:t>
            </w:r>
          </w:p>
        </w:tc>
      </w:tr>
      <w:tr w:rsidR="001C1BD4" w:rsidRPr="00CE4315" w14:paraId="33D0A81D"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7EF182C7"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123302C2"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9FD86B2" w14:textId="77777777" w:rsidR="001C1BD4" w:rsidRPr="00CE4315" w:rsidRDefault="001C1BD4" w:rsidP="001C1BD4">
            <w:pPr>
              <w:jc w:val="center"/>
              <w:rPr>
                <w:color w:val="000000"/>
                <w:sz w:val="21"/>
                <w:szCs w:val="21"/>
              </w:rPr>
            </w:pPr>
            <w:r w:rsidRPr="00CE4315">
              <w:rPr>
                <w:color w:val="000000"/>
                <w:sz w:val="21"/>
                <w:szCs w:val="21"/>
              </w:rPr>
              <w:t>天然气干燥器</w:t>
            </w:r>
          </w:p>
        </w:tc>
        <w:tc>
          <w:tcPr>
            <w:tcW w:w="1446" w:type="pct"/>
            <w:tcBorders>
              <w:top w:val="nil"/>
              <w:left w:val="nil"/>
              <w:bottom w:val="single" w:sz="4" w:space="0" w:color="auto"/>
              <w:right w:val="single" w:sz="4" w:space="0" w:color="auto"/>
            </w:tcBorders>
            <w:shd w:val="clear" w:color="auto" w:fill="auto"/>
            <w:vAlign w:val="center"/>
          </w:tcPr>
          <w:p w14:paraId="1E2539AD" w14:textId="77777777" w:rsidR="001C1BD4" w:rsidRPr="00CE4315" w:rsidRDefault="001C1BD4" w:rsidP="001C1BD4">
            <w:pPr>
              <w:jc w:val="center"/>
              <w:rPr>
                <w:color w:val="000000"/>
                <w:sz w:val="21"/>
                <w:szCs w:val="21"/>
              </w:rPr>
            </w:pPr>
            <w:r w:rsidRPr="00CE4315">
              <w:rPr>
                <w:color w:val="000000"/>
                <w:sz w:val="21"/>
                <w:szCs w:val="21"/>
              </w:rPr>
              <w:t>新建13台天然气干燥器\167m</w:t>
            </w:r>
            <w:r w:rsidRPr="00CE4315">
              <w:rPr>
                <w:color w:val="000000"/>
                <w:sz w:val="21"/>
                <w:szCs w:val="21"/>
                <w:vertAlign w:val="superscript"/>
              </w:rPr>
              <w:t>3</w:t>
            </w:r>
            <w:r w:rsidRPr="00CE4315">
              <w:rPr>
                <w:color w:val="000000"/>
                <w:sz w:val="21"/>
                <w:szCs w:val="21"/>
              </w:rPr>
              <w:t>/h立式</w:t>
            </w:r>
          </w:p>
        </w:tc>
        <w:tc>
          <w:tcPr>
            <w:tcW w:w="1495" w:type="pct"/>
            <w:tcBorders>
              <w:top w:val="nil"/>
              <w:left w:val="nil"/>
              <w:bottom w:val="single" w:sz="4" w:space="0" w:color="auto"/>
              <w:right w:val="single" w:sz="4" w:space="0" w:color="auto"/>
            </w:tcBorders>
            <w:shd w:val="clear" w:color="auto" w:fill="auto"/>
            <w:vAlign w:val="center"/>
          </w:tcPr>
          <w:p w14:paraId="1522619D" w14:textId="77777777" w:rsidR="001C1BD4" w:rsidRPr="00CE4315" w:rsidRDefault="001C1BD4" w:rsidP="001C1BD4">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63078D9D" w14:textId="77777777" w:rsidR="001C1BD4" w:rsidRPr="00CE4315" w:rsidRDefault="004F4E2A" w:rsidP="001C1BD4">
            <w:pPr>
              <w:jc w:val="center"/>
              <w:rPr>
                <w:color w:val="000000"/>
                <w:sz w:val="21"/>
                <w:szCs w:val="21"/>
              </w:rPr>
            </w:pPr>
            <w:r w:rsidRPr="00CE4315">
              <w:rPr>
                <w:color w:val="000000"/>
                <w:sz w:val="21"/>
                <w:szCs w:val="21"/>
              </w:rPr>
              <w:t>13台天然气干燥器</w:t>
            </w:r>
            <w:r w:rsidR="001C1BD4" w:rsidRPr="00CE4315">
              <w:rPr>
                <w:rFonts w:hint="eastAsia"/>
                <w:color w:val="000000"/>
                <w:sz w:val="21"/>
                <w:szCs w:val="21"/>
              </w:rPr>
              <w:t>暂未实施，后续另行验收</w:t>
            </w:r>
          </w:p>
        </w:tc>
      </w:tr>
      <w:tr w:rsidR="001C1BD4" w:rsidRPr="00CE4315" w14:paraId="7F2B442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66CE1F79" w14:textId="77777777" w:rsidR="001C1BD4" w:rsidRPr="00CE4315" w:rsidRDefault="001C1BD4" w:rsidP="001C1BD4">
            <w:pPr>
              <w:rPr>
                <w:color w:val="000000"/>
                <w:sz w:val="21"/>
                <w:szCs w:val="21"/>
              </w:rPr>
            </w:pPr>
          </w:p>
        </w:tc>
        <w:tc>
          <w:tcPr>
            <w:tcW w:w="381" w:type="pct"/>
            <w:vMerge/>
            <w:tcBorders>
              <w:left w:val="single" w:sz="4" w:space="0" w:color="auto"/>
              <w:right w:val="single" w:sz="4" w:space="0" w:color="auto"/>
            </w:tcBorders>
            <w:shd w:val="clear" w:color="auto" w:fill="auto"/>
            <w:vAlign w:val="center"/>
          </w:tcPr>
          <w:p w14:paraId="0C9A54FA"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7BAC381" w14:textId="77777777" w:rsidR="001C1BD4" w:rsidRPr="00CE4315" w:rsidRDefault="001C1BD4" w:rsidP="001C1BD4">
            <w:pPr>
              <w:jc w:val="center"/>
              <w:rPr>
                <w:color w:val="000000"/>
                <w:sz w:val="21"/>
                <w:szCs w:val="21"/>
              </w:rPr>
            </w:pPr>
            <w:r w:rsidRPr="00CE4315">
              <w:rPr>
                <w:color w:val="000000"/>
                <w:sz w:val="21"/>
                <w:szCs w:val="21"/>
              </w:rPr>
              <w:t>离心泵</w:t>
            </w:r>
          </w:p>
        </w:tc>
        <w:tc>
          <w:tcPr>
            <w:tcW w:w="1446" w:type="pct"/>
            <w:tcBorders>
              <w:top w:val="nil"/>
              <w:left w:val="nil"/>
              <w:bottom w:val="single" w:sz="4" w:space="0" w:color="auto"/>
              <w:right w:val="single" w:sz="4" w:space="0" w:color="auto"/>
            </w:tcBorders>
            <w:shd w:val="clear" w:color="auto" w:fill="auto"/>
            <w:vAlign w:val="center"/>
          </w:tcPr>
          <w:p w14:paraId="72EAE6AE" w14:textId="77777777" w:rsidR="001C1BD4" w:rsidRPr="00CE4315" w:rsidRDefault="001C1BD4" w:rsidP="001C1BD4">
            <w:pPr>
              <w:jc w:val="center"/>
              <w:rPr>
                <w:color w:val="000000"/>
                <w:sz w:val="21"/>
                <w:szCs w:val="21"/>
              </w:rPr>
            </w:pPr>
            <w:r w:rsidRPr="00CE4315">
              <w:rPr>
                <w:color w:val="000000"/>
                <w:sz w:val="21"/>
                <w:szCs w:val="21"/>
              </w:rPr>
              <w:t>新建2台离心泵PN=1.0MPa,Q=2m</w:t>
            </w:r>
            <w:r w:rsidRPr="00CE4315">
              <w:rPr>
                <w:color w:val="000000"/>
                <w:sz w:val="21"/>
                <w:szCs w:val="21"/>
                <w:vertAlign w:val="superscript"/>
              </w:rPr>
              <w:t>3</w:t>
            </w:r>
            <w:r w:rsidRPr="00CE4315">
              <w:rPr>
                <w:color w:val="000000"/>
                <w:sz w:val="21"/>
                <w:szCs w:val="21"/>
              </w:rPr>
              <w:t>/d</w:t>
            </w:r>
          </w:p>
        </w:tc>
        <w:tc>
          <w:tcPr>
            <w:tcW w:w="1495" w:type="pct"/>
            <w:tcBorders>
              <w:top w:val="nil"/>
              <w:left w:val="nil"/>
              <w:bottom w:val="single" w:sz="4" w:space="0" w:color="auto"/>
              <w:right w:val="single" w:sz="4" w:space="0" w:color="auto"/>
            </w:tcBorders>
            <w:shd w:val="clear" w:color="auto" w:fill="auto"/>
            <w:vAlign w:val="center"/>
          </w:tcPr>
          <w:p w14:paraId="38A0919B" w14:textId="77777777" w:rsidR="001C1BD4" w:rsidRPr="00CE4315" w:rsidRDefault="001C1BD4" w:rsidP="001C1BD4">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02FEAC79" w14:textId="77777777" w:rsidR="001C1BD4" w:rsidRPr="00CE4315" w:rsidRDefault="004F4E2A" w:rsidP="001C1BD4">
            <w:pPr>
              <w:jc w:val="center"/>
              <w:rPr>
                <w:color w:val="000000"/>
                <w:sz w:val="21"/>
                <w:szCs w:val="21"/>
              </w:rPr>
            </w:pPr>
            <w:r w:rsidRPr="00CE4315">
              <w:rPr>
                <w:color w:val="000000"/>
                <w:sz w:val="21"/>
                <w:szCs w:val="21"/>
              </w:rPr>
              <w:t>2台离心泵</w:t>
            </w:r>
            <w:r w:rsidR="001C1BD4" w:rsidRPr="00CE4315">
              <w:rPr>
                <w:rFonts w:hint="eastAsia"/>
                <w:color w:val="000000"/>
                <w:sz w:val="21"/>
                <w:szCs w:val="21"/>
              </w:rPr>
              <w:t>暂未实施，后续另行验收</w:t>
            </w:r>
          </w:p>
        </w:tc>
      </w:tr>
      <w:tr w:rsidR="001C1BD4" w:rsidRPr="00CE4315" w14:paraId="11EAC967"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39E317E4" w14:textId="77777777" w:rsidR="001C1BD4" w:rsidRPr="00CE4315" w:rsidRDefault="001C1BD4" w:rsidP="001C1BD4">
            <w:pPr>
              <w:rPr>
                <w:color w:val="000000"/>
                <w:sz w:val="21"/>
                <w:szCs w:val="21"/>
              </w:rPr>
            </w:pPr>
          </w:p>
        </w:tc>
        <w:tc>
          <w:tcPr>
            <w:tcW w:w="381" w:type="pct"/>
            <w:vMerge/>
            <w:tcBorders>
              <w:left w:val="single" w:sz="4" w:space="0" w:color="auto"/>
              <w:bottom w:val="single" w:sz="4" w:space="0" w:color="auto"/>
              <w:right w:val="single" w:sz="4" w:space="0" w:color="auto"/>
            </w:tcBorders>
            <w:shd w:val="clear" w:color="auto" w:fill="auto"/>
            <w:vAlign w:val="center"/>
          </w:tcPr>
          <w:p w14:paraId="58185061" w14:textId="77777777" w:rsidR="001C1BD4" w:rsidRPr="00CE4315" w:rsidRDefault="001C1BD4" w:rsidP="001C1BD4">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7D08F2D" w14:textId="77777777" w:rsidR="001C1BD4" w:rsidRPr="00CE4315" w:rsidRDefault="001C1BD4" w:rsidP="001C1BD4">
            <w:pPr>
              <w:jc w:val="center"/>
              <w:rPr>
                <w:color w:val="000000"/>
                <w:sz w:val="21"/>
                <w:szCs w:val="21"/>
              </w:rPr>
            </w:pPr>
            <w:r w:rsidRPr="00CE4315">
              <w:rPr>
                <w:color w:val="000000"/>
                <w:sz w:val="21"/>
                <w:szCs w:val="21"/>
              </w:rPr>
              <w:t>混输泵</w:t>
            </w:r>
          </w:p>
        </w:tc>
        <w:tc>
          <w:tcPr>
            <w:tcW w:w="1446" w:type="pct"/>
            <w:tcBorders>
              <w:top w:val="nil"/>
              <w:left w:val="nil"/>
              <w:bottom w:val="single" w:sz="4" w:space="0" w:color="auto"/>
              <w:right w:val="single" w:sz="4" w:space="0" w:color="auto"/>
            </w:tcBorders>
            <w:shd w:val="clear" w:color="auto" w:fill="auto"/>
            <w:vAlign w:val="center"/>
          </w:tcPr>
          <w:p w14:paraId="57118770" w14:textId="77777777" w:rsidR="001C1BD4" w:rsidRPr="00CE4315" w:rsidRDefault="001C1BD4" w:rsidP="001C1BD4">
            <w:pPr>
              <w:jc w:val="center"/>
              <w:rPr>
                <w:color w:val="000000"/>
                <w:sz w:val="21"/>
                <w:szCs w:val="21"/>
              </w:rPr>
            </w:pPr>
            <w:r w:rsidRPr="00CE4315">
              <w:rPr>
                <w:color w:val="000000"/>
                <w:sz w:val="21"/>
                <w:szCs w:val="21"/>
              </w:rPr>
              <w:t>新建2台混输泵PN=2.0MPa,Q=10m</w:t>
            </w:r>
            <w:r w:rsidRPr="00CE4315">
              <w:rPr>
                <w:color w:val="000000"/>
                <w:sz w:val="21"/>
                <w:szCs w:val="21"/>
                <w:vertAlign w:val="superscript"/>
              </w:rPr>
              <w:t>3</w:t>
            </w:r>
            <w:r w:rsidRPr="00CE4315">
              <w:rPr>
                <w:color w:val="000000"/>
                <w:sz w:val="21"/>
                <w:szCs w:val="21"/>
              </w:rPr>
              <w:t>/d</w:t>
            </w:r>
          </w:p>
        </w:tc>
        <w:tc>
          <w:tcPr>
            <w:tcW w:w="1495" w:type="pct"/>
            <w:tcBorders>
              <w:top w:val="nil"/>
              <w:left w:val="nil"/>
              <w:bottom w:val="single" w:sz="4" w:space="0" w:color="auto"/>
              <w:right w:val="single" w:sz="4" w:space="0" w:color="auto"/>
            </w:tcBorders>
            <w:shd w:val="clear" w:color="auto" w:fill="auto"/>
            <w:vAlign w:val="center"/>
          </w:tcPr>
          <w:p w14:paraId="5685C893" w14:textId="77777777" w:rsidR="001C1BD4" w:rsidRPr="00CE4315" w:rsidRDefault="001C1BD4" w:rsidP="001C1BD4">
            <w:pPr>
              <w:jc w:val="center"/>
              <w:rPr>
                <w:color w:val="000000"/>
                <w:sz w:val="21"/>
                <w:szCs w:val="21"/>
              </w:rPr>
            </w:pPr>
            <w:r w:rsidRPr="00CE4315">
              <w:rPr>
                <w:rFonts w:hint="eastAsia"/>
                <w:color w:val="000000"/>
                <w:sz w:val="21"/>
                <w:szCs w:val="21"/>
              </w:rPr>
              <w:t>未实施</w:t>
            </w:r>
          </w:p>
        </w:tc>
        <w:tc>
          <w:tcPr>
            <w:tcW w:w="775" w:type="pct"/>
            <w:tcBorders>
              <w:top w:val="nil"/>
              <w:left w:val="nil"/>
              <w:bottom w:val="single" w:sz="4" w:space="0" w:color="auto"/>
              <w:right w:val="single" w:sz="4" w:space="0" w:color="auto"/>
            </w:tcBorders>
            <w:shd w:val="clear" w:color="auto" w:fill="auto"/>
          </w:tcPr>
          <w:p w14:paraId="656C9707" w14:textId="77777777" w:rsidR="001C1BD4" w:rsidRPr="00CE4315" w:rsidRDefault="004F4E2A" w:rsidP="001C1BD4">
            <w:pPr>
              <w:jc w:val="center"/>
              <w:rPr>
                <w:color w:val="000000"/>
                <w:sz w:val="21"/>
                <w:szCs w:val="21"/>
              </w:rPr>
            </w:pPr>
            <w:r w:rsidRPr="00CE4315">
              <w:rPr>
                <w:color w:val="000000"/>
                <w:sz w:val="21"/>
                <w:szCs w:val="21"/>
              </w:rPr>
              <w:t>2台混输泵</w:t>
            </w:r>
            <w:r w:rsidR="001C1BD4" w:rsidRPr="00CE4315">
              <w:rPr>
                <w:rFonts w:hint="eastAsia"/>
                <w:color w:val="000000"/>
                <w:sz w:val="21"/>
                <w:szCs w:val="21"/>
              </w:rPr>
              <w:t>暂未实施，后续另行验收</w:t>
            </w:r>
          </w:p>
        </w:tc>
      </w:tr>
      <w:tr w:rsidR="001C1BD4" w:rsidRPr="00CE4315" w14:paraId="5CC84287"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773D306F" w14:textId="77777777" w:rsidR="001C1BD4" w:rsidRPr="00CE4315" w:rsidRDefault="001C1BD4" w:rsidP="001C1BD4">
            <w:pPr>
              <w:jc w:val="center"/>
              <w:rPr>
                <w:color w:val="000000"/>
                <w:sz w:val="21"/>
                <w:szCs w:val="21"/>
              </w:rPr>
            </w:pPr>
          </w:p>
        </w:tc>
        <w:tc>
          <w:tcPr>
            <w:tcW w:w="381" w:type="pct"/>
            <w:tcBorders>
              <w:top w:val="nil"/>
              <w:left w:val="nil"/>
              <w:bottom w:val="single" w:sz="4" w:space="0" w:color="auto"/>
              <w:right w:val="single" w:sz="4" w:space="0" w:color="auto"/>
            </w:tcBorders>
            <w:shd w:val="clear" w:color="auto" w:fill="auto"/>
            <w:vAlign w:val="center"/>
          </w:tcPr>
          <w:p w14:paraId="0177FF20" w14:textId="77777777" w:rsidR="001C1BD4" w:rsidRPr="00CE4315" w:rsidRDefault="001C1BD4" w:rsidP="001C1BD4">
            <w:pPr>
              <w:jc w:val="center"/>
              <w:rPr>
                <w:color w:val="000000"/>
                <w:sz w:val="21"/>
                <w:szCs w:val="21"/>
              </w:rPr>
            </w:pPr>
            <w:r w:rsidRPr="00CE4315">
              <w:rPr>
                <w:rFonts w:hint="eastAsia"/>
                <w:color w:val="000000"/>
                <w:sz w:val="21"/>
                <w:szCs w:val="21"/>
              </w:rPr>
              <w:t>集油干线更换工程</w:t>
            </w:r>
          </w:p>
        </w:tc>
        <w:tc>
          <w:tcPr>
            <w:tcW w:w="548" w:type="pct"/>
            <w:tcBorders>
              <w:top w:val="nil"/>
              <w:left w:val="nil"/>
              <w:bottom w:val="single" w:sz="4" w:space="0" w:color="auto"/>
              <w:right w:val="single" w:sz="4" w:space="0" w:color="auto"/>
            </w:tcBorders>
            <w:shd w:val="clear" w:color="auto" w:fill="auto"/>
            <w:vAlign w:val="center"/>
          </w:tcPr>
          <w:p w14:paraId="73831835" w14:textId="77777777" w:rsidR="001C1BD4" w:rsidRPr="00CE4315" w:rsidRDefault="001C1BD4" w:rsidP="001C1BD4">
            <w:pPr>
              <w:jc w:val="center"/>
              <w:rPr>
                <w:color w:val="000000"/>
                <w:sz w:val="21"/>
                <w:szCs w:val="21"/>
              </w:rPr>
            </w:pPr>
            <w:r w:rsidRPr="00CE4315">
              <w:rPr>
                <w:color w:val="000000"/>
                <w:sz w:val="21"/>
                <w:szCs w:val="21"/>
              </w:rPr>
              <w:t>集油干线</w:t>
            </w:r>
          </w:p>
        </w:tc>
        <w:tc>
          <w:tcPr>
            <w:tcW w:w="1446" w:type="pct"/>
            <w:tcBorders>
              <w:top w:val="nil"/>
              <w:left w:val="nil"/>
              <w:bottom w:val="single" w:sz="4" w:space="0" w:color="auto"/>
              <w:right w:val="single" w:sz="4" w:space="0" w:color="auto"/>
            </w:tcBorders>
            <w:shd w:val="clear" w:color="auto" w:fill="auto"/>
            <w:vAlign w:val="center"/>
          </w:tcPr>
          <w:p w14:paraId="0744A231" w14:textId="77777777" w:rsidR="001C1BD4" w:rsidRPr="00CE4315" w:rsidRDefault="001C1BD4" w:rsidP="0016205E">
            <w:pPr>
              <w:jc w:val="center"/>
              <w:rPr>
                <w:color w:val="000000"/>
                <w:sz w:val="21"/>
                <w:szCs w:val="21"/>
              </w:rPr>
            </w:pPr>
            <w:r w:rsidRPr="00CE4315">
              <w:rPr>
                <w:color w:val="000000"/>
                <w:sz w:val="21"/>
                <w:szCs w:val="21"/>
              </w:rPr>
              <w:t>①车41块集油管线更换：沿原路由更换车41至2#计量站集油管线DN100-1.0km；②车407、车44-31集油管线更换：沿原路由更换DN100集油干线2.7km，沿原路由更换DN150集油干线3.9km，沿原路由更换DN200集油干线3.5km</w:t>
            </w:r>
          </w:p>
        </w:tc>
        <w:tc>
          <w:tcPr>
            <w:tcW w:w="1495" w:type="pct"/>
            <w:tcBorders>
              <w:top w:val="nil"/>
              <w:left w:val="nil"/>
              <w:bottom w:val="single" w:sz="4" w:space="0" w:color="auto"/>
              <w:right w:val="single" w:sz="4" w:space="0" w:color="auto"/>
            </w:tcBorders>
            <w:shd w:val="clear" w:color="auto" w:fill="auto"/>
            <w:vAlign w:val="center"/>
          </w:tcPr>
          <w:p w14:paraId="6F0EF742" w14:textId="77777777" w:rsidR="001C1BD4" w:rsidRPr="00CE4315" w:rsidRDefault="001C1BD4" w:rsidP="001C1BD4">
            <w:pPr>
              <w:jc w:val="center"/>
              <w:rPr>
                <w:color w:val="000000"/>
                <w:sz w:val="21"/>
                <w:szCs w:val="21"/>
              </w:rPr>
            </w:pPr>
            <w:r w:rsidRPr="00CE4315">
              <w:rPr>
                <w:rFonts w:hint="eastAsia"/>
                <w:color w:val="000000"/>
                <w:sz w:val="21"/>
                <w:szCs w:val="21"/>
              </w:rPr>
              <w:t>已实施完成</w:t>
            </w:r>
            <w:r w:rsidRPr="00CE4315">
              <w:rPr>
                <w:color w:val="000000"/>
                <w:sz w:val="21"/>
                <w:szCs w:val="21"/>
              </w:rPr>
              <w:t>车41块集油管线更换：沿原路由更换车41至2#计量站集油管线DN100-1.0km</w:t>
            </w:r>
            <w:r w:rsidRPr="00CE4315">
              <w:rPr>
                <w:rFonts w:hint="eastAsia"/>
                <w:color w:val="000000"/>
                <w:sz w:val="21"/>
                <w:szCs w:val="21"/>
              </w:rPr>
              <w:t>，其余两条管线尚未实施更新</w:t>
            </w:r>
          </w:p>
        </w:tc>
        <w:tc>
          <w:tcPr>
            <w:tcW w:w="775" w:type="pct"/>
            <w:tcBorders>
              <w:top w:val="nil"/>
              <w:left w:val="nil"/>
              <w:bottom w:val="single" w:sz="4" w:space="0" w:color="auto"/>
              <w:right w:val="single" w:sz="4" w:space="0" w:color="auto"/>
            </w:tcBorders>
            <w:shd w:val="clear" w:color="auto" w:fill="auto"/>
            <w:vAlign w:val="center"/>
          </w:tcPr>
          <w:p w14:paraId="2C30876E" w14:textId="77777777" w:rsidR="001C1BD4" w:rsidRPr="00CE4315" w:rsidRDefault="0016205E" w:rsidP="001C1BD4">
            <w:pPr>
              <w:jc w:val="center"/>
              <w:rPr>
                <w:color w:val="000000"/>
                <w:sz w:val="21"/>
                <w:szCs w:val="21"/>
              </w:rPr>
            </w:pPr>
            <w:r w:rsidRPr="00CE4315">
              <w:rPr>
                <w:color w:val="000000"/>
                <w:sz w:val="21"/>
                <w:szCs w:val="21"/>
              </w:rPr>
              <w:t>车407、车44-31集油管线</w:t>
            </w:r>
            <w:r w:rsidRPr="00CE4315">
              <w:rPr>
                <w:rFonts w:hint="eastAsia"/>
                <w:color w:val="000000"/>
                <w:sz w:val="21"/>
                <w:szCs w:val="21"/>
              </w:rPr>
              <w:t>更新工程</w:t>
            </w:r>
            <w:r w:rsidR="001C1BD4" w:rsidRPr="00CE4315">
              <w:rPr>
                <w:rFonts w:hint="eastAsia"/>
                <w:color w:val="000000"/>
                <w:sz w:val="21"/>
                <w:szCs w:val="21"/>
              </w:rPr>
              <w:t>暂未实施，后续另行验收</w:t>
            </w:r>
          </w:p>
        </w:tc>
      </w:tr>
      <w:tr w:rsidR="004C2EB9" w:rsidRPr="00CE4315" w14:paraId="13027C4B" w14:textId="77777777" w:rsidTr="00905CB0">
        <w:trPr>
          <w:trHeight w:val="340"/>
        </w:trPr>
        <w:tc>
          <w:tcPr>
            <w:tcW w:w="355" w:type="pct"/>
            <w:vMerge w:val="restart"/>
            <w:tcBorders>
              <w:top w:val="single" w:sz="2" w:space="0" w:color="auto"/>
              <w:left w:val="single" w:sz="4" w:space="0" w:color="auto"/>
              <w:right w:val="single" w:sz="4" w:space="0" w:color="auto"/>
            </w:tcBorders>
            <w:shd w:val="clear" w:color="auto" w:fill="auto"/>
            <w:vAlign w:val="center"/>
          </w:tcPr>
          <w:p w14:paraId="09AD1E65" w14:textId="77777777" w:rsidR="004C2EB9" w:rsidRPr="00CE4315" w:rsidRDefault="004C2EB9" w:rsidP="004C2EB9">
            <w:pPr>
              <w:jc w:val="center"/>
              <w:rPr>
                <w:color w:val="000000"/>
                <w:sz w:val="21"/>
                <w:szCs w:val="21"/>
              </w:rPr>
            </w:pPr>
            <w:r w:rsidRPr="00CE4315">
              <w:rPr>
                <w:rFonts w:hint="eastAsia"/>
                <w:color w:val="000000"/>
                <w:sz w:val="21"/>
                <w:szCs w:val="21"/>
              </w:rPr>
              <w:t>辅助工程</w:t>
            </w:r>
          </w:p>
        </w:tc>
        <w:tc>
          <w:tcPr>
            <w:tcW w:w="381" w:type="pct"/>
            <w:tcBorders>
              <w:top w:val="nil"/>
              <w:left w:val="nil"/>
              <w:bottom w:val="single" w:sz="4" w:space="0" w:color="auto"/>
              <w:right w:val="single" w:sz="4" w:space="0" w:color="auto"/>
            </w:tcBorders>
            <w:shd w:val="clear" w:color="auto" w:fill="auto"/>
            <w:vAlign w:val="center"/>
          </w:tcPr>
          <w:p w14:paraId="5173CB01" w14:textId="77777777" w:rsidR="004C2EB9" w:rsidRPr="00CE4315" w:rsidRDefault="004C2EB9" w:rsidP="004C2EB9">
            <w:pPr>
              <w:jc w:val="center"/>
              <w:rPr>
                <w:color w:val="000000"/>
                <w:sz w:val="21"/>
                <w:szCs w:val="21"/>
              </w:rPr>
            </w:pPr>
            <w:r w:rsidRPr="00CE4315">
              <w:rPr>
                <w:rFonts w:hint="eastAsia"/>
                <w:color w:val="000000"/>
                <w:sz w:val="21"/>
                <w:szCs w:val="21"/>
              </w:rPr>
              <w:t>道路</w:t>
            </w:r>
          </w:p>
        </w:tc>
        <w:tc>
          <w:tcPr>
            <w:tcW w:w="548" w:type="pct"/>
            <w:tcBorders>
              <w:top w:val="nil"/>
              <w:left w:val="nil"/>
              <w:bottom w:val="single" w:sz="4" w:space="0" w:color="auto"/>
              <w:right w:val="single" w:sz="4" w:space="0" w:color="auto"/>
            </w:tcBorders>
            <w:shd w:val="clear" w:color="auto" w:fill="auto"/>
            <w:vAlign w:val="center"/>
          </w:tcPr>
          <w:p w14:paraId="623FB5AF" w14:textId="77777777" w:rsidR="004C2EB9" w:rsidRPr="00CE4315" w:rsidRDefault="004C2EB9" w:rsidP="004C2EB9">
            <w:pPr>
              <w:jc w:val="center"/>
              <w:rPr>
                <w:color w:val="000000"/>
                <w:sz w:val="21"/>
                <w:szCs w:val="21"/>
              </w:rPr>
            </w:pPr>
            <w:r w:rsidRPr="00CE4315">
              <w:rPr>
                <w:rFonts w:hint="eastAsia"/>
                <w:color w:val="000000"/>
                <w:sz w:val="21"/>
                <w:szCs w:val="21"/>
              </w:rPr>
              <w:t>进井路</w:t>
            </w:r>
          </w:p>
        </w:tc>
        <w:tc>
          <w:tcPr>
            <w:tcW w:w="1446" w:type="pct"/>
            <w:tcBorders>
              <w:top w:val="nil"/>
              <w:left w:val="nil"/>
              <w:bottom w:val="single" w:sz="4" w:space="0" w:color="auto"/>
              <w:right w:val="single" w:sz="4" w:space="0" w:color="auto"/>
            </w:tcBorders>
            <w:shd w:val="clear" w:color="auto" w:fill="auto"/>
            <w:vAlign w:val="center"/>
          </w:tcPr>
          <w:p w14:paraId="4129EFFD" w14:textId="77777777" w:rsidR="004C2EB9" w:rsidRPr="00CE4315" w:rsidRDefault="004C2EB9" w:rsidP="004C2EB9">
            <w:pPr>
              <w:jc w:val="center"/>
              <w:rPr>
                <w:color w:val="000000"/>
                <w:sz w:val="21"/>
                <w:szCs w:val="21"/>
              </w:rPr>
            </w:pPr>
            <w:r w:rsidRPr="00CE4315">
              <w:rPr>
                <w:color w:val="000000"/>
                <w:sz w:val="21"/>
                <w:szCs w:val="21"/>
              </w:rPr>
              <w:t>新建通井土路约3.0km，路基宽4m，两侧各设0.5m素土夯实路肩</w:t>
            </w:r>
          </w:p>
        </w:tc>
        <w:tc>
          <w:tcPr>
            <w:tcW w:w="1495" w:type="pct"/>
            <w:tcBorders>
              <w:top w:val="nil"/>
              <w:left w:val="nil"/>
              <w:bottom w:val="single" w:sz="4" w:space="0" w:color="auto"/>
              <w:right w:val="single" w:sz="4" w:space="0" w:color="auto"/>
            </w:tcBorders>
            <w:shd w:val="clear" w:color="auto" w:fill="auto"/>
            <w:vAlign w:val="center"/>
          </w:tcPr>
          <w:p w14:paraId="00E88898" w14:textId="77777777" w:rsidR="004C2EB9" w:rsidRPr="00CE4315" w:rsidRDefault="004C2EB9" w:rsidP="004C2EB9">
            <w:pPr>
              <w:jc w:val="center"/>
              <w:rPr>
                <w:color w:val="000000"/>
                <w:sz w:val="21"/>
                <w:szCs w:val="21"/>
              </w:rPr>
            </w:pPr>
            <w:r w:rsidRPr="00CE4315">
              <w:rPr>
                <w:rFonts w:hint="eastAsia"/>
                <w:color w:val="000000"/>
                <w:sz w:val="21"/>
                <w:szCs w:val="21"/>
              </w:rPr>
              <w:t>实际建设4m宽通井道路，长度0.</w:t>
            </w:r>
            <w:r w:rsidRPr="00CE4315">
              <w:rPr>
                <w:color w:val="000000"/>
                <w:sz w:val="21"/>
                <w:szCs w:val="21"/>
              </w:rPr>
              <w:t>08</w:t>
            </w:r>
            <w:r w:rsidRPr="00CE4315">
              <w:rPr>
                <w:rFonts w:hint="eastAsia"/>
                <w:color w:val="000000"/>
                <w:sz w:val="21"/>
                <w:szCs w:val="21"/>
              </w:rPr>
              <w:t>km</w:t>
            </w:r>
          </w:p>
        </w:tc>
        <w:tc>
          <w:tcPr>
            <w:tcW w:w="775" w:type="pct"/>
            <w:tcBorders>
              <w:top w:val="nil"/>
              <w:left w:val="nil"/>
              <w:bottom w:val="single" w:sz="4" w:space="0" w:color="auto"/>
              <w:right w:val="single" w:sz="4" w:space="0" w:color="auto"/>
            </w:tcBorders>
            <w:shd w:val="clear" w:color="auto" w:fill="auto"/>
            <w:vAlign w:val="center"/>
          </w:tcPr>
          <w:p w14:paraId="73CCCDDD" w14:textId="77777777" w:rsidR="004C2EB9" w:rsidRPr="00CE4315" w:rsidRDefault="00920E31" w:rsidP="00920E31">
            <w:pPr>
              <w:jc w:val="center"/>
              <w:rPr>
                <w:color w:val="000000"/>
                <w:sz w:val="21"/>
                <w:szCs w:val="21"/>
              </w:rPr>
            </w:pPr>
            <w:r w:rsidRPr="00CE4315">
              <w:rPr>
                <w:rFonts w:hint="eastAsia"/>
                <w:color w:val="000000"/>
                <w:sz w:val="21"/>
                <w:szCs w:val="21"/>
              </w:rPr>
              <w:t>2</w:t>
            </w:r>
            <w:r w:rsidRPr="00CE4315">
              <w:rPr>
                <w:color w:val="000000"/>
                <w:sz w:val="21"/>
                <w:szCs w:val="21"/>
              </w:rPr>
              <w:t>9.2</w:t>
            </w:r>
            <w:r w:rsidRPr="00CE4315">
              <w:rPr>
                <w:rFonts w:hint="eastAsia"/>
                <w:color w:val="000000"/>
                <w:sz w:val="21"/>
                <w:szCs w:val="21"/>
              </w:rPr>
              <w:t>km通井道路暂未实施，后续另行验收</w:t>
            </w:r>
          </w:p>
        </w:tc>
      </w:tr>
      <w:tr w:rsidR="004C2EB9" w:rsidRPr="00CE4315" w14:paraId="7BA6AFA8"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61670291" w14:textId="77777777" w:rsidR="004C2EB9" w:rsidRPr="00CE4315" w:rsidRDefault="004C2EB9" w:rsidP="004C2EB9">
            <w:pPr>
              <w:rPr>
                <w:color w:val="000000"/>
                <w:sz w:val="21"/>
                <w:szCs w:val="21"/>
              </w:rPr>
            </w:pPr>
          </w:p>
        </w:tc>
        <w:tc>
          <w:tcPr>
            <w:tcW w:w="381" w:type="pct"/>
            <w:tcBorders>
              <w:top w:val="nil"/>
              <w:left w:val="nil"/>
              <w:bottom w:val="single" w:sz="2" w:space="0" w:color="auto"/>
              <w:right w:val="single" w:sz="4" w:space="0" w:color="auto"/>
            </w:tcBorders>
            <w:shd w:val="clear" w:color="auto" w:fill="auto"/>
            <w:vAlign w:val="center"/>
          </w:tcPr>
          <w:p w14:paraId="47DA4CCB" w14:textId="77777777" w:rsidR="004C2EB9" w:rsidRPr="00CE4315" w:rsidRDefault="004C2EB9" w:rsidP="004C2EB9">
            <w:pPr>
              <w:jc w:val="center"/>
              <w:rPr>
                <w:color w:val="000000"/>
                <w:sz w:val="21"/>
                <w:szCs w:val="21"/>
              </w:rPr>
            </w:pPr>
            <w:r w:rsidRPr="00CE4315">
              <w:rPr>
                <w:rFonts w:hint="eastAsia"/>
                <w:color w:val="000000"/>
                <w:sz w:val="21"/>
                <w:szCs w:val="21"/>
              </w:rPr>
              <w:t>穿跨越</w:t>
            </w:r>
          </w:p>
          <w:p w14:paraId="1CC0D29A" w14:textId="77777777" w:rsidR="004C2EB9" w:rsidRPr="00CE4315" w:rsidRDefault="004C2EB9" w:rsidP="004C2EB9">
            <w:pPr>
              <w:jc w:val="center"/>
              <w:rPr>
                <w:color w:val="000000"/>
                <w:sz w:val="21"/>
                <w:szCs w:val="21"/>
              </w:rPr>
            </w:pPr>
            <w:r w:rsidRPr="00CE4315">
              <w:rPr>
                <w:rFonts w:hint="eastAsia"/>
                <w:color w:val="000000"/>
                <w:sz w:val="21"/>
                <w:szCs w:val="21"/>
              </w:rPr>
              <w:t>工程</w:t>
            </w:r>
          </w:p>
        </w:tc>
        <w:tc>
          <w:tcPr>
            <w:tcW w:w="548" w:type="pct"/>
            <w:tcBorders>
              <w:top w:val="nil"/>
              <w:left w:val="nil"/>
              <w:bottom w:val="single" w:sz="4" w:space="0" w:color="auto"/>
              <w:right w:val="single" w:sz="4" w:space="0" w:color="auto"/>
            </w:tcBorders>
            <w:shd w:val="clear" w:color="auto" w:fill="auto"/>
            <w:vAlign w:val="center"/>
          </w:tcPr>
          <w:p w14:paraId="2C5C2308" w14:textId="77777777" w:rsidR="004C2EB9" w:rsidRPr="00CE4315" w:rsidRDefault="004C2EB9" w:rsidP="004C2EB9">
            <w:pPr>
              <w:jc w:val="center"/>
              <w:rPr>
                <w:color w:val="000000"/>
                <w:sz w:val="21"/>
                <w:szCs w:val="21"/>
              </w:rPr>
            </w:pPr>
            <w:r w:rsidRPr="00CE4315">
              <w:rPr>
                <w:rFonts w:hint="eastAsia"/>
                <w:color w:val="000000"/>
                <w:sz w:val="21"/>
                <w:szCs w:val="21"/>
              </w:rPr>
              <w:t>穿越工程</w:t>
            </w:r>
          </w:p>
        </w:tc>
        <w:tc>
          <w:tcPr>
            <w:tcW w:w="1446" w:type="pct"/>
            <w:tcBorders>
              <w:top w:val="nil"/>
              <w:left w:val="nil"/>
              <w:bottom w:val="single" w:sz="4" w:space="0" w:color="auto"/>
              <w:right w:val="single" w:sz="4" w:space="0" w:color="auto"/>
            </w:tcBorders>
            <w:shd w:val="clear" w:color="auto" w:fill="auto"/>
            <w:vAlign w:val="center"/>
          </w:tcPr>
          <w:p w14:paraId="65B8AF83" w14:textId="77777777" w:rsidR="004C2EB9" w:rsidRPr="00CE4315" w:rsidRDefault="004C2EB9" w:rsidP="004C2EB9">
            <w:pPr>
              <w:jc w:val="center"/>
              <w:rPr>
                <w:color w:val="000000"/>
                <w:sz w:val="21"/>
                <w:szCs w:val="21"/>
              </w:rPr>
            </w:pPr>
            <w:r w:rsidRPr="00CE4315">
              <w:rPr>
                <w:color w:val="000000"/>
                <w:sz w:val="21"/>
                <w:szCs w:val="21"/>
              </w:rPr>
              <w:t>定向钻穿越1650m/10处</w:t>
            </w:r>
          </w:p>
        </w:tc>
        <w:tc>
          <w:tcPr>
            <w:tcW w:w="1495" w:type="pct"/>
            <w:tcBorders>
              <w:top w:val="nil"/>
              <w:left w:val="nil"/>
              <w:bottom w:val="single" w:sz="4" w:space="0" w:color="auto"/>
              <w:right w:val="single" w:sz="4" w:space="0" w:color="auto"/>
            </w:tcBorders>
            <w:shd w:val="clear" w:color="auto" w:fill="auto"/>
            <w:vAlign w:val="center"/>
          </w:tcPr>
          <w:p w14:paraId="79322AF9" w14:textId="77777777" w:rsidR="004C2EB9" w:rsidRPr="00CE4315" w:rsidRDefault="004C2EB9" w:rsidP="004C2EB9">
            <w:pPr>
              <w:jc w:val="center"/>
              <w:rPr>
                <w:color w:val="000000"/>
                <w:sz w:val="21"/>
                <w:szCs w:val="21"/>
              </w:rPr>
            </w:pPr>
            <w:r w:rsidRPr="00CE4315">
              <w:rPr>
                <w:rFonts w:hint="eastAsia"/>
                <w:color w:val="000000"/>
                <w:sz w:val="21"/>
                <w:szCs w:val="21"/>
              </w:rPr>
              <w:t>实际</w:t>
            </w:r>
            <w:r w:rsidRPr="00CE4315">
              <w:rPr>
                <w:color w:val="000000"/>
                <w:sz w:val="21"/>
                <w:szCs w:val="21"/>
              </w:rPr>
              <w:t>定向钻穿越300m/1处</w:t>
            </w:r>
          </w:p>
        </w:tc>
        <w:tc>
          <w:tcPr>
            <w:tcW w:w="775" w:type="pct"/>
            <w:tcBorders>
              <w:top w:val="nil"/>
              <w:left w:val="nil"/>
              <w:bottom w:val="single" w:sz="4" w:space="0" w:color="auto"/>
              <w:right w:val="single" w:sz="4" w:space="0" w:color="auto"/>
            </w:tcBorders>
            <w:shd w:val="clear" w:color="auto" w:fill="auto"/>
            <w:vAlign w:val="center"/>
          </w:tcPr>
          <w:p w14:paraId="14A7925D" w14:textId="77777777" w:rsidR="004C2EB9" w:rsidRPr="00CE4315" w:rsidRDefault="00920E31" w:rsidP="00920E31">
            <w:pPr>
              <w:jc w:val="center"/>
              <w:rPr>
                <w:color w:val="000000"/>
                <w:sz w:val="21"/>
                <w:szCs w:val="21"/>
              </w:rPr>
            </w:pPr>
            <w:r w:rsidRPr="00CE4315">
              <w:rPr>
                <w:color w:val="000000"/>
                <w:sz w:val="21"/>
                <w:szCs w:val="21"/>
              </w:rPr>
              <w:t>9</w:t>
            </w:r>
            <w:r w:rsidRPr="00CE4315">
              <w:rPr>
                <w:rFonts w:hint="eastAsia"/>
                <w:color w:val="000000"/>
                <w:sz w:val="21"/>
                <w:szCs w:val="21"/>
              </w:rPr>
              <w:t>处定向钻穿越暂未实施，后续另行验收</w:t>
            </w:r>
          </w:p>
        </w:tc>
      </w:tr>
      <w:tr w:rsidR="00920E31" w:rsidRPr="00CE4315" w14:paraId="3D563441"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4ADB0E0" w14:textId="77777777" w:rsidR="00920E31" w:rsidRPr="00CE4315" w:rsidRDefault="00920E31" w:rsidP="00920E31">
            <w:pPr>
              <w:rPr>
                <w:color w:val="000000"/>
                <w:sz w:val="21"/>
                <w:szCs w:val="21"/>
              </w:rPr>
            </w:pPr>
          </w:p>
        </w:tc>
        <w:tc>
          <w:tcPr>
            <w:tcW w:w="381" w:type="pct"/>
            <w:vMerge w:val="restart"/>
            <w:tcBorders>
              <w:top w:val="nil"/>
              <w:left w:val="nil"/>
              <w:right w:val="single" w:sz="4" w:space="0" w:color="auto"/>
            </w:tcBorders>
            <w:shd w:val="clear" w:color="auto" w:fill="auto"/>
            <w:vAlign w:val="center"/>
          </w:tcPr>
          <w:p w14:paraId="56674A21" w14:textId="77777777" w:rsidR="00920E31" w:rsidRPr="00CE4315" w:rsidRDefault="00920E31" w:rsidP="00920E31">
            <w:pPr>
              <w:jc w:val="center"/>
              <w:rPr>
                <w:color w:val="000000"/>
                <w:sz w:val="21"/>
                <w:szCs w:val="21"/>
              </w:rPr>
            </w:pPr>
            <w:r w:rsidRPr="00CE4315">
              <w:rPr>
                <w:rFonts w:hint="eastAsia"/>
                <w:color w:val="000000"/>
                <w:sz w:val="21"/>
                <w:szCs w:val="21"/>
              </w:rPr>
              <w:t>供电</w:t>
            </w:r>
          </w:p>
        </w:tc>
        <w:tc>
          <w:tcPr>
            <w:tcW w:w="548" w:type="pct"/>
            <w:tcBorders>
              <w:top w:val="nil"/>
              <w:left w:val="nil"/>
              <w:bottom w:val="single" w:sz="4" w:space="0" w:color="auto"/>
              <w:right w:val="single" w:sz="4" w:space="0" w:color="auto"/>
            </w:tcBorders>
            <w:shd w:val="clear" w:color="auto" w:fill="auto"/>
            <w:vAlign w:val="center"/>
          </w:tcPr>
          <w:p w14:paraId="5393BC23" w14:textId="77777777" w:rsidR="00920E31" w:rsidRPr="00CE4315" w:rsidRDefault="00920E31" w:rsidP="00920E31">
            <w:pPr>
              <w:jc w:val="center"/>
              <w:rPr>
                <w:color w:val="000000"/>
                <w:sz w:val="21"/>
                <w:szCs w:val="21"/>
              </w:rPr>
            </w:pPr>
            <w:r w:rsidRPr="00CE4315">
              <w:rPr>
                <w:rFonts w:hint="eastAsia"/>
                <w:color w:val="000000"/>
                <w:sz w:val="21"/>
                <w:szCs w:val="21"/>
              </w:rPr>
              <w:t>变压器</w:t>
            </w:r>
          </w:p>
        </w:tc>
        <w:tc>
          <w:tcPr>
            <w:tcW w:w="1446" w:type="pct"/>
            <w:tcBorders>
              <w:top w:val="nil"/>
              <w:left w:val="nil"/>
              <w:bottom w:val="single" w:sz="4" w:space="0" w:color="auto"/>
              <w:right w:val="single" w:sz="4" w:space="0" w:color="auto"/>
            </w:tcBorders>
            <w:shd w:val="clear" w:color="auto" w:fill="auto"/>
            <w:vAlign w:val="center"/>
          </w:tcPr>
          <w:p w14:paraId="65A576FC" w14:textId="77777777" w:rsidR="00920E31" w:rsidRPr="00CE4315" w:rsidRDefault="00920E31" w:rsidP="00920E31">
            <w:pPr>
              <w:jc w:val="center"/>
              <w:rPr>
                <w:color w:val="000000"/>
                <w:sz w:val="21"/>
                <w:szCs w:val="21"/>
              </w:rPr>
            </w:pPr>
            <w:r w:rsidRPr="00CE4315">
              <w:rPr>
                <w:color w:val="000000"/>
                <w:sz w:val="21"/>
                <w:szCs w:val="21"/>
              </w:rPr>
              <w:t>新建13台变压器</w:t>
            </w:r>
          </w:p>
        </w:tc>
        <w:tc>
          <w:tcPr>
            <w:tcW w:w="1495" w:type="pct"/>
            <w:tcBorders>
              <w:top w:val="nil"/>
              <w:left w:val="nil"/>
              <w:bottom w:val="single" w:sz="4" w:space="0" w:color="auto"/>
              <w:right w:val="single" w:sz="4" w:space="0" w:color="auto"/>
            </w:tcBorders>
            <w:shd w:val="clear" w:color="auto" w:fill="auto"/>
            <w:vAlign w:val="center"/>
          </w:tcPr>
          <w:p w14:paraId="17D28D72" w14:textId="77777777" w:rsidR="00920E31" w:rsidRPr="00CE4315" w:rsidRDefault="00920E31" w:rsidP="00920E31">
            <w:pPr>
              <w:jc w:val="center"/>
              <w:rPr>
                <w:color w:val="000000"/>
                <w:sz w:val="21"/>
                <w:szCs w:val="21"/>
              </w:rPr>
            </w:pPr>
            <w:r w:rsidRPr="00CE4315">
              <w:rPr>
                <w:rFonts w:hint="eastAsia"/>
                <w:color w:val="000000"/>
                <w:sz w:val="21"/>
                <w:szCs w:val="21"/>
              </w:rPr>
              <w:t>实际建设杆上变压器</w:t>
            </w:r>
            <w:r w:rsidRPr="00CE4315">
              <w:rPr>
                <w:color w:val="000000"/>
                <w:sz w:val="21"/>
                <w:szCs w:val="21"/>
              </w:rPr>
              <w:t>3</w:t>
            </w:r>
            <w:r w:rsidRPr="00CE4315">
              <w:rPr>
                <w:rFonts w:hint="eastAsia"/>
                <w:color w:val="000000"/>
                <w:sz w:val="21"/>
                <w:szCs w:val="21"/>
              </w:rPr>
              <w:t>台</w:t>
            </w:r>
          </w:p>
        </w:tc>
        <w:tc>
          <w:tcPr>
            <w:tcW w:w="775" w:type="pct"/>
            <w:tcBorders>
              <w:top w:val="nil"/>
              <w:left w:val="nil"/>
              <w:bottom w:val="single" w:sz="4" w:space="0" w:color="auto"/>
              <w:right w:val="single" w:sz="4" w:space="0" w:color="auto"/>
            </w:tcBorders>
            <w:shd w:val="clear" w:color="auto" w:fill="auto"/>
          </w:tcPr>
          <w:p w14:paraId="03891779" w14:textId="77777777" w:rsidR="00920E31" w:rsidRPr="00CE4315" w:rsidRDefault="00920E31" w:rsidP="00920E31">
            <w:pPr>
              <w:jc w:val="center"/>
              <w:rPr>
                <w:color w:val="000000"/>
                <w:sz w:val="21"/>
                <w:szCs w:val="21"/>
              </w:rPr>
            </w:pPr>
            <w:r w:rsidRPr="00CE4315">
              <w:rPr>
                <w:color w:val="000000"/>
                <w:sz w:val="21"/>
                <w:szCs w:val="21"/>
              </w:rPr>
              <w:t>10</w:t>
            </w:r>
            <w:r w:rsidRPr="00CE4315">
              <w:rPr>
                <w:rFonts w:hint="eastAsia"/>
                <w:color w:val="000000"/>
                <w:sz w:val="21"/>
                <w:szCs w:val="21"/>
              </w:rPr>
              <w:t>台变压器暂未实施，后续另行验收</w:t>
            </w:r>
          </w:p>
        </w:tc>
      </w:tr>
      <w:tr w:rsidR="00920E31" w:rsidRPr="00CE4315" w14:paraId="6D93DA96"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2F1F7D67" w14:textId="77777777" w:rsidR="00920E31" w:rsidRPr="00CE4315" w:rsidRDefault="00920E31" w:rsidP="00920E31">
            <w:pPr>
              <w:rPr>
                <w:color w:val="000000"/>
                <w:sz w:val="21"/>
                <w:szCs w:val="21"/>
              </w:rPr>
            </w:pPr>
          </w:p>
        </w:tc>
        <w:tc>
          <w:tcPr>
            <w:tcW w:w="381" w:type="pct"/>
            <w:vMerge/>
            <w:tcBorders>
              <w:left w:val="nil"/>
              <w:right w:val="single" w:sz="4" w:space="0" w:color="auto"/>
            </w:tcBorders>
            <w:shd w:val="clear" w:color="auto" w:fill="auto"/>
            <w:vAlign w:val="center"/>
          </w:tcPr>
          <w:p w14:paraId="661A9F73" w14:textId="77777777" w:rsidR="00920E31" w:rsidRPr="00CE4315" w:rsidRDefault="00920E31" w:rsidP="00920E31">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2663E01C" w14:textId="77777777" w:rsidR="00920E31" w:rsidRPr="00CE4315" w:rsidRDefault="00920E31" w:rsidP="00920E31">
            <w:pPr>
              <w:jc w:val="center"/>
              <w:rPr>
                <w:color w:val="000000"/>
                <w:sz w:val="21"/>
                <w:szCs w:val="21"/>
              </w:rPr>
            </w:pPr>
            <w:r w:rsidRPr="00CE4315">
              <w:rPr>
                <w:rFonts w:hint="eastAsia"/>
                <w:color w:val="000000"/>
                <w:sz w:val="21"/>
                <w:szCs w:val="21"/>
              </w:rPr>
              <w:t>供电线路</w:t>
            </w:r>
          </w:p>
        </w:tc>
        <w:tc>
          <w:tcPr>
            <w:tcW w:w="1446" w:type="pct"/>
            <w:tcBorders>
              <w:top w:val="nil"/>
              <w:left w:val="nil"/>
              <w:bottom w:val="single" w:sz="4" w:space="0" w:color="auto"/>
              <w:right w:val="single" w:sz="4" w:space="0" w:color="auto"/>
            </w:tcBorders>
            <w:shd w:val="clear" w:color="auto" w:fill="auto"/>
            <w:vAlign w:val="center"/>
          </w:tcPr>
          <w:p w14:paraId="60996A23" w14:textId="77777777" w:rsidR="00920E31" w:rsidRPr="00CE4315" w:rsidRDefault="00920E31" w:rsidP="00920E31">
            <w:pPr>
              <w:jc w:val="center"/>
              <w:rPr>
                <w:color w:val="000000"/>
                <w:sz w:val="21"/>
                <w:szCs w:val="21"/>
              </w:rPr>
            </w:pPr>
            <w:r w:rsidRPr="00CE4315">
              <w:rPr>
                <w:color w:val="000000"/>
                <w:sz w:val="21"/>
                <w:szCs w:val="21"/>
              </w:rPr>
              <w:t>电源引自附近线路，新建6kV架空线路JKLGYJ 95/15，3.3km</w:t>
            </w:r>
          </w:p>
        </w:tc>
        <w:tc>
          <w:tcPr>
            <w:tcW w:w="1495" w:type="pct"/>
            <w:tcBorders>
              <w:top w:val="nil"/>
              <w:left w:val="nil"/>
              <w:bottom w:val="single" w:sz="4" w:space="0" w:color="auto"/>
              <w:right w:val="single" w:sz="4" w:space="0" w:color="auto"/>
            </w:tcBorders>
            <w:shd w:val="clear" w:color="auto" w:fill="auto"/>
            <w:vAlign w:val="center"/>
          </w:tcPr>
          <w:p w14:paraId="7889A3FE" w14:textId="77777777" w:rsidR="00920E31" w:rsidRPr="00CE4315" w:rsidRDefault="00920E31" w:rsidP="00920E31">
            <w:pPr>
              <w:jc w:val="center"/>
              <w:rPr>
                <w:color w:val="000000"/>
                <w:sz w:val="21"/>
                <w:szCs w:val="21"/>
              </w:rPr>
            </w:pPr>
            <w:r w:rsidRPr="00CE4315">
              <w:rPr>
                <w:color w:val="000000"/>
                <w:sz w:val="21"/>
                <w:szCs w:val="21"/>
              </w:rPr>
              <w:t>电源引自附近线路，新建6kV架空线路JKLGYJ 95/15，1.3km</w:t>
            </w:r>
          </w:p>
        </w:tc>
        <w:tc>
          <w:tcPr>
            <w:tcW w:w="775" w:type="pct"/>
            <w:tcBorders>
              <w:top w:val="nil"/>
              <w:left w:val="nil"/>
              <w:bottom w:val="single" w:sz="4" w:space="0" w:color="auto"/>
              <w:right w:val="single" w:sz="4" w:space="0" w:color="auto"/>
            </w:tcBorders>
            <w:shd w:val="clear" w:color="auto" w:fill="auto"/>
          </w:tcPr>
          <w:p w14:paraId="53653AF6" w14:textId="77777777" w:rsidR="00920E31" w:rsidRPr="00CE4315" w:rsidRDefault="007C430B" w:rsidP="007C430B">
            <w:pPr>
              <w:jc w:val="center"/>
              <w:rPr>
                <w:color w:val="000000"/>
                <w:sz w:val="21"/>
                <w:szCs w:val="21"/>
              </w:rPr>
            </w:pPr>
            <w:r w:rsidRPr="00CE4315">
              <w:rPr>
                <w:color w:val="000000"/>
                <w:sz w:val="21"/>
                <w:szCs w:val="21"/>
              </w:rPr>
              <w:t>2.0</w:t>
            </w:r>
            <w:r w:rsidRPr="00CE4315">
              <w:rPr>
                <w:rFonts w:hint="eastAsia"/>
                <w:color w:val="000000"/>
                <w:sz w:val="21"/>
                <w:szCs w:val="21"/>
              </w:rPr>
              <w:t>km供电线路</w:t>
            </w:r>
            <w:r w:rsidR="00920E31" w:rsidRPr="00CE4315">
              <w:rPr>
                <w:rFonts w:hint="eastAsia"/>
                <w:color w:val="000000"/>
                <w:sz w:val="21"/>
                <w:szCs w:val="21"/>
              </w:rPr>
              <w:t>暂未实施，后续另行验收</w:t>
            </w:r>
          </w:p>
        </w:tc>
      </w:tr>
      <w:tr w:rsidR="00920E31" w:rsidRPr="00CE4315" w14:paraId="20A845B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C35A9EC" w14:textId="77777777" w:rsidR="00920E31" w:rsidRPr="00CE4315" w:rsidRDefault="00920E31" w:rsidP="00920E31">
            <w:pPr>
              <w:rPr>
                <w:color w:val="000000"/>
                <w:sz w:val="21"/>
                <w:szCs w:val="21"/>
              </w:rPr>
            </w:pPr>
          </w:p>
        </w:tc>
        <w:tc>
          <w:tcPr>
            <w:tcW w:w="381" w:type="pct"/>
            <w:vMerge w:val="restart"/>
            <w:tcBorders>
              <w:top w:val="single" w:sz="2" w:space="0" w:color="auto"/>
              <w:left w:val="nil"/>
              <w:right w:val="single" w:sz="4" w:space="0" w:color="auto"/>
            </w:tcBorders>
            <w:shd w:val="clear" w:color="auto" w:fill="auto"/>
            <w:vAlign w:val="center"/>
          </w:tcPr>
          <w:p w14:paraId="11C49F46" w14:textId="77777777" w:rsidR="00920E31" w:rsidRPr="00CE4315" w:rsidRDefault="00920E31" w:rsidP="00920E31">
            <w:pPr>
              <w:jc w:val="center"/>
              <w:rPr>
                <w:color w:val="000000"/>
                <w:sz w:val="21"/>
                <w:szCs w:val="21"/>
              </w:rPr>
            </w:pPr>
            <w:r w:rsidRPr="00CE4315">
              <w:rPr>
                <w:rFonts w:hint="eastAsia"/>
                <w:color w:val="000000"/>
                <w:sz w:val="21"/>
                <w:szCs w:val="21"/>
              </w:rPr>
              <w:t>自控工程</w:t>
            </w:r>
          </w:p>
        </w:tc>
        <w:tc>
          <w:tcPr>
            <w:tcW w:w="548" w:type="pct"/>
            <w:tcBorders>
              <w:top w:val="nil"/>
              <w:left w:val="nil"/>
              <w:bottom w:val="single" w:sz="4" w:space="0" w:color="auto"/>
              <w:right w:val="single" w:sz="4" w:space="0" w:color="auto"/>
            </w:tcBorders>
            <w:shd w:val="clear" w:color="auto" w:fill="auto"/>
            <w:vAlign w:val="center"/>
          </w:tcPr>
          <w:p w14:paraId="3F1F006B" w14:textId="77777777" w:rsidR="00920E31" w:rsidRPr="00CE4315" w:rsidRDefault="00920E31" w:rsidP="00920E31">
            <w:pPr>
              <w:jc w:val="center"/>
              <w:rPr>
                <w:color w:val="000000"/>
                <w:sz w:val="21"/>
                <w:szCs w:val="21"/>
              </w:rPr>
            </w:pPr>
            <w:r w:rsidRPr="00CE4315">
              <w:rPr>
                <w:rFonts w:hint="eastAsia"/>
                <w:color w:val="000000"/>
                <w:sz w:val="21"/>
                <w:szCs w:val="21"/>
              </w:rPr>
              <w:t>监控系统</w:t>
            </w:r>
          </w:p>
        </w:tc>
        <w:tc>
          <w:tcPr>
            <w:tcW w:w="1446" w:type="pct"/>
            <w:tcBorders>
              <w:top w:val="nil"/>
              <w:left w:val="nil"/>
              <w:bottom w:val="single" w:sz="4" w:space="0" w:color="auto"/>
              <w:right w:val="single" w:sz="4" w:space="0" w:color="auto"/>
            </w:tcBorders>
            <w:shd w:val="clear" w:color="auto" w:fill="auto"/>
            <w:vAlign w:val="center"/>
          </w:tcPr>
          <w:p w14:paraId="235FE75C" w14:textId="77777777" w:rsidR="00920E31" w:rsidRPr="00CE4315" w:rsidRDefault="00920E31" w:rsidP="00920E31">
            <w:pPr>
              <w:jc w:val="center"/>
              <w:rPr>
                <w:color w:val="000000"/>
                <w:sz w:val="21"/>
                <w:szCs w:val="21"/>
              </w:rPr>
            </w:pPr>
            <w:r w:rsidRPr="00CE4315">
              <w:rPr>
                <w:color w:val="000000"/>
                <w:sz w:val="21"/>
                <w:szCs w:val="21"/>
              </w:rPr>
              <w:t>井场设视频监控共13套，采用无线方式远传至</w:t>
            </w:r>
            <w:r w:rsidRPr="00CE4315">
              <w:rPr>
                <w:rFonts w:hint="eastAsia"/>
                <w:color w:val="000000"/>
                <w:sz w:val="21"/>
                <w:szCs w:val="21"/>
              </w:rPr>
              <w:t>东胜公司</w:t>
            </w:r>
          </w:p>
        </w:tc>
        <w:tc>
          <w:tcPr>
            <w:tcW w:w="1495" w:type="pct"/>
            <w:tcBorders>
              <w:top w:val="nil"/>
              <w:left w:val="nil"/>
              <w:bottom w:val="single" w:sz="4" w:space="0" w:color="auto"/>
              <w:right w:val="single" w:sz="4" w:space="0" w:color="auto"/>
            </w:tcBorders>
            <w:shd w:val="clear" w:color="auto" w:fill="auto"/>
            <w:vAlign w:val="center"/>
          </w:tcPr>
          <w:p w14:paraId="313B69C6" w14:textId="77777777" w:rsidR="00920E31" w:rsidRPr="00CE4315" w:rsidRDefault="00920E31" w:rsidP="00920E31">
            <w:pPr>
              <w:jc w:val="center"/>
              <w:rPr>
                <w:color w:val="000000"/>
                <w:sz w:val="21"/>
                <w:szCs w:val="21"/>
              </w:rPr>
            </w:pPr>
            <w:r w:rsidRPr="00CE4315">
              <w:rPr>
                <w:rFonts w:hint="eastAsia"/>
                <w:color w:val="000000"/>
                <w:sz w:val="21"/>
                <w:szCs w:val="21"/>
              </w:rPr>
              <w:t>井场新建了</w:t>
            </w:r>
            <w:r w:rsidRPr="00CE4315">
              <w:rPr>
                <w:color w:val="000000"/>
                <w:sz w:val="21"/>
                <w:szCs w:val="21"/>
              </w:rPr>
              <w:t>通信及视频监控系统3套</w:t>
            </w:r>
          </w:p>
        </w:tc>
        <w:tc>
          <w:tcPr>
            <w:tcW w:w="775" w:type="pct"/>
            <w:tcBorders>
              <w:top w:val="nil"/>
              <w:left w:val="nil"/>
              <w:bottom w:val="single" w:sz="4" w:space="0" w:color="auto"/>
              <w:right w:val="single" w:sz="4" w:space="0" w:color="auto"/>
            </w:tcBorders>
            <w:shd w:val="clear" w:color="auto" w:fill="auto"/>
          </w:tcPr>
          <w:p w14:paraId="4F5590FE" w14:textId="77777777" w:rsidR="00920E31" w:rsidRPr="00CE4315" w:rsidRDefault="00D848EF" w:rsidP="00D848EF">
            <w:pPr>
              <w:jc w:val="center"/>
              <w:rPr>
                <w:color w:val="000000"/>
                <w:sz w:val="21"/>
                <w:szCs w:val="21"/>
              </w:rPr>
            </w:pPr>
            <w:r w:rsidRPr="00CE4315">
              <w:rPr>
                <w:color w:val="000000"/>
                <w:sz w:val="21"/>
                <w:szCs w:val="21"/>
              </w:rPr>
              <w:t>10</w:t>
            </w:r>
            <w:r w:rsidRPr="00CE4315">
              <w:rPr>
                <w:rFonts w:hint="eastAsia"/>
                <w:color w:val="000000"/>
                <w:sz w:val="21"/>
                <w:szCs w:val="21"/>
              </w:rPr>
              <w:t>套视频监控系统</w:t>
            </w:r>
            <w:r w:rsidR="00920E31" w:rsidRPr="00CE4315">
              <w:rPr>
                <w:rFonts w:hint="eastAsia"/>
                <w:color w:val="000000"/>
                <w:sz w:val="21"/>
                <w:szCs w:val="21"/>
              </w:rPr>
              <w:t>暂未实施，后续另行验收</w:t>
            </w:r>
          </w:p>
        </w:tc>
      </w:tr>
      <w:tr w:rsidR="00920E31" w:rsidRPr="00CE4315" w14:paraId="17A997DE" w14:textId="77777777" w:rsidTr="00905CB0">
        <w:trPr>
          <w:trHeight w:val="340"/>
        </w:trPr>
        <w:tc>
          <w:tcPr>
            <w:tcW w:w="355" w:type="pct"/>
            <w:vMerge/>
            <w:tcBorders>
              <w:left w:val="single" w:sz="4" w:space="0" w:color="auto"/>
              <w:bottom w:val="single" w:sz="4" w:space="0" w:color="auto"/>
              <w:right w:val="single" w:sz="4" w:space="0" w:color="auto"/>
            </w:tcBorders>
            <w:shd w:val="clear" w:color="auto" w:fill="auto"/>
            <w:vAlign w:val="center"/>
          </w:tcPr>
          <w:p w14:paraId="7287C829" w14:textId="77777777" w:rsidR="00920E31" w:rsidRPr="00CE4315" w:rsidRDefault="00920E31" w:rsidP="00920E31">
            <w:pPr>
              <w:rPr>
                <w:color w:val="000000"/>
                <w:sz w:val="21"/>
                <w:szCs w:val="21"/>
              </w:rPr>
            </w:pPr>
          </w:p>
        </w:tc>
        <w:tc>
          <w:tcPr>
            <w:tcW w:w="381" w:type="pct"/>
            <w:vMerge/>
            <w:tcBorders>
              <w:left w:val="nil"/>
              <w:bottom w:val="single" w:sz="4" w:space="0" w:color="auto"/>
              <w:right w:val="single" w:sz="4" w:space="0" w:color="auto"/>
            </w:tcBorders>
            <w:shd w:val="clear" w:color="auto" w:fill="auto"/>
            <w:vAlign w:val="center"/>
          </w:tcPr>
          <w:p w14:paraId="5E16B3B2" w14:textId="77777777" w:rsidR="00920E31" w:rsidRPr="00CE4315" w:rsidRDefault="00920E31" w:rsidP="00920E31">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27F89599" w14:textId="77777777" w:rsidR="00920E31" w:rsidRPr="00CE4315" w:rsidRDefault="00920E31" w:rsidP="00920E31">
            <w:pPr>
              <w:jc w:val="center"/>
              <w:rPr>
                <w:color w:val="000000"/>
                <w:sz w:val="21"/>
                <w:szCs w:val="21"/>
              </w:rPr>
            </w:pPr>
            <w:r w:rsidRPr="00CE4315">
              <w:rPr>
                <w:color w:val="000000"/>
                <w:sz w:val="21"/>
                <w:szCs w:val="21"/>
              </w:rPr>
              <w:t>自控系统</w:t>
            </w:r>
          </w:p>
        </w:tc>
        <w:tc>
          <w:tcPr>
            <w:tcW w:w="1446" w:type="pct"/>
            <w:tcBorders>
              <w:top w:val="nil"/>
              <w:left w:val="nil"/>
              <w:bottom w:val="single" w:sz="4" w:space="0" w:color="auto"/>
              <w:right w:val="single" w:sz="4" w:space="0" w:color="auto"/>
            </w:tcBorders>
            <w:shd w:val="clear" w:color="auto" w:fill="auto"/>
            <w:vAlign w:val="center"/>
          </w:tcPr>
          <w:p w14:paraId="068FD192" w14:textId="77777777" w:rsidR="00920E31" w:rsidRPr="00CE4315" w:rsidRDefault="00920E31" w:rsidP="00920E31">
            <w:pPr>
              <w:jc w:val="center"/>
              <w:rPr>
                <w:color w:val="000000"/>
                <w:sz w:val="21"/>
                <w:szCs w:val="21"/>
              </w:rPr>
            </w:pPr>
            <w:r w:rsidRPr="00CE4315">
              <w:rPr>
                <w:color w:val="000000"/>
                <w:sz w:val="21"/>
                <w:szCs w:val="21"/>
              </w:rPr>
              <w:t>每口油井设油井控制柜1台，包括RTU测控系统、多功能电表等，共设28套RTU系统，完成新钻油井工艺参数的采集、控制</w:t>
            </w:r>
          </w:p>
        </w:tc>
        <w:tc>
          <w:tcPr>
            <w:tcW w:w="1495" w:type="pct"/>
            <w:tcBorders>
              <w:top w:val="nil"/>
              <w:left w:val="nil"/>
              <w:bottom w:val="single" w:sz="4" w:space="0" w:color="auto"/>
              <w:right w:val="single" w:sz="4" w:space="0" w:color="auto"/>
            </w:tcBorders>
            <w:shd w:val="clear" w:color="auto" w:fill="auto"/>
            <w:vAlign w:val="center"/>
          </w:tcPr>
          <w:p w14:paraId="56679059" w14:textId="77777777" w:rsidR="00920E31" w:rsidRPr="00CE4315" w:rsidRDefault="00920E31" w:rsidP="00920E31">
            <w:pPr>
              <w:jc w:val="center"/>
              <w:rPr>
                <w:color w:val="000000"/>
                <w:sz w:val="21"/>
                <w:szCs w:val="21"/>
              </w:rPr>
            </w:pPr>
            <w:r w:rsidRPr="00CE4315">
              <w:rPr>
                <w:rFonts w:hint="eastAsia"/>
                <w:color w:val="000000"/>
                <w:sz w:val="21"/>
                <w:szCs w:val="21"/>
              </w:rPr>
              <w:t>新建了</w:t>
            </w:r>
            <w:r w:rsidRPr="00CE4315">
              <w:rPr>
                <w:color w:val="000000"/>
                <w:sz w:val="21"/>
                <w:szCs w:val="21"/>
              </w:rPr>
              <w:t>10</w:t>
            </w:r>
            <w:r w:rsidRPr="00CE4315">
              <w:rPr>
                <w:rFonts w:hint="eastAsia"/>
                <w:color w:val="000000"/>
                <w:sz w:val="21"/>
                <w:szCs w:val="21"/>
              </w:rPr>
              <w:t>套RTU控制系统</w:t>
            </w:r>
          </w:p>
        </w:tc>
        <w:tc>
          <w:tcPr>
            <w:tcW w:w="775" w:type="pct"/>
            <w:tcBorders>
              <w:top w:val="nil"/>
              <w:left w:val="nil"/>
              <w:bottom w:val="single" w:sz="4" w:space="0" w:color="auto"/>
              <w:right w:val="single" w:sz="4" w:space="0" w:color="auto"/>
            </w:tcBorders>
            <w:shd w:val="clear" w:color="auto" w:fill="auto"/>
          </w:tcPr>
          <w:p w14:paraId="5E199D04" w14:textId="77777777" w:rsidR="00920E31" w:rsidRPr="00CE4315" w:rsidRDefault="00D848EF" w:rsidP="00D848EF">
            <w:pPr>
              <w:jc w:val="center"/>
              <w:rPr>
                <w:color w:val="000000"/>
                <w:sz w:val="21"/>
                <w:szCs w:val="21"/>
              </w:rPr>
            </w:pPr>
            <w:r w:rsidRPr="00CE4315">
              <w:rPr>
                <w:color w:val="000000"/>
                <w:sz w:val="21"/>
                <w:szCs w:val="21"/>
              </w:rPr>
              <w:t>18</w:t>
            </w:r>
            <w:r w:rsidRPr="00CE4315">
              <w:rPr>
                <w:rFonts w:hint="eastAsia"/>
                <w:color w:val="000000"/>
                <w:sz w:val="21"/>
                <w:szCs w:val="21"/>
              </w:rPr>
              <w:t>套RTU控制系统</w:t>
            </w:r>
            <w:r w:rsidR="00920E31" w:rsidRPr="00CE4315">
              <w:rPr>
                <w:rFonts w:hint="eastAsia"/>
                <w:color w:val="000000"/>
                <w:sz w:val="21"/>
                <w:szCs w:val="21"/>
              </w:rPr>
              <w:t>暂未实施，后续另行验收</w:t>
            </w:r>
          </w:p>
        </w:tc>
      </w:tr>
      <w:tr w:rsidR="004C2EB9" w:rsidRPr="00CE4315" w14:paraId="211E8D32" w14:textId="77777777" w:rsidTr="00905CB0">
        <w:trPr>
          <w:trHeight w:val="340"/>
        </w:trPr>
        <w:tc>
          <w:tcPr>
            <w:tcW w:w="355" w:type="pct"/>
            <w:vMerge w:val="restart"/>
            <w:tcBorders>
              <w:top w:val="nil"/>
              <w:left w:val="single" w:sz="4" w:space="0" w:color="auto"/>
              <w:right w:val="single" w:sz="4" w:space="0" w:color="auto"/>
            </w:tcBorders>
            <w:shd w:val="clear" w:color="auto" w:fill="auto"/>
            <w:vAlign w:val="center"/>
          </w:tcPr>
          <w:p w14:paraId="6033EB53" w14:textId="77777777" w:rsidR="004C2EB9" w:rsidRPr="00CE4315" w:rsidRDefault="004C2EB9" w:rsidP="004C2EB9">
            <w:pPr>
              <w:jc w:val="center"/>
              <w:rPr>
                <w:color w:val="000000"/>
                <w:sz w:val="21"/>
                <w:szCs w:val="21"/>
              </w:rPr>
            </w:pPr>
            <w:r w:rsidRPr="00CE4315">
              <w:rPr>
                <w:rFonts w:hint="eastAsia"/>
                <w:color w:val="000000"/>
                <w:sz w:val="21"/>
                <w:szCs w:val="21"/>
              </w:rPr>
              <w:lastRenderedPageBreak/>
              <w:t>公用工程</w:t>
            </w:r>
          </w:p>
        </w:tc>
        <w:tc>
          <w:tcPr>
            <w:tcW w:w="381" w:type="pct"/>
            <w:vMerge w:val="restart"/>
            <w:tcBorders>
              <w:top w:val="nil"/>
              <w:left w:val="nil"/>
              <w:right w:val="single" w:sz="4" w:space="0" w:color="auto"/>
            </w:tcBorders>
            <w:shd w:val="clear" w:color="auto" w:fill="auto"/>
            <w:vAlign w:val="center"/>
          </w:tcPr>
          <w:p w14:paraId="42D7BA86" w14:textId="77777777" w:rsidR="004C2EB9" w:rsidRPr="00CE4315" w:rsidRDefault="004C2EB9" w:rsidP="004C2EB9">
            <w:pPr>
              <w:jc w:val="center"/>
              <w:rPr>
                <w:color w:val="000000"/>
                <w:sz w:val="21"/>
                <w:szCs w:val="21"/>
              </w:rPr>
            </w:pPr>
            <w:r w:rsidRPr="00CE4315">
              <w:rPr>
                <w:rFonts w:hint="eastAsia"/>
                <w:color w:val="000000"/>
                <w:sz w:val="21"/>
                <w:szCs w:val="21"/>
              </w:rPr>
              <w:t>给排水</w:t>
            </w:r>
          </w:p>
          <w:p w14:paraId="691B8BAE" w14:textId="77777777" w:rsidR="004C2EB9" w:rsidRPr="00CE4315" w:rsidRDefault="004C2EB9" w:rsidP="004C2EB9">
            <w:pPr>
              <w:jc w:val="center"/>
              <w:rPr>
                <w:color w:val="000000"/>
                <w:sz w:val="21"/>
                <w:szCs w:val="21"/>
              </w:rPr>
            </w:pPr>
            <w:r w:rsidRPr="00CE4315">
              <w:rPr>
                <w:rFonts w:hint="eastAsia"/>
                <w:color w:val="000000"/>
                <w:sz w:val="21"/>
                <w:szCs w:val="21"/>
              </w:rPr>
              <w:t>工程</w:t>
            </w:r>
          </w:p>
        </w:tc>
        <w:tc>
          <w:tcPr>
            <w:tcW w:w="548" w:type="pct"/>
            <w:tcBorders>
              <w:top w:val="nil"/>
              <w:left w:val="nil"/>
              <w:bottom w:val="single" w:sz="4" w:space="0" w:color="auto"/>
              <w:right w:val="single" w:sz="4" w:space="0" w:color="auto"/>
            </w:tcBorders>
            <w:shd w:val="clear" w:color="auto" w:fill="auto"/>
            <w:vAlign w:val="center"/>
          </w:tcPr>
          <w:p w14:paraId="60CA8CB8" w14:textId="77777777" w:rsidR="004C2EB9" w:rsidRPr="00CE4315" w:rsidRDefault="004C2EB9" w:rsidP="004C2EB9">
            <w:pPr>
              <w:jc w:val="center"/>
              <w:rPr>
                <w:color w:val="000000"/>
                <w:sz w:val="21"/>
                <w:szCs w:val="21"/>
              </w:rPr>
            </w:pPr>
            <w:r w:rsidRPr="00CE4315">
              <w:rPr>
                <w:rFonts w:hint="eastAsia"/>
                <w:color w:val="000000"/>
                <w:sz w:val="21"/>
                <w:szCs w:val="21"/>
              </w:rPr>
              <w:t>给水</w:t>
            </w:r>
          </w:p>
        </w:tc>
        <w:tc>
          <w:tcPr>
            <w:tcW w:w="1446" w:type="pct"/>
            <w:tcBorders>
              <w:top w:val="nil"/>
              <w:left w:val="nil"/>
              <w:bottom w:val="single" w:sz="4" w:space="0" w:color="auto"/>
              <w:right w:val="single" w:sz="4" w:space="0" w:color="auto"/>
            </w:tcBorders>
            <w:shd w:val="clear" w:color="auto" w:fill="auto"/>
            <w:vAlign w:val="center"/>
          </w:tcPr>
          <w:p w14:paraId="55854802" w14:textId="77777777" w:rsidR="004C2EB9" w:rsidRPr="00CE4315" w:rsidRDefault="004C2EB9" w:rsidP="004C2EB9">
            <w:pPr>
              <w:jc w:val="center"/>
              <w:rPr>
                <w:color w:val="000000"/>
                <w:sz w:val="21"/>
                <w:szCs w:val="21"/>
              </w:rPr>
            </w:pPr>
            <w:r w:rsidRPr="00CE4315">
              <w:rPr>
                <w:color w:val="000000"/>
                <w:sz w:val="21"/>
                <w:szCs w:val="21"/>
              </w:rPr>
              <w:t>值班职工饮用水采用桶装车运提供</w:t>
            </w:r>
          </w:p>
        </w:tc>
        <w:tc>
          <w:tcPr>
            <w:tcW w:w="1495" w:type="pct"/>
            <w:tcBorders>
              <w:top w:val="nil"/>
              <w:left w:val="nil"/>
              <w:bottom w:val="single" w:sz="4" w:space="0" w:color="auto"/>
              <w:right w:val="single" w:sz="4" w:space="0" w:color="auto"/>
            </w:tcBorders>
            <w:shd w:val="clear" w:color="auto" w:fill="auto"/>
            <w:vAlign w:val="center"/>
          </w:tcPr>
          <w:p w14:paraId="75285468" w14:textId="77777777" w:rsidR="004C2EB9" w:rsidRPr="00CE4315" w:rsidRDefault="004C2EB9" w:rsidP="004C2EB9">
            <w:pPr>
              <w:jc w:val="center"/>
              <w:rPr>
                <w:color w:val="000000"/>
                <w:sz w:val="21"/>
                <w:szCs w:val="21"/>
              </w:rPr>
            </w:pPr>
            <w:r w:rsidRPr="00CE4315">
              <w:rPr>
                <w:color w:val="000000"/>
                <w:sz w:val="21"/>
                <w:szCs w:val="21"/>
              </w:rPr>
              <w:t>值班人员生活饮用水采用桶装车运提供</w:t>
            </w:r>
          </w:p>
        </w:tc>
        <w:tc>
          <w:tcPr>
            <w:tcW w:w="775" w:type="pct"/>
            <w:tcBorders>
              <w:top w:val="nil"/>
              <w:left w:val="nil"/>
              <w:bottom w:val="single" w:sz="4" w:space="0" w:color="auto"/>
              <w:right w:val="single" w:sz="4" w:space="0" w:color="auto"/>
            </w:tcBorders>
            <w:shd w:val="clear" w:color="auto" w:fill="auto"/>
            <w:vAlign w:val="center"/>
          </w:tcPr>
          <w:p w14:paraId="273B1843"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5466168F"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2C1B7C40" w14:textId="77777777" w:rsidR="004C2EB9" w:rsidRPr="00CE4315" w:rsidRDefault="004C2EB9" w:rsidP="004C2EB9">
            <w:pPr>
              <w:jc w:val="center"/>
              <w:rPr>
                <w:color w:val="000000"/>
                <w:sz w:val="21"/>
                <w:szCs w:val="21"/>
              </w:rPr>
            </w:pPr>
          </w:p>
        </w:tc>
        <w:tc>
          <w:tcPr>
            <w:tcW w:w="381" w:type="pct"/>
            <w:vMerge/>
            <w:tcBorders>
              <w:left w:val="nil"/>
              <w:bottom w:val="single" w:sz="4" w:space="0" w:color="auto"/>
              <w:right w:val="single" w:sz="4" w:space="0" w:color="auto"/>
            </w:tcBorders>
            <w:shd w:val="clear" w:color="auto" w:fill="auto"/>
            <w:vAlign w:val="center"/>
          </w:tcPr>
          <w:p w14:paraId="357A68DC" w14:textId="77777777" w:rsidR="004C2EB9" w:rsidRPr="00CE4315" w:rsidRDefault="004C2EB9" w:rsidP="004C2EB9">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4158FF2" w14:textId="77777777" w:rsidR="004C2EB9" w:rsidRPr="00CE4315" w:rsidRDefault="004C2EB9" w:rsidP="004C2EB9">
            <w:pPr>
              <w:jc w:val="center"/>
              <w:rPr>
                <w:color w:val="000000"/>
                <w:sz w:val="21"/>
                <w:szCs w:val="21"/>
              </w:rPr>
            </w:pPr>
            <w:r w:rsidRPr="00CE4315">
              <w:rPr>
                <w:rFonts w:hint="eastAsia"/>
                <w:color w:val="000000"/>
                <w:sz w:val="21"/>
                <w:szCs w:val="21"/>
              </w:rPr>
              <w:t>排水</w:t>
            </w:r>
          </w:p>
        </w:tc>
        <w:tc>
          <w:tcPr>
            <w:tcW w:w="1446" w:type="pct"/>
            <w:tcBorders>
              <w:top w:val="nil"/>
              <w:left w:val="nil"/>
              <w:bottom w:val="single" w:sz="4" w:space="0" w:color="auto"/>
              <w:right w:val="single" w:sz="4" w:space="0" w:color="auto"/>
            </w:tcBorders>
            <w:shd w:val="clear" w:color="auto" w:fill="auto"/>
            <w:vAlign w:val="center"/>
          </w:tcPr>
          <w:p w14:paraId="3A401074" w14:textId="77777777" w:rsidR="004C2EB9" w:rsidRPr="00CE4315" w:rsidRDefault="004C2EB9" w:rsidP="004C2EB9">
            <w:pPr>
              <w:jc w:val="center"/>
              <w:rPr>
                <w:color w:val="000000"/>
                <w:sz w:val="21"/>
                <w:szCs w:val="21"/>
              </w:rPr>
            </w:pPr>
            <w:r w:rsidRPr="00CE4315">
              <w:rPr>
                <w:color w:val="000000"/>
                <w:sz w:val="21"/>
                <w:szCs w:val="21"/>
              </w:rPr>
              <w:t>井场雨水自然外排</w:t>
            </w:r>
          </w:p>
        </w:tc>
        <w:tc>
          <w:tcPr>
            <w:tcW w:w="1495" w:type="pct"/>
            <w:tcBorders>
              <w:top w:val="nil"/>
              <w:left w:val="nil"/>
              <w:bottom w:val="single" w:sz="4" w:space="0" w:color="auto"/>
              <w:right w:val="single" w:sz="4" w:space="0" w:color="auto"/>
            </w:tcBorders>
            <w:shd w:val="clear" w:color="auto" w:fill="auto"/>
            <w:vAlign w:val="center"/>
          </w:tcPr>
          <w:p w14:paraId="46C40E4D" w14:textId="77777777" w:rsidR="004C2EB9" w:rsidRPr="00CE4315" w:rsidRDefault="004C2EB9" w:rsidP="004C2EB9">
            <w:pPr>
              <w:jc w:val="center"/>
              <w:rPr>
                <w:color w:val="000000"/>
                <w:sz w:val="21"/>
                <w:szCs w:val="21"/>
              </w:rPr>
            </w:pPr>
            <w:r w:rsidRPr="00CE4315">
              <w:rPr>
                <w:color w:val="000000"/>
                <w:sz w:val="21"/>
                <w:szCs w:val="21"/>
              </w:rPr>
              <w:t>井场雨水自然外排</w:t>
            </w:r>
          </w:p>
        </w:tc>
        <w:tc>
          <w:tcPr>
            <w:tcW w:w="775" w:type="pct"/>
            <w:tcBorders>
              <w:top w:val="nil"/>
              <w:left w:val="nil"/>
              <w:bottom w:val="single" w:sz="4" w:space="0" w:color="auto"/>
              <w:right w:val="single" w:sz="4" w:space="0" w:color="auto"/>
            </w:tcBorders>
            <w:shd w:val="clear" w:color="auto" w:fill="auto"/>
            <w:vAlign w:val="center"/>
          </w:tcPr>
          <w:p w14:paraId="6A6589D8"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476A7B7E" w14:textId="77777777" w:rsidTr="00905CB0">
        <w:trPr>
          <w:trHeight w:val="340"/>
        </w:trPr>
        <w:tc>
          <w:tcPr>
            <w:tcW w:w="355" w:type="pct"/>
            <w:vMerge/>
            <w:tcBorders>
              <w:left w:val="single" w:sz="4" w:space="0" w:color="auto"/>
              <w:bottom w:val="single" w:sz="4" w:space="0" w:color="000000"/>
              <w:right w:val="single" w:sz="4" w:space="0" w:color="auto"/>
            </w:tcBorders>
            <w:shd w:val="clear" w:color="auto" w:fill="auto"/>
            <w:vAlign w:val="center"/>
          </w:tcPr>
          <w:p w14:paraId="6B7C45C9" w14:textId="77777777" w:rsidR="004C2EB9" w:rsidRPr="00CE4315" w:rsidRDefault="004C2EB9" w:rsidP="004C2EB9">
            <w:pPr>
              <w:jc w:val="center"/>
              <w:rPr>
                <w:color w:val="000000"/>
                <w:sz w:val="21"/>
                <w:szCs w:val="21"/>
              </w:rPr>
            </w:pPr>
          </w:p>
        </w:tc>
        <w:tc>
          <w:tcPr>
            <w:tcW w:w="381" w:type="pct"/>
            <w:tcBorders>
              <w:top w:val="nil"/>
              <w:left w:val="nil"/>
              <w:bottom w:val="single" w:sz="4" w:space="0" w:color="auto"/>
              <w:right w:val="single" w:sz="4" w:space="0" w:color="auto"/>
            </w:tcBorders>
            <w:shd w:val="clear" w:color="auto" w:fill="auto"/>
            <w:vAlign w:val="center"/>
          </w:tcPr>
          <w:p w14:paraId="198E280F" w14:textId="77777777" w:rsidR="004C2EB9" w:rsidRPr="00CE4315" w:rsidRDefault="004C2EB9" w:rsidP="004C2EB9">
            <w:pPr>
              <w:jc w:val="center"/>
              <w:rPr>
                <w:color w:val="000000"/>
                <w:sz w:val="21"/>
                <w:szCs w:val="21"/>
              </w:rPr>
            </w:pPr>
            <w:r w:rsidRPr="00CE4315">
              <w:rPr>
                <w:rFonts w:hint="eastAsia"/>
                <w:color w:val="000000"/>
                <w:sz w:val="21"/>
                <w:szCs w:val="21"/>
              </w:rPr>
              <w:t>消防工程</w:t>
            </w:r>
          </w:p>
        </w:tc>
        <w:tc>
          <w:tcPr>
            <w:tcW w:w="548" w:type="pct"/>
            <w:tcBorders>
              <w:top w:val="nil"/>
              <w:left w:val="nil"/>
              <w:bottom w:val="single" w:sz="4" w:space="0" w:color="auto"/>
              <w:right w:val="single" w:sz="4" w:space="0" w:color="auto"/>
            </w:tcBorders>
            <w:shd w:val="clear" w:color="auto" w:fill="auto"/>
            <w:vAlign w:val="center"/>
          </w:tcPr>
          <w:p w14:paraId="7DA37A9F" w14:textId="77777777" w:rsidR="004C2EB9" w:rsidRPr="00CE4315" w:rsidRDefault="004C2EB9" w:rsidP="004C2EB9">
            <w:pPr>
              <w:jc w:val="center"/>
              <w:rPr>
                <w:color w:val="000000"/>
                <w:sz w:val="21"/>
                <w:szCs w:val="21"/>
              </w:rPr>
            </w:pPr>
            <w:r w:rsidRPr="00CE4315">
              <w:rPr>
                <w:rFonts w:hint="eastAsia"/>
                <w:color w:val="000000"/>
                <w:sz w:val="21"/>
                <w:szCs w:val="21"/>
              </w:rPr>
              <w:t>井场消防</w:t>
            </w:r>
          </w:p>
        </w:tc>
        <w:tc>
          <w:tcPr>
            <w:tcW w:w="1446" w:type="pct"/>
            <w:tcBorders>
              <w:top w:val="nil"/>
              <w:left w:val="nil"/>
              <w:bottom w:val="single" w:sz="4" w:space="0" w:color="auto"/>
              <w:right w:val="single" w:sz="4" w:space="0" w:color="auto"/>
            </w:tcBorders>
            <w:shd w:val="clear" w:color="auto" w:fill="auto"/>
            <w:vAlign w:val="center"/>
          </w:tcPr>
          <w:p w14:paraId="03A4284A" w14:textId="77777777" w:rsidR="004C2EB9" w:rsidRPr="00CE4315" w:rsidRDefault="004C2EB9" w:rsidP="004C2EB9">
            <w:pPr>
              <w:jc w:val="center"/>
              <w:rPr>
                <w:color w:val="000000"/>
                <w:sz w:val="21"/>
                <w:szCs w:val="21"/>
              </w:rPr>
            </w:pPr>
            <w:r w:rsidRPr="00CE4315">
              <w:rPr>
                <w:color w:val="000000"/>
                <w:sz w:val="21"/>
                <w:szCs w:val="21"/>
              </w:rPr>
              <w:t>依托无棣管理区现有消防设施</w:t>
            </w:r>
          </w:p>
        </w:tc>
        <w:tc>
          <w:tcPr>
            <w:tcW w:w="1495" w:type="pct"/>
            <w:tcBorders>
              <w:top w:val="nil"/>
              <w:left w:val="nil"/>
              <w:bottom w:val="single" w:sz="4" w:space="0" w:color="auto"/>
              <w:right w:val="single" w:sz="4" w:space="0" w:color="auto"/>
            </w:tcBorders>
            <w:shd w:val="clear" w:color="auto" w:fill="auto"/>
            <w:vAlign w:val="center"/>
          </w:tcPr>
          <w:p w14:paraId="4BAA628B" w14:textId="77777777" w:rsidR="004C2EB9" w:rsidRPr="00CE4315" w:rsidRDefault="004C2EB9" w:rsidP="004C2EB9">
            <w:pPr>
              <w:jc w:val="center"/>
              <w:rPr>
                <w:color w:val="000000"/>
                <w:sz w:val="21"/>
                <w:szCs w:val="21"/>
              </w:rPr>
            </w:pPr>
            <w:r w:rsidRPr="00CE4315">
              <w:rPr>
                <w:color w:val="000000"/>
                <w:sz w:val="21"/>
                <w:szCs w:val="21"/>
              </w:rPr>
              <w:t>依托无棣管理区现有消防设施</w:t>
            </w:r>
          </w:p>
        </w:tc>
        <w:tc>
          <w:tcPr>
            <w:tcW w:w="775" w:type="pct"/>
            <w:tcBorders>
              <w:top w:val="nil"/>
              <w:left w:val="nil"/>
              <w:bottom w:val="single" w:sz="4" w:space="0" w:color="auto"/>
              <w:right w:val="single" w:sz="4" w:space="0" w:color="auto"/>
            </w:tcBorders>
            <w:shd w:val="clear" w:color="auto" w:fill="auto"/>
            <w:vAlign w:val="center"/>
          </w:tcPr>
          <w:p w14:paraId="62934928"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3BDE1C2D" w14:textId="77777777" w:rsidTr="00905CB0">
        <w:trPr>
          <w:trHeight w:val="340"/>
        </w:trPr>
        <w:tc>
          <w:tcPr>
            <w:tcW w:w="355" w:type="pct"/>
            <w:vMerge w:val="restart"/>
            <w:tcBorders>
              <w:top w:val="nil"/>
              <w:left w:val="single" w:sz="4" w:space="0" w:color="auto"/>
              <w:right w:val="single" w:sz="4" w:space="0" w:color="auto"/>
            </w:tcBorders>
            <w:shd w:val="clear" w:color="auto" w:fill="auto"/>
            <w:vAlign w:val="center"/>
          </w:tcPr>
          <w:p w14:paraId="5B106331" w14:textId="77777777" w:rsidR="004C2EB9" w:rsidRPr="00CE4315" w:rsidRDefault="004C2EB9" w:rsidP="004C2EB9">
            <w:pPr>
              <w:jc w:val="center"/>
              <w:rPr>
                <w:color w:val="000000"/>
                <w:sz w:val="21"/>
                <w:szCs w:val="21"/>
              </w:rPr>
            </w:pPr>
            <w:r w:rsidRPr="00CE4315">
              <w:rPr>
                <w:rFonts w:hint="eastAsia"/>
                <w:color w:val="000000"/>
                <w:sz w:val="21"/>
                <w:szCs w:val="21"/>
              </w:rPr>
              <w:t>环保工程</w:t>
            </w:r>
          </w:p>
        </w:tc>
        <w:tc>
          <w:tcPr>
            <w:tcW w:w="381" w:type="pct"/>
            <w:vMerge w:val="restart"/>
            <w:tcBorders>
              <w:top w:val="nil"/>
              <w:left w:val="single" w:sz="4" w:space="0" w:color="auto"/>
              <w:bottom w:val="single" w:sz="4" w:space="0" w:color="auto"/>
              <w:right w:val="single" w:sz="4" w:space="0" w:color="auto"/>
            </w:tcBorders>
            <w:shd w:val="clear" w:color="auto" w:fill="auto"/>
            <w:vAlign w:val="center"/>
          </w:tcPr>
          <w:p w14:paraId="1EBA4783" w14:textId="77777777" w:rsidR="004C2EB9" w:rsidRPr="00CE4315" w:rsidRDefault="004C2EB9" w:rsidP="004C2EB9">
            <w:pPr>
              <w:jc w:val="center"/>
              <w:rPr>
                <w:color w:val="000000"/>
                <w:sz w:val="21"/>
                <w:szCs w:val="21"/>
              </w:rPr>
            </w:pPr>
            <w:r w:rsidRPr="00CE4315">
              <w:rPr>
                <w:rFonts w:hint="eastAsia"/>
                <w:color w:val="000000"/>
                <w:sz w:val="21"/>
                <w:szCs w:val="21"/>
              </w:rPr>
              <w:t>废水</w:t>
            </w:r>
          </w:p>
        </w:tc>
        <w:tc>
          <w:tcPr>
            <w:tcW w:w="548" w:type="pct"/>
            <w:tcBorders>
              <w:top w:val="nil"/>
              <w:left w:val="nil"/>
              <w:bottom w:val="single" w:sz="4" w:space="0" w:color="auto"/>
              <w:right w:val="single" w:sz="4" w:space="0" w:color="auto"/>
            </w:tcBorders>
            <w:shd w:val="clear" w:color="auto" w:fill="auto"/>
            <w:vAlign w:val="center"/>
          </w:tcPr>
          <w:p w14:paraId="6B5637F7" w14:textId="77777777" w:rsidR="004C2EB9" w:rsidRPr="00CE4315" w:rsidRDefault="004C2EB9" w:rsidP="004C2EB9">
            <w:pPr>
              <w:jc w:val="center"/>
              <w:rPr>
                <w:color w:val="000000"/>
                <w:sz w:val="21"/>
                <w:szCs w:val="21"/>
              </w:rPr>
            </w:pPr>
            <w:r w:rsidRPr="00CE4315">
              <w:rPr>
                <w:rFonts w:hint="eastAsia"/>
                <w:color w:val="000000"/>
                <w:sz w:val="21"/>
                <w:szCs w:val="21"/>
              </w:rPr>
              <w:t>施工期废水</w:t>
            </w:r>
          </w:p>
        </w:tc>
        <w:tc>
          <w:tcPr>
            <w:tcW w:w="1446" w:type="pct"/>
            <w:tcBorders>
              <w:top w:val="nil"/>
              <w:left w:val="nil"/>
              <w:bottom w:val="single" w:sz="4" w:space="0" w:color="auto"/>
              <w:right w:val="single" w:sz="4" w:space="0" w:color="auto"/>
            </w:tcBorders>
            <w:shd w:val="clear" w:color="auto" w:fill="auto"/>
            <w:vAlign w:val="center"/>
          </w:tcPr>
          <w:p w14:paraId="65ADF497" w14:textId="77777777" w:rsidR="004C2EB9" w:rsidRPr="00CE4315" w:rsidRDefault="004C2EB9" w:rsidP="004C2EB9">
            <w:pPr>
              <w:jc w:val="center"/>
              <w:rPr>
                <w:color w:val="000000"/>
                <w:sz w:val="21"/>
                <w:szCs w:val="21"/>
              </w:rPr>
            </w:pPr>
            <w:r w:rsidRPr="00CE4315">
              <w:rPr>
                <w:color w:val="000000"/>
                <w:sz w:val="21"/>
                <w:szCs w:val="21"/>
              </w:rPr>
              <w:t>钻井废水通过罐车拉运至永北废液处理站预处理，再经永一联合站采出水处理系统处理达到《碎屑岩油藏注水水质指标及分析方法》（SY/T 5329-2012）中推荐水质标准后回注地层，用于油田注水开发，无外排；施工作业废液、管道试压废水、清管废水通过罐车拉运至车44联合站，经站内采出水处理系统处理达到《碎屑岩油藏注水水质指标及分析方法》（SY/T 5329-2012）中推荐水质标准后回注地层，用于油田注水开发，无外排；生活污水处置方式为施工现场设置环保厕所或依托临近站场环保厕所，定期由当地农民清掏用作农肥，不外排</w:t>
            </w:r>
          </w:p>
        </w:tc>
        <w:tc>
          <w:tcPr>
            <w:tcW w:w="1495" w:type="pct"/>
            <w:tcBorders>
              <w:top w:val="nil"/>
              <w:left w:val="nil"/>
              <w:bottom w:val="single" w:sz="4" w:space="0" w:color="auto"/>
              <w:right w:val="single" w:sz="4" w:space="0" w:color="auto"/>
            </w:tcBorders>
            <w:shd w:val="clear" w:color="auto" w:fill="auto"/>
            <w:vAlign w:val="center"/>
          </w:tcPr>
          <w:p w14:paraId="5D8D3A6B" w14:textId="412ADB68" w:rsidR="004C2EB9" w:rsidRPr="00CE4315" w:rsidRDefault="004C2EB9" w:rsidP="004E407E">
            <w:pPr>
              <w:jc w:val="center"/>
              <w:rPr>
                <w:color w:val="000000"/>
                <w:sz w:val="21"/>
                <w:szCs w:val="21"/>
              </w:rPr>
            </w:pPr>
            <w:r w:rsidRPr="00CE4315">
              <w:rPr>
                <w:rFonts w:hint="eastAsia"/>
                <w:color w:val="000000"/>
                <w:sz w:val="21"/>
                <w:szCs w:val="21"/>
              </w:rPr>
              <w:t>钻井废水</w:t>
            </w:r>
            <w:r w:rsidRPr="00CE4315">
              <w:rPr>
                <w:color w:val="000000"/>
                <w:sz w:val="21"/>
                <w:szCs w:val="21"/>
              </w:rPr>
              <w:t>采用</w:t>
            </w:r>
            <w:r w:rsidRPr="00CE4315">
              <w:rPr>
                <w:rFonts w:hint="eastAsia"/>
                <w:color w:val="000000"/>
                <w:sz w:val="21"/>
                <w:szCs w:val="21"/>
              </w:rPr>
              <w:t>了</w:t>
            </w:r>
            <w:r w:rsidRPr="00CE4315">
              <w:rPr>
                <w:color w:val="000000"/>
                <w:sz w:val="21"/>
                <w:szCs w:val="21"/>
              </w:rPr>
              <w:t>“泥浆不落地”工艺，</w:t>
            </w:r>
            <w:r w:rsidRPr="00CE4315">
              <w:rPr>
                <w:rFonts w:hint="eastAsia"/>
                <w:color w:val="000000"/>
                <w:sz w:val="21"/>
                <w:szCs w:val="21"/>
              </w:rPr>
              <w:t>并</w:t>
            </w:r>
            <w:r w:rsidRPr="00CE4315">
              <w:rPr>
                <w:color w:val="000000"/>
                <w:sz w:val="21"/>
                <w:szCs w:val="21"/>
              </w:rPr>
              <w:t>与钻井废弃泥浆一同</w:t>
            </w:r>
            <w:r w:rsidRPr="00CE4315">
              <w:rPr>
                <w:rFonts w:hint="eastAsia"/>
                <w:color w:val="000000"/>
                <w:sz w:val="21"/>
                <w:szCs w:val="21"/>
              </w:rPr>
              <w:t>分别</w:t>
            </w:r>
            <w:r w:rsidRPr="00CE4315">
              <w:rPr>
                <w:color w:val="000000"/>
                <w:sz w:val="21"/>
                <w:szCs w:val="21"/>
              </w:rPr>
              <w:t>委托</w:t>
            </w:r>
            <w:r w:rsidRPr="00CE4315">
              <w:rPr>
                <w:rFonts w:asciiTheme="minorEastAsia" w:hAnsiTheme="minorEastAsia" w:hint="eastAsia"/>
                <w:color w:val="000000" w:themeColor="text1"/>
                <w:sz w:val="21"/>
              </w:rPr>
              <w:t>东营市新鲁齐兴建筑工程有限公司、东营丰实钻井工程有限公司、东营汇驰环保科技有限公司</w:t>
            </w:r>
            <w:r w:rsidRPr="00CE4315">
              <w:rPr>
                <w:rFonts w:hint="eastAsia"/>
                <w:color w:val="000000"/>
                <w:sz w:val="21"/>
                <w:szCs w:val="21"/>
              </w:rPr>
              <w:t>等专业单位处理</w:t>
            </w:r>
            <w:r w:rsidR="00D04CB0" w:rsidRPr="00CE4315">
              <w:rPr>
                <w:rFonts w:hint="eastAsia"/>
                <w:color w:val="000000"/>
                <w:sz w:val="21"/>
                <w:szCs w:val="21"/>
              </w:rPr>
              <w:t>，分离处的液相分别交由山东新天鸿水务有限公司、东营齐发环保科技有限公司、东营首创水务有限公司、东营齐发环保科技有限公司、中石大达新环保科技有限责任公司</w:t>
            </w:r>
            <w:r w:rsidRPr="00CE4315">
              <w:rPr>
                <w:rFonts w:hint="eastAsia"/>
                <w:color w:val="000000"/>
                <w:sz w:val="21"/>
                <w:szCs w:val="21"/>
              </w:rPr>
              <w:t>；</w:t>
            </w:r>
            <w:r w:rsidRPr="00CE4315">
              <w:rPr>
                <w:color w:val="000000"/>
                <w:sz w:val="21"/>
                <w:szCs w:val="21"/>
              </w:rPr>
              <w:t>施工作业废</w:t>
            </w:r>
            <w:r w:rsidRPr="00CE4315">
              <w:rPr>
                <w:rFonts w:hint="eastAsia"/>
                <w:color w:val="000000"/>
                <w:sz w:val="21"/>
                <w:szCs w:val="21"/>
              </w:rPr>
              <w:t>液</w:t>
            </w:r>
            <w:r w:rsidRPr="00CE4315">
              <w:rPr>
                <w:color w:val="000000"/>
                <w:sz w:val="21"/>
                <w:szCs w:val="21"/>
              </w:rPr>
              <w:t>已</w:t>
            </w:r>
            <w:r w:rsidRPr="00CE4315">
              <w:rPr>
                <w:rFonts w:hint="eastAsia"/>
                <w:color w:val="000000"/>
                <w:sz w:val="21"/>
                <w:szCs w:val="21"/>
              </w:rPr>
              <w:t>通过罐车拉运至东风港联合站，依托站内采出水处理系统处理达到《碎屑岩油藏注水水质推荐指标技术要求及分析方法》（SY</w:t>
            </w:r>
            <w:r w:rsidRPr="00CE4315">
              <w:rPr>
                <w:color w:val="000000"/>
                <w:sz w:val="21"/>
                <w:szCs w:val="21"/>
              </w:rPr>
              <w:t>/T 5329-2022</w:t>
            </w:r>
            <w:r w:rsidRPr="00CE4315">
              <w:rPr>
                <w:rFonts w:hint="eastAsia"/>
                <w:color w:val="000000"/>
                <w:sz w:val="21"/>
                <w:szCs w:val="21"/>
              </w:rPr>
              <w:t>）标准后回注地层，</w:t>
            </w:r>
            <w:r w:rsidRPr="00CE4315">
              <w:rPr>
                <w:color w:val="000000"/>
                <w:sz w:val="21"/>
                <w:szCs w:val="21"/>
              </w:rPr>
              <w:t>用于注水开发，</w:t>
            </w:r>
            <w:r w:rsidRPr="00CE4315">
              <w:rPr>
                <w:rFonts w:hint="eastAsia"/>
                <w:color w:val="000000"/>
                <w:sz w:val="21"/>
                <w:szCs w:val="21"/>
              </w:rPr>
              <w:t>未</w:t>
            </w:r>
            <w:r w:rsidRPr="00CE4315">
              <w:rPr>
                <w:color w:val="000000"/>
                <w:sz w:val="21"/>
                <w:szCs w:val="21"/>
              </w:rPr>
              <w:t>外排</w:t>
            </w:r>
            <w:r w:rsidRPr="00CE4315">
              <w:rPr>
                <w:rFonts w:hint="eastAsia"/>
                <w:color w:val="000000"/>
                <w:sz w:val="21"/>
                <w:szCs w:val="21"/>
              </w:rPr>
              <w:t>；</w:t>
            </w:r>
            <w:r w:rsidR="00705463" w:rsidRPr="00CE4315">
              <w:rPr>
                <w:rFonts w:hint="eastAsia"/>
                <w:color w:val="000000"/>
                <w:sz w:val="21"/>
                <w:szCs w:val="21"/>
              </w:rPr>
              <w:t>废弃</w:t>
            </w:r>
            <w:r w:rsidR="004E407E" w:rsidRPr="00CE4315">
              <w:rPr>
                <w:rFonts w:hint="eastAsia"/>
                <w:color w:val="000000"/>
                <w:sz w:val="21"/>
                <w:szCs w:val="21"/>
              </w:rPr>
              <w:t>管道清管废水已全部管输回东风港联合站、车1接转站，依托站内采出水处理系统处理达标后回注地层，用于注水开发，未外排；</w:t>
            </w:r>
            <w:r w:rsidRPr="00CE4315">
              <w:rPr>
                <w:rFonts w:hint="eastAsia"/>
                <w:color w:val="000000"/>
                <w:sz w:val="21"/>
                <w:szCs w:val="21"/>
              </w:rPr>
              <w:t>清管试压废水沉淀后循环利用，最终用于施工现场洒水降尘，未外排；</w:t>
            </w:r>
            <w:r w:rsidRPr="00CE4315">
              <w:rPr>
                <w:color w:val="000000"/>
                <w:sz w:val="21"/>
                <w:szCs w:val="21"/>
              </w:rPr>
              <w:t>生活污水</w:t>
            </w:r>
            <w:r w:rsidRPr="00CE4315">
              <w:rPr>
                <w:rFonts w:hint="eastAsia"/>
                <w:color w:val="000000"/>
                <w:sz w:val="21"/>
                <w:szCs w:val="21"/>
              </w:rPr>
              <w:t>依托</w:t>
            </w:r>
            <w:r w:rsidRPr="00CE4315">
              <w:rPr>
                <w:color w:val="000000"/>
                <w:sz w:val="21"/>
                <w:szCs w:val="21"/>
              </w:rPr>
              <w:t>移动环保厕所，定期回收处置</w:t>
            </w:r>
          </w:p>
        </w:tc>
        <w:tc>
          <w:tcPr>
            <w:tcW w:w="775" w:type="pct"/>
            <w:tcBorders>
              <w:top w:val="nil"/>
              <w:left w:val="nil"/>
              <w:bottom w:val="single" w:sz="4" w:space="0" w:color="auto"/>
              <w:right w:val="single" w:sz="4" w:space="0" w:color="auto"/>
            </w:tcBorders>
            <w:shd w:val="clear" w:color="auto" w:fill="auto"/>
            <w:vAlign w:val="center"/>
          </w:tcPr>
          <w:p w14:paraId="0E06F47D" w14:textId="77777777" w:rsidR="004C2EB9" w:rsidRPr="00CE4315" w:rsidRDefault="002C0CAD" w:rsidP="004C2EB9">
            <w:pPr>
              <w:jc w:val="center"/>
              <w:rPr>
                <w:color w:val="000000"/>
                <w:sz w:val="21"/>
                <w:szCs w:val="21"/>
              </w:rPr>
            </w:pPr>
            <w:r w:rsidRPr="00CE4315">
              <w:rPr>
                <w:rFonts w:hint="eastAsia"/>
                <w:color w:val="000000"/>
                <w:sz w:val="21"/>
                <w:szCs w:val="21"/>
              </w:rPr>
              <w:t>与环评一致</w:t>
            </w:r>
          </w:p>
        </w:tc>
      </w:tr>
      <w:tr w:rsidR="004C2EB9" w:rsidRPr="00CE4315" w14:paraId="7313897D"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2EBD019" w14:textId="77777777" w:rsidR="004C2EB9" w:rsidRPr="00CE4315" w:rsidRDefault="004C2EB9" w:rsidP="004C2EB9">
            <w:pPr>
              <w:rPr>
                <w:color w:val="000000"/>
                <w:sz w:val="21"/>
                <w:szCs w:val="21"/>
              </w:rPr>
            </w:pPr>
          </w:p>
        </w:tc>
        <w:tc>
          <w:tcPr>
            <w:tcW w:w="381" w:type="pct"/>
            <w:vMerge/>
            <w:tcBorders>
              <w:top w:val="nil"/>
              <w:left w:val="single" w:sz="4" w:space="0" w:color="auto"/>
              <w:bottom w:val="single" w:sz="4" w:space="0" w:color="auto"/>
              <w:right w:val="single" w:sz="4" w:space="0" w:color="auto"/>
            </w:tcBorders>
            <w:shd w:val="clear" w:color="auto" w:fill="auto"/>
            <w:vAlign w:val="center"/>
          </w:tcPr>
          <w:p w14:paraId="3B9B428C" w14:textId="77777777" w:rsidR="004C2EB9" w:rsidRPr="00CE4315" w:rsidRDefault="004C2EB9" w:rsidP="004C2EB9">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E54CB2D" w14:textId="77777777" w:rsidR="004C2EB9" w:rsidRPr="00CE4315" w:rsidRDefault="004C2EB9" w:rsidP="004C2EB9">
            <w:pPr>
              <w:jc w:val="center"/>
              <w:rPr>
                <w:color w:val="000000"/>
                <w:sz w:val="21"/>
                <w:szCs w:val="21"/>
              </w:rPr>
            </w:pPr>
            <w:r w:rsidRPr="00CE4315">
              <w:rPr>
                <w:rFonts w:hint="eastAsia"/>
                <w:color w:val="000000"/>
                <w:sz w:val="21"/>
                <w:szCs w:val="21"/>
              </w:rPr>
              <w:t>运营期废水</w:t>
            </w:r>
          </w:p>
        </w:tc>
        <w:tc>
          <w:tcPr>
            <w:tcW w:w="1446" w:type="pct"/>
            <w:tcBorders>
              <w:top w:val="nil"/>
              <w:left w:val="nil"/>
              <w:bottom w:val="single" w:sz="4" w:space="0" w:color="auto"/>
              <w:right w:val="single" w:sz="4" w:space="0" w:color="auto"/>
            </w:tcBorders>
            <w:shd w:val="clear" w:color="auto" w:fill="auto"/>
            <w:vAlign w:val="center"/>
          </w:tcPr>
          <w:p w14:paraId="260360C8" w14:textId="77777777" w:rsidR="004C2EB9" w:rsidRPr="00CE4315" w:rsidRDefault="004C2EB9" w:rsidP="004C2EB9">
            <w:pPr>
              <w:jc w:val="center"/>
              <w:rPr>
                <w:color w:val="000000"/>
                <w:sz w:val="21"/>
                <w:szCs w:val="21"/>
              </w:rPr>
            </w:pPr>
            <w:r w:rsidRPr="00CE4315">
              <w:rPr>
                <w:color w:val="000000"/>
                <w:sz w:val="21"/>
                <w:szCs w:val="21"/>
              </w:rPr>
              <w:t>①井下作业废水依托车44联合站、车1接转站进行处理，经过站内采出水处理系统达标处理，达到《碎屑岩油藏注水水质指标及分析方法》（SY/T 5329-2012）中推荐水质</w:t>
            </w:r>
            <w:r w:rsidRPr="00CE4315">
              <w:rPr>
                <w:color w:val="000000"/>
                <w:sz w:val="21"/>
                <w:szCs w:val="21"/>
              </w:rPr>
              <w:lastRenderedPageBreak/>
              <w:t>标准后回注地层，用于油田注水开发，无外排；②采出水依托车1接转站、车44联合站，经站内采出水处理系统达标处理，达到《碎屑岩油藏注水水质指标及分析方法》（SY/T 5329-2012）中推荐水质标准后回注地层，用于油田注水开发，无外排</w:t>
            </w:r>
          </w:p>
        </w:tc>
        <w:tc>
          <w:tcPr>
            <w:tcW w:w="1495" w:type="pct"/>
            <w:tcBorders>
              <w:top w:val="nil"/>
              <w:left w:val="nil"/>
              <w:bottom w:val="single" w:sz="4" w:space="0" w:color="auto"/>
              <w:right w:val="single" w:sz="4" w:space="0" w:color="auto"/>
            </w:tcBorders>
            <w:shd w:val="clear" w:color="auto" w:fill="auto"/>
            <w:vAlign w:val="center"/>
          </w:tcPr>
          <w:p w14:paraId="6AA48D8E" w14:textId="77777777" w:rsidR="004C2EB9" w:rsidRPr="00CE4315" w:rsidRDefault="004C2EB9" w:rsidP="004C2EB9">
            <w:pPr>
              <w:jc w:val="center"/>
              <w:rPr>
                <w:color w:val="000000"/>
                <w:sz w:val="21"/>
                <w:szCs w:val="21"/>
              </w:rPr>
            </w:pPr>
            <w:r w:rsidRPr="00CE4315">
              <w:rPr>
                <w:rFonts w:hint="eastAsia"/>
                <w:color w:val="000000"/>
                <w:sz w:val="21"/>
                <w:szCs w:val="21"/>
              </w:rPr>
              <w:lastRenderedPageBreak/>
              <w:t>采出水分别依托东风港</w:t>
            </w:r>
            <w:r w:rsidRPr="00CE4315">
              <w:rPr>
                <w:color w:val="000000"/>
                <w:sz w:val="21"/>
                <w:szCs w:val="21"/>
              </w:rPr>
              <w:t>联合站、车1接转站采出水处理系统处理，达标后回注地层，用于注水开发，</w:t>
            </w:r>
            <w:r w:rsidRPr="00CE4315">
              <w:rPr>
                <w:rFonts w:hint="eastAsia"/>
                <w:color w:val="000000"/>
                <w:sz w:val="21"/>
                <w:szCs w:val="21"/>
              </w:rPr>
              <w:t>未</w:t>
            </w:r>
            <w:r w:rsidRPr="00CE4315">
              <w:rPr>
                <w:color w:val="000000"/>
                <w:sz w:val="21"/>
                <w:szCs w:val="21"/>
              </w:rPr>
              <w:t>外排</w:t>
            </w:r>
            <w:r w:rsidRPr="00CE4315">
              <w:rPr>
                <w:rFonts w:hint="eastAsia"/>
                <w:color w:val="000000"/>
                <w:sz w:val="21"/>
                <w:szCs w:val="21"/>
              </w:rPr>
              <w:t>；井下作业废水</w:t>
            </w:r>
            <w:r w:rsidRPr="00CE4315">
              <w:rPr>
                <w:color w:val="000000"/>
                <w:sz w:val="21"/>
                <w:szCs w:val="21"/>
              </w:rPr>
              <w:t>依托</w:t>
            </w:r>
            <w:r w:rsidRPr="00CE4315">
              <w:rPr>
                <w:rFonts w:hint="eastAsia"/>
                <w:color w:val="000000"/>
                <w:sz w:val="21"/>
                <w:szCs w:val="21"/>
              </w:rPr>
              <w:t>东风港</w:t>
            </w:r>
            <w:r w:rsidRPr="00CE4315">
              <w:rPr>
                <w:color w:val="000000"/>
                <w:sz w:val="21"/>
                <w:szCs w:val="21"/>
              </w:rPr>
              <w:t>联合站、车1接转站采出水处理系统处</w:t>
            </w:r>
            <w:r w:rsidRPr="00CE4315">
              <w:rPr>
                <w:color w:val="000000"/>
                <w:sz w:val="21"/>
                <w:szCs w:val="21"/>
              </w:rPr>
              <w:lastRenderedPageBreak/>
              <w:t>理，达标后回注地层，用于注水开发，</w:t>
            </w:r>
            <w:r w:rsidRPr="00CE4315">
              <w:rPr>
                <w:rFonts w:hint="eastAsia"/>
                <w:color w:val="000000"/>
                <w:sz w:val="21"/>
                <w:szCs w:val="21"/>
              </w:rPr>
              <w:t>未</w:t>
            </w:r>
            <w:r w:rsidRPr="00CE4315">
              <w:rPr>
                <w:color w:val="000000"/>
                <w:sz w:val="21"/>
                <w:szCs w:val="21"/>
              </w:rPr>
              <w:t>外排</w:t>
            </w:r>
          </w:p>
        </w:tc>
        <w:tc>
          <w:tcPr>
            <w:tcW w:w="775" w:type="pct"/>
            <w:tcBorders>
              <w:top w:val="nil"/>
              <w:left w:val="nil"/>
              <w:bottom w:val="single" w:sz="4" w:space="0" w:color="auto"/>
              <w:right w:val="single" w:sz="4" w:space="0" w:color="auto"/>
            </w:tcBorders>
            <w:shd w:val="clear" w:color="auto" w:fill="auto"/>
            <w:vAlign w:val="center"/>
          </w:tcPr>
          <w:p w14:paraId="45D76391" w14:textId="77777777" w:rsidR="004C2EB9" w:rsidRPr="00CE4315" w:rsidRDefault="00E81249" w:rsidP="004C2EB9">
            <w:pPr>
              <w:jc w:val="center"/>
              <w:rPr>
                <w:color w:val="000000"/>
                <w:sz w:val="21"/>
                <w:szCs w:val="21"/>
              </w:rPr>
            </w:pPr>
            <w:r w:rsidRPr="00CE4315">
              <w:rPr>
                <w:rFonts w:hint="eastAsia"/>
                <w:color w:val="000000"/>
                <w:sz w:val="21"/>
                <w:szCs w:val="21"/>
              </w:rPr>
              <w:lastRenderedPageBreak/>
              <w:t>与环评一致</w:t>
            </w:r>
          </w:p>
        </w:tc>
      </w:tr>
      <w:tr w:rsidR="004C2EB9" w:rsidRPr="00CE4315" w14:paraId="1657614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4F8E7C1E" w14:textId="77777777" w:rsidR="004C2EB9" w:rsidRPr="00CE4315" w:rsidRDefault="004C2EB9" w:rsidP="004C2EB9">
            <w:pPr>
              <w:rPr>
                <w:color w:val="000000"/>
                <w:sz w:val="21"/>
                <w:szCs w:val="21"/>
              </w:rPr>
            </w:pPr>
          </w:p>
        </w:tc>
        <w:tc>
          <w:tcPr>
            <w:tcW w:w="381" w:type="pct"/>
            <w:vMerge w:val="restart"/>
            <w:tcBorders>
              <w:top w:val="nil"/>
              <w:left w:val="single" w:sz="4" w:space="0" w:color="auto"/>
              <w:bottom w:val="single" w:sz="4" w:space="0" w:color="auto"/>
              <w:right w:val="single" w:sz="4" w:space="0" w:color="auto"/>
            </w:tcBorders>
            <w:shd w:val="clear" w:color="auto" w:fill="auto"/>
            <w:vAlign w:val="center"/>
          </w:tcPr>
          <w:p w14:paraId="283C608B" w14:textId="77777777" w:rsidR="004C2EB9" w:rsidRPr="00CE4315" w:rsidRDefault="004C2EB9" w:rsidP="004C2EB9">
            <w:pPr>
              <w:jc w:val="center"/>
              <w:rPr>
                <w:color w:val="000000"/>
                <w:sz w:val="21"/>
                <w:szCs w:val="21"/>
              </w:rPr>
            </w:pPr>
            <w:r w:rsidRPr="00CE4315">
              <w:rPr>
                <w:rFonts w:hint="eastAsia"/>
                <w:color w:val="000000"/>
                <w:sz w:val="21"/>
                <w:szCs w:val="21"/>
              </w:rPr>
              <w:t>废气</w:t>
            </w:r>
          </w:p>
        </w:tc>
        <w:tc>
          <w:tcPr>
            <w:tcW w:w="548" w:type="pct"/>
            <w:tcBorders>
              <w:top w:val="nil"/>
              <w:left w:val="nil"/>
              <w:bottom w:val="single" w:sz="4" w:space="0" w:color="auto"/>
              <w:right w:val="single" w:sz="4" w:space="0" w:color="auto"/>
            </w:tcBorders>
            <w:shd w:val="clear" w:color="auto" w:fill="auto"/>
            <w:vAlign w:val="center"/>
          </w:tcPr>
          <w:p w14:paraId="2F507F93" w14:textId="77777777" w:rsidR="004C2EB9" w:rsidRPr="00CE4315" w:rsidRDefault="004C2EB9" w:rsidP="004C2EB9">
            <w:pPr>
              <w:jc w:val="center"/>
              <w:rPr>
                <w:color w:val="000000"/>
                <w:sz w:val="21"/>
                <w:szCs w:val="21"/>
              </w:rPr>
            </w:pPr>
            <w:r w:rsidRPr="00CE4315">
              <w:rPr>
                <w:rFonts w:hint="eastAsia"/>
                <w:color w:val="000000"/>
                <w:sz w:val="21"/>
                <w:szCs w:val="21"/>
              </w:rPr>
              <w:t>施工期废气</w:t>
            </w:r>
          </w:p>
        </w:tc>
        <w:tc>
          <w:tcPr>
            <w:tcW w:w="1446" w:type="pct"/>
            <w:tcBorders>
              <w:top w:val="nil"/>
              <w:left w:val="nil"/>
              <w:bottom w:val="single" w:sz="4" w:space="0" w:color="auto"/>
              <w:right w:val="single" w:sz="4" w:space="0" w:color="auto"/>
            </w:tcBorders>
            <w:shd w:val="clear" w:color="auto" w:fill="auto"/>
            <w:vAlign w:val="center"/>
          </w:tcPr>
          <w:p w14:paraId="3E3B0464" w14:textId="77777777" w:rsidR="004C2EB9" w:rsidRPr="00CE4315" w:rsidRDefault="004C2EB9" w:rsidP="004C2EB9">
            <w:pPr>
              <w:jc w:val="center"/>
              <w:rPr>
                <w:color w:val="000000"/>
                <w:sz w:val="21"/>
                <w:szCs w:val="21"/>
              </w:rPr>
            </w:pPr>
            <w:r w:rsidRPr="00CE4315">
              <w:rPr>
                <w:color w:val="000000"/>
                <w:sz w:val="21"/>
                <w:szCs w:val="21"/>
              </w:rPr>
              <w:t>①原材料运输、堆放要求遮盖；及时清理场地上弃渣料，采取覆盖、洒水抑尘；②加强施工管理，尽可能缩短施工周期</w:t>
            </w:r>
          </w:p>
        </w:tc>
        <w:tc>
          <w:tcPr>
            <w:tcW w:w="1495" w:type="pct"/>
            <w:tcBorders>
              <w:top w:val="nil"/>
              <w:left w:val="nil"/>
              <w:bottom w:val="single" w:sz="4" w:space="0" w:color="auto"/>
              <w:right w:val="single" w:sz="4" w:space="0" w:color="auto"/>
            </w:tcBorders>
            <w:shd w:val="clear" w:color="auto" w:fill="auto"/>
            <w:vAlign w:val="center"/>
          </w:tcPr>
          <w:p w14:paraId="79244FEF" w14:textId="77777777" w:rsidR="004C2EB9" w:rsidRPr="00CE4315" w:rsidRDefault="004C2EB9" w:rsidP="004C2EB9">
            <w:pPr>
              <w:jc w:val="center"/>
              <w:rPr>
                <w:color w:val="000000"/>
                <w:sz w:val="21"/>
                <w:szCs w:val="21"/>
              </w:rPr>
            </w:pPr>
            <w:r w:rsidRPr="00CE4315">
              <w:rPr>
                <w:rFonts w:hint="eastAsia"/>
                <w:color w:val="000000"/>
                <w:sz w:val="21"/>
                <w:szCs w:val="21"/>
              </w:rPr>
              <w:t>在场地清理时采用洒水降尘措施减少周边扬尘；加强了施工管理，缩短了钻井及作业施工周期，减少了钻井、作业等设备产生的废气</w:t>
            </w:r>
          </w:p>
        </w:tc>
        <w:tc>
          <w:tcPr>
            <w:tcW w:w="775" w:type="pct"/>
            <w:tcBorders>
              <w:top w:val="nil"/>
              <w:left w:val="nil"/>
              <w:bottom w:val="single" w:sz="4" w:space="0" w:color="auto"/>
              <w:right w:val="single" w:sz="4" w:space="0" w:color="auto"/>
            </w:tcBorders>
            <w:shd w:val="clear" w:color="auto" w:fill="auto"/>
            <w:vAlign w:val="center"/>
          </w:tcPr>
          <w:p w14:paraId="011B7B57"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031C8772"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313C45ED" w14:textId="77777777" w:rsidR="004C2EB9" w:rsidRPr="00CE4315" w:rsidRDefault="004C2EB9" w:rsidP="004C2EB9">
            <w:pPr>
              <w:rPr>
                <w:color w:val="000000"/>
                <w:sz w:val="21"/>
                <w:szCs w:val="21"/>
              </w:rPr>
            </w:pPr>
          </w:p>
        </w:tc>
        <w:tc>
          <w:tcPr>
            <w:tcW w:w="381" w:type="pct"/>
            <w:vMerge/>
            <w:tcBorders>
              <w:top w:val="nil"/>
              <w:left w:val="single" w:sz="4" w:space="0" w:color="auto"/>
              <w:bottom w:val="single" w:sz="4" w:space="0" w:color="auto"/>
              <w:right w:val="single" w:sz="4" w:space="0" w:color="auto"/>
            </w:tcBorders>
            <w:shd w:val="clear" w:color="auto" w:fill="auto"/>
            <w:vAlign w:val="center"/>
          </w:tcPr>
          <w:p w14:paraId="7053659B" w14:textId="77777777" w:rsidR="004C2EB9" w:rsidRPr="00CE4315" w:rsidRDefault="004C2EB9" w:rsidP="004C2EB9">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A6DDEF6" w14:textId="77777777" w:rsidR="004C2EB9" w:rsidRPr="00CE4315" w:rsidRDefault="004C2EB9" w:rsidP="004C2EB9">
            <w:pPr>
              <w:jc w:val="center"/>
              <w:rPr>
                <w:color w:val="000000"/>
                <w:sz w:val="21"/>
                <w:szCs w:val="21"/>
              </w:rPr>
            </w:pPr>
            <w:r w:rsidRPr="00CE4315">
              <w:rPr>
                <w:rFonts w:hint="eastAsia"/>
                <w:color w:val="000000"/>
                <w:sz w:val="21"/>
                <w:szCs w:val="21"/>
              </w:rPr>
              <w:t>运营期废气</w:t>
            </w:r>
          </w:p>
        </w:tc>
        <w:tc>
          <w:tcPr>
            <w:tcW w:w="1446" w:type="pct"/>
            <w:tcBorders>
              <w:top w:val="nil"/>
              <w:left w:val="nil"/>
              <w:bottom w:val="single" w:sz="4" w:space="0" w:color="auto"/>
              <w:right w:val="single" w:sz="4" w:space="0" w:color="auto"/>
            </w:tcBorders>
            <w:shd w:val="clear" w:color="auto" w:fill="auto"/>
            <w:vAlign w:val="center"/>
          </w:tcPr>
          <w:p w14:paraId="740F57F5" w14:textId="77777777" w:rsidR="004C2EB9" w:rsidRPr="00CE4315" w:rsidRDefault="004C2EB9" w:rsidP="004C2EB9">
            <w:pPr>
              <w:jc w:val="center"/>
              <w:rPr>
                <w:color w:val="000000"/>
                <w:sz w:val="21"/>
                <w:szCs w:val="21"/>
              </w:rPr>
            </w:pPr>
            <w:r w:rsidRPr="00CE4315">
              <w:rPr>
                <w:color w:val="000000"/>
                <w:sz w:val="21"/>
                <w:szCs w:val="21"/>
              </w:rPr>
              <w:t>①为减少井场轻烃挥发，每口油井安装1套油套连通装置，拉油时采用液下密闭装车方式；②加热炉均燃用油田伴生气，配备低氮燃烧器，排气筒高度不低于8m</w:t>
            </w:r>
          </w:p>
        </w:tc>
        <w:tc>
          <w:tcPr>
            <w:tcW w:w="1495" w:type="pct"/>
            <w:tcBorders>
              <w:top w:val="nil"/>
              <w:left w:val="nil"/>
              <w:bottom w:val="single" w:sz="4" w:space="0" w:color="auto"/>
              <w:right w:val="single" w:sz="4" w:space="0" w:color="auto"/>
            </w:tcBorders>
            <w:shd w:val="clear" w:color="auto" w:fill="auto"/>
            <w:vAlign w:val="center"/>
          </w:tcPr>
          <w:p w14:paraId="0BAE54FB" w14:textId="6E99E10B" w:rsidR="004C2EB9" w:rsidRPr="00CE4315" w:rsidRDefault="00575180" w:rsidP="004C2EB9">
            <w:pPr>
              <w:jc w:val="center"/>
              <w:rPr>
                <w:color w:val="000000"/>
                <w:sz w:val="21"/>
                <w:szCs w:val="21"/>
              </w:rPr>
            </w:pPr>
            <w:r w:rsidRPr="00CE4315">
              <w:rPr>
                <w:rFonts w:hint="eastAsia"/>
                <w:color w:val="000000"/>
                <w:sz w:val="21"/>
                <w:szCs w:val="21"/>
              </w:rPr>
              <w:t>除</w:t>
            </w:r>
            <w:r w:rsidR="00204849" w:rsidRPr="00CE4315">
              <w:rPr>
                <w:rFonts w:hint="eastAsia"/>
                <w:color w:val="000000"/>
                <w:sz w:val="21"/>
                <w:szCs w:val="21"/>
              </w:rPr>
              <w:t>车页1HF和车1</w:t>
            </w:r>
            <w:r w:rsidR="00204849" w:rsidRPr="00CE4315">
              <w:rPr>
                <w:color w:val="000000"/>
                <w:sz w:val="21"/>
                <w:szCs w:val="21"/>
              </w:rPr>
              <w:t>51</w:t>
            </w:r>
            <w:r w:rsidR="00204849" w:rsidRPr="00CE4315">
              <w:rPr>
                <w:rFonts w:hint="eastAsia"/>
                <w:color w:val="000000"/>
                <w:sz w:val="21"/>
                <w:szCs w:val="21"/>
              </w:rPr>
              <w:t>HF两口自喷井外（后续安装抽油机后配套油套连通套管气回收装置），其余</w:t>
            </w:r>
            <w:r w:rsidR="004C2EB9" w:rsidRPr="00CE4315">
              <w:rPr>
                <w:rFonts w:hint="eastAsia"/>
                <w:color w:val="000000"/>
                <w:sz w:val="21"/>
                <w:szCs w:val="21"/>
              </w:rPr>
              <w:t>油井井口</w:t>
            </w:r>
            <w:r w:rsidR="00204849" w:rsidRPr="00CE4315">
              <w:rPr>
                <w:rFonts w:hint="eastAsia"/>
                <w:color w:val="000000"/>
                <w:sz w:val="21"/>
                <w:szCs w:val="21"/>
              </w:rPr>
              <w:t>已</w:t>
            </w:r>
            <w:r w:rsidR="004C2EB9" w:rsidRPr="00CE4315">
              <w:rPr>
                <w:rFonts w:hint="eastAsia"/>
                <w:color w:val="000000"/>
                <w:sz w:val="21"/>
                <w:szCs w:val="21"/>
              </w:rPr>
              <w:t>安装了油套连通套管气回收装置；</w:t>
            </w:r>
            <w:r w:rsidR="004C2EB9" w:rsidRPr="00CE4315">
              <w:rPr>
                <w:rFonts w:hint="eastAsia"/>
                <w:sz w:val="21"/>
                <w:szCs w:val="21"/>
              </w:rPr>
              <w:t>加热炉采用净化后天然气为燃料，排气筒高度8m</w:t>
            </w:r>
            <w:r w:rsidR="00E35B9D" w:rsidRPr="00CE4315">
              <w:rPr>
                <w:rFonts w:hint="eastAsia"/>
                <w:sz w:val="21"/>
                <w:szCs w:val="21"/>
              </w:rPr>
              <w:t>，配套烟气处理装置</w:t>
            </w:r>
            <w:r w:rsidR="004C2EB9" w:rsidRPr="00CE4315">
              <w:rPr>
                <w:rFonts w:hint="eastAsia"/>
                <w:sz w:val="21"/>
                <w:szCs w:val="21"/>
              </w:rPr>
              <w:t>，多功能罐采用电加热，并在装车环节采取浸没式装车</w:t>
            </w:r>
            <w:r w:rsidR="0058591D" w:rsidRPr="00CE4315">
              <w:rPr>
                <w:rFonts w:hint="eastAsia"/>
                <w:sz w:val="21"/>
                <w:szCs w:val="21"/>
              </w:rPr>
              <w:t>，距离罐体底部不高于20cm</w:t>
            </w:r>
          </w:p>
        </w:tc>
        <w:tc>
          <w:tcPr>
            <w:tcW w:w="775" w:type="pct"/>
            <w:tcBorders>
              <w:top w:val="nil"/>
              <w:left w:val="nil"/>
              <w:bottom w:val="single" w:sz="4" w:space="0" w:color="auto"/>
              <w:right w:val="single" w:sz="4" w:space="0" w:color="auto"/>
            </w:tcBorders>
            <w:shd w:val="clear" w:color="auto" w:fill="auto"/>
            <w:vAlign w:val="center"/>
          </w:tcPr>
          <w:p w14:paraId="39FEE824"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64E76F93"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7884D622" w14:textId="77777777" w:rsidR="004C2EB9" w:rsidRPr="00CE4315" w:rsidRDefault="004C2EB9" w:rsidP="004C2EB9">
            <w:pPr>
              <w:rPr>
                <w:color w:val="000000"/>
                <w:sz w:val="21"/>
                <w:szCs w:val="21"/>
              </w:rPr>
            </w:pPr>
          </w:p>
        </w:tc>
        <w:tc>
          <w:tcPr>
            <w:tcW w:w="381" w:type="pct"/>
            <w:vMerge w:val="restart"/>
            <w:tcBorders>
              <w:top w:val="nil"/>
              <w:left w:val="single" w:sz="4" w:space="0" w:color="auto"/>
              <w:bottom w:val="single" w:sz="4" w:space="0" w:color="auto"/>
              <w:right w:val="single" w:sz="4" w:space="0" w:color="auto"/>
            </w:tcBorders>
            <w:shd w:val="clear" w:color="auto" w:fill="auto"/>
            <w:vAlign w:val="center"/>
          </w:tcPr>
          <w:p w14:paraId="1B17DFA0" w14:textId="77777777" w:rsidR="004C2EB9" w:rsidRPr="00CE4315" w:rsidRDefault="004C2EB9" w:rsidP="004C2EB9">
            <w:pPr>
              <w:jc w:val="center"/>
              <w:rPr>
                <w:color w:val="000000"/>
                <w:sz w:val="21"/>
                <w:szCs w:val="21"/>
              </w:rPr>
            </w:pPr>
            <w:r w:rsidRPr="00CE4315">
              <w:rPr>
                <w:rFonts w:hint="eastAsia"/>
                <w:color w:val="000000"/>
                <w:sz w:val="21"/>
                <w:szCs w:val="21"/>
              </w:rPr>
              <w:t>固废</w:t>
            </w:r>
          </w:p>
        </w:tc>
        <w:tc>
          <w:tcPr>
            <w:tcW w:w="548" w:type="pct"/>
            <w:tcBorders>
              <w:top w:val="nil"/>
              <w:left w:val="nil"/>
              <w:bottom w:val="single" w:sz="4" w:space="0" w:color="auto"/>
              <w:right w:val="single" w:sz="4" w:space="0" w:color="auto"/>
            </w:tcBorders>
            <w:shd w:val="clear" w:color="auto" w:fill="auto"/>
            <w:vAlign w:val="center"/>
          </w:tcPr>
          <w:p w14:paraId="7DEABEAF" w14:textId="77777777" w:rsidR="004C2EB9" w:rsidRPr="00CE4315" w:rsidRDefault="004C2EB9" w:rsidP="004C2EB9">
            <w:pPr>
              <w:jc w:val="center"/>
              <w:rPr>
                <w:color w:val="000000"/>
                <w:sz w:val="21"/>
                <w:szCs w:val="21"/>
              </w:rPr>
            </w:pPr>
            <w:r w:rsidRPr="00CE4315">
              <w:rPr>
                <w:rFonts w:hint="eastAsia"/>
                <w:color w:val="000000"/>
                <w:sz w:val="21"/>
                <w:szCs w:val="21"/>
              </w:rPr>
              <w:t>施工期固废</w:t>
            </w:r>
          </w:p>
        </w:tc>
        <w:tc>
          <w:tcPr>
            <w:tcW w:w="1446" w:type="pct"/>
            <w:tcBorders>
              <w:top w:val="nil"/>
              <w:left w:val="nil"/>
              <w:bottom w:val="single" w:sz="4" w:space="0" w:color="auto"/>
              <w:right w:val="single" w:sz="4" w:space="0" w:color="auto"/>
            </w:tcBorders>
            <w:shd w:val="clear" w:color="auto" w:fill="auto"/>
            <w:vAlign w:val="center"/>
          </w:tcPr>
          <w:p w14:paraId="31A23D4E" w14:textId="77777777" w:rsidR="004C2EB9" w:rsidRPr="00CE4315" w:rsidRDefault="004C2EB9" w:rsidP="004C2EB9">
            <w:pPr>
              <w:jc w:val="center"/>
              <w:rPr>
                <w:color w:val="000000"/>
                <w:sz w:val="21"/>
                <w:szCs w:val="21"/>
              </w:rPr>
            </w:pPr>
            <w:r w:rsidRPr="00CE4315">
              <w:rPr>
                <w:color w:val="000000"/>
                <w:sz w:val="21"/>
                <w:szCs w:val="21"/>
              </w:rPr>
              <w:t>①钻井固废采用”泥浆不落地”工艺治理，全部委托东营市新鲁齐兴建筑工程有限公司进行拉运处置，综合利用；②施工废料尽可能回收利用，不能利用的依托当地主管部门清运；③建筑垃圾作为井场及道路基础的铺设不能利用部分依托当地主管部门清运；④定向钻废弃泥浆由施工单位回收，与附近钻井井场钻井固废一同委托综合利用；⑤施工期拆除的设备全部拉运至东胜精攻石油开发集团股份有限公司资产库封存备用；⑥旧管道清管废渣全部随产随清，直接由具备危废处理资质单位拉运进行无害化处理，不暂存；⑦生活垃圾暂存于施工场地临时设置</w:t>
            </w:r>
            <w:r w:rsidRPr="00CE4315">
              <w:rPr>
                <w:color w:val="000000"/>
                <w:sz w:val="21"/>
                <w:szCs w:val="21"/>
              </w:rPr>
              <w:lastRenderedPageBreak/>
              <w:t>的垃圾桶内，集中收集后拉运至市政部门指定地点，由环卫部门统一处理</w:t>
            </w:r>
          </w:p>
        </w:tc>
        <w:tc>
          <w:tcPr>
            <w:tcW w:w="1495" w:type="pct"/>
            <w:tcBorders>
              <w:top w:val="nil"/>
              <w:left w:val="nil"/>
              <w:bottom w:val="single" w:sz="4" w:space="0" w:color="auto"/>
              <w:right w:val="single" w:sz="4" w:space="0" w:color="auto"/>
            </w:tcBorders>
            <w:shd w:val="clear" w:color="auto" w:fill="auto"/>
            <w:vAlign w:val="center"/>
          </w:tcPr>
          <w:p w14:paraId="3816AB62" w14:textId="1B926805" w:rsidR="004C2EB9" w:rsidRPr="00CE4315" w:rsidRDefault="004C2EB9" w:rsidP="00E141D2">
            <w:pPr>
              <w:jc w:val="center"/>
              <w:rPr>
                <w:color w:val="000000"/>
                <w:sz w:val="21"/>
                <w:szCs w:val="21"/>
              </w:rPr>
            </w:pPr>
            <w:r w:rsidRPr="00CE4315">
              <w:rPr>
                <w:rFonts w:hint="eastAsia"/>
                <w:color w:val="000000"/>
                <w:sz w:val="21"/>
                <w:szCs w:val="21"/>
              </w:rPr>
              <w:lastRenderedPageBreak/>
              <w:t>本项目</w:t>
            </w:r>
            <w:r w:rsidR="00C52E38" w:rsidRPr="00CE4315">
              <w:rPr>
                <w:color w:val="000000"/>
                <w:sz w:val="21"/>
                <w:szCs w:val="21"/>
              </w:rPr>
              <w:t>1</w:t>
            </w:r>
            <w:r w:rsidRPr="00CE4315">
              <w:rPr>
                <w:rFonts w:hint="eastAsia"/>
                <w:color w:val="000000"/>
                <w:sz w:val="21"/>
                <w:szCs w:val="21"/>
              </w:rPr>
              <w:t>口新钻井</w:t>
            </w:r>
            <w:r w:rsidR="00C52E38" w:rsidRPr="00CE4315">
              <w:rPr>
                <w:rFonts w:hint="eastAsia"/>
                <w:color w:val="000000"/>
                <w:sz w:val="21"/>
                <w:szCs w:val="21"/>
              </w:rPr>
              <w:t>和7口侧钻井</w:t>
            </w:r>
            <w:r w:rsidRPr="00CE4315">
              <w:rPr>
                <w:rFonts w:hint="eastAsia"/>
                <w:color w:val="000000"/>
                <w:sz w:val="21"/>
                <w:szCs w:val="21"/>
              </w:rPr>
              <w:t>全部采用泥浆不落地工艺，钻井泥浆经“钻井泥浆不落地技术”处理后循环使用，剩余泥浆回收再利用，最终分别委托</w:t>
            </w:r>
            <w:r w:rsidRPr="00CE4315">
              <w:rPr>
                <w:rFonts w:asciiTheme="minorEastAsia" w:hAnsiTheme="minorEastAsia" w:hint="eastAsia"/>
                <w:color w:val="000000" w:themeColor="text1"/>
                <w:sz w:val="21"/>
              </w:rPr>
              <w:t>东营市新鲁齐兴建筑工程有限公司、东营丰实钻井工程有限公司、东营汇驰环保科技有限公司</w:t>
            </w:r>
            <w:r w:rsidRPr="00CE4315">
              <w:rPr>
                <w:rFonts w:hint="eastAsia"/>
                <w:color w:val="000000"/>
                <w:sz w:val="21"/>
                <w:szCs w:val="21"/>
              </w:rPr>
              <w:t>等专业单位处理</w:t>
            </w:r>
            <w:r w:rsidR="00D04CB0" w:rsidRPr="00CE4315">
              <w:rPr>
                <w:rFonts w:hint="eastAsia"/>
                <w:color w:val="000000"/>
                <w:sz w:val="21"/>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rFonts w:hint="eastAsia"/>
                <w:color w:val="000000"/>
                <w:sz w:val="21"/>
                <w:szCs w:val="21"/>
              </w:rPr>
              <w:t>；</w:t>
            </w:r>
            <w:r w:rsidRPr="00CE4315">
              <w:rPr>
                <w:color w:val="000000"/>
                <w:sz w:val="21"/>
                <w:szCs w:val="21"/>
              </w:rPr>
              <w:t>施工废料</w:t>
            </w:r>
            <w:r w:rsidRPr="00CE4315">
              <w:rPr>
                <w:rFonts w:hint="eastAsia"/>
                <w:color w:val="000000"/>
                <w:sz w:val="21"/>
                <w:szCs w:val="21"/>
              </w:rPr>
              <w:t>已</w:t>
            </w:r>
            <w:r w:rsidRPr="00CE4315">
              <w:rPr>
                <w:color w:val="000000"/>
                <w:sz w:val="21"/>
                <w:szCs w:val="21"/>
              </w:rPr>
              <w:t>部分回收利用，剩余废料依托当地环卫部门清运</w:t>
            </w:r>
            <w:r w:rsidRPr="00CE4315">
              <w:rPr>
                <w:rFonts w:hint="eastAsia"/>
                <w:color w:val="000000"/>
                <w:sz w:val="21"/>
                <w:szCs w:val="21"/>
              </w:rPr>
              <w:t>；一期工程实际未产生建筑垃圾；</w:t>
            </w:r>
            <w:r w:rsidR="00E141D2" w:rsidRPr="00CE4315">
              <w:rPr>
                <w:color w:val="000000"/>
                <w:sz w:val="21"/>
                <w:szCs w:val="21"/>
              </w:rPr>
              <w:t>废弃</w:t>
            </w:r>
            <w:r w:rsidRPr="00CE4315">
              <w:rPr>
                <w:color w:val="000000"/>
                <w:sz w:val="21"/>
                <w:szCs w:val="21"/>
              </w:rPr>
              <w:t>定向钻泥浆</w:t>
            </w:r>
            <w:r w:rsidR="00E141D2" w:rsidRPr="00CE4315">
              <w:rPr>
                <w:rFonts w:hint="eastAsia"/>
                <w:color w:val="000000"/>
                <w:sz w:val="21"/>
                <w:szCs w:val="21"/>
              </w:rPr>
              <w:lastRenderedPageBreak/>
              <w:t>全部泥浆池原址固化</w:t>
            </w:r>
            <w:r w:rsidRPr="00CE4315">
              <w:rPr>
                <w:rFonts w:hint="eastAsia"/>
                <w:color w:val="000000"/>
                <w:sz w:val="21"/>
                <w:szCs w:val="21"/>
              </w:rPr>
              <w:t>；</w:t>
            </w:r>
            <w:r w:rsidRPr="00CE4315">
              <w:rPr>
                <w:color w:val="000000"/>
                <w:sz w:val="21"/>
                <w:szCs w:val="21"/>
              </w:rPr>
              <w:t>施工期拆除的设备</w:t>
            </w:r>
            <w:r w:rsidRPr="00CE4315">
              <w:rPr>
                <w:rFonts w:hint="eastAsia"/>
                <w:color w:val="000000"/>
                <w:sz w:val="21"/>
                <w:szCs w:val="21"/>
              </w:rPr>
              <w:t>已</w:t>
            </w:r>
            <w:r w:rsidRPr="00CE4315">
              <w:rPr>
                <w:color w:val="000000"/>
                <w:sz w:val="21"/>
                <w:szCs w:val="21"/>
              </w:rPr>
              <w:t>全部拉运至东胜精攻石油开发集团股份有限公司资产库封存备用</w:t>
            </w:r>
            <w:r w:rsidRPr="00CE4315">
              <w:rPr>
                <w:rFonts w:hint="eastAsia"/>
                <w:color w:val="000000"/>
                <w:sz w:val="21"/>
                <w:szCs w:val="21"/>
              </w:rPr>
              <w:t>；</w:t>
            </w:r>
            <w:r w:rsidR="00705463" w:rsidRPr="00CE4315">
              <w:rPr>
                <w:rFonts w:hint="eastAsia"/>
                <w:color w:val="000000"/>
                <w:sz w:val="21"/>
                <w:szCs w:val="21"/>
              </w:rPr>
              <w:t>废弃</w:t>
            </w:r>
            <w:r w:rsidRPr="00CE4315">
              <w:rPr>
                <w:color w:val="000000"/>
                <w:sz w:val="21"/>
                <w:szCs w:val="21"/>
              </w:rPr>
              <w:t>管道</w:t>
            </w:r>
            <w:r w:rsidRPr="00CE4315">
              <w:rPr>
                <w:rFonts w:hint="eastAsia"/>
                <w:color w:val="000000"/>
                <w:sz w:val="21"/>
                <w:szCs w:val="21"/>
              </w:rPr>
              <w:t>采用热水清洗，全部管输回站场，实际未产生</w:t>
            </w:r>
            <w:r w:rsidRPr="00CE4315">
              <w:rPr>
                <w:color w:val="000000"/>
                <w:sz w:val="21"/>
                <w:szCs w:val="21"/>
              </w:rPr>
              <w:t>清管废渣</w:t>
            </w:r>
            <w:r w:rsidRPr="00CE4315">
              <w:rPr>
                <w:rFonts w:hint="eastAsia"/>
                <w:color w:val="000000"/>
                <w:sz w:val="21"/>
                <w:szCs w:val="21"/>
              </w:rPr>
              <w:t>；</w:t>
            </w:r>
            <w:r w:rsidR="00256BA0" w:rsidRPr="00CE4315">
              <w:rPr>
                <w:rFonts w:hint="eastAsia"/>
                <w:color w:val="000000"/>
                <w:sz w:val="21"/>
                <w:szCs w:val="21"/>
              </w:rPr>
              <w:t>拉改输井场多功能罐尚未实施清理，未产生清罐废水和清罐底泥；</w:t>
            </w:r>
            <w:r w:rsidRPr="00CE4315">
              <w:rPr>
                <w:rFonts w:hint="eastAsia"/>
                <w:color w:val="000000"/>
                <w:sz w:val="21"/>
                <w:szCs w:val="21"/>
              </w:rPr>
              <w:t>生活垃圾集中收集后交由环卫部门统一处理</w:t>
            </w:r>
          </w:p>
        </w:tc>
        <w:tc>
          <w:tcPr>
            <w:tcW w:w="775" w:type="pct"/>
            <w:tcBorders>
              <w:top w:val="nil"/>
              <w:left w:val="nil"/>
              <w:bottom w:val="single" w:sz="4" w:space="0" w:color="auto"/>
              <w:right w:val="single" w:sz="4" w:space="0" w:color="auto"/>
            </w:tcBorders>
            <w:shd w:val="clear" w:color="auto" w:fill="auto"/>
            <w:vAlign w:val="center"/>
          </w:tcPr>
          <w:p w14:paraId="58B9A478" w14:textId="77777777" w:rsidR="004C2EB9" w:rsidRPr="00CE4315" w:rsidRDefault="002C0CAD" w:rsidP="004C2EB9">
            <w:pPr>
              <w:jc w:val="center"/>
              <w:rPr>
                <w:color w:val="000000"/>
                <w:sz w:val="21"/>
                <w:szCs w:val="21"/>
              </w:rPr>
            </w:pPr>
            <w:r w:rsidRPr="00CE4315">
              <w:rPr>
                <w:rFonts w:hint="eastAsia"/>
                <w:color w:val="000000"/>
                <w:sz w:val="21"/>
                <w:szCs w:val="21"/>
              </w:rPr>
              <w:lastRenderedPageBreak/>
              <w:t>与环评一致</w:t>
            </w:r>
          </w:p>
        </w:tc>
      </w:tr>
      <w:tr w:rsidR="004C2EB9" w:rsidRPr="00CE4315" w14:paraId="13FA7835"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1DB04E65" w14:textId="77777777" w:rsidR="004C2EB9" w:rsidRPr="00CE4315" w:rsidRDefault="004C2EB9" w:rsidP="004C2EB9">
            <w:pPr>
              <w:rPr>
                <w:color w:val="000000"/>
                <w:sz w:val="21"/>
                <w:szCs w:val="21"/>
              </w:rPr>
            </w:pPr>
          </w:p>
        </w:tc>
        <w:tc>
          <w:tcPr>
            <w:tcW w:w="381" w:type="pct"/>
            <w:vMerge/>
            <w:tcBorders>
              <w:top w:val="nil"/>
              <w:left w:val="single" w:sz="4" w:space="0" w:color="auto"/>
              <w:bottom w:val="single" w:sz="4" w:space="0" w:color="auto"/>
              <w:right w:val="single" w:sz="4" w:space="0" w:color="auto"/>
            </w:tcBorders>
            <w:shd w:val="clear" w:color="auto" w:fill="auto"/>
            <w:vAlign w:val="center"/>
          </w:tcPr>
          <w:p w14:paraId="0FBC3310" w14:textId="77777777" w:rsidR="004C2EB9" w:rsidRPr="00CE4315" w:rsidRDefault="004C2EB9" w:rsidP="004C2EB9">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1FFB365" w14:textId="77777777" w:rsidR="004C2EB9" w:rsidRPr="00CE4315" w:rsidRDefault="004C2EB9" w:rsidP="004C2EB9">
            <w:pPr>
              <w:jc w:val="center"/>
              <w:rPr>
                <w:color w:val="000000"/>
                <w:sz w:val="21"/>
                <w:szCs w:val="21"/>
              </w:rPr>
            </w:pPr>
            <w:r w:rsidRPr="00CE4315">
              <w:rPr>
                <w:rFonts w:hint="eastAsia"/>
                <w:color w:val="000000"/>
                <w:sz w:val="21"/>
                <w:szCs w:val="21"/>
              </w:rPr>
              <w:t>运营期固废</w:t>
            </w:r>
          </w:p>
        </w:tc>
        <w:tc>
          <w:tcPr>
            <w:tcW w:w="1446" w:type="pct"/>
            <w:tcBorders>
              <w:top w:val="nil"/>
              <w:left w:val="nil"/>
              <w:bottom w:val="single" w:sz="4" w:space="0" w:color="auto"/>
              <w:right w:val="single" w:sz="4" w:space="0" w:color="auto"/>
            </w:tcBorders>
            <w:shd w:val="clear" w:color="auto" w:fill="auto"/>
            <w:vAlign w:val="center"/>
          </w:tcPr>
          <w:p w14:paraId="09920795" w14:textId="77777777" w:rsidR="004C2EB9" w:rsidRPr="00CE4315" w:rsidRDefault="004C2EB9" w:rsidP="004C2EB9">
            <w:pPr>
              <w:jc w:val="center"/>
              <w:rPr>
                <w:color w:val="000000"/>
                <w:sz w:val="21"/>
                <w:szCs w:val="21"/>
              </w:rPr>
            </w:pPr>
            <w:r w:rsidRPr="00CE4315">
              <w:rPr>
                <w:color w:val="000000"/>
                <w:sz w:val="21"/>
                <w:szCs w:val="21"/>
              </w:rPr>
              <w:t>落地油、清罐底泥、浮油、浮渣和污泥、废防渗材料均随产随运，废弃含油抹布、劳保用品和废润滑油分区暂存于车44联合站油泥砂贮存箱、车1油泥砂贮存场，最终均委托东营华新环保技术有限公司无害化处置</w:t>
            </w:r>
          </w:p>
        </w:tc>
        <w:tc>
          <w:tcPr>
            <w:tcW w:w="1495" w:type="pct"/>
            <w:tcBorders>
              <w:top w:val="nil"/>
              <w:left w:val="nil"/>
              <w:bottom w:val="single" w:sz="4" w:space="0" w:color="auto"/>
              <w:right w:val="single" w:sz="4" w:space="0" w:color="auto"/>
            </w:tcBorders>
            <w:shd w:val="clear" w:color="auto" w:fill="auto"/>
            <w:vAlign w:val="center"/>
          </w:tcPr>
          <w:p w14:paraId="42398318" w14:textId="77777777" w:rsidR="004C2EB9" w:rsidRPr="00CE4315" w:rsidRDefault="004C2EB9" w:rsidP="004C2EB9">
            <w:pPr>
              <w:jc w:val="center"/>
              <w:rPr>
                <w:color w:val="000000"/>
                <w:sz w:val="21"/>
                <w:szCs w:val="21"/>
              </w:rPr>
            </w:pPr>
            <w:r w:rsidRPr="00CE4315">
              <w:rPr>
                <w:rFonts w:hint="eastAsia"/>
                <w:color w:val="000000"/>
                <w:sz w:val="21"/>
                <w:szCs w:val="21"/>
              </w:rPr>
              <w:t>本项目</w:t>
            </w:r>
            <w:r w:rsidRPr="00CE4315">
              <w:rPr>
                <w:color w:val="000000"/>
                <w:sz w:val="21"/>
                <w:szCs w:val="21"/>
              </w:rPr>
              <w:t>10</w:t>
            </w:r>
            <w:r w:rsidRPr="00CE4315">
              <w:rPr>
                <w:rFonts w:hint="eastAsia"/>
                <w:color w:val="000000"/>
                <w:sz w:val="21"/>
                <w:szCs w:val="21"/>
              </w:rPr>
              <w:t>口油井调试期间未产生危险废物，正常运营期间产生的</w:t>
            </w:r>
            <w:r w:rsidRPr="00CE4315">
              <w:rPr>
                <w:color w:val="000000" w:themeColor="text1"/>
                <w:sz w:val="21"/>
              </w:rPr>
              <w:t>落地油、清罐底泥</w:t>
            </w:r>
            <w:r w:rsidRPr="00CE4315">
              <w:rPr>
                <w:rFonts w:hint="eastAsia"/>
                <w:color w:val="000000" w:themeColor="text1"/>
                <w:sz w:val="21"/>
              </w:rPr>
              <w:t>、</w:t>
            </w:r>
            <w:r w:rsidRPr="00CE4315">
              <w:rPr>
                <w:color w:val="000000" w:themeColor="text1"/>
                <w:sz w:val="21"/>
              </w:rPr>
              <w:t>浮油、浮渣和污泥</w:t>
            </w:r>
            <w:r w:rsidRPr="00CE4315">
              <w:rPr>
                <w:rFonts w:hint="eastAsia"/>
                <w:color w:val="000000" w:themeColor="text1"/>
                <w:sz w:val="21"/>
              </w:rPr>
              <w:t>随产随清，</w:t>
            </w:r>
            <w:r w:rsidRPr="00CE4315">
              <w:rPr>
                <w:color w:val="000000" w:themeColor="text1"/>
                <w:sz w:val="21"/>
              </w:rPr>
              <w:t>废防渗材料、废弃含油抹布、劳保用品和废润滑油</w:t>
            </w:r>
            <w:r w:rsidRPr="00CE4315">
              <w:rPr>
                <w:rFonts w:hint="eastAsia"/>
                <w:color w:val="000000" w:themeColor="text1"/>
                <w:sz w:val="21"/>
              </w:rPr>
              <w:t>收集后暂存于东风港联合站危险暂存间，最终</w:t>
            </w:r>
            <w:r w:rsidRPr="00CE4315">
              <w:rPr>
                <w:rFonts w:hint="eastAsia"/>
                <w:color w:val="000000"/>
                <w:sz w:val="21"/>
                <w:szCs w:val="21"/>
              </w:rPr>
              <w:t>委托</w:t>
            </w:r>
            <w:bookmarkStart w:id="30" w:name="OLE_LINK6"/>
            <w:bookmarkStart w:id="31" w:name="OLE_LINK3"/>
            <w:r w:rsidRPr="00CE4315">
              <w:rPr>
                <w:rFonts w:hint="eastAsia"/>
                <w:color w:val="000000"/>
                <w:sz w:val="21"/>
                <w:szCs w:val="21"/>
              </w:rPr>
              <w:t>东营海瀛环保科技有限责任公司</w:t>
            </w:r>
            <w:bookmarkEnd w:id="30"/>
            <w:bookmarkEnd w:id="31"/>
            <w:r w:rsidRPr="00CE4315">
              <w:rPr>
                <w:color w:val="000000"/>
                <w:sz w:val="21"/>
                <w:szCs w:val="21"/>
              </w:rPr>
              <w:t>拉运并</w:t>
            </w:r>
            <w:r w:rsidRPr="00CE4315">
              <w:rPr>
                <w:rFonts w:hint="eastAsia"/>
                <w:color w:val="000000"/>
                <w:sz w:val="21"/>
                <w:szCs w:val="21"/>
              </w:rPr>
              <w:t>进行无害化处置</w:t>
            </w:r>
          </w:p>
        </w:tc>
        <w:tc>
          <w:tcPr>
            <w:tcW w:w="775" w:type="pct"/>
            <w:tcBorders>
              <w:top w:val="nil"/>
              <w:left w:val="nil"/>
              <w:bottom w:val="single" w:sz="4" w:space="0" w:color="auto"/>
              <w:right w:val="single" w:sz="4" w:space="0" w:color="auto"/>
            </w:tcBorders>
            <w:shd w:val="clear" w:color="auto" w:fill="auto"/>
            <w:vAlign w:val="center"/>
          </w:tcPr>
          <w:p w14:paraId="336710C1" w14:textId="77777777" w:rsidR="004C2EB9" w:rsidRPr="00CE4315" w:rsidRDefault="002C0CAD" w:rsidP="004C2EB9">
            <w:pPr>
              <w:jc w:val="center"/>
              <w:rPr>
                <w:color w:val="000000"/>
                <w:sz w:val="21"/>
                <w:szCs w:val="21"/>
              </w:rPr>
            </w:pPr>
            <w:r w:rsidRPr="00CE4315">
              <w:rPr>
                <w:rFonts w:hint="eastAsia"/>
                <w:color w:val="000000"/>
                <w:sz w:val="21"/>
                <w:szCs w:val="21"/>
              </w:rPr>
              <w:t>与环评一致</w:t>
            </w:r>
          </w:p>
        </w:tc>
      </w:tr>
      <w:tr w:rsidR="004C2EB9" w:rsidRPr="00CE4315" w14:paraId="78759BF2"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0AE256A9" w14:textId="77777777" w:rsidR="004C2EB9" w:rsidRPr="00CE4315" w:rsidRDefault="004C2EB9" w:rsidP="004C2EB9">
            <w:pPr>
              <w:rPr>
                <w:color w:val="000000"/>
                <w:sz w:val="21"/>
                <w:szCs w:val="21"/>
              </w:rPr>
            </w:pPr>
          </w:p>
        </w:tc>
        <w:tc>
          <w:tcPr>
            <w:tcW w:w="381" w:type="pct"/>
            <w:vMerge w:val="restart"/>
            <w:tcBorders>
              <w:top w:val="nil"/>
              <w:left w:val="single" w:sz="4" w:space="0" w:color="auto"/>
              <w:bottom w:val="single" w:sz="4" w:space="0" w:color="auto"/>
              <w:right w:val="single" w:sz="4" w:space="0" w:color="auto"/>
            </w:tcBorders>
            <w:shd w:val="clear" w:color="auto" w:fill="auto"/>
            <w:vAlign w:val="center"/>
          </w:tcPr>
          <w:p w14:paraId="282336DC" w14:textId="77777777" w:rsidR="004C2EB9" w:rsidRPr="00CE4315" w:rsidRDefault="004C2EB9" w:rsidP="004C2EB9">
            <w:pPr>
              <w:jc w:val="center"/>
              <w:rPr>
                <w:color w:val="000000"/>
                <w:sz w:val="21"/>
                <w:szCs w:val="21"/>
              </w:rPr>
            </w:pPr>
            <w:r w:rsidRPr="00CE4315">
              <w:rPr>
                <w:rFonts w:hint="eastAsia"/>
                <w:color w:val="000000"/>
                <w:sz w:val="21"/>
                <w:szCs w:val="21"/>
              </w:rPr>
              <w:t>噪声</w:t>
            </w:r>
          </w:p>
        </w:tc>
        <w:tc>
          <w:tcPr>
            <w:tcW w:w="548" w:type="pct"/>
            <w:tcBorders>
              <w:top w:val="nil"/>
              <w:left w:val="nil"/>
              <w:bottom w:val="single" w:sz="4" w:space="0" w:color="auto"/>
              <w:right w:val="single" w:sz="4" w:space="0" w:color="auto"/>
            </w:tcBorders>
            <w:shd w:val="clear" w:color="auto" w:fill="auto"/>
            <w:vAlign w:val="center"/>
          </w:tcPr>
          <w:p w14:paraId="69FC68DE" w14:textId="77777777" w:rsidR="004C2EB9" w:rsidRPr="00CE4315" w:rsidRDefault="004C2EB9" w:rsidP="004C2EB9">
            <w:pPr>
              <w:jc w:val="center"/>
              <w:rPr>
                <w:color w:val="000000"/>
                <w:sz w:val="21"/>
                <w:szCs w:val="21"/>
              </w:rPr>
            </w:pPr>
            <w:r w:rsidRPr="00CE4315">
              <w:rPr>
                <w:rFonts w:hint="eastAsia"/>
                <w:color w:val="000000"/>
                <w:sz w:val="21"/>
                <w:szCs w:val="21"/>
              </w:rPr>
              <w:t>施工期噪声</w:t>
            </w:r>
          </w:p>
        </w:tc>
        <w:tc>
          <w:tcPr>
            <w:tcW w:w="1446" w:type="pct"/>
            <w:tcBorders>
              <w:top w:val="nil"/>
              <w:left w:val="nil"/>
              <w:bottom w:val="single" w:sz="4" w:space="0" w:color="auto"/>
              <w:right w:val="single" w:sz="4" w:space="0" w:color="auto"/>
            </w:tcBorders>
            <w:shd w:val="clear" w:color="auto" w:fill="auto"/>
            <w:vAlign w:val="center"/>
          </w:tcPr>
          <w:p w14:paraId="134FE96A" w14:textId="77777777" w:rsidR="004C2EB9" w:rsidRPr="00CE4315" w:rsidRDefault="004C2EB9" w:rsidP="004C2EB9">
            <w:pPr>
              <w:jc w:val="center"/>
              <w:rPr>
                <w:color w:val="000000"/>
                <w:sz w:val="21"/>
                <w:szCs w:val="21"/>
              </w:rPr>
            </w:pPr>
            <w:r w:rsidRPr="00CE4315">
              <w:rPr>
                <w:color w:val="000000"/>
                <w:sz w:val="21"/>
                <w:szCs w:val="21"/>
              </w:rPr>
              <w:t>合理安排施工时间，选用低噪声施工设备，同时要加强检查、维护和保养工作等</w:t>
            </w:r>
          </w:p>
        </w:tc>
        <w:tc>
          <w:tcPr>
            <w:tcW w:w="1495" w:type="pct"/>
            <w:tcBorders>
              <w:top w:val="nil"/>
              <w:left w:val="nil"/>
              <w:bottom w:val="single" w:sz="4" w:space="0" w:color="auto"/>
              <w:right w:val="single" w:sz="4" w:space="0" w:color="auto"/>
            </w:tcBorders>
            <w:shd w:val="clear" w:color="auto" w:fill="auto"/>
            <w:vAlign w:val="center"/>
          </w:tcPr>
          <w:p w14:paraId="7BBA3609" w14:textId="77777777" w:rsidR="004C2EB9" w:rsidRPr="00CE4315" w:rsidRDefault="004C2EB9" w:rsidP="004C2EB9">
            <w:pPr>
              <w:jc w:val="center"/>
              <w:rPr>
                <w:color w:val="000000"/>
                <w:sz w:val="21"/>
                <w:szCs w:val="21"/>
              </w:rPr>
            </w:pPr>
            <w:r w:rsidRPr="00CE4315">
              <w:rPr>
                <w:rFonts w:hint="eastAsia"/>
                <w:color w:val="000000"/>
                <w:sz w:val="21"/>
                <w:szCs w:val="21"/>
              </w:rPr>
              <w:t>已合理选择施工时间，合理布置井场，并加强设备维护保养</w:t>
            </w:r>
          </w:p>
        </w:tc>
        <w:tc>
          <w:tcPr>
            <w:tcW w:w="775" w:type="pct"/>
            <w:tcBorders>
              <w:top w:val="nil"/>
              <w:left w:val="nil"/>
              <w:bottom w:val="single" w:sz="4" w:space="0" w:color="auto"/>
              <w:right w:val="single" w:sz="4" w:space="0" w:color="auto"/>
            </w:tcBorders>
            <w:shd w:val="clear" w:color="auto" w:fill="auto"/>
            <w:vAlign w:val="center"/>
          </w:tcPr>
          <w:p w14:paraId="31B7EFC1"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5F08903B"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52EC9523" w14:textId="77777777" w:rsidR="004C2EB9" w:rsidRPr="00CE4315" w:rsidRDefault="004C2EB9" w:rsidP="004C2EB9">
            <w:pPr>
              <w:rPr>
                <w:color w:val="000000"/>
                <w:sz w:val="21"/>
                <w:szCs w:val="21"/>
              </w:rPr>
            </w:pPr>
          </w:p>
        </w:tc>
        <w:tc>
          <w:tcPr>
            <w:tcW w:w="381" w:type="pct"/>
            <w:vMerge/>
            <w:tcBorders>
              <w:top w:val="nil"/>
              <w:left w:val="single" w:sz="4" w:space="0" w:color="auto"/>
              <w:bottom w:val="single" w:sz="4" w:space="0" w:color="auto"/>
              <w:right w:val="single" w:sz="4" w:space="0" w:color="auto"/>
            </w:tcBorders>
            <w:shd w:val="clear" w:color="auto" w:fill="auto"/>
            <w:vAlign w:val="center"/>
          </w:tcPr>
          <w:p w14:paraId="5922543A" w14:textId="77777777" w:rsidR="004C2EB9" w:rsidRPr="00CE4315" w:rsidRDefault="004C2EB9" w:rsidP="004C2EB9">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5062039" w14:textId="77777777" w:rsidR="004C2EB9" w:rsidRPr="00CE4315" w:rsidRDefault="004C2EB9" w:rsidP="004C2EB9">
            <w:pPr>
              <w:jc w:val="center"/>
              <w:rPr>
                <w:color w:val="000000"/>
                <w:sz w:val="21"/>
                <w:szCs w:val="21"/>
              </w:rPr>
            </w:pPr>
            <w:r w:rsidRPr="00CE4315">
              <w:rPr>
                <w:rFonts w:hint="eastAsia"/>
                <w:color w:val="000000"/>
                <w:sz w:val="21"/>
                <w:szCs w:val="21"/>
              </w:rPr>
              <w:t>运营期噪声</w:t>
            </w:r>
          </w:p>
        </w:tc>
        <w:tc>
          <w:tcPr>
            <w:tcW w:w="1446" w:type="pct"/>
            <w:tcBorders>
              <w:top w:val="nil"/>
              <w:left w:val="nil"/>
              <w:bottom w:val="single" w:sz="4" w:space="0" w:color="auto"/>
              <w:right w:val="single" w:sz="4" w:space="0" w:color="auto"/>
            </w:tcBorders>
            <w:shd w:val="clear" w:color="auto" w:fill="auto"/>
            <w:vAlign w:val="center"/>
          </w:tcPr>
          <w:p w14:paraId="270ED472" w14:textId="77777777" w:rsidR="004C2EB9" w:rsidRPr="00CE4315" w:rsidRDefault="004C2EB9" w:rsidP="004C2EB9">
            <w:pPr>
              <w:jc w:val="center"/>
              <w:rPr>
                <w:color w:val="000000"/>
                <w:sz w:val="21"/>
                <w:szCs w:val="21"/>
              </w:rPr>
            </w:pPr>
            <w:r w:rsidRPr="00CE4315">
              <w:rPr>
                <w:color w:val="000000"/>
                <w:sz w:val="21"/>
                <w:szCs w:val="21"/>
              </w:rPr>
              <w:t>选择低噪声设备；加强设备维护，使其处在最佳运行状态</w:t>
            </w:r>
          </w:p>
        </w:tc>
        <w:tc>
          <w:tcPr>
            <w:tcW w:w="1495" w:type="pct"/>
            <w:tcBorders>
              <w:top w:val="nil"/>
              <w:left w:val="nil"/>
              <w:bottom w:val="single" w:sz="4" w:space="0" w:color="auto"/>
              <w:right w:val="single" w:sz="4" w:space="0" w:color="auto"/>
            </w:tcBorders>
            <w:shd w:val="clear" w:color="auto" w:fill="auto"/>
            <w:vAlign w:val="center"/>
          </w:tcPr>
          <w:p w14:paraId="7EF8D38E" w14:textId="77777777" w:rsidR="004C2EB9" w:rsidRPr="00CE4315" w:rsidRDefault="004C2EB9" w:rsidP="004C2EB9">
            <w:pPr>
              <w:jc w:val="center"/>
              <w:rPr>
                <w:color w:val="000000"/>
                <w:sz w:val="21"/>
                <w:szCs w:val="21"/>
              </w:rPr>
            </w:pPr>
            <w:r w:rsidRPr="00CE4315">
              <w:rPr>
                <w:rFonts w:hint="eastAsia"/>
                <w:color w:val="000000"/>
                <w:sz w:val="21"/>
                <w:szCs w:val="21"/>
              </w:rPr>
              <w:t>井场选址已远离居民点；</w:t>
            </w:r>
            <w:r w:rsidRPr="00CE4315">
              <w:rPr>
                <w:rFonts w:hint="eastAsia"/>
                <w:color w:val="000000"/>
                <w:sz w:val="21"/>
                <w:szCs w:val="21"/>
              </w:rPr>
              <w:br/>
              <w:t>设备选型已选择低噪声设备，并加强设备维护保养</w:t>
            </w:r>
          </w:p>
        </w:tc>
        <w:tc>
          <w:tcPr>
            <w:tcW w:w="775" w:type="pct"/>
            <w:tcBorders>
              <w:top w:val="nil"/>
              <w:left w:val="nil"/>
              <w:bottom w:val="single" w:sz="4" w:space="0" w:color="auto"/>
              <w:right w:val="single" w:sz="4" w:space="0" w:color="auto"/>
            </w:tcBorders>
            <w:shd w:val="clear" w:color="auto" w:fill="auto"/>
            <w:vAlign w:val="center"/>
          </w:tcPr>
          <w:p w14:paraId="2AD8ECFE"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000B83DA" w14:textId="77777777" w:rsidTr="00905CB0">
        <w:trPr>
          <w:trHeight w:val="340"/>
        </w:trPr>
        <w:tc>
          <w:tcPr>
            <w:tcW w:w="355" w:type="pct"/>
            <w:vMerge/>
            <w:tcBorders>
              <w:left w:val="single" w:sz="4" w:space="0" w:color="auto"/>
              <w:right w:val="single" w:sz="4" w:space="0" w:color="auto"/>
            </w:tcBorders>
            <w:shd w:val="clear" w:color="auto" w:fill="auto"/>
            <w:vAlign w:val="center"/>
          </w:tcPr>
          <w:p w14:paraId="66921DF8" w14:textId="77777777" w:rsidR="004C2EB9" w:rsidRPr="00CE4315" w:rsidRDefault="004C2EB9" w:rsidP="004C2EB9">
            <w:pPr>
              <w:rPr>
                <w:color w:val="000000"/>
                <w:sz w:val="21"/>
                <w:szCs w:val="21"/>
              </w:rPr>
            </w:pPr>
          </w:p>
        </w:tc>
        <w:tc>
          <w:tcPr>
            <w:tcW w:w="929" w:type="pct"/>
            <w:gridSpan w:val="2"/>
            <w:tcBorders>
              <w:top w:val="nil"/>
              <w:left w:val="nil"/>
              <w:bottom w:val="single" w:sz="4" w:space="0" w:color="auto"/>
              <w:right w:val="single" w:sz="4" w:space="0" w:color="auto"/>
            </w:tcBorders>
            <w:shd w:val="clear" w:color="auto" w:fill="auto"/>
            <w:vAlign w:val="center"/>
          </w:tcPr>
          <w:p w14:paraId="0E949A93" w14:textId="77777777" w:rsidR="004C2EB9" w:rsidRPr="00CE4315" w:rsidRDefault="004C2EB9" w:rsidP="004C2EB9">
            <w:pPr>
              <w:jc w:val="center"/>
              <w:rPr>
                <w:color w:val="000000"/>
                <w:sz w:val="21"/>
                <w:szCs w:val="21"/>
              </w:rPr>
            </w:pPr>
            <w:r w:rsidRPr="00CE4315">
              <w:rPr>
                <w:rFonts w:hint="eastAsia"/>
                <w:color w:val="000000"/>
                <w:sz w:val="21"/>
                <w:szCs w:val="21"/>
              </w:rPr>
              <w:t>生态</w:t>
            </w:r>
          </w:p>
        </w:tc>
        <w:tc>
          <w:tcPr>
            <w:tcW w:w="1446" w:type="pct"/>
            <w:tcBorders>
              <w:top w:val="nil"/>
              <w:left w:val="nil"/>
              <w:bottom w:val="single" w:sz="4" w:space="0" w:color="auto"/>
              <w:right w:val="single" w:sz="4" w:space="0" w:color="auto"/>
            </w:tcBorders>
            <w:shd w:val="clear" w:color="auto" w:fill="auto"/>
            <w:vAlign w:val="center"/>
          </w:tcPr>
          <w:p w14:paraId="75FAA6F5" w14:textId="77777777" w:rsidR="004C2EB9" w:rsidRPr="00CE4315" w:rsidRDefault="004C2EB9" w:rsidP="004C2EB9">
            <w:pPr>
              <w:jc w:val="center"/>
              <w:rPr>
                <w:color w:val="000000"/>
                <w:sz w:val="21"/>
                <w:szCs w:val="21"/>
              </w:rPr>
            </w:pPr>
            <w:r w:rsidRPr="00CE4315">
              <w:rPr>
                <w:color w:val="000000"/>
                <w:sz w:val="21"/>
                <w:szCs w:val="21"/>
              </w:rPr>
              <w:t>减少施工占地，对临时占地进行生态恢复</w:t>
            </w:r>
          </w:p>
        </w:tc>
        <w:tc>
          <w:tcPr>
            <w:tcW w:w="1495" w:type="pct"/>
            <w:tcBorders>
              <w:top w:val="nil"/>
              <w:left w:val="nil"/>
              <w:bottom w:val="single" w:sz="4" w:space="0" w:color="auto"/>
              <w:right w:val="single" w:sz="4" w:space="0" w:color="auto"/>
            </w:tcBorders>
            <w:shd w:val="clear" w:color="auto" w:fill="auto"/>
            <w:vAlign w:val="center"/>
          </w:tcPr>
          <w:p w14:paraId="2BE3EFA1" w14:textId="77777777" w:rsidR="004C2EB9" w:rsidRPr="00CE4315" w:rsidRDefault="004C2EB9" w:rsidP="004C2EB9">
            <w:pPr>
              <w:jc w:val="center"/>
              <w:rPr>
                <w:color w:val="000000"/>
                <w:sz w:val="21"/>
                <w:szCs w:val="21"/>
              </w:rPr>
            </w:pPr>
            <w:r w:rsidRPr="00CE4315">
              <w:rPr>
                <w:rFonts w:hint="eastAsia"/>
                <w:color w:val="000000"/>
                <w:sz w:val="21"/>
                <w:szCs w:val="21"/>
              </w:rPr>
              <w:t>现场踏勘期间，钻机及管线施工临时占地已覆土恢复为原用地类型，未改变土地利用性质</w:t>
            </w:r>
          </w:p>
        </w:tc>
        <w:tc>
          <w:tcPr>
            <w:tcW w:w="775" w:type="pct"/>
            <w:tcBorders>
              <w:top w:val="nil"/>
              <w:left w:val="nil"/>
              <w:bottom w:val="single" w:sz="4" w:space="0" w:color="auto"/>
              <w:right w:val="single" w:sz="4" w:space="0" w:color="auto"/>
            </w:tcBorders>
            <w:shd w:val="clear" w:color="auto" w:fill="auto"/>
            <w:vAlign w:val="center"/>
          </w:tcPr>
          <w:p w14:paraId="626CB93F"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r w:rsidR="004C2EB9" w:rsidRPr="00CE4315" w14:paraId="505858B3" w14:textId="77777777" w:rsidTr="00905CB0">
        <w:trPr>
          <w:trHeight w:val="340"/>
        </w:trPr>
        <w:tc>
          <w:tcPr>
            <w:tcW w:w="355" w:type="pct"/>
            <w:vMerge/>
            <w:tcBorders>
              <w:left w:val="single" w:sz="4" w:space="0" w:color="auto"/>
              <w:bottom w:val="single" w:sz="4" w:space="0" w:color="auto"/>
              <w:right w:val="single" w:sz="4" w:space="0" w:color="auto"/>
            </w:tcBorders>
            <w:shd w:val="clear" w:color="auto" w:fill="auto"/>
            <w:vAlign w:val="center"/>
          </w:tcPr>
          <w:p w14:paraId="54CDED21" w14:textId="77777777" w:rsidR="004C2EB9" w:rsidRPr="00CE4315" w:rsidRDefault="004C2EB9" w:rsidP="004C2EB9">
            <w:pPr>
              <w:rPr>
                <w:color w:val="000000"/>
                <w:sz w:val="21"/>
                <w:szCs w:val="21"/>
              </w:rPr>
            </w:pPr>
          </w:p>
        </w:tc>
        <w:tc>
          <w:tcPr>
            <w:tcW w:w="929" w:type="pct"/>
            <w:gridSpan w:val="2"/>
            <w:tcBorders>
              <w:top w:val="single" w:sz="4" w:space="0" w:color="auto"/>
              <w:left w:val="nil"/>
              <w:bottom w:val="single" w:sz="4" w:space="0" w:color="auto"/>
              <w:right w:val="single" w:sz="4" w:space="0" w:color="auto"/>
            </w:tcBorders>
            <w:shd w:val="clear" w:color="auto" w:fill="auto"/>
            <w:vAlign w:val="center"/>
          </w:tcPr>
          <w:p w14:paraId="7B0EE7E6" w14:textId="77777777" w:rsidR="004C2EB9" w:rsidRPr="00CE4315" w:rsidRDefault="004C2EB9" w:rsidP="004C2EB9">
            <w:pPr>
              <w:jc w:val="center"/>
              <w:rPr>
                <w:color w:val="000000"/>
                <w:sz w:val="21"/>
                <w:szCs w:val="21"/>
              </w:rPr>
            </w:pPr>
            <w:r w:rsidRPr="00CE4315">
              <w:rPr>
                <w:color w:val="000000"/>
                <w:sz w:val="21"/>
                <w:szCs w:val="21"/>
              </w:rPr>
              <w:t>环境风险</w:t>
            </w:r>
          </w:p>
        </w:tc>
        <w:tc>
          <w:tcPr>
            <w:tcW w:w="1446" w:type="pct"/>
            <w:tcBorders>
              <w:top w:val="single" w:sz="4" w:space="0" w:color="auto"/>
              <w:left w:val="nil"/>
              <w:bottom w:val="single" w:sz="4" w:space="0" w:color="auto"/>
              <w:right w:val="single" w:sz="4" w:space="0" w:color="auto"/>
            </w:tcBorders>
            <w:shd w:val="clear" w:color="auto" w:fill="auto"/>
            <w:vAlign w:val="center"/>
          </w:tcPr>
          <w:p w14:paraId="05E35307" w14:textId="77777777" w:rsidR="004C2EB9" w:rsidRPr="00CE4315" w:rsidRDefault="004C2EB9" w:rsidP="004C2EB9">
            <w:pPr>
              <w:jc w:val="center"/>
              <w:rPr>
                <w:color w:val="000000"/>
                <w:sz w:val="21"/>
                <w:szCs w:val="21"/>
              </w:rPr>
            </w:pPr>
            <w:r w:rsidRPr="00CE4315">
              <w:rPr>
                <w:color w:val="000000"/>
                <w:sz w:val="21"/>
                <w:szCs w:val="21"/>
              </w:rPr>
              <w:t>加强安全生产管理，制定突发环境事件应急预案并定期演练，配备必要的应急物资，定期对生产设施进行检测</w:t>
            </w:r>
          </w:p>
        </w:tc>
        <w:tc>
          <w:tcPr>
            <w:tcW w:w="1495" w:type="pct"/>
            <w:tcBorders>
              <w:top w:val="single" w:sz="4" w:space="0" w:color="auto"/>
              <w:left w:val="nil"/>
              <w:bottom w:val="single" w:sz="4" w:space="0" w:color="auto"/>
              <w:right w:val="single" w:sz="4" w:space="0" w:color="auto"/>
            </w:tcBorders>
            <w:shd w:val="clear" w:color="auto" w:fill="auto"/>
            <w:vAlign w:val="center"/>
          </w:tcPr>
          <w:p w14:paraId="7CF4D961" w14:textId="77777777" w:rsidR="004C2EB9" w:rsidRPr="00CE4315" w:rsidRDefault="004C2EB9" w:rsidP="004C2EB9">
            <w:pPr>
              <w:jc w:val="center"/>
              <w:rPr>
                <w:color w:val="000000"/>
                <w:sz w:val="21"/>
                <w:szCs w:val="21"/>
              </w:rPr>
            </w:pPr>
            <w:r w:rsidRPr="00CE4315">
              <w:rPr>
                <w:rFonts w:hint="eastAsia"/>
                <w:color w:val="000000"/>
                <w:sz w:val="21"/>
                <w:szCs w:val="21"/>
              </w:rPr>
              <w:t>建设单位严格落实</w:t>
            </w:r>
            <w:r w:rsidRPr="00CE4315">
              <w:rPr>
                <w:color w:val="000000"/>
                <w:sz w:val="21"/>
                <w:szCs w:val="21"/>
              </w:rPr>
              <w:t>安全生产管理</w:t>
            </w:r>
            <w:r w:rsidRPr="00CE4315">
              <w:rPr>
                <w:rFonts w:hint="eastAsia"/>
                <w:color w:val="000000"/>
                <w:sz w:val="21"/>
                <w:szCs w:val="21"/>
              </w:rPr>
              <w:t>相关要求</w:t>
            </w:r>
            <w:r w:rsidRPr="00CE4315">
              <w:rPr>
                <w:color w:val="000000"/>
                <w:sz w:val="21"/>
                <w:szCs w:val="21"/>
              </w:rPr>
              <w:t>，制定突发环境事件应急预案并定期</w:t>
            </w:r>
            <w:r w:rsidRPr="00CE4315">
              <w:rPr>
                <w:rFonts w:hint="eastAsia"/>
                <w:color w:val="000000"/>
                <w:sz w:val="21"/>
                <w:szCs w:val="21"/>
              </w:rPr>
              <w:t>组织应急</w:t>
            </w:r>
            <w:r w:rsidRPr="00CE4315">
              <w:rPr>
                <w:color w:val="000000"/>
                <w:sz w:val="21"/>
                <w:szCs w:val="21"/>
              </w:rPr>
              <w:t>演练，</w:t>
            </w:r>
            <w:r w:rsidRPr="00CE4315">
              <w:rPr>
                <w:rFonts w:hint="eastAsia"/>
                <w:color w:val="000000"/>
                <w:sz w:val="21"/>
                <w:szCs w:val="21"/>
              </w:rPr>
              <w:t>站场</w:t>
            </w:r>
            <w:r w:rsidRPr="00CE4315">
              <w:rPr>
                <w:color w:val="000000"/>
                <w:sz w:val="21"/>
                <w:szCs w:val="21"/>
              </w:rPr>
              <w:t>配备必要的应急物资，定期对生产设施进行检测</w:t>
            </w:r>
          </w:p>
        </w:tc>
        <w:tc>
          <w:tcPr>
            <w:tcW w:w="775" w:type="pct"/>
            <w:tcBorders>
              <w:top w:val="single" w:sz="4" w:space="0" w:color="auto"/>
              <w:left w:val="nil"/>
              <w:bottom w:val="single" w:sz="4" w:space="0" w:color="auto"/>
              <w:right w:val="single" w:sz="4" w:space="0" w:color="auto"/>
            </w:tcBorders>
            <w:shd w:val="clear" w:color="auto" w:fill="auto"/>
            <w:vAlign w:val="center"/>
          </w:tcPr>
          <w:p w14:paraId="58445406" w14:textId="77777777" w:rsidR="004C2EB9" w:rsidRPr="00CE4315" w:rsidRDefault="00E81249" w:rsidP="004C2EB9">
            <w:pPr>
              <w:jc w:val="center"/>
              <w:rPr>
                <w:color w:val="000000"/>
                <w:sz w:val="21"/>
                <w:szCs w:val="21"/>
              </w:rPr>
            </w:pPr>
            <w:r w:rsidRPr="00CE4315">
              <w:rPr>
                <w:rFonts w:hint="eastAsia"/>
                <w:color w:val="000000"/>
                <w:sz w:val="21"/>
                <w:szCs w:val="21"/>
              </w:rPr>
              <w:t>与环评一致</w:t>
            </w:r>
          </w:p>
        </w:tc>
      </w:tr>
    </w:tbl>
    <w:p w14:paraId="684FA1CB" w14:textId="77777777" w:rsidR="004847C5" w:rsidRPr="00CE4315" w:rsidRDefault="004847C5">
      <w:pPr>
        <w:rPr>
          <w:rFonts w:asciiTheme="minorEastAsia" w:hAnsiTheme="minorEastAsia"/>
          <w:color w:val="000000" w:themeColor="text1"/>
        </w:rPr>
        <w:sectPr w:rsidR="004847C5" w:rsidRPr="00CE4315">
          <w:pgSz w:w="16838" w:h="11906" w:orient="landscape"/>
          <w:pgMar w:top="1588" w:right="1418" w:bottom="1588" w:left="1418" w:header="1134" w:footer="851" w:gutter="0"/>
          <w:cols w:space="425"/>
          <w:docGrid w:linePitch="326"/>
        </w:sectPr>
      </w:pPr>
    </w:p>
    <w:p w14:paraId="51FECF9F" w14:textId="77777777" w:rsidR="004847C5" w:rsidRPr="00CE4315" w:rsidRDefault="0095114B">
      <w:pPr>
        <w:pStyle w:val="affffb"/>
        <w:adjustRightInd w:val="0"/>
        <w:snapToGrid w:val="0"/>
        <w:spacing w:line="331" w:lineRule="auto"/>
        <w:rPr>
          <w:rFonts w:asciiTheme="majorEastAsia" w:eastAsiaTheme="majorEastAsia" w:hAnsiTheme="majorEastAsia" w:cs="宋体"/>
          <w:color w:val="000000" w:themeColor="text1"/>
          <w:szCs w:val="21"/>
        </w:rPr>
      </w:pPr>
      <w:r w:rsidRPr="00CE4315">
        <w:rPr>
          <w:rFonts w:ascii="Times New Roman" w:eastAsia="Times New Roman" w:hAnsi="Times New Roman"/>
          <w:snapToGrid w:val="0"/>
          <w:color w:val="000000"/>
          <w:w w:val="0"/>
          <w:sz w:val="0"/>
          <w:szCs w:val="0"/>
          <w:u w:color="000000"/>
          <w:shd w:val="clear" w:color="000000" w:fill="000000"/>
          <w:lang w:val="zh-CN" w:bidi="zh-CN"/>
        </w:rPr>
        <w:lastRenderedPageBreak/>
        <w:t xml:space="preserve">  </w:t>
      </w:r>
      <w:r w:rsidRPr="00CE4315">
        <w:rPr>
          <w:rFonts w:ascii="Times New Roman" w:eastAsia="Times New Roman" w:hAnsi="Times New Roman"/>
          <w:noProof/>
          <w:snapToGrid w:val="0"/>
          <w:color w:val="000000"/>
          <w:w w:val="0"/>
          <w:sz w:val="0"/>
          <w:szCs w:val="0"/>
          <w:u w:color="000000"/>
          <w:shd w:val="clear" w:color="000000" w:fill="000000"/>
        </w:rPr>
        <w:drawing>
          <wp:inline distT="0" distB="0" distL="0" distR="0" wp14:anchorId="340D3C39" wp14:editId="7ACC387C">
            <wp:extent cx="8890635" cy="5283200"/>
            <wp:effectExtent l="0" t="0" r="5715" b="0"/>
            <wp:docPr id="71" name="图片 71" descr="E:\工作\1、项目文件\3、验收项目\东胜验收\1、东风港油田2022-2024年产能建设项目\图件制作\工程布局图-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E:\工作\1、项目文件\3、验收项目\东胜验收\1、东风港油田2022-2024年产能建设项目\图件制作\工程布局图-总图.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8896037" cy="5286217"/>
                    </a:xfrm>
                    <a:prstGeom prst="rect">
                      <a:avLst/>
                    </a:prstGeom>
                    <a:noFill/>
                    <a:ln>
                      <a:noFill/>
                    </a:ln>
                  </pic:spPr>
                </pic:pic>
              </a:graphicData>
            </a:graphic>
          </wp:inline>
        </w:drawing>
      </w:r>
    </w:p>
    <w:p w14:paraId="376FEFAA" w14:textId="50BB1972" w:rsidR="004847C5" w:rsidRPr="00CE4315" w:rsidRDefault="0095114B">
      <w:pPr>
        <w:pStyle w:val="aa"/>
        <w:spacing w:beforeLines="0" w:after="100" w:afterAutospacing="1"/>
        <w:rPr>
          <w:color w:val="000000" w:themeColor="text1"/>
        </w:rPr>
        <w:sectPr w:rsidR="004847C5" w:rsidRPr="00CE4315">
          <w:pgSz w:w="16838" w:h="11906" w:orient="landscape"/>
          <w:pgMar w:top="1588" w:right="1418" w:bottom="1588" w:left="1418" w:header="1134" w:footer="851" w:gutter="0"/>
          <w:cols w:space="425"/>
          <w:docGrid w:linePitch="326"/>
        </w:sectPr>
      </w:pPr>
      <w:bookmarkStart w:id="32" w:name="_Ref16243556"/>
      <w:r w:rsidRPr="00CE4315">
        <w:rPr>
          <w:rFonts w:hint="eastAsia"/>
          <w:color w:val="000000" w:themeColor="text1"/>
        </w:rPr>
        <w:t xml:space="preserve">图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图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32"/>
      <w:r w:rsidRPr="00CE4315">
        <w:rPr>
          <w:color w:val="000000" w:themeColor="text1"/>
        </w:rPr>
        <w:t xml:space="preserve">  </w:t>
      </w:r>
      <w:r w:rsidRPr="00CE4315">
        <w:rPr>
          <w:rFonts w:hint="eastAsia"/>
          <w:color w:val="000000" w:themeColor="text1"/>
        </w:rPr>
        <w:t>本项目工程布局</w:t>
      </w:r>
      <w:r w:rsidRPr="00CE4315">
        <w:rPr>
          <w:color w:val="000000" w:themeColor="text1"/>
        </w:rPr>
        <w:t>图</w:t>
      </w:r>
    </w:p>
    <w:tbl>
      <w:tblPr>
        <w:tblStyle w:val="SSECf0"/>
        <w:tblW w:w="8946" w:type="dxa"/>
        <w:tblLayout w:type="fixed"/>
        <w:tblLook w:val="04A0" w:firstRow="1" w:lastRow="0" w:firstColumn="1" w:lastColumn="0" w:noHBand="0" w:noVBand="1"/>
      </w:tblPr>
      <w:tblGrid>
        <w:gridCol w:w="4473"/>
        <w:gridCol w:w="4473"/>
      </w:tblGrid>
      <w:tr w:rsidR="004847C5" w:rsidRPr="00CE4315" w14:paraId="40ADE75D" w14:textId="77777777">
        <w:trPr>
          <w:trHeight w:val="340"/>
        </w:trPr>
        <w:tc>
          <w:tcPr>
            <w:tcW w:w="4473" w:type="dxa"/>
          </w:tcPr>
          <w:p w14:paraId="5C4A0B9F" w14:textId="77777777" w:rsidR="004847C5" w:rsidRPr="00CE4315" w:rsidRDefault="0095114B">
            <w:pPr>
              <w:jc w:val="center"/>
              <w:rPr>
                <w:color w:val="000000" w:themeColor="text1"/>
              </w:rPr>
            </w:pPr>
            <w:r w:rsidRPr="00CE4315">
              <w:rPr>
                <w:noProof/>
                <w:color w:val="000000" w:themeColor="text1"/>
              </w:rPr>
              <w:lastRenderedPageBreak/>
              <w:drawing>
                <wp:inline distT="0" distB="0" distL="0" distR="0" wp14:anchorId="46539BBF" wp14:editId="3819248E">
                  <wp:extent cx="2517775" cy="1892300"/>
                  <wp:effectExtent l="0" t="0" r="0" b="0"/>
                  <wp:docPr id="28" name="图片 28" descr="E:\工作\1、项目文件\3、验收项目\东胜验收\1、东风港油田2022-2024年产能建设项目\现场照片\1、产能项目\车48-斜3\IMG_2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工作\1、项目文件\3、验收项目\东胜验收\1、东风港油田2022-2024年产能建设项目\现场照片\1、产能项目\车48-斜3\IMG_2264.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412"/>
                          <a:stretch/>
                        </pic:blipFill>
                        <pic:spPr bwMode="auto">
                          <a:xfrm>
                            <a:off x="0" y="0"/>
                            <a:ext cx="2545318" cy="1913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3" w:type="dxa"/>
          </w:tcPr>
          <w:p w14:paraId="1FACBBD0" w14:textId="77777777" w:rsidR="004847C5" w:rsidRPr="00CE4315" w:rsidRDefault="0095114B">
            <w:pPr>
              <w:jc w:val="center"/>
              <w:rPr>
                <w:color w:val="000000" w:themeColor="text1"/>
              </w:rPr>
            </w:pPr>
            <w:r w:rsidRPr="00CE4315">
              <w:rPr>
                <w:noProof/>
                <w:color w:val="000000" w:themeColor="text1"/>
              </w:rPr>
              <w:drawing>
                <wp:inline distT="0" distB="0" distL="0" distR="0" wp14:anchorId="349548BF" wp14:editId="5E149DC7">
                  <wp:extent cx="2519680" cy="1890395"/>
                  <wp:effectExtent l="0" t="0" r="0" b="0"/>
                  <wp:docPr id="32" name="图片 32" descr="E:\工作\1、项目文件\3、验收项目\东胜验收\1、东风港油田2022-2024年产能建设项目\现场照片\1、产能项目\车1-侧平56\IMG2026011917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工作\1、项目文件\3、验收项目\东胜验收\1、东风港油田2022-2024年产能建设项目\现场照片\1、产能项目\车1-侧平56\IMG2026011917175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r>
      <w:tr w:rsidR="004847C5" w:rsidRPr="00CE4315" w14:paraId="0789F656" w14:textId="77777777">
        <w:trPr>
          <w:trHeight w:val="340"/>
        </w:trPr>
        <w:tc>
          <w:tcPr>
            <w:tcW w:w="4473" w:type="dxa"/>
          </w:tcPr>
          <w:p w14:paraId="6A91BB97"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48-斜3</w:t>
            </w:r>
          </w:p>
        </w:tc>
        <w:tc>
          <w:tcPr>
            <w:tcW w:w="4473" w:type="dxa"/>
          </w:tcPr>
          <w:p w14:paraId="73D683C4"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1-侧平56</w:t>
            </w:r>
          </w:p>
        </w:tc>
      </w:tr>
      <w:tr w:rsidR="004847C5" w:rsidRPr="00CE4315" w14:paraId="1558CF36" w14:textId="77777777">
        <w:trPr>
          <w:trHeight w:val="340"/>
        </w:trPr>
        <w:tc>
          <w:tcPr>
            <w:tcW w:w="4473" w:type="dxa"/>
          </w:tcPr>
          <w:p w14:paraId="52BBE5BB"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57F5C5B1" wp14:editId="0AADEE72">
                  <wp:extent cx="2519680" cy="1890395"/>
                  <wp:effectExtent l="0" t="0" r="0" b="0"/>
                  <wp:docPr id="36" name="图片 36" descr="E:\工作\1、项目文件\3、验收项目\东胜验收\1、东风港油田2022-2024年产能建设项目\现场照片\1、产能项目\车1-侧斜11\IMG2026011916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工作\1、项目文件\3、验收项目\东胜验收\1、东风港油田2022-2024年产能建设项目\现场照片\1、产能项目\车1-侧斜11\IMG202601191658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c>
          <w:tcPr>
            <w:tcW w:w="4473" w:type="dxa"/>
          </w:tcPr>
          <w:p w14:paraId="0D692262"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4DA14868" wp14:editId="3F639213">
                  <wp:extent cx="2519680" cy="1890395"/>
                  <wp:effectExtent l="0" t="0" r="0" b="0"/>
                  <wp:docPr id="37" name="图片 37" descr="E:\工作\1、项目文件\3、验收项目\东胜验收\1、东风港油田2022-2024年产能建设项目\现场照片\1、产能项目\车1-侧斜42\IMG2026011917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工作\1、项目文件\3、验收项目\东胜验收\1、东风港油田2022-2024年产能建设项目\现场照片\1、产能项目\车1-侧斜42\IMG202601191708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r>
      <w:tr w:rsidR="004847C5" w:rsidRPr="00CE4315" w14:paraId="7A405E0F" w14:textId="77777777">
        <w:trPr>
          <w:trHeight w:val="340"/>
        </w:trPr>
        <w:tc>
          <w:tcPr>
            <w:tcW w:w="4473" w:type="dxa"/>
          </w:tcPr>
          <w:p w14:paraId="0B121AA5"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1-侧斜11</w:t>
            </w:r>
          </w:p>
        </w:tc>
        <w:tc>
          <w:tcPr>
            <w:tcW w:w="4473" w:type="dxa"/>
          </w:tcPr>
          <w:p w14:paraId="5094DF1E"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1-侧斜42</w:t>
            </w:r>
          </w:p>
        </w:tc>
      </w:tr>
      <w:tr w:rsidR="004847C5" w:rsidRPr="00CE4315" w14:paraId="60224472" w14:textId="77777777">
        <w:trPr>
          <w:trHeight w:val="340"/>
        </w:trPr>
        <w:tc>
          <w:tcPr>
            <w:tcW w:w="4473" w:type="dxa"/>
          </w:tcPr>
          <w:p w14:paraId="12654F53"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69E7CA00" wp14:editId="3FF83D90">
                  <wp:extent cx="2517775" cy="1879600"/>
                  <wp:effectExtent l="0" t="0" r="0" b="6350"/>
                  <wp:docPr id="49" name="图片 49" descr="C:\Users\HUAWEI\AppData\Roaming\DingTalk\1fda8927110199b25177_v3\resource_cache\3d\3d366c7f44ff326d68ab2fd56d5156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HUAWEI\AppData\Roaming\DingTalk\1fda8927110199b25177_v3\resource_cache\3d\3d366c7f44ff326d68ab2fd56d5156d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091"/>
                          <a:stretch/>
                        </pic:blipFill>
                        <pic:spPr bwMode="auto">
                          <a:xfrm>
                            <a:off x="0" y="0"/>
                            <a:ext cx="2541866" cy="1897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3" w:type="dxa"/>
          </w:tcPr>
          <w:p w14:paraId="53A0EFF4"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59913AB3" wp14:editId="3385CF5A">
                  <wp:extent cx="2519680" cy="1890395"/>
                  <wp:effectExtent l="0" t="0" r="0" b="0"/>
                  <wp:docPr id="39" name="图片 39" descr="E:\工作\1、项目文件\3、验收项目\东胜验收\1、东风港油田2022-2024年产能建设项目\现场照片\1、产能项目\车40-37-侧斜21\IMG2026012008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工作\1、项目文件\3、验收项目\东胜验收\1、东风港油田2022-2024年产能建设项目\现场照片\1、产能项目\车40-37-侧斜21\IMG2026012008214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r>
      <w:tr w:rsidR="004847C5" w:rsidRPr="00CE4315" w14:paraId="19FAA9DD" w14:textId="77777777">
        <w:trPr>
          <w:trHeight w:val="340"/>
        </w:trPr>
        <w:tc>
          <w:tcPr>
            <w:tcW w:w="4473" w:type="dxa"/>
          </w:tcPr>
          <w:p w14:paraId="1DA8BD55"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17-侧3</w:t>
            </w:r>
          </w:p>
        </w:tc>
        <w:tc>
          <w:tcPr>
            <w:tcW w:w="4473" w:type="dxa"/>
          </w:tcPr>
          <w:p w14:paraId="6D741947"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40-37-侧斜21</w:t>
            </w:r>
          </w:p>
        </w:tc>
      </w:tr>
      <w:tr w:rsidR="004847C5" w:rsidRPr="00CE4315" w14:paraId="7AD63182" w14:textId="77777777">
        <w:trPr>
          <w:trHeight w:val="340"/>
        </w:trPr>
        <w:tc>
          <w:tcPr>
            <w:tcW w:w="4473" w:type="dxa"/>
          </w:tcPr>
          <w:p w14:paraId="40533A82"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2F707FDF" wp14:editId="09E64F21">
                  <wp:extent cx="2519680" cy="1890395"/>
                  <wp:effectExtent l="0" t="0" r="0" b="0"/>
                  <wp:docPr id="41" name="图片 41" descr="E:\工作\1、项目文件\3、验收项目\东胜验收\1、东风港油田2022-2024年产能建设项目\现场照片\1、产能项目\车44-斜58\IMG2026012008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工作\1、项目文件\3、验收项目\东胜验收\1、东风港油田2022-2024年产能建设项目\现场照片\1、产能项目\车44-斜58\IMG202601200828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c>
          <w:tcPr>
            <w:tcW w:w="4473" w:type="dxa"/>
          </w:tcPr>
          <w:p w14:paraId="53F8620B"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6376528B" wp14:editId="4D49891E">
                  <wp:extent cx="2519680" cy="1890395"/>
                  <wp:effectExtent l="0" t="0" r="0" b="0"/>
                  <wp:docPr id="42" name="图片 42" descr="E:\工作\1、项目文件\3、验收项目\东胜验收\1、东风港油田2022-2024年产能建设项目\现场照片\1、产能项目\车侧40\IMG2026012008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工作\1、项目文件\3、验收项目\东胜验收\1、东风港油田2022-2024年产能建设项目\现场照片\1、产能项目\车侧40\IMG202601200802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r>
      <w:tr w:rsidR="004847C5" w:rsidRPr="00CE4315" w14:paraId="6625AC98" w14:textId="77777777">
        <w:trPr>
          <w:trHeight w:val="340"/>
        </w:trPr>
        <w:tc>
          <w:tcPr>
            <w:tcW w:w="4473" w:type="dxa"/>
          </w:tcPr>
          <w:p w14:paraId="06364F8D"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44-斜58</w:t>
            </w:r>
          </w:p>
        </w:tc>
        <w:tc>
          <w:tcPr>
            <w:tcW w:w="4473" w:type="dxa"/>
          </w:tcPr>
          <w:p w14:paraId="6C96897F" w14:textId="77777777" w:rsidR="004847C5" w:rsidRPr="00CE4315" w:rsidRDefault="0095114B">
            <w:pPr>
              <w:jc w:val="center"/>
              <w:rPr>
                <w:color w:val="000000" w:themeColor="text1"/>
                <w:sz w:val="21"/>
              </w:rPr>
            </w:pPr>
            <w:r w:rsidRPr="00CE4315">
              <w:rPr>
                <w:rFonts w:hint="eastAsia"/>
                <w:color w:val="000000" w:themeColor="text1"/>
                <w:sz w:val="21"/>
              </w:rPr>
              <w:t>车侧</w:t>
            </w:r>
            <w:r w:rsidRPr="00CE4315">
              <w:rPr>
                <w:color w:val="000000" w:themeColor="text1"/>
                <w:sz w:val="21"/>
              </w:rPr>
              <w:t>40</w:t>
            </w:r>
          </w:p>
        </w:tc>
      </w:tr>
      <w:tr w:rsidR="004847C5" w:rsidRPr="00CE4315" w14:paraId="6B532178" w14:textId="77777777">
        <w:trPr>
          <w:trHeight w:val="340"/>
        </w:trPr>
        <w:tc>
          <w:tcPr>
            <w:tcW w:w="4473" w:type="dxa"/>
          </w:tcPr>
          <w:p w14:paraId="4E5B2CF1" w14:textId="77777777" w:rsidR="004847C5" w:rsidRPr="00CE4315" w:rsidRDefault="0095114B">
            <w:pPr>
              <w:jc w:val="center"/>
              <w:rPr>
                <w:color w:val="000000" w:themeColor="text1"/>
                <w:sz w:val="21"/>
              </w:rPr>
            </w:pPr>
            <w:r w:rsidRPr="00CE4315">
              <w:rPr>
                <w:noProof/>
                <w:color w:val="000000" w:themeColor="text1"/>
                <w:sz w:val="21"/>
              </w:rPr>
              <w:lastRenderedPageBreak/>
              <w:drawing>
                <wp:inline distT="0" distB="0" distL="0" distR="0" wp14:anchorId="191E2FF3" wp14:editId="36222DE8">
                  <wp:extent cx="2519680" cy="1890395"/>
                  <wp:effectExtent l="0" t="0" r="0" b="0"/>
                  <wp:docPr id="43" name="图片 43" descr="E:\工作\1、项目文件\3、验收项目\东胜验收\1、东风港油田2022-2024年产能建设项目\现场照片\1、产能项目\车1HF\IMG202601200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工作\1、项目文件\3、验收项目\东胜验收\1、东风港油田2022-2024年产能建设项目\现场照片\1、产能项目\车1HF\IMG202601200926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c>
          <w:tcPr>
            <w:tcW w:w="4473" w:type="dxa"/>
          </w:tcPr>
          <w:p w14:paraId="1AD7FEB5"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5847F2B3" wp14:editId="5B369990">
                  <wp:extent cx="2519680" cy="1890395"/>
                  <wp:effectExtent l="0" t="0" r="0" b="0"/>
                  <wp:docPr id="44" name="图片 44" descr="E:\工作\1、项目文件\3、验收项目\东胜验收\1、东风港油田2022-2024年产能建设项目\现场照片\1、产能项目\车151HF\IMG2026012009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工作\1、项目文件\3、验收项目\东胜验收\1、东风港油田2022-2024年产能建设项目\现场照片\1、产能项目\车151HF\IMG202601200906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r>
      <w:tr w:rsidR="004847C5" w:rsidRPr="00CE4315" w14:paraId="54EE4821" w14:textId="77777777">
        <w:trPr>
          <w:trHeight w:val="340"/>
        </w:trPr>
        <w:tc>
          <w:tcPr>
            <w:tcW w:w="4473" w:type="dxa"/>
          </w:tcPr>
          <w:p w14:paraId="6F37EFE1"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1HF</w:t>
            </w:r>
          </w:p>
        </w:tc>
        <w:tc>
          <w:tcPr>
            <w:tcW w:w="4473" w:type="dxa"/>
          </w:tcPr>
          <w:p w14:paraId="4FFA6B2C"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151HF</w:t>
            </w:r>
          </w:p>
        </w:tc>
      </w:tr>
      <w:tr w:rsidR="004847C5" w:rsidRPr="00CE4315" w14:paraId="314E5034" w14:textId="77777777">
        <w:trPr>
          <w:trHeight w:val="340"/>
        </w:trPr>
        <w:tc>
          <w:tcPr>
            <w:tcW w:w="4473" w:type="dxa"/>
          </w:tcPr>
          <w:p w14:paraId="54520F53" w14:textId="77777777" w:rsidR="004847C5" w:rsidRPr="00CE4315" w:rsidRDefault="0095114B">
            <w:pPr>
              <w:jc w:val="center"/>
              <w:rPr>
                <w:color w:val="000000" w:themeColor="text1"/>
                <w:sz w:val="21"/>
              </w:rPr>
            </w:pPr>
            <w:r w:rsidRPr="00CE4315">
              <w:rPr>
                <w:noProof/>
                <w:color w:val="000000" w:themeColor="text1"/>
                <w:sz w:val="21"/>
              </w:rPr>
              <mc:AlternateContent>
                <mc:Choice Requires="wps">
                  <w:drawing>
                    <wp:anchor distT="0" distB="0" distL="114300" distR="114300" simplePos="0" relativeHeight="251651072" behindDoc="0" locked="0" layoutInCell="1" allowOverlap="1" wp14:anchorId="58AE0FAA" wp14:editId="289BCB3F">
                      <wp:simplePos x="0" y="0"/>
                      <wp:positionH relativeFrom="column">
                        <wp:posOffset>168275</wp:posOffset>
                      </wp:positionH>
                      <wp:positionV relativeFrom="paragraph">
                        <wp:posOffset>318135</wp:posOffset>
                      </wp:positionV>
                      <wp:extent cx="1066800" cy="846455"/>
                      <wp:effectExtent l="0" t="0" r="19050" b="10795"/>
                      <wp:wrapNone/>
                      <wp:docPr id="46" name="矩形 46"/>
                      <wp:cNvGraphicFramePr/>
                      <a:graphic xmlns:a="http://schemas.openxmlformats.org/drawingml/2006/main">
                        <a:graphicData uri="http://schemas.microsoft.com/office/word/2010/wordprocessingShape">
                          <wps:wsp>
                            <wps:cNvSpPr/>
                            <wps:spPr>
                              <a:xfrm>
                                <a:off x="0" y="0"/>
                                <a:ext cx="1066800" cy="8466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90D7CC" id="矩形 46" o:spid="_x0000_s1026" style="position:absolute;left:0;text-align:left;margin-left:13.25pt;margin-top:25.05pt;width:84pt;height:66.6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" filled="f" strokecolor="red" strokeweight="2pt"/>
                  </w:pict>
                </mc:Fallback>
              </mc:AlternateContent>
            </w:r>
            <w:r w:rsidRPr="00CE4315">
              <w:rPr>
                <w:noProof/>
                <w:color w:val="000000" w:themeColor="text1"/>
                <w:sz w:val="21"/>
              </w:rPr>
              <w:drawing>
                <wp:inline distT="0" distB="0" distL="0" distR="0" wp14:anchorId="7BD0E53B" wp14:editId="17F7153A">
                  <wp:extent cx="2519680" cy="1890395"/>
                  <wp:effectExtent l="0" t="0" r="0" b="0"/>
                  <wp:docPr id="45" name="图片 45" descr="E:\工作\1、项目文件\3、验收项目\东胜验收\1、东风港油田2022-2024年产能建设项目\现场照片\1、产能项目\车40-25-20转注井\IMG2026012009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工作\1、项目文件\3、验收项目\东胜验收\1、东风港油田2022-2024年产能建设项目\现场照片\1、产能项目\车40-25-20转注井\IMG202601200944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520000" cy="1890763"/>
                          </a:xfrm>
                          <a:prstGeom prst="rect">
                            <a:avLst/>
                          </a:prstGeom>
                          <a:noFill/>
                          <a:ln>
                            <a:noFill/>
                          </a:ln>
                        </pic:spPr>
                      </pic:pic>
                    </a:graphicData>
                  </a:graphic>
                </wp:inline>
              </w:drawing>
            </w:r>
          </w:p>
        </w:tc>
        <w:tc>
          <w:tcPr>
            <w:tcW w:w="4473" w:type="dxa"/>
          </w:tcPr>
          <w:p w14:paraId="6B22CE39" w14:textId="77777777" w:rsidR="004847C5" w:rsidRPr="00CE4315" w:rsidRDefault="0095114B">
            <w:pPr>
              <w:jc w:val="center"/>
              <w:rPr>
                <w:color w:val="000000" w:themeColor="text1"/>
                <w:sz w:val="21"/>
              </w:rPr>
            </w:pPr>
            <w:r w:rsidRPr="00CE4315">
              <w:rPr>
                <w:noProof/>
                <w:color w:val="000000" w:themeColor="text1"/>
                <w:sz w:val="21"/>
              </w:rPr>
              <mc:AlternateContent>
                <mc:Choice Requires="wps">
                  <w:drawing>
                    <wp:anchor distT="0" distB="0" distL="114300" distR="114300" simplePos="0" relativeHeight="251654144" behindDoc="0" locked="0" layoutInCell="1" allowOverlap="1" wp14:anchorId="7CF6113B" wp14:editId="0700095C">
                      <wp:simplePos x="0" y="0"/>
                      <wp:positionH relativeFrom="column">
                        <wp:posOffset>494665</wp:posOffset>
                      </wp:positionH>
                      <wp:positionV relativeFrom="paragraph">
                        <wp:posOffset>606425</wp:posOffset>
                      </wp:positionV>
                      <wp:extent cx="482600" cy="338455"/>
                      <wp:effectExtent l="0" t="0" r="12700" b="23495"/>
                      <wp:wrapNone/>
                      <wp:docPr id="48" name="矩形 48"/>
                      <wp:cNvGraphicFramePr/>
                      <a:graphic xmlns:a="http://schemas.openxmlformats.org/drawingml/2006/main">
                        <a:graphicData uri="http://schemas.microsoft.com/office/word/2010/wordprocessingShape">
                          <wps:wsp>
                            <wps:cNvSpPr/>
                            <wps:spPr>
                              <a:xfrm>
                                <a:off x="0" y="0"/>
                                <a:ext cx="482600" cy="3386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4AD52D7" id="矩形 48" o:spid="_x0000_s1026" style="position:absolute;left:0;text-align:left;margin-left:38.95pt;margin-top:47.75pt;width:38pt;height:26.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" filled="f" strokecolor="red" strokeweight="2pt"/>
                  </w:pict>
                </mc:Fallback>
              </mc:AlternateContent>
            </w:r>
            <w:r w:rsidRPr="00CE4315">
              <w:rPr>
                <w:noProof/>
                <w:color w:val="000000" w:themeColor="text1"/>
                <w:sz w:val="21"/>
              </w:rPr>
              <w:drawing>
                <wp:inline distT="0" distB="0" distL="0" distR="0" wp14:anchorId="2773CAE4" wp14:editId="203B56B6">
                  <wp:extent cx="2519680" cy="1887855"/>
                  <wp:effectExtent l="0" t="0" r="0" b="0"/>
                  <wp:docPr id="47" name="图片 47" descr="E:\工作\1、项目文件\3、验收项目\东胜验收\1、东风港油田2022-2024年产能建设项目\现场照片\1、产能项目\车40-25-23转注井\IMG_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工作\1、项目文件\3、验收项目\东胜验收\1、东风港油田2022-2024年产能建设项目\现场照片\1、产能项目\车40-25-23转注井\IMG_227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20000" cy="1888044"/>
                          </a:xfrm>
                          <a:prstGeom prst="rect">
                            <a:avLst/>
                          </a:prstGeom>
                          <a:noFill/>
                          <a:ln>
                            <a:noFill/>
                          </a:ln>
                        </pic:spPr>
                      </pic:pic>
                    </a:graphicData>
                  </a:graphic>
                </wp:inline>
              </w:drawing>
            </w:r>
          </w:p>
        </w:tc>
      </w:tr>
      <w:tr w:rsidR="004847C5" w:rsidRPr="00CE4315" w14:paraId="74FC4AEE" w14:textId="77777777">
        <w:trPr>
          <w:trHeight w:val="340"/>
        </w:trPr>
        <w:tc>
          <w:tcPr>
            <w:tcW w:w="4473" w:type="dxa"/>
          </w:tcPr>
          <w:p w14:paraId="24679928"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40-25-20</w:t>
            </w:r>
          </w:p>
        </w:tc>
        <w:tc>
          <w:tcPr>
            <w:tcW w:w="4473" w:type="dxa"/>
          </w:tcPr>
          <w:p w14:paraId="356B6B33" w14:textId="77777777" w:rsidR="004847C5" w:rsidRPr="00CE4315" w:rsidRDefault="0095114B">
            <w:pPr>
              <w:jc w:val="center"/>
              <w:rPr>
                <w:color w:val="000000" w:themeColor="text1"/>
                <w:sz w:val="21"/>
              </w:rPr>
            </w:pPr>
            <w:r w:rsidRPr="00CE4315">
              <w:rPr>
                <w:rFonts w:hint="eastAsia"/>
                <w:color w:val="000000" w:themeColor="text1"/>
                <w:sz w:val="21"/>
              </w:rPr>
              <w:t>车</w:t>
            </w:r>
            <w:r w:rsidRPr="00CE4315">
              <w:rPr>
                <w:color w:val="000000" w:themeColor="text1"/>
                <w:sz w:val="21"/>
              </w:rPr>
              <w:t>40-25-23</w:t>
            </w:r>
          </w:p>
        </w:tc>
      </w:tr>
      <w:tr w:rsidR="004847C5" w:rsidRPr="00CE4315" w14:paraId="79316C8D" w14:textId="77777777">
        <w:trPr>
          <w:trHeight w:val="340"/>
        </w:trPr>
        <w:tc>
          <w:tcPr>
            <w:tcW w:w="4473" w:type="dxa"/>
          </w:tcPr>
          <w:p w14:paraId="0DD390A3" w14:textId="77777777" w:rsidR="004847C5" w:rsidRPr="00CE4315" w:rsidRDefault="002525C4">
            <w:pPr>
              <w:jc w:val="center"/>
              <w:rPr>
                <w:color w:val="000000" w:themeColor="text1"/>
                <w:sz w:val="21"/>
              </w:rPr>
            </w:pPr>
            <w:r w:rsidRPr="00CE4315">
              <w:rPr>
                <w:noProof/>
                <w:color w:val="000000" w:themeColor="text1"/>
                <w:sz w:val="21"/>
              </w:rPr>
              <w:drawing>
                <wp:inline distT="0" distB="0" distL="0" distR="0" wp14:anchorId="1F7A3B57" wp14:editId="2F434D6D">
                  <wp:extent cx="2520000" cy="1890000"/>
                  <wp:effectExtent l="0" t="0" r="0" b="0"/>
                  <wp:docPr id="1" name="图片 1" descr="E:\工作\1、项目文件\3、验收项目\东胜验收\1、东风港油田2022-2024年产能建设项目\现场照片\1、产能项目\车44-斜58\IMG2026012008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工作\1、项目文件\3、验收项目\东胜验收\1、东风港油田2022-2024年产能建设项目\现场照片\1、产能项目\车44-斜58\IMG202601200829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c>
          <w:tcPr>
            <w:tcW w:w="4473" w:type="dxa"/>
          </w:tcPr>
          <w:p w14:paraId="08608094" w14:textId="77777777" w:rsidR="004847C5" w:rsidRPr="00CE4315" w:rsidRDefault="002525C4">
            <w:pPr>
              <w:jc w:val="center"/>
              <w:rPr>
                <w:color w:val="000000" w:themeColor="text1"/>
                <w:sz w:val="21"/>
              </w:rPr>
            </w:pPr>
            <w:r w:rsidRPr="00CE4315">
              <w:rPr>
                <w:rFonts w:hint="eastAsia"/>
                <w:color w:val="000000" w:themeColor="text1"/>
                <w:sz w:val="21"/>
              </w:rPr>
              <w:t>-</w:t>
            </w:r>
          </w:p>
        </w:tc>
      </w:tr>
      <w:tr w:rsidR="004847C5" w:rsidRPr="00CE4315" w14:paraId="483CC060" w14:textId="77777777">
        <w:trPr>
          <w:trHeight w:val="340"/>
        </w:trPr>
        <w:tc>
          <w:tcPr>
            <w:tcW w:w="4473" w:type="dxa"/>
          </w:tcPr>
          <w:p w14:paraId="781E65AA" w14:textId="77777777" w:rsidR="004847C5" w:rsidRPr="00CE4315" w:rsidRDefault="0095114B" w:rsidP="002525C4">
            <w:pPr>
              <w:jc w:val="center"/>
              <w:rPr>
                <w:color w:val="000000" w:themeColor="text1"/>
                <w:sz w:val="21"/>
              </w:rPr>
            </w:pPr>
            <w:r w:rsidRPr="00CE4315">
              <w:rPr>
                <w:rFonts w:hint="eastAsia"/>
                <w:color w:val="000000" w:themeColor="text1"/>
                <w:sz w:val="21"/>
              </w:rPr>
              <w:t>车4</w:t>
            </w:r>
            <w:r w:rsidRPr="00CE4315">
              <w:rPr>
                <w:color w:val="000000" w:themeColor="text1"/>
                <w:sz w:val="21"/>
              </w:rPr>
              <w:t>4-</w:t>
            </w:r>
            <w:r w:rsidRPr="00CE4315">
              <w:rPr>
                <w:rFonts w:hint="eastAsia"/>
                <w:color w:val="000000" w:themeColor="text1"/>
                <w:sz w:val="21"/>
              </w:rPr>
              <w:t>斜</w:t>
            </w:r>
            <w:r w:rsidR="002525C4" w:rsidRPr="00CE4315">
              <w:rPr>
                <w:color w:val="000000" w:themeColor="text1"/>
                <w:sz w:val="21"/>
              </w:rPr>
              <w:t>58</w:t>
            </w:r>
            <w:r w:rsidRPr="00CE4315">
              <w:rPr>
                <w:rFonts w:hint="eastAsia"/>
                <w:color w:val="000000" w:themeColor="text1"/>
                <w:sz w:val="21"/>
              </w:rPr>
              <w:t>井场新建</w:t>
            </w:r>
            <w:r w:rsidR="002525C4" w:rsidRPr="00CE4315">
              <w:rPr>
                <w:color w:val="000000" w:themeColor="text1"/>
                <w:sz w:val="21"/>
              </w:rPr>
              <w:t>45</w:t>
            </w:r>
            <w:r w:rsidRPr="00CE4315">
              <w:rPr>
                <w:rFonts w:hint="eastAsia"/>
                <w:color w:val="000000" w:themeColor="text1"/>
                <w:sz w:val="21"/>
              </w:rPr>
              <w:t>k</w:t>
            </w:r>
            <w:r w:rsidRPr="00CE4315">
              <w:rPr>
                <w:color w:val="000000" w:themeColor="text1"/>
                <w:sz w:val="21"/>
              </w:rPr>
              <w:t>W</w:t>
            </w:r>
            <w:r w:rsidRPr="00CE4315">
              <w:rPr>
                <w:rFonts w:hint="eastAsia"/>
                <w:color w:val="000000" w:themeColor="text1"/>
                <w:sz w:val="21"/>
              </w:rPr>
              <w:t>加热炉</w:t>
            </w:r>
          </w:p>
        </w:tc>
        <w:tc>
          <w:tcPr>
            <w:tcW w:w="4473" w:type="dxa"/>
          </w:tcPr>
          <w:p w14:paraId="412F221E" w14:textId="77777777" w:rsidR="004847C5" w:rsidRPr="00CE4315" w:rsidRDefault="002525C4">
            <w:pPr>
              <w:jc w:val="center"/>
              <w:rPr>
                <w:color w:val="000000" w:themeColor="text1"/>
                <w:sz w:val="21"/>
              </w:rPr>
            </w:pPr>
            <w:r w:rsidRPr="00CE4315">
              <w:rPr>
                <w:rFonts w:hint="eastAsia"/>
                <w:color w:val="000000" w:themeColor="text1"/>
                <w:sz w:val="21"/>
              </w:rPr>
              <w:t>-</w:t>
            </w:r>
          </w:p>
        </w:tc>
      </w:tr>
      <w:tr w:rsidR="004847C5" w:rsidRPr="00CE4315" w14:paraId="31086632" w14:textId="77777777">
        <w:trPr>
          <w:trHeight w:val="340"/>
        </w:trPr>
        <w:tc>
          <w:tcPr>
            <w:tcW w:w="4473" w:type="dxa"/>
          </w:tcPr>
          <w:p w14:paraId="5DACF6CB"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43FE19C0" wp14:editId="062EBBB6">
                  <wp:extent cx="2519680" cy="1889125"/>
                  <wp:effectExtent l="0" t="0" r="0" b="0"/>
                  <wp:docPr id="21" name="图片 21" descr="E:\工作\1、项目文件\3、验收项目\东胜验收\1、东风港油田2022-2024年产能建设项目\现场照片\2、拉改输\2、车410井区\车40-15-11\IMG2026011914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工作\1、项目文件\3、验收项目\东胜验收\1、东风港油田2022-2024年产能建设项目\现场照片\2、拉改输\2、车410井区\车40-15-11\IMG202601191427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520000" cy="1889673"/>
                          </a:xfrm>
                          <a:prstGeom prst="rect">
                            <a:avLst/>
                          </a:prstGeom>
                          <a:noFill/>
                          <a:ln>
                            <a:noFill/>
                          </a:ln>
                        </pic:spPr>
                      </pic:pic>
                    </a:graphicData>
                  </a:graphic>
                </wp:inline>
              </w:drawing>
            </w:r>
          </w:p>
        </w:tc>
        <w:tc>
          <w:tcPr>
            <w:tcW w:w="4473" w:type="dxa"/>
          </w:tcPr>
          <w:p w14:paraId="4F84B45E" w14:textId="77777777" w:rsidR="004847C5" w:rsidRPr="00CE4315" w:rsidRDefault="0095114B">
            <w:pPr>
              <w:jc w:val="center"/>
              <w:rPr>
                <w:color w:val="000000" w:themeColor="text1"/>
                <w:sz w:val="21"/>
              </w:rPr>
            </w:pPr>
            <w:r w:rsidRPr="00CE4315">
              <w:rPr>
                <w:noProof/>
                <w:color w:val="000000" w:themeColor="text1"/>
                <w:sz w:val="21"/>
              </w:rPr>
              <mc:AlternateContent>
                <mc:Choice Requires="wps">
                  <w:drawing>
                    <wp:anchor distT="0" distB="0" distL="114300" distR="114300" simplePos="0" relativeHeight="251660288" behindDoc="0" locked="0" layoutInCell="1" allowOverlap="1" wp14:anchorId="49E3EA3E" wp14:editId="479E1E0C">
                      <wp:simplePos x="0" y="0"/>
                      <wp:positionH relativeFrom="column">
                        <wp:posOffset>1675765</wp:posOffset>
                      </wp:positionH>
                      <wp:positionV relativeFrom="paragraph">
                        <wp:posOffset>952500</wp:posOffset>
                      </wp:positionV>
                      <wp:extent cx="411480" cy="320040"/>
                      <wp:effectExtent l="0" t="0" r="26670" b="22860"/>
                      <wp:wrapNone/>
                      <wp:docPr id="23" name="矩形 23"/>
                      <wp:cNvGraphicFramePr/>
                      <a:graphic xmlns:a="http://schemas.openxmlformats.org/drawingml/2006/main">
                        <a:graphicData uri="http://schemas.microsoft.com/office/word/2010/wordprocessingShape">
                          <wps:wsp>
                            <wps:cNvSpPr/>
                            <wps:spPr>
                              <a:xfrm>
                                <a:off x="0" y="0"/>
                                <a:ext cx="411480" cy="3200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A78266" id="矩形 23" o:spid="_x0000_s1026" style="position:absolute;left:0;text-align:left;margin-left:131.95pt;margin-top:75pt;width:32.4pt;height:25.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" filled="f" strokecolor="red" strokeweight="2pt"/>
                  </w:pict>
                </mc:Fallback>
              </mc:AlternateContent>
            </w:r>
            <w:r w:rsidRPr="00CE4315">
              <w:rPr>
                <w:noProof/>
                <w:color w:val="000000" w:themeColor="text1"/>
                <w:sz w:val="21"/>
              </w:rPr>
              <w:drawing>
                <wp:inline distT="0" distB="0" distL="0" distR="0" wp14:anchorId="17F37DD1" wp14:editId="732E6B07">
                  <wp:extent cx="2519680" cy="1889125"/>
                  <wp:effectExtent l="0" t="0" r="0" b="0"/>
                  <wp:docPr id="22" name="图片 22" descr="E:\工作\1、项目文件\3、验收项目\东胜验收\1、东风港油田2022-2024年产能建设项目\现场照片\2、拉改输\3、车251井区\车408-斜6、斜7\IMG2026012009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工作\1、项目文件\3、验收项目\东胜验收\1、东风港油田2022-2024年产能建设项目\现场照片\2、拉改输\3、车251井区\车408-斜6、斜7\IMG202601200938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520000" cy="1889673"/>
                          </a:xfrm>
                          <a:prstGeom prst="rect">
                            <a:avLst/>
                          </a:prstGeom>
                          <a:noFill/>
                          <a:ln>
                            <a:noFill/>
                          </a:ln>
                        </pic:spPr>
                      </pic:pic>
                    </a:graphicData>
                  </a:graphic>
                </wp:inline>
              </w:drawing>
            </w:r>
          </w:p>
        </w:tc>
      </w:tr>
      <w:tr w:rsidR="004847C5" w:rsidRPr="00CE4315" w14:paraId="03EBA8D1" w14:textId="77777777">
        <w:trPr>
          <w:trHeight w:val="340"/>
        </w:trPr>
        <w:tc>
          <w:tcPr>
            <w:tcW w:w="4473" w:type="dxa"/>
          </w:tcPr>
          <w:p w14:paraId="2A456328" w14:textId="77777777" w:rsidR="004847C5" w:rsidRPr="00CE4315" w:rsidRDefault="0095114B">
            <w:pPr>
              <w:jc w:val="center"/>
              <w:rPr>
                <w:color w:val="000000" w:themeColor="text1"/>
                <w:sz w:val="21"/>
              </w:rPr>
            </w:pPr>
            <w:r w:rsidRPr="00CE4315">
              <w:rPr>
                <w:rFonts w:hint="eastAsia"/>
                <w:color w:val="000000" w:themeColor="text1"/>
                <w:sz w:val="21"/>
              </w:rPr>
              <w:t>车40-15-11井场新建空气源热泵</w:t>
            </w:r>
          </w:p>
        </w:tc>
        <w:tc>
          <w:tcPr>
            <w:tcW w:w="4473" w:type="dxa"/>
          </w:tcPr>
          <w:p w14:paraId="42F9CAF3" w14:textId="0E20A886" w:rsidR="004847C5" w:rsidRPr="00CE4315" w:rsidRDefault="0095114B" w:rsidP="00ED4567">
            <w:pPr>
              <w:jc w:val="center"/>
              <w:rPr>
                <w:color w:val="000000" w:themeColor="text1"/>
                <w:sz w:val="21"/>
                <w:szCs w:val="21"/>
              </w:rPr>
            </w:pPr>
            <w:r w:rsidRPr="00CE4315">
              <w:rPr>
                <w:rFonts w:hint="eastAsia"/>
                <w:sz w:val="21"/>
                <w:szCs w:val="21"/>
              </w:rPr>
              <w:t>车408-斜6井场</w:t>
            </w:r>
            <w:r w:rsidRPr="00CE4315">
              <w:rPr>
                <w:rFonts w:hint="eastAsia"/>
                <w:color w:val="000000" w:themeColor="text1"/>
                <w:sz w:val="21"/>
                <w:szCs w:val="21"/>
              </w:rPr>
              <w:t>新建空气源热泵</w:t>
            </w:r>
          </w:p>
        </w:tc>
      </w:tr>
      <w:tr w:rsidR="004847C5" w:rsidRPr="00CE4315" w14:paraId="4D04317D" w14:textId="77777777">
        <w:trPr>
          <w:trHeight w:val="340"/>
        </w:trPr>
        <w:tc>
          <w:tcPr>
            <w:tcW w:w="4473" w:type="dxa"/>
          </w:tcPr>
          <w:p w14:paraId="02B819EB" w14:textId="76E3070A" w:rsidR="004847C5" w:rsidRPr="00CE4315" w:rsidRDefault="005D0645">
            <w:pPr>
              <w:jc w:val="center"/>
              <w:rPr>
                <w:color w:val="000000" w:themeColor="text1"/>
                <w:sz w:val="21"/>
              </w:rPr>
            </w:pPr>
            <w:r w:rsidRPr="00CE4315">
              <w:rPr>
                <w:noProof/>
                <w:color w:val="000000" w:themeColor="text1"/>
                <w:sz w:val="21"/>
              </w:rPr>
              <w:lastRenderedPageBreak/>
              <w:drawing>
                <wp:inline distT="0" distB="0" distL="0" distR="0" wp14:anchorId="67514C25" wp14:editId="1C64A93E">
                  <wp:extent cx="2519316" cy="1884218"/>
                  <wp:effectExtent l="0" t="0" r="0" b="1905"/>
                  <wp:docPr id="14" name="图片 14" descr="C:\Users\HUAWEI\AppData\Roaming\DingTalk\1fda8927110199b25177_v3\ImageFiles\28\lQDPKGocGHSXXOHNAmbNA4ew_-0SoQbIUIAJrFPAyrn1AA_903_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AWEI\AppData\Roaming\DingTalk\1fda8927110199b25177_v3\ImageFiles\28\lQDPKGocGHSXXOHNAmbNA4ew_-0SoQbIUIAJrFPAyrn1AA_903_6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7343" cy="1890221"/>
                          </a:xfrm>
                          <a:prstGeom prst="rect">
                            <a:avLst/>
                          </a:prstGeom>
                          <a:noFill/>
                          <a:ln>
                            <a:noFill/>
                          </a:ln>
                        </pic:spPr>
                      </pic:pic>
                    </a:graphicData>
                  </a:graphic>
                </wp:inline>
              </w:drawing>
            </w:r>
          </w:p>
        </w:tc>
        <w:tc>
          <w:tcPr>
            <w:tcW w:w="4473" w:type="dxa"/>
          </w:tcPr>
          <w:p w14:paraId="6BC7047D"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12C05BC7" wp14:editId="788D90B8">
                  <wp:extent cx="2519680" cy="1889760"/>
                  <wp:effectExtent l="0" t="0" r="0" b="0"/>
                  <wp:docPr id="31" name="图片 31" descr="E:\工作\1、项目文件\3、验收项目\东胜验收\1、东风港油田2022-2024年产能建设项目\现场照片\1、产能项目\车1HF\IMG2026012009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工作\1、项目文件\3、验收项目\东胜验收\1、东风港油田2022-2024年产能建设项目\现场照片\1、产能项目\车1HF\IMG202601200926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r>
      <w:tr w:rsidR="004847C5" w:rsidRPr="00CE4315" w14:paraId="36070D10" w14:textId="77777777">
        <w:trPr>
          <w:trHeight w:val="340"/>
        </w:trPr>
        <w:tc>
          <w:tcPr>
            <w:tcW w:w="4473" w:type="dxa"/>
          </w:tcPr>
          <w:p w14:paraId="34EB5F8E" w14:textId="77777777" w:rsidR="004847C5" w:rsidRPr="00CE4315" w:rsidRDefault="0095114B">
            <w:pPr>
              <w:jc w:val="center"/>
              <w:rPr>
                <w:color w:val="000000" w:themeColor="text1"/>
                <w:sz w:val="21"/>
              </w:rPr>
            </w:pPr>
            <w:r w:rsidRPr="00CE4315">
              <w:rPr>
                <w:rFonts w:hint="eastAsia"/>
                <w:color w:val="000000" w:themeColor="text1"/>
                <w:sz w:val="21"/>
              </w:rPr>
              <w:t>车142-斜15、斜2</w:t>
            </w:r>
            <w:r w:rsidRPr="00CE4315">
              <w:rPr>
                <w:color w:val="000000" w:themeColor="text1"/>
                <w:sz w:val="21"/>
              </w:rPr>
              <w:t>5</w:t>
            </w:r>
            <w:r w:rsidRPr="00CE4315">
              <w:rPr>
                <w:rFonts w:hint="eastAsia"/>
                <w:color w:val="000000" w:themeColor="text1"/>
                <w:sz w:val="21"/>
              </w:rPr>
              <w:t>井场新建空气源热泵</w:t>
            </w:r>
          </w:p>
        </w:tc>
        <w:tc>
          <w:tcPr>
            <w:tcW w:w="4473" w:type="dxa"/>
          </w:tcPr>
          <w:p w14:paraId="44BD8794" w14:textId="77777777" w:rsidR="004847C5" w:rsidRPr="00CE4315" w:rsidRDefault="0095114B">
            <w:pPr>
              <w:jc w:val="center"/>
              <w:rPr>
                <w:color w:val="000000" w:themeColor="text1"/>
                <w:sz w:val="21"/>
              </w:rPr>
            </w:pPr>
            <w:r w:rsidRPr="00CE4315">
              <w:rPr>
                <w:rFonts w:hint="eastAsia"/>
                <w:color w:val="000000" w:themeColor="text1"/>
                <w:sz w:val="21"/>
              </w:rPr>
              <w:t>车页1HF井场新建电加热多功能罐</w:t>
            </w:r>
          </w:p>
        </w:tc>
      </w:tr>
      <w:tr w:rsidR="004847C5" w:rsidRPr="00CE4315" w14:paraId="108B81A0" w14:textId="77777777">
        <w:trPr>
          <w:trHeight w:val="340"/>
        </w:trPr>
        <w:tc>
          <w:tcPr>
            <w:tcW w:w="4473" w:type="dxa"/>
          </w:tcPr>
          <w:p w14:paraId="478CDF8D"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69F5E238" wp14:editId="18F47675">
                  <wp:extent cx="2519680" cy="1889760"/>
                  <wp:effectExtent l="0" t="0" r="0" b="0"/>
                  <wp:docPr id="33" name="图片 33" descr="E:\工作\1、项目文件\3、验收项目\东胜验收\1、东风港油田2022-2024年产能建设项目\现场照片\1、产能项目\车1HF\IMG2026012009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工作\1、项目文件\3、验收项目\东胜验收\1、东风港油田2022-2024年产能建设项目\现场照片\1、产能项目\车1HF\IMG202601200928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c>
          <w:tcPr>
            <w:tcW w:w="4473" w:type="dxa"/>
          </w:tcPr>
          <w:p w14:paraId="0268FBAB"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7571207F" wp14:editId="0FF8989B">
                  <wp:extent cx="2519680" cy="1889760"/>
                  <wp:effectExtent l="0" t="0" r="0" b="0"/>
                  <wp:docPr id="38" name="图片 38" descr="E:\工作\1、项目文件\3、验收项目\东胜验收\1、东风港油田2022-2024年产能建设项目\现场照片\1、产能项目\车1HF\IMG2026012009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工作\1、项目文件\3、验收项目\东胜验收\1、东风港油田2022-2024年产能建设项目\现场照片\1、产能项目\车1HF\IMG202601200926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r>
      <w:tr w:rsidR="004847C5" w:rsidRPr="00CE4315" w14:paraId="4F9BB640" w14:textId="77777777">
        <w:trPr>
          <w:trHeight w:val="340"/>
        </w:trPr>
        <w:tc>
          <w:tcPr>
            <w:tcW w:w="4473" w:type="dxa"/>
          </w:tcPr>
          <w:p w14:paraId="52F89AF0" w14:textId="77777777" w:rsidR="004847C5" w:rsidRPr="00CE4315" w:rsidRDefault="0095114B">
            <w:pPr>
              <w:jc w:val="center"/>
              <w:rPr>
                <w:color w:val="000000" w:themeColor="text1"/>
                <w:sz w:val="21"/>
              </w:rPr>
            </w:pPr>
            <w:r w:rsidRPr="00CE4315">
              <w:rPr>
                <w:rFonts w:hint="eastAsia"/>
                <w:color w:val="000000" w:themeColor="text1"/>
                <w:sz w:val="21"/>
              </w:rPr>
              <w:t>车页1HF井场新建三相分离器</w:t>
            </w:r>
          </w:p>
        </w:tc>
        <w:tc>
          <w:tcPr>
            <w:tcW w:w="4473" w:type="dxa"/>
          </w:tcPr>
          <w:p w14:paraId="265CC26E" w14:textId="77777777" w:rsidR="004847C5" w:rsidRPr="00CE4315" w:rsidRDefault="0095114B">
            <w:pPr>
              <w:jc w:val="center"/>
              <w:rPr>
                <w:color w:val="000000" w:themeColor="text1"/>
                <w:sz w:val="21"/>
              </w:rPr>
            </w:pPr>
            <w:r w:rsidRPr="00CE4315">
              <w:rPr>
                <w:rFonts w:hint="eastAsia"/>
                <w:color w:val="000000" w:themeColor="text1"/>
                <w:sz w:val="21"/>
              </w:rPr>
              <w:t>车页1HF井场新建立式分离器及干燥器</w:t>
            </w:r>
          </w:p>
        </w:tc>
      </w:tr>
      <w:tr w:rsidR="004847C5" w:rsidRPr="00CE4315" w14:paraId="1BE09D77" w14:textId="77777777">
        <w:trPr>
          <w:trHeight w:val="340"/>
        </w:trPr>
        <w:tc>
          <w:tcPr>
            <w:tcW w:w="4473" w:type="dxa"/>
          </w:tcPr>
          <w:p w14:paraId="23AB893F"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4F033E83" wp14:editId="4A81F703">
                  <wp:extent cx="2519680" cy="1889760"/>
                  <wp:effectExtent l="0" t="0" r="0" b="0"/>
                  <wp:docPr id="40" name="图片 40" descr="E:\工作\1、项目文件\3、验收项目\东胜验收\1、东风港油田2022-2024年产能建设项目\现场照片\1、产能项目\车151HF\IMG2026012009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工作\1、项目文件\3、验收项目\东胜验收\1、东风港油田2022-2024年产能建设项目\现场照片\1、产能项目\车151HF\IMG202601200906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c>
          <w:tcPr>
            <w:tcW w:w="4473" w:type="dxa"/>
          </w:tcPr>
          <w:p w14:paraId="06BD011E"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76EE1C9B" wp14:editId="27CC6371">
                  <wp:extent cx="2519680" cy="1889760"/>
                  <wp:effectExtent l="0" t="0" r="0" b="0"/>
                  <wp:docPr id="57" name="图片 57" descr="E:\工作\1、项目文件\3、验收项目\东胜验收\1、东风港油田2022-2024年产能建设项目\现场照片\1、产能项目\车151HF\IMG2026012009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工作\1、项目文件\3、验收项目\东胜验收\1、东风港油田2022-2024年产能建设项目\现场照片\1、产能项目\车151HF\IMG202601200907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r>
      <w:tr w:rsidR="004847C5" w:rsidRPr="00CE4315" w14:paraId="69BDEE98" w14:textId="77777777">
        <w:trPr>
          <w:trHeight w:val="340"/>
        </w:trPr>
        <w:tc>
          <w:tcPr>
            <w:tcW w:w="4473" w:type="dxa"/>
          </w:tcPr>
          <w:p w14:paraId="13058F3D" w14:textId="77777777" w:rsidR="004847C5" w:rsidRPr="00CE4315" w:rsidRDefault="0095114B">
            <w:pPr>
              <w:jc w:val="center"/>
              <w:rPr>
                <w:color w:val="000000" w:themeColor="text1"/>
                <w:sz w:val="21"/>
              </w:rPr>
            </w:pPr>
            <w:r w:rsidRPr="00CE4315">
              <w:rPr>
                <w:rFonts w:hint="eastAsia"/>
                <w:color w:val="000000" w:themeColor="text1"/>
                <w:sz w:val="21"/>
              </w:rPr>
              <w:t>车1</w:t>
            </w:r>
            <w:r w:rsidRPr="00CE4315">
              <w:rPr>
                <w:color w:val="000000" w:themeColor="text1"/>
                <w:sz w:val="21"/>
              </w:rPr>
              <w:t>51</w:t>
            </w:r>
            <w:r w:rsidRPr="00CE4315">
              <w:rPr>
                <w:rFonts w:hint="eastAsia"/>
                <w:color w:val="000000" w:themeColor="text1"/>
                <w:sz w:val="21"/>
              </w:rPr>
              <w:t>HF井场新建电加热多功能罐</w:t>
            </w:r>
          </w:p>
        </w:tc>
        <w:tc>
          <w:tcPr>
            <w:tcW w:w="4473" w:type="dxa"/>
          </w:tcPr>
          <w:p w14:paraId="5754C2B1" w14:textId="77777777" w:rsidR="004847C5" w:rsidRPr="00CE4315" w:rsidRDefault="0095114B">
            <w:pPr>
              <w:jc w:val="center"/>
              <w:rPr>
                <w:color w:val="000000" w:themeColor="text1"/>
                <w:sz w:val="21"/>
              </w:rPr>
            </w:pPr>
            <w:r w:rsidRPr="00CE4315">
              <w:rPr>
                <w:rFonts w:hint="eastAsia"/>
                <w:color w:val="000000" w:themeColor="text1"/>
                <w:sz w:val="21"/>
              </w:rPr>
              <w:t>车1</w:t>
            </w:r>
            <w:r w:rsidRPr="00CE4315">
              <w:rPr>
                <w:color w:val="000000" w:themeColor="text1"/>
                <w:sz w:val="21"/>
              </w:rPr>
              <w:t>51</w:t>
            </w:r>
            <w:r w:rsidRPr="00CE4315">
              <w:rPr>
                <w:rFonts w:hint="eastAsia"/>
                <w:color w:val="000000" w:themeColor="text1"/>
                <w:sz w:val="21"/>
              </w:rPr>
              <w:t>HF井场三相分离器</w:t>
            </w:r>
          </w:p>
        </w:tc>
      </w:tr>
      <w:tr w:rsidR="004847C5" w:rsidRPr="00CE4315" w14:paraId="395C25A9" w14:textId="77777777">
        <w:trPr>
          <w:trHeight w:val="340"/>
        </w:trPr>
        <w:tc>
          <w:tcPr>
            <w:tcW w:w="4473" w:type="dxa"/>
          </w:tcPr>
          <w:p w14:paraId="36772572"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670FA6B6" wp14:editId="5E7B8AF4">
                  <wp:extent cx="2519680" cy="1889760"/>
                  <wp:effectExtent l="0" t="0" r="0" b="0"/>
                  <wp:docPr id="58" name="图片 58" descr="E:\工作\1、项目文件\3、验收项目\东胜验收\1、东风港油田2022-2024年产能建设项目\现场照片\1、产能项目\车151HF\IMG2026012009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工作\1、项目文件\3、验收项目\东胜验收\1、东风港油田2022-2024年产能建设项目\现场照片\1、产能项目\车151HF\IMG202601200907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520000" cy="1890245"/>
                          </a:xfrm>
                          <a:prstGeom prst="rect">
                            <a:avLst/>
                          </a:prstGeom>
                          <a:noFill/>
                          <a:ln>
                            <a:noFill/>
                          </a:ln>
                        </pic:spPr>
                      </pic:pic>
                    </a:graphicData>
                  </a:graphic>
                </wp:inline>
              </w:drawing>
            </w:r>
          </w:p>
        </w:tc>
        <w:tc>
          <w:tcPr>
            <w:tcW w:w="4473" w:type="dxa"/>
          </w:tcPr>
          <w:p w14:paraId="13E4534B" w14:textId="77777777" w:rsidR="004847C5" w:rsidRPr="00CE4315" w:rsidRDefault="0095114B">
            <w:pPr>
              <w:jc w:val="center"/>
              <w:rPr>
                <w:color w:val="000000" w:themeColor="text1"/>
                <w:sz w:val="21"/>
              </w:rPr>
            </w:pPr>
            <w:r w:rsidRPr="00CE4315">
              <w:rPr>
                <w:noProof/>
                <w:color w:val="000000" w:themeColor="text1"/>
                <w:sz w:val="21"/>
              </w:rPr>
              <mc:AlternateContent>
                <mc:Choice Requires="wps">
                  <w:drawing>
                    <wp:anchor distT="0" distB="0" distL="114300" distR="114300" simplePos="0" relativeHeight="251666432" behindDoc="0" locked="0" layoutInCell="1" allowOverlap="1" wp14:anchorId="448E8FA0" wp14:editId="2C28D6ED">
                      <wp:simplePos x="0" y="0"/>
                      <wp:positionH relativeFrom="column">
                        <wp:posOffset>140335</wp:posOffset>
                      </wp:positionH>
                      <wp:positionV relativeFrom="paragraph">
                        <wp:posOffset>88900</wp:posOffset>
                      </wp:positionV>
                      <wp:extent cx="778510" cy="598805"/>
                      <wp:effectExtent l="0" t="0" r="22225" b="11430"/>
                      <wp:wrapNone/>
                      <wp:docPr id="60" name="矩形 60"/>
                      <wp:cNvGraphicFramePr/>
                      <a:graphic xmlns:a="http://schemas.openxmlformats.org/drawingml/2006/main">
                        <a:graphicData uri="http://schemas.microsoft.com/office/word/2010/wordprocessingShape">
                          <wps:wsp>
                            <wps:cNvSpPr/>
                            <wps:spPr>
                              <a:xfrm>
                                <a:off x="0" y="0"/>
                                <a:ext cx="778329" cy="5987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1CF3FB6" id="矩形 60" o:spid="_x0000_s1026" style="position:absolute;left:0;text-align:left;margin-left:11.05pt;margin-top:7pt;width:61.3pt;height:47.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" filled="f" strokecolor="red" strokeweight="2pt"/>
                  </w:pict>
                </mc:Fallback>
              </mc:AlternateContent>
            </w:r>
            <w:r w:rsidRPr="00CE4315">
              <w:rPr>
                <w:noProof/>
                <w:color w:val="000000" w:themeColor="text1"/>
                <w:sz w:val="21"/>
              </w:rPr>
              <w:drawing>
                <wp:inline distT="0" distB="0" distL="0" distR="0" wp14:anchorId="35CA07DB" wp14:editId="229C3A85">
                  <wp:extent cx="2519045" cy="1889760"/>
                  <wp:effectExtent l="0" t="0" r="0" b="0"/>
                  <wp:docPr id="59" name="图片 59" descr="E:\工作\1、项目文件\3、验收项目\东胜验收\1、东风港油田2022-2024年产能建设项目\现场照片\1、产能项目\车48-斜3\IMG_2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工作\1、项目文件\3、验收项目\东胜验收\1、东风港油田2022-2024年产能建设项目\现场照片\1、产能项目\车48-斜3\IMG_2264.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546497" cy="1910354"/>
                          </a:xfrm>
                          <a:prstGeom prst="rect">
                            <a:avLst/>
                          </a:prstGeom>
                          <a:noFill/>
                          <a:ln>
                            <a:noFill/>
                          </a:ln>
                        </pic:spPr>
                      </pic:pic>
                    </a:graphicData>
                  </a:graphic>
                </wp:inline>
              </w:drawing>
            </w:r>
          </w:p>
        </w:tc>
      </w:tr>
      <w:tr w:rsidR="004847C5" w:rsidRPr="00CE4315" w14:paraId="066F7FEF" w14:textId="77777777">
        <w:trPr>
          <w:trHeight w:val="340"/>
        </w:trPr>
        <w:tc>
          <w:tcPr>
            <w:tcW w:w="4473" w:type="dxa"/>
          </w:tcPr>
          <w:p w14:paraId="1F1D8DD4" w14:textId="77777777" w:rsidR="004847C5" w:rsidRPr="00CE4315" w:rsidRDefault="0095114B">
            <w:pPr>
              <w:jc w:val="center"/>
              <w:rPr>
                <w:color w:val="000000" w:themeColor="text1"/>
                <w:sz w:val="21"/>
              </w:rPr>
            </w:pPr>
            <w:r w:rsidRPr="00CE4315">
              <w:rPr>
                <w:rFonts w:hint="eastAsia"/>
                <w:color w:val="000000" w:themeColor="text1"/>
                <w:sz w:val="21"/>
              </w:rPr>
              <w:t>车1</w:t>
            </w:r>
            <w:r w:rsidRPr="00CE4315">
              <w:rPr>
                <w:color w:val="000000" w:themeColor="text1"/>
                <w:sz w:val="21"/>
              </w:rPr>
              <w:t>51</w:t>
            </w:r>
            <w:r w:rsidRPr="00CE4315">
              <w:rPr>
                <w:rFonts w:hint="eastAsia"/>
                <w:color w:val="000000" w:themeColor="text1"/>
                <w:sz w:val="21"/>
              </w:rPr>
              <w:t>HF井场新建干燥器</w:t>
            </w:r>
          </w:p>
        </w:tc>
        <w:tc>
          <w:tcPr>
            <w:tcW w:w="4473" w:type="dxa"/>
          </w:tcPr>
          <w:p w14:paraId="4BD6B1CA" w14:textId="77777777" w:rsidR="004847C5" w:rsidRPr="00CE4315" w:rsidRDefault="0095114B">
            <w:pPr>
              <w:jc w:val="center"/>
              <w:rPr>
                <w:color w:val="000000" w:themeColor="text1"/>
                <w:sz w:val="21"/>
              </w:rPr>
            </w:pPr>
            <w:r w:rsidRPr="00CE4315">
              <w:rPr>
                <w:rFonts w:hint="eastAsia"/>
                <w:color w:val="000000" w:themeColor="text1"/>
                <w:sz w:val="21"/>
              </w:rPr>
              <w:t>车48-斜3井场新建电加热多功能罐</w:t>
            </w:r>
          </w:p>
        </w:tc>
      </w:tr>
    </w:tbl>
    <w:p w14:paraId="7E8B965D" w14:textId="7282149E" w:rsidR="004847C5" w:rsidRPr="00CE4315" w:rsidRDefault="0095114B">
      <w:pPr>
        <w:pStyle w:val="aa"/>
        <w:spacing w:beforeLines="0" w:before="100" w:beforeAutospacing="1"/>
        <w:rPr>
          <w:color w:val="000000" w:themeColor="text1"/>
        </w:rPr>
      </w:pPr>
      <w:bookmarkStart w:id="33" w:name="_Ref6228294"/>
      <w:r w:rsidRPr="00CE4315">
        <w:rPr>
          <w:rFonts w:hint="eastAsia"/>
          <w:color w:val="000000" w:themeColor="text1"/>
        </w:rPr>
        <w:t xml:space="preserve">图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图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33"/>
      <w:r w:rsidRPr="00CE4315">
        <w:rPr>
          <w:color w:val="000000" w:themeColor="text1"/>
        </w:rPr>
        <w:t xml:space="preserve">  </w:t>
      </w:r>
      <w:r w:rsidRPr="00CE4315">
        <w:rPr>
          <w:rFonts w:hint="eastAsia"/>
          <w:color w:val="000000" w:themeColor="text1"/>
        </w:rPr>
        <w:t>本项目</w:t>
      </w:r>
      <w:r w:rsidRPr="00CE4315">
        <w:rPr>
          <w:color w:val="000000" w:themeColor="text1"/>
        </w:rPr>
        <w:t>主要建设内容现状</w:t>
      </w:r>
      <w:r w:rsidRPr="00CE4315">
        <w:rPr>
          <w:rFonts w:hint="eastAsia"/>
          <w:color w:val="000000" w:themeColor="text1"/>
        </w:rPr>
        <w:t>图</w:t>
      </w:r>
    </w:p>
    <w:p w14:paraId="243C52AC" w14:textId="4B67D87C" w:rsidR="0012629D" w:rsidRPr="00CE4315" w:rsidRDefault="0012629D" w:rsidP="0012629D">
      <w:pPr>
        <w:pStyle w:val="3"/>
        <w:ind w:left="0" w:firstLine="170"/>
        <w:rPr>
          <w:rFonts w:hAnsi="黑体"/>
          <w:color w:val="000000" w:themeColor="text1"/>
        </w:rPr>
      </w:pPr>
      <w:r w:rsidRPr="00CE4315">
        <w:rPr>
          <w:rFonts w:hAnsi="黑体" w:hint="eastAsia"/>
          <w:color w:val="000000" w:themeColor="text1"/>
        </w:rPr>
        <w:lastRenderedPageBreak/>
        <w:t>油气资源概况</w:t>
      </w:r>
    </w:p>
    <w:p w14:paraId="27D5534B" w14:textId="230B8933" w:rsidR="0012629D" w:rsidRPr="00CE4315" w:rsidRDefault="0012629D" w:rsidP="0012629D">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原油</w:t>
      </w:r>
    </w:p>
    <w:p w14:paraId="46E6B43E" w14:textId="2CBC8F06" w:rsidR="0012629D" w:rsidRPr="00CE4315" w:rsidRDefault="0012629D" w:rsidP="0012629D">
      <w:pPr>
        <w:pStyle w:val="SSEC0"/>
        <w:ind w:firstLine="480"/>
      </w:pPr>
      <w:r w:rsidRPr="00CE4315">
        <w:rPr>
          <w:rFonts w:hint="eastAsia"/>
        </w:rPr>
        <w:t>本项目所涉及的原油物性参数见</w:t>
      </w:r>
      <w:r w:rsidR="00273A03" w:rsidRPr="00CE4315">
        <w:fldChar w:fldCharType="begin"/>
      </w:r>
      <w:r w:rsidR="00273A03" w:rsidRPr="00CE4315">
        <w:instrText xml:space="preserve"> </w:instrText>
      </w:r>
      <w:r w:rsidR="00273A03" w:rsidRPr="00CE4315">
        <w:rPr>
          <w:rFonts w:hint="eastAsia"/>
        </w:rPr>
        <w:instrText>REF _Ref226555010 \h</w:instrText>
      </w:r>
      <w:r w:rsidR="00273A03" w:rsidRPr="00CE4315">
        <w:instrText xml:space="preserve">  \* MERGEFORMAT </w:instrText>
      </w:r>
      <w:r w:rsidR="00273A03" w:rsidRPr="00CE4315">
        <w:fldChar w:fldCharType="separate"/>
      </w:r>
      <w:r w:rsidR="001049FD" w:rsidRPr="00CE4315">
        <w:rPr>
          <w:rFonts w:hint="eastAsia"/>
        </w:rPr>
        <w:t xml:space="preserve">表 </w:t>
      </w:r>
      <w:r w:rsidR="001049FD" w:rsidRPr="00CE4315">
        <w:t>3.2</w:t>
      </w:r>
      <w:r w:rsidR="001049FD" w:rsidRPr="00CE4315">
        <w:noBreakHyphen/>
        <w:t>2</w:t>
      </w:r>
      <w:r w:rsidR="00273A03" w:rsidRPr="00CE4315">
        <w:fldChar w:fldCharType="end"/>
      </w:r>
      <w:r w:rsidRPr="00CE4315">
        <w:t>。</w:t>
      </w:r>
    </w:p>
    <w:p w14:paraId="75789519" w14:textId="79F72344" w:rsidR="0012629D" w:rsidRPr="00CE4315" w:rsidRDefault="0012629D" w:rsidP="0012629D">
      <w:pPr>
        <w:pStyle w:val="SSEC0"/>
        <w:spacing w:line="360" w:lineRule="auto"/>
        <w:ind w:firstLineChars="0" w:firstLine="0"/>
        <w:jc w:val="center"/>
        <w:rPr>
          <w:color w:val="000000" w:themeColor="text1"/>
          <w:sz w:val="21"/>
        </w:rPr>
      </w:pPr>
      <w:bookmarkStart w:id="34" w:name="_Ref226555010"/>
      <w:r w:rsidRPr="00CE4315">
        <w:rPr>
          <w:rFonts w:hint="eastAsia"/>
          <w:color w:val="000000" w:themeColor="text1"/>
          <w:sz w:val="21"/>
        </w:rPr>
        <w:t xml:space="preserve">表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表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2</w:t>
      </w:r>
      <w:r w:rsidRPr="00CE4315">
        <w:rPr>
          <w:color w:val="000000" w:themeColor="text1"/>
          <w:sz w:val="21"/>
        </w:rPr>
        <w:fldChar w:fldCharType="end"/>
      </w:r>
      <w:bookmarkEnd w:id="34"/>
      <w:r w:rsidRPr="00CE4315">
        <w:rPr>
          <w:color w:val="000000" w:themeColor="text1"/>
          <w:sz w:val="21"/>
        </w:rPr>
        <w:t xml:space="preserve">  </w:t>
      </w:r>
      <w:r w:rsidRPr="00CE4315">
        <w:rPr>
          <w:rFonts w:hint="eastAsia"/>
          <w:color w:val="000000" w:themeColor="text1"/>
          <w:sz w:val="21"/>
        </w:rPr>
        <w:t>原油性质数据</w:t>
      </w:r>
    </w:p>
    <w:tbl>
      <w:tblPr>
        <w:tblStyle w:val="SSECf0"/>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491"/>
        <w:gridCol w:w="1491"/>
        <w:gridCol w:w="1663"/>
        <w:gridCol w:w="1700"/>
        <w:gridCol w:w="1111"/>
        <w:gridCol w:w="1490"/>
      </w:tblGrid>
      <w:tr w:rsidR="0012629D" w:rsidRPr="00CE4315" w14:paraId="43755673" w14:textId="77777777" w:rsidTr="0012629D">
        <w:trPr>
          <w:trHeight w:val="340"/>
        </w:trPr>
        <w:tc>
          <w:tcPr>
            <w:tcW w:w="833" w:type="pct"/>
          </w:tcPr>
          <w:p w14:paraId="44B7E5F5" w14:textId="19BA6176" w:rsidR="0012629D" w:rsidRPr="00CE4315" w:rsidRDefault="0012629D" w:rsidP="0012629D">
            <w:pPr>
              <w:jc w:val="center"/>
              <w:rPr>
                <w:sz w:val="21"/>
              </w:rPr>
            </w:pPr>
            <w:r w:rsidRPr="00CE4315">
              <w:rPr>
                <w:rFonts w:hint="eastAsia"/>
                <w:sz w:val="21"/>
              </w:rPr>
              <w:t>油田</w:t>
            </w:r>
          </w:p>
        </w:tc>
        <w:tc>
          <w:tcPr>
            <w:tcW w:w="833" w:type="pct"/>
          </w:tcPr>
          <w:p w14:paraId="5DFDCAFC" w14:textId="1696A441" w:rsidR="0012629D" w:rsidRPr="00CE4315" w:rsidRDefault="0012629D" w:rsidP="0012629D">
            <w:pPr>
              <w:jc w:val="center"/>
              <w:rPr>
                <w:sz w:val="21"/>
              </w:rPr>
            </w:pPr>
            <w:r w:rsidRPr="00CE4315">
              <w:rPr>
                <w:rFonts w:hint="eastAsia"/>
                <w:sz w:val="21"/>
              </w:rPr>
              <w:t>区块</w:t>
            </w:r>
          </w:p>
        </w:tc>
        <w:tc>
          <w:tcPr>
            <w:tcW w:w="929" w:type="pct"/>
          </w:tcPr>
          <w:p w14:paraId="256846D7" w14:textId="77777777" w:rsidR="0012629D" w:rsidRPr="00CE4315" w:rsidRDefault="0012629D" w:rsidP="0012629D">
            <w:pPr>
              <w:jc w:val="center"/>
              <w:rPr>
                <w:sz w:val="21"/>
              </w:rPr>
            </w:pPr>
            <w:r w:rsidRPr="00CE4315">
              <w:rPr>
                <w:rFonts w:hint="eastAsia"/>
                <w:sz w:val="21"/>
              </w:rPr>
              <w:t>密度</w:t>
            </w:r>
          </w:p>
          <w:p w14:paraId="6C60FD5C" w14:textId="78CF2004" w:rsidR="0012629D" w:rsidRPr="00CE4315" w:rsidRDefault="0012629D" w:rsidP="0012629D">
            <w:pPr>
              <w:jc w:val="center"/>
              <w:rPr>
                <w:sz w:val="21"/>
              </w:rPr>
            </w:pPr>
            <w:r w:rsidRPr="00CE4315">
              <w:rPr>
                <w:rFonts w:hint="eastAsia"/>
                <w:sz w:val="21"/>
              </w:rPr>
              <w:t>（g</w:t>
            </w:r>
            <w:r w:rsidRPr="00CE4315">
              <w:rPr>
                <w:sz w:val="21"/>
              </w:rPr>
              <w:t>/cm</w:t>
            </w:r>
            <w:r w:rsidRPr="00CE4315">
              <w:rPr>
                <w:sz w:val="21"/>
                <w:vertAlign w:val="superscript"/>
              </w:rPr>
              <w:t>3</w:t>
            </w:r>
            <w:r w:rsidRPr="00CE4315">
              <w:rPr>
                <w:sz w:val="21"/>
              </w:rPr>
              <w:t>,20</w:t>
            </w:r>
            <w:r w:rsidRPr="00CE4315">
              <w:rPr>
                <w:rFonts w:hint="eastAsia"/>
                <w:sz w:val="21"/>
              </w:rPr>
              <w:t>℃）</w:t>
            </w:r>
          </w:p>
        </w:tc>
        <w:tc>
          <w:tcPr>
            <w:tcW w:w="950" w:type="pct"/>
          </w:tcPr>
          <w:p w14:paraId="32CF7D2E" w14:textId="77777777" w:rsidR="0012629D" w:rsidRPr="00CE4315" w:rsidRDefault="0012629D" w:rsidP="0012629D">
            <w:pPr>
              <w:jc w:val="center"/>
              <w:rPr>
                <w:sz w:val="21"/>
              </w:rPr>
            </w:pPr>
            <w:r w:rsidRPr="00CE4315">
              <w:rPr>
                <w:rFonts w:hint="eastAsia"/>
                <w:sz w:val="21"/>
              </w:rPr>
              <w:t>黏度</w:t>
            </w:r>
          </w:p>
          <w:p w14:paraId="5FE4AE20" w14:textId="5FC27515" w:rsidR="0012629D" w:rsidRPr="00CE4315" w:rsidRDefault="0012629D" w:rsidP="0012629D">
            <w:pPr>
              <w:jc w:val="center"/>
              <w:rPr>
                <w:sz w:val="21"/>
              </w:rPr>
            </w:pPr>
            <w:r w:rsidRPr="00CE4315">
              <w:rPr>
                <w:rFonts w:hint="eastAsia"/>
                <w:sz w:val="21"/>
              </w:rPr>
              <w:t>（m</w:t>
            </w:r>
            <w:r w:rsidRPr="00CE4315">
              <w:rPr>
                <w:sz w:val="21"/>
              </w:rPr>
              <w:t>Pa</w:t>
            </w:r>
            <w:r w:rsidRPr="00CE4315">
              <w:rPr>
                <w:rFonts w:hint="eastAsia"/>
                <w:sz w:val="21"/>
              </w:rPr>
              <w:t>·s，5</w:t>
            </w:r>
            <w:r w:rsidRPr="00CE4315">
              <w:rPr>
                <w:sz w:val="21"/>
              </w:rPr>
              <w:t>0</w:t>
            </w:r>
            <w:r w:rsidRPr="00CE4315">
              <w:rPr>
                <w:rFonts w:hint="eastAsia"/>
                <w:sz w:val="21"/>
              </w:rPr>
              <w:t>℃）</w:t>
            </w:r>
          </w:p>
        </w:tc>
        <w:tc>
          <w:tcPr>
            <w:tcW w:w="621" w:type="pct"/>
          </w:tcPr>
          <w:p w14:paraId="677D0AD3" w14:textId="77777777" w:rsidR="0012629D" w:rsidRPr="00CE4315" w:rsidRDefault="0012629D" w:rsidP="0012629D">
            <w:pPr>
              <w:jc w:val="center"/>
              <w:rPr>
                <w:sz w:val="21"/>
              </w:rPr>
            </w:pPr>
            <w:r w:rsidRPr="00CE4315">
              <w:rPr>
                <w:rFonts w:hint="eastAsia"/>
                <w:sz w:val="21"/>
              </w:rPr>
              <w:t>凝固点</w:t>
            </w:r>
          </w:p>
          <w:p w14:paraId="62F8FDA1" w14:textId="280126A7" w:rsidR="0012629D" w:rsidRPr="00CE4315" w:rsidRDefault="0012629D" w:rsidP="0012629D">
            <w:pPr>
              <w:jc w:val="center"/>
              <w:rPr>
                <w:sz w:val="21"/>
              </w:rPr>
            </w:pPr>
            <w:r w:rsidRPr="00CE4315">
              <w:rPr>
                <w:rFonts w:hint="eastAsia"/>
                <w:sz w:val="21"/>
              </w:rPr>
              <w:t>（℃）</w:t>
            </w:r>
          </w:p>
        </w:tc>
        <w:tc>
          <w:tcPr>
            <w:tcW w:w="833" w:type="pct"/>
          </w:tcPr>
          <w:p w14:paraId="438CB282" w14:textId="77777777" w:rsidR="0012629D" w:rsidRPr="00CE4315" w:rsidRDefault="0012629D" w:rsidP="0012629D">
            <w:pPr>
              <w:jc w:val="center"/>
              <w:rPr>
                <w:sz w:val="21"/>
              </w:rPr>
            </w:pPr>
            <w:r w:rsidRPr="00CE4315">
              <w:rPr>
                <w:rFonts w:hint="eastAsia"/>
                <w:sz w:val="21"/>
              </w:rPr>
              <w:t>气油比</w:t>
            </w:r>
          </w:p>
          <w:p w14:paraId="0526FAEF" w14:textId="66B74383" w:rsidR="0012629D" w:rsidRPr="00CE4315" w:rsidRDefault="0012629D" w:rsidP="0012629D">
            <w:pPr>
              <w:jc w:val="center"/>
              <w:rPr>
                <w:sz w:val="21"/>
              </w:rPr>
            </w:pPr>
            <w:r w:rsidRPr="00CE4315">
              <w:rPr>
                <w:rFonts w:hint="eastAsia"/>
                <w:sz w:val="21"/>
              </w:rPr>
              <w:t>（m</w:t>
            </w:r>
            <w:r w:rsidRPr="00CE4315">
              <w:rPr>
                <w:sz w:val="21"/>
                <w:vertAlign w:val="superscript"/>
              </w:rPr>
              <w:t>3</w:t>
            </w:r>
            <w:r w:rsidRPr="00CE4315">
              <w:rPr>
                <w:rFonts w:hint="eastAsia"/>
                <w:sz w:val="21"/>
              </w:rPr>
              <w:t>/</w:t>
            </w:r>
            <w:r w:rsidRPr="00CE4315">
              <w:rPr>
                <w:sz w:val="21"/>
              </w:rPr>
              <w:t>t</w:t>
            </w:r>
            <w:r w:rsidRPr="00CE4315">
              <w:rPr>
                <w:rFonts w:hint="eastAsia"/>
                <w:sz w:val="21"/>
              </w:rPr>
              <w:t>）</w:t>
            </w:r>
          </w:p>
        </w:tc>
      </w:tr>
      <w:tr w:rsidR="0012629D" w:rsidRPr="00CE4315" w14:paraId="29D15E92" w14:textId="77777777" w:rsidTr="0012629D">
        <w:trPr>
          <w:trHeight w:val="340"/>
        </w:trPr>
        <w:tc>
          <w:tcPr>
            <w:tcW w:w="833" w:type="pct"/>
          </w:tcPr>
          <w:p w14:paraId="07825964" w14:textId="6F076DC2" w:rsidR="0012629D" w:rsidRPr="00CE4315" w:rsidRDefault="0012629D" w:rsidP="0012629D">
            <w:pPr>
              <w:jc w:val="center"/>
              <w:rPr>
                <w:sz w:val="21"/>
              </w:rPr>
            </w:pPr>
            <w:r w:rsidRPr="00CE4315">
              <w:rPr>
                <w:rFonts w:hint="eastAsia"/>
                <w:sz w:val="21"/>
              </w:rPr>
              <w:t>东风港油田</w:t>
            </w:r>
          </w:p>
        </w:tc>
        <w:tc>
          <w:tcPr>
            <w:tcW w:w="833" w:type="pct"/>
          </w:tcPr>
          <w:p w14:paraId="2EABFC1D" w14:textId="2AB2FCDA" w:rsidR="0012629D" w:rsidRPr="00CE4315" w:rsidRDefault="0012629D" w:rsidP="0012629D">
            <w:pPr>
              <w:jc w:val="center"/>
              <w:rPr>
                <w:sz w:val="21"/>
              </w:rPr>
            </w:pPr>
            <w:r w:rsidRPr="00CE4315">
              <w:rPr>
                <w:rFonts w:hint="eastAsia"/>
                <w:sz w:val="21"/>
              </w:rPr>
              <w:t>车4</w:t>
            </w:r>
            <w:r w:rsidRPr="00CE4315">
              <w:rPr>
                <w:sz w:val="21"/>
              </w:rPr>
              <w:t>0-44</w:t>
            </w:r>
            <w:r w:rsidRPr="00CE4315">
              <w:rPr>
                <w:rFonts w:hint="eastAsia"/>
                <w:sz w:val="21"/>
              </w:rPr>
              <w:t>块、车1</w:t>
            </w:r>
            <w:r w:rsidRPr="00CE4315">
              <w:rPr>
                <w:sz w:val="21"/>
              </w:rPr>
              <w:t>0</w:t>
            </w:r>
            <w:r w:rsidRPr="00CE4315">
              <w:rPr>
                <w:rFonts w:hint="eastAsia"/>
                <w:sz w:val="21"/>
              </w:rPr>
              <w:t>块、沙四块、潜山块、车1块等</w:t>
            </w:r>
          </w:p>
        </w:tc>
        <w:tc>
          <w:tcPr>
            <w:tcW w:w="929" w:type="pct"/>
          </w:tcPr>
          <w:p w14:paraId="16F3B383" w14:textId="07417207" w:rsidR="0012629D" w:rsidRPr="00CE4315" w:rsidRDefault="0012629D" w:rsidP="0012629D">
            <w:pPr>
              <w:jc w:val="center"/>
              <w:rPr>
                <w:sz w:val="21"/>
              </w:rPr>
            </w:pPr>
            <w:r w:rsidRPr="00CE4315">
              <w:rPr>
                <w:rFonts w:hint="eastAsia"/>
                <w:sz w:val="21"/>
              </w:rPr>
              <w:t>0</w:t>
            </w:r>
            <w:r w:rsidRPr="00CE4315">
              <w:rPr>
                <w:sz w:val="21"/>
              </w:rPr>
              <w:t>.87</w:t>
            </w:r>
          </w:p>
        </w:tc>
        <w:tc>
          <w:tcPr>
            <w:tcW w:w="950" w:type="pct"/>
          </w:tcPr>
          <w:p w14:paraId="1E3A6D4D" w14:textId="7B21193F" w:rsidR="0012629D" w:rsidRPr="00CE4315" w:rsidRDefault="0012629D" w:rsidP="0012629D">
            <w:pPr>
              <w:jc w:val="center"/>
              <w:rPr>
                <w:sz w:val="21"/>
              </w:rPr>
            </w:pPr>
            <w:r w:rsidRPr="00CE4315">
              <w:rPr>
                <w:rFonts w:hint="eastAsia"/>
                <w:sz w:val="21"/>
              </w:rPr>
              <w:t>7</w:t>
            </w:r>
          </w:p>
        </w:tc>
        <w:tc>
          <w:tcPr>
            <w:tcW w:w="621" w:type="pct"/>
          </w:tcPr>
          <w:p w14:paraId="427FEC1A" w14:textId="332F85DE" w:rsidR="0012629D" w:rsidRPr="00CE4315" w:rsidRDefault="0012629D" w:rsidP="0012629D">
            <w:pPr>
              <w:jc w:val="center"/>
              <w:rPr>
                <w:sz w:val="21"/>
              </w:rPr>
            </w:pPr>
            <w:r w:rsidRPr="00CE4315">
              <w:rPr>
                <w:rFonts w:hint="eastAsia"/>
                <w:sz w:val="21"/>
              </w:rPr>
              <w:t>2</w:t>
            </w:r>
            <w:r w:rsidRPr="00CE4315">
              <w:rPr>
                <w:sz w:val="21"/>
              </w:rPr>
              <w:t>1</w:t>
            </w:r>
          </w:p>
        </w:tc>
        <w:tc>
          <w:tcPr>
            <w:tcW w:w="833" w:type="pct"/>
          </w:tcPr>
          <w:p w14:paraId="40918613" w14:textId="5C150CFB" w:rsidR="0012629D" w:rsidRPr="00CE4315" w:rsidRDefault="0012629D" w:rsidP="0012629D">
            <w:pPr>
              <w:jc w:val="center"/>
              <w:rPr>
                <w:sz w:val="21"/>
              </w:rPr>
            </w:pPr>
            <w:r w:rsidRPr="00CE4315">
              <w:rPr>
                <w:rFonts w:hint="eastAsia"/>
                <w:sz w:val="21"/>
              </w:rPr>
              <w:t>4</w:t>
            </w:r>
            <w:r w:rsidRPr="00CE4315">
              <w:rPr>
                <w:sz w:val="21"/>
              </w:rPr>
              <w:t>3</w:t>
            </w:r>
          </w:p>
        </w:tc>
      </w:tr>
    </w:tbl>
    <w:p w14:paraId="2C262C44" w14:textId="573D85A8" w:rsidR="0012629D" w:rsidRPr="00CE4315" w:rsidRDefault="0012629D" w:rsidP="0012629D"/>
    <w:p w14:paraId="6E3D64AE" w14:textId="2B8A20E7" w:rsidR="0012629D" w:rsidRPr="00CE4315" w:rsidRDefault="0012629D" w:rsidP="0012629D">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伴生气</w:t>
      </w:r>
    </w:p>
    <w:p w14:paraId="3E19A9DF" w14:textId="13964939" w:rsidR="0012629D" w:rsidRPr="00CE4315" w:rsidRDefault="0012629D" w:rsidP="0012629D">
      <w:pPr>
        <w:pStyle w:val="SSEC0"/>
        <w:ind w:firstLine="480"/>
      </w:pPr>
      <w:r w:rsidRPr="00CE4315">
        <w:rPr>
          <w:rFonts w:hint="eastAsia"/>
        </w:rPr>
        <w:t>本项目所涉及的原油伴生气物性参数见</w:t>
      </w:r>
      <w:r w:rsidR="00273A03" w:rsidRPr="00CE4315">
        <w:fldChar w:fldCharType="begin"/>
      </w:r>
      <w:r w:rsidR="00273A03" w:rsidRPr="00CE4315">
        <w:instrText xml:space="preserve"> </w:instrText>
      </w:r>
      <w:r w:rsidR="00273A03" w:rsidRPr="00CE4315">
        <w:rPr>
          <w:rFonts w:hint="eastAsia"/>
        </w:rPr>
        <w:instrText>REF _Ref226555011 \h</w:instrText>
      </w:r>
      <w:r w:rsidR="00273A03" w:rsidRPr="00CE4315">
        <w:instrText xml:space="preserve">  \* MERGEFORMAT </w:instrText>
      </w:r>
      <w:r w:rsidR="00273A03" w:rsidRPr="00CE4315">
        <w:fldChar w:fldCharType="separate"/>
      </w:r>
      <w:r w:rsidR="001049FD" w:rsidRPr="00CE4315">
        <w:rPr>
          <w:rFonts w:hint="eastAsia"/>
        </w:rPr>
        <w:t xml:space="preserve">表 </w:t>
      </w:r>
      <w:r w:rsidR="001049FD" w:rsidRPr="00CE4315">
        <w:t>3.2</w:t>
      </w:r>
      <w:r w:rsidR="001049FD" w:rsidRPr="00CE4315">
        <w:noBreakHyphen/>
        <w:t>3</w:t>
      </w:r>
      <w:r w:rsidR="00273A03" w:rsidRPr="00CE4315">
        <w:fldChar w:fldCharType="end"/>
      </w:r>
      <w:r w:rsidRPr="00CE4315">
        <w:t>。</w:t>
      </w:r>
    </w:p>
    <w:p w14:paraId="2F33A164" w14:textId="62864FC8" w:rsidR="0012629D" w:rsidRPr="00CE4315" w:rsidRDefault="0012629D" w:rsidP="0012629D">
      <w:pPr>
        <w:pStyle w:val="SSEC0"/>
        <w:spacing w:line="360" w:lineRule="auto"/>
        <w:ind w:firstLineChars="0" w:firstLine="0"/>
        <w:jc w:val="center"/>
        <w:rPr>
          <w:color w:val="000000" w:themeColor="text1"/>
          <w:sz w:val="21"/>
        </w:rPr>
      </w:pPr>
      <w:bookmarkStart w:id="35" w:name="_Ref226555011"/>
      <w:r w:rsidRPr="00CE4315">
        <w:rPr>
          <w:rFonts w:hint="eastAsia"/>
          <w:color w:val="000000" w:themeColor="text1"/>
          <w:sz w:val="21"/>
        </w:rPr>
        <w:t xml:space="preserve">表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表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w:t>
      </w:r>
      <w:r w:rsidRPr="00CE4315">
        <w:rPr>
          <w:color w:val="000000" w:themeColor="text1"/>
          <w:sz w:val="21"/>
        </w:rPr>
        <w:fldChar w:fldCharType="end"/>
      </w:r>
      <w:bookmarkEnd w:id="35"/>
      <w:r w:rsidRPr="00CE4315">
        <w:rPr>
          <w:color w:val="000000" w:themeColor="text1"/>
          <w:sz w:val="21"/>
        </w:rPr>
        <w:t xml:space="preserve">  </w:t>
      </w:r>
      <w:r w:rsidRPr="00CE4315">
        <w:rPr>
          <w:rFonts w:hint="eastAsia"/>
          <w:color w:val="000000" w:themeColor="text1"/>
          <w:sz w:val="21"/>
        </w:rPr>
        <w:t>原油伴生气成分统计表</w:t>
      </w:r>
    </w:p>
    <w:tbl>
      <w:tblPr>
        <w:tblStyle w:val="SSECf0"/>
        <w:tblW w:w="5000" w:type="pct"/>
        <w:tblLayout w:type="fixed"/>
        <w:tblLook w:val="04A0" w:firstRow="1" w:lastRow="0" w:firstColumn="1" w:lastColumn="0" w:noHBand="0" w:noVBand="1"/>
      </w:tblPr>
      <w:tblGrid>
        <w:gridCol w:w="994"/>
        <w:gridCol w:w="994"/>
        <w:gridCol w:w="995"/>
        <w:gridCol w:w="995"/>
        <w:gridCol w:w="995"/>
        <w:gridCol w:w="995"/>
        <w:gridCol w:w="995"/>
        <w:gridCol w:w="995"/>
        <w:gridCol w:w="988"/>
      </w:tblGrid>
      <w:tr w:rsidR="0012629D" w:rsidRPr="00CE4315" w14:paraId="088BEFBE" w14:textId="77777777" w:rsidTr="0012629D">
        <w:trPr>
          <w:trHeight w:val="340"/>
        </w:trPr>
        <w:tc>
          <w:tcPr>
            <w:tcW w:w="556" w:type="pct"/>
          </w:tcPr>
          <w:p w14:paraId="2DD19C33" w14:textId="262C40AF" w:rsidR="0012629D" w:rsidRPr="00CE4315" w:rsidRDefault="0012629D" w:rsidP="0012629D">
            <w:pPr>
              <w:jc w:val="center"/>
              <w:rPr>
                <w:sz w:val="21"/>
              </w:rPr>
            </w:pPr>
            <w:r w:rsidRPr="00CE4315">
              <w:rPr>
                <w:rFonts w:hint="eastAsia"/>
                <w:sz w:val="21"/>
              </w:rPr>
              <w:t>油田</w:t>
            </w:r>
          </w:p>
        </w:tc>
        <w:tc>
          <w:tcPr>
            <w:tcW w:w="556" w:type="pct"/>
          </w:tcPr>
          <w:p w14:paraId="5D62239F" w14:textId="1AAAC48E" w:rsidR="0012629D" w:rsidRPr="00CE4315" w:rsidRDefault="0012629D" w:rsidP="0012629D">
            <w:pPr>
              <w:jc w:val="center"/>
              <w:rPr>
                <w:sz w:val="21"/>
              </w:rPr>
            </w:pPr>
            <w:r w:rsidRPr="00CE4315">
              <w:rPr>
                <w:rFonts w:hint="eastAsia"/>
                <w:sz w:val="21"/>
              </w:rPr>
              <w:t>区块</w:t>
            </w:r>
          </w:p>
        </w:tc>
        <w:tc>
          <w:tcPr>
            <w:tcW w:w="556" w:type="pct"/>
          </w:tcPr>
          <w:p w14:paraId="18FD7576" w14:textId="475F2291" w:rsidR="0012629D" w:rsidRPr="00CE4315" w:rsidRDefault="0012629D" w:rsidP="0012629D">
            <w:pPr>
              <w:jc w:val="center"/>
              <w:rPr>
                <w:sz w:val="21"/>
              </w:rPr>
            </w:pPr>
            <w:r w:rsidRPr="00CE4315">
              <w:rPr>
                <w:rFonts w:hint="eastAsia"/>
                <w:sz w:val="21"/>
              </w:rPr>
              <w:t>甲烷</w:t>
            </w:r>
          </w:p>
        </w:tc>
        <w:tc>
          <w:tcPr>
            <w:tcW w:w="556" w:type="pct"/>
          </w:tcPr>
          <w:p w14:paraId="4E8FFC85" w14:textId="21678B11" w:rsidR="0012629D" w:rsidRPr="00CE4315" w:rsidRDefault="0012629D" w:rsidP="0012629D">
            <w:pPr>
              <w:jc w:val="center"/>
              <w:rPr>
                <w:sz w:val="21"/>
              </w:rPr>
            </w:pPr>
            <w:r w:rsidRPr="00CE4315">
              <w:rPr>
                <w:rFonts w:hint="eastAsia"/>
                <w:sz w:val="21"/>
              </w:rPr>
              <w:t>乙烷</w:t>
            </w:r>
          </w:p>
        </w:tc>
        <w:tc>
          <w:tcPr>
            <w:tcW w:w="556" w:type="pct"/>
          </w:tcPr>
          <w:p w14:paraId="04D74D31" w14:textId="587D6F46" w:rsidR="0012629D" w:rsidRPr="00CE4315" w:rsidRDefault="0012629D" w:rsidP="0012629D">
            <w:pPr>
              <w:jc w:val="center"/>
              <w:rPr>
                <w:sz w:val="21"/>
              </w:rPr>
            </w:pPr>
            <w:r w:rsidRPr="00CE4315">
              <w:rPr>
                <w:rFonts w:hint="eastAsia"/>
                <w:sz w:val="21"/>
              </w:rPr>
              <w:t>丙烷</w:t>
            </w:r>
          </w:p>
        </w:tc>
        <w:tc>
          <w:tcPr>
            <w:tcW w:w="556" w:type="pct"/>
          </w:tcPr>
          <w:p w14:paraId="52B9003B" w14:textId="00013024" w:rsidR="0012629D" w:rsidRPr="00CE4315" w:rsidRDefault="0012629D" w:rsidP="0012629D">
            <w:pPr>
              <w:jc w:val="center"/>
              <w:rPr>
                <w:sz w:val="21"/>
              </w:rPr>
            </w:pPr>
            <w:r w:rsidRPr="00CE4315">
              <w:rPr>
                <w:rFonts w:hint="eastAsia"/>
                <w:sz w:val="21"/>
              </w:rPr>
              <w:t>氮</w:t>
            </w:r>
          </w:p>
        </w:tc>
        <w:tc>
          <w:tcPr>
            <w:tcW w:w="556" w:type="pct"/>
          </w:tcPr>
          <w:p w14:paraId="1E4AB073" w14:textId="6EF36D86" w:rsidR="0012629D" w:rsidRPr="00CE4315" w:rsidRDefault="0012629D" w:rsidP="0012629D">
            <w:pPr>
              <w:jc w:val="center"/>
              <w:rPr>
                <w:sz w:val="21"/>
              </w:rPr>
            </w:pPr>
            <w:r w:rsidRPr="00CE4315">
              <w:rPr>
                <w:rFonts w:hint="eastAsia"/>
                <w:sz w:val="21"/>
              </w:rPr>
              <w:t>H</w:t>
            </w:r>
            <w:r w:rsidRPr="00CE4315">
              <w:rPr>
                <w:sz w:val="21"/>
                <w:vertAlign w:val="subscript"/>
              </w:rPr>
              <w:t>2</w:t>
            </w:r>
            <w:r w:rsidRPr="00CE4315">
              <w:rPr>
                <w:rFonts w:hint="eastAsia"/>
                <w:sz w:val="21"/>
              </w:rPr>
              <w:t>S</w:t>
            </w:r>
          </w:p>
        </w:tc>
        <w:tc>
          <w:tcPr>
            <w:tcW w:w="556" w:type="pct"/>
          </w:tcPr>
          <w:p w14:paraId="325FFD86" w14:textId="664F315C" w:rsidR="0012629D" w:rsidRPr="00CE4315" w:rsidRDefault="0012629D" w:rsidP="0012629D">
            <w:pPr>
              <w:jc w:val="center"/>
              <w:rPr>
                <w:sz w:val="21"/>
              </w:rPr>
            </w:pPr>
            <w:r w:rsidRPr="00CE4315">
              <w:rPr>
                <w:rFonts w:hint="eastAsia"/>
                <w:sz w:val="21"/>
              </w:rPr>
              <w:t>CO</w:t>
            </w:r>
            <w:r w:rsidRPr="00CE4315">
              <w:rPr>
                <w:sz w:val="21"/>
                <w:vertAlign w:val="subscript"/>
              </w:rPr>
              <w:t>2</w:t>
            </w:r>
          </w:p>
        </w:tc>
        <w:tc>
          <w:tcPr>
            <w:tcW w:w="552" w:type="pct"/>
          </w:tcPr>
          <w:p w14:paraId="278DDE0A" w14:textId="46D64AF3" w:rsidR="0012629D" w:rsidRPr="00CE4315" w:rsidRDefault="0012629D" w:rsidP="0012629D">
            <w:pPr>
              <w:jc w:val="center"/>
              <w:rPr>
                <w:sz w:val="21"/>
              </w:rPr>
            </w:pPr>
            <w:r w:rsidRPr="00CE4315">
              <w:rPr>
                <w:rFonts w:hint="eastAsia"/>
                <w:sz w:val="21"/>
              </w:rPr>
              <w:t>密度</w:t>
            </w:r>
          </w:p>
        </w:tc>
      </w:tr>
      <w:tr w:rsidR="0012629D" w:rsidRPr="00CE4315" w14:paraId="796E8070" w14:textId="77777777" w:rsidTr="0012629D">
        <w:trPr>
          <w:trHeight w:val="340"/>
        </w:trPr>
        <w:tc>
          <w:tcPr>
            <w:tcW w:w="556" w:type="pct"/>
          </w:tcPr>
          <w:p w14:paraId="7B78F1C9" w14:textId="6E669985" w:rsidR="0012629D" w:rsidRPr="00CE4315" w:rsidRDefault="0012629D" w:rsidP="0012629D">
            <w:pPr>
              <w:jc w:val="center"/>
              <w:rPr>
                <w:sz w:val="21"/>
              </w:rPr>
            </w:pPr>
            <w:r w:rsidRPr="00CE4315">
              <w:rPr>
                <w:rFonts w:hint="eastAsia"/>
                <w:sz w:val="21"/>
              </w:rPr>
              <w:t>东风港油田</w:t>
            </w:r>
          </w:p>
        </w:tc>
        <w:tc>
          <w:tcPr>
            <w:tcW w:w="556" w:type="pct"/>
          </w:tcPr>
          <w:p w14:paraId="69E09AD6" w14:textId="711C797A" w:rsidR="0012629D" w:rsidRPr="00CE4315" w:rsidRDefault="0012629D" w:rsidP="0012629D">
            <w:pPr>
              <w:jc w:val="center"/>
              <w:rPr>
                <w:sz w:val="21"/>
              </w:rPr>
            </w:pPr>
            <w:r w:rsidRPr="00CE4315">
              <w:rPr>
                <w:rFonts w:hint="eastAsia"/>
                <w:sz w:val="21"/>
              </w:rPr>
              <w:t>车4</w:t>
            </w:r>
            <w:r w:rsidRPr="00CE4315">
              <w:rPr>
                <w:sz w:val="21"/>
              </w:rPr>
              <w:t>0-44</w:t>
            </w:r>
            <w:r w:rsidRPr="00CE4315">
              <w:rPr>
                <w:rFonts w:hint="eastAsia"/>
                <w:sz w:val="21"/>
              </w:rPr>
              <w:t>块、车1</w:t>
            </w:r>
            <w:r w:rsidRPr="00CE4315">
              <w:rPr>
                <w:sz w:val="21"/>
              </w:rPr>
              <w:t>0</w:t>
            </w:r>
            <w:r w:rsidRPr="00CE4315">
              <w:rPr>
                <w:rFonts w:hint="eastAsia"/>
                <w:sz w:val="21"/>
              </w:rPr>
              <w:t>块、沙四块、潜山块、车1块等</w:t>
            </w:r>
          </w:p>
        </w:tc>
        <w:tc>
          <w:tcPr>
            <w:tcW w:w="556" w:type="pct"/>
          </w:tcPr>
          <w:p w14:paraId="68A0F675" w14:textId="02CA2DB7" w:rsidR="0012629D" w:rsidRPr="00CE4315" w:rsidRDefault="002620A8" w:rsidP="0012629D">
            <w:pPr>
              <w:jc w:val="center"/>
              <w:rPr>
                <w:sz w:val="21"/>
              </w:rPr>
            </w:pPr>
            <w:r w:rsidRPr="00CE4315">
              <w:rPr>
                <w:rFonts w:hint="eastAsia"/>
                <w:sz w:val="21"/>
              </w:rPr>
              <w:t>7</w:t>
            </w:r>
            <w:r w:rsidRPr="00CE4315">
              <w:rPr>
                <w:sz w:val="21"/>
              </w:rPr>
              <w:t>0.67</w:t>
            </w:r>
          </w:p>
        </w:tc>
        <w:tc>
          <w:tcPr>
            <w:tcW w:w="556" w:type="pct"/>
          </w:tcPr>
          <w:p w14:paraId="021BC3DE" w14:textId="547AF2DC" w:rsidR="0012629D" w:rsidRPr="00CE4315" w:rsidRDefault="002620A8" w:rsidP="0012629D">
            <w:pPr>
              <w:jc w:val="center"/>
              <w:rPr>
                <w:sz w:val="21"/>
              </w:rPr>
            </w:pPr>
            <w:r w:rsidRPr="00CE4315">
              <w:rPr>
                <w:rFonts w:hint="eastAsia"/>
                <w:sz w:val="21"/>
              </w:rPr>
              <w:t>4</w:t>
            </w:r>
            <w:r w:rsidRPr="00CE4315">
              <w:rPr>
                <w:sz w:val="21"/>
              </w:rPr>
              <w:t>.15</w:t>
            </w:r>
          </w:p>
        </w:tc>
        <w:tc>
          <w:tcPr>
            <w:tcW w:w="556" w:type="pct"/>
          </w:tcPr>
          <w:p w14:paraId="7E35DB8F" w14:textId="6CE92E02" w:rsidR="0012629D" w:rsidRPr="00CE4315" w:rsidRDefault="002620A8" w:rsidP="0012629D">
            <w:pPr>
              <w:jc w:val="center"/>
              <w:rPr>
                <w:sz w:val="21"/>
              </w:rPr>
            </w:pPr>
            <w:r w:rsidRPr="00CE4315">
              <w:rPr>
                <w:rFonts w:hint="eastAsia"/>
                <w:sz w:val="21"/>
              </w:rPr>
              <w:t>1</w:t>
            </w:r>
            <w:r w:rsidRPr="00CE4315">
              <w:rPr>
                <w:sz w:val="21"/>
              </w:rPr>
              <w:t>1.24</w:t>
            </w:r>
          </w:p>
        </w:tc>
        <w:tc>
          <w:tcPr>
            <w:tcW w:w="556" w:type="pct"/>
          </w:tcPr>
          <w:p w14:paraId="7334FAD4" w14:textId="12DB45B1" w:rsidR="0012629D" w:rsidRPr="00CE4315" w:rsidRDefault="002620A8" w:rsidP="0012629D">
            <w:pPr>
              <w:jc w:val="center"/>
              <w:rPr>
                <w:sz w:val="21"/>
              </w:rPr>
            </w:pPr>
            <w:r w:rsidRPr="00CE4315">
              <w:rPr>
                <w:rFonts w:hint="eastAsia"/>
                <w:sz w:val="21"/>
              </w:rPr>
              <w:t>8</w:t>
            </w:r>
            <w:r w:rsidRPr="00CE4315">
              <w:rPr>
                <w:sz w:val="21"/>
              </w:rPr>
              <w:t>.59</w:t>
            </w:r>
          </w:p>
        </w:tc>
        <w:tc>
          <w:tcPr>
            <w:tcW w:w="556" w:type="pct"/>
          </w:tcPr>
          <w:p w14:paraId="52878DED" w14:textId="30558556" w:rsidR="0012629D" w:rsidRPr="00CE4315" w:rsidRDefault="002620A8" w:rsidP="0012629D">
            <w:pPr>
              <w:jc w:val="center"/>
              <w:rPr>
                <w:sz w:val="21"/>
              </w:rPr>
            </w:pPr>
            <w:r w:rsidRPr="00CE4315">
              <w:rPr>
                <w:rFonts w:hint="eastAsia"/>
                <w:sz w:val="21"/>
              </w:rPr>
              <w:t>未检出</w:t>
            </w:r>
          </w:p>
        </w:tc>
        <w:tc>
          <w:tcPr>
            <w:tcW w:w="556" w:type="pct"/>
          </w:tcPr>
          <w:p w14:paraId="355CA121" w14:textId="7DE50065" w:rsidR="0012629D" w:rsidRPr="00CE4315" w:rsidRDefault="002620A8" w:rsidP="0012629D">
            <w:pPr>
              <w:jc w:val="center"/>
              <w:rPr>
                <w:sz w:val="21"/>
              </w:rPr>
            </w:pPr>
            <w:r w:rsidRPr="00CE4315">
              <w:rPr>
                <w:rFonts w:hint="eastAsia"/>
                <w:sz w:val="21"/>
              </w:rPr>
              <w:t>5</w:t>
            </w:r>
            <w:r w:rsidRPr="00CE4315">
              <w:rPr>
                <w:sz w:val="21"/>
              </w:rPr>
              <w:t>.35</w:t>
            </w:r>
          </w:p>
        </w:tc>
        <w:tc>
          <w:tcPr>
            <w:tcW w:w="552" w:type="pct"/>
          </w:tcPr>
          <w:p w14:paraId="3D9E3546" w14:textId="3C6906C5" w:rsidR="0012629D" w:rsidRPr="00CE4315" w:rsidRDefault="002620A8" w:rsidP="0012629D">
            <w:pPr>
              <w:jc w:val="center"/>
              <w:rPr>
                <w:sz w:val="21"/>
              </w:rPr>
            </w:pPr>
            <w:r w:rsidRPr="00CE4315">
              <w:rPr>
                <w:rFonts w:hint="eastAsia"/>
                <w:sz w:val="21"/>
              </w:rPr>
              <w:t>0</w:t>
            </w:r>
            <w:r w:rsidRPr="00CE4315">
              <w:rPr>
                <w:sz w:val="21"/>
              </w:rPr>
              <w:t>.70</w:t>
            </w:r>
          </w:p>
        </w:tc>
      </w:tr>
    </w:tbl>
    <w:p w14:paraId="55F4E0C2" w14:textId="77777777" w:rsidR="0012629D" w:rsidRPr="00CE4315" w:rsidRDefault="0012629D" w:rsidP="0012629D"/>
    <w:p w14:paraId="4C1463DF"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产能建设工程</w:t>
      </w:r>
    </w:p>
    <w:bookmarkEnd w:id="27"/>
    <w:p w14:paraId="4548460A"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钻井工程</w:t>
      </w:r>
    </w:p>
    <w:p w14:paraId="2F74483D" w14:textId="62EE81AA" w:rsidR="00FC3936" w:rsidRPr="00CE4315" w:rsidRDefault="00FC3936">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（1）</w:t>
      </w:r>
      <w:r w:rsidRPr="00CE4315">
        <w:rPr>
          <w:rFonts w:hint="eastAsia"/>
        </w:rPr>
        <w:t>钻井数量、井型及井深</w:t>
      </w:r>
    </w:p>
    <w:p w14:paraId="00B3DA48" w14:textId="158B61C0" w:rsidR="004847C5" w:rsidRPr="00CE4315" w:rsidRDefault="0095114B">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根据现场调查，本项目环评阶段设计实施</w:t>
      </w:r>
      <w:r w:rsidRPr="00CE4315">
        <w:rPr>
          <w:rFonts w:asciiTheme="minorEastAsia" w:hAnsiTheme="minorEastAsia"/>
          <w:color w:val="000000" w:themeColor="text1"/>
        </w:rPr>
        <w:t>62</w:t>
      </w:r>
      <w:r w:rsidRPr="00CE4315">
        <w:rPr>
          <w:rFonts w:asciiTheme="minorEastAsia" w:hAnsiTheme="minorEastAsia" w:hint="eastAsia"/>
          <w:color w:val="000000" w:themeColor="text1"/>
        </w:rPr>
        <w:t>口新钻井（2</w:t>
      </w:r>
      <w:r w:rsidRPr="00CE4315">
        <w:rPr>
          <w:rFonts w:asciiTheme="minorEastAsia" w:hAnsiTheme="minorEastAsia"/>
          <w:color w:val="000000" w:themeColor="text1"/>
        </w:rPr>
        <w:t>7</w:t>
      </w:r>
      <w:r w:rsidRPr="00CE4315">
        <w:rPr>
          <w:rFonts w:asciiTheme="minorEastAsia" w:hAnsiTheme="minorEastAsia" w:hint="eastAsia"/>
          <w:color w:val="000000" w:themeColor="text1"/>
        </w:rPr>
        <w:t>口油井、3</w:t>
      </w:r>
      <w:r w:rsidRPr="00CE4315">
        <w:rPr>
          <w:rFonts w:asciiTheme="minorEastAsia" w:hAnsiTheme="minorEastAsia"/>
          <w:color w:val="000000" w:themeColor="text1"/>
        </w:rPr>
        <w:t>5</w:t>
      </w:r>
      <w:r w:rsidRPr="00CE4315">
        <w:rPr>
          <w:rFonts w:asciiTheme="minorEastAsia" w:hAnsiTheme="minorEastAsia" w:hint="eastAsia"/>
          <w:color w:val="000000" w:themeColor="text1"/>
        </w:rPr>
        <w:t>口注水井）和1口侧钻油井，油井转为注水井9口，钻井总进尺8</w:t>
      </w:r>
      <w:r w:rsidRPr="00CE4315">
        <w:rPr>
          <w:rFonts w:asciiTheme="minorEastAsia" w:hAnsiTheme="minorEastAsia"/>
          <w:color w:val="000000" w:themeColor="text1"/>
        </w:rPr>
        <w:t>2840</w:t>
      </w:r>
      <w:r w:rsidRPr="00CE4315">
        <w:rPr>
          <w:rFonts w:asciiTheme="minorEastAsia" w:hAnsiTheme="minorEastAsia" w:hint="eastAsia"/>
          <w:color w:val="000000" w:themeColor="text1"/>
        </w:rPr>
        <w:t>m。一期工程实际</w:t>
      </w:r>
      <w:r w:rsidR="00860CAC" w:rsidRPr="00CE4315">
        <w:rPr>
          <w:rFonts w:asciiTheme="minorEastAsia" w:hAnsiTheme="minorEastAsia" w:hint="eastAsia"/>
          <w:color w:val="000000" w:themeColor="text1"/>
        </w:rPr>
        <w:t>新侧钻</w:t>
      </w:r>
      <w:r w:rsidR="00F44A8A" w:rsidRPr="00CE4315">
        <w:rPr>
          <w:rFonts w:asciiTheme="minorEastAsia" w:hAnsiTheme="minorEastAsia"/>
          <w:color w:val="000000" w:themeColor="text1"/>
        </w:rPr>
        <w:t>8</w:t>
      </w:r>
      <w:r w:rsidRPr="00CE4315">
        <w:rPr>
          <w:rFonts w:asciiTheme="minorEastAsia" w:hAnsiTheme="minorEastAsia" w:hint="eastAsia"/>
          <w:color w:val="000000" w:themeColor="text1"/>
        </w:rPr>
        <w:t>口井，</w:t>
      </w:r>
      <w:r w:rsidR="00860CAC" w:rsidRPr="00CE4315">
        <w:rPr>
          <w:rFonts w:asciiTheme="minorEastAsia" w:hAnsiTheme="minorEastAsia" w:hint="eastAsia"/>
          <w:color w:val="000000" w:themeColor="text1"/>
        </w:rPr>
        <w:t>其中</w:t>
      </w:r>
      <w:r w:rsidRPr="00CE4315">
        <w:rPr>
          <w:rFonts w:asciiTheme="minorEastAsia" w:hAnsiTheme="minorEastAsia" w:hint="eastAsia"/>
          <w:color w:val="000000" w:themeColor="text1"/>
        </w:rPr>
        <w:t>新钻1口井，侧钻7口井，钻井总进尺</w:t>
      </w:r>
      <w:r w:rsidR="00A012B7" w:rsidRPr="00CE4315">
        <w:rPr>
          <w:color w:val="000000"/>
          <w:szCs w:val="21"/>
        </w:rPr>
        <w:t>8659</w:t>
      </w:r>
      <w:r w:rsidRPr="00CE4315">
        <w:rPr>
          <w:rFonts w:asciiTheme="minorEastAsia" w:hAnsiTheme="minorEastAsia" w:hint="eastAsia"/>
          <w:color w:val="000000" w:themeColor="text1"/>
        </w:rPr>
        <w:t>m。本项目钻井工程变更情况详见</w:t>
      </w:r>
      <w:r w:rsidRPr="00CE4315">
        <w:rPr>
          <w:rFonts w:asciiTheme="minorEastAsia" w:hAnsiTheme="minorEastAsia"/>
          <w:color w:val="000000" w:themeColor="text1"/>
        </w:rPr>
        <w:fldChar w:fldCharType="begin"/>
      </w:r>
      <w:r w:rsidRPr="00CE4315">
        <w:rPr>
          <w:rFonts w:asciiTheme="minorEastAsia" w:hAnsiTheme="minorEastAsia"/>
          <w:color w:val="000000" w:themeColor="text1"/>
        </w:rPr>
        <w:instrText xml:space="preserve"> </w:instrText>
      </w:r>
      <w:r w:rsidRPr="00CE4315">
        <w:rPr>
          <w:rFonts w:asciiTheme="minorEastAsia" w:hAnsiTheme="minorEastAsia" w:hint="eastAsia"/>
          <w:color w:val="000000" w:themeColor="text1"/>
        </w:rPr>
        <w:instrText>REF _Ref206052102 \h</w:instrText>
      </w:r>
      <w:r w:rsidRPr="00CE4315">
        <w:rPr>
          <w:rFonts w:asciiTheme="minorEastAsia" w:hAnsiTheme="minorEastAsia"/>
          <w:color w:val="000000" w:themeColor="text1"/>
        </w:rPr>
        <w:instrText xml:space="preserve">  \* MERGEFORMAT </w:instrText>
      </w:r>
      <w:r w:rsidRPr="00CE4315">
        <w:rPr>
          <w:rFonts w:asciiTheme="minorEastAsia" w:hAnsiTheme="minorEastAsia"/>
          <w:color w:val="000000" w:themeColor="text1"/>
        </w:rPr>
      </w:r>
      <w:r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表 </w:t>
      </w:r>
      <w:r w:rsidR="001049FD" w:rsidRPr="00CE4315">
        <w:rPr>
          <w:rFonts w:asciiTheme="minorEastAsia" w:hAnsiTheme="minorEastAsia"/>
          <w:color w:val="000000" w:themeColor="text1"/>
        </w:rPr>
        <w:t>3.2</w:t>
      </w:r>
      <w:r w:rsidR="001049FD" w:rsidRPr="00CE4315">
        <w:rPr>
          <w:rFonts w:asciiTheme="minorEastAsia" w:hAnsiTheme="minorEastAsia"/>
          <w:color w:val="000000" w:themeColor="text1"/>
        </w:rPr>
        <w:noBreakHyphen/>
        <w:t>4</w:t>
      </w:r>
      <w:r w:rsidRPr="00CE4315">
        <w:rPr>
          <w:rFonts w:asciiTheme="minorEastAsia" w:hAnsiTheme="minorEastAsia"/>
          <w:color w:val="000000" w:themeColor="text1"/>
        </w:rPr>
        <w:fldChar w:fldCharType="end"/>
      </w:r>
      <w:r w:rsidRPr="00CE4315">
        <w:rPr>
          <w:rFonts w:asciiTheme="minorEastAsia" w:hAnsiTheme="minorEastAsia" w:hint="eastAsia"/>
          <w:color w:val="000000" w:themeColor="text1"/>
        </w:rPr>
        <w:t>。</w:t>
      </w:r>
      <w:bookmarkStart w:id="36" w:name="_Ref6216932"/>
    </w:p>
    <w:p w14:paraId="0EC9BE2C" w14:textId="4F50F69E" w:rsidR="004847C5" w:rsidRPr="00CE4315" w:rsidRDefault="0095114B">
      <w:pPr>
        <w:pStyle w:val="SSEC0"/>
        <w:spacing w:line="360" w:lineRule="auto"/>
        <w:ind w:firstLineChars="0" w:firstLine="0"/>
        <w:jc w:val="center"/>
        <w:rPr>
          <w:color w:val="000000" w:themeColor="text1"/>
          <w:sz w:val="21"/>
        </w:rPr>
      </w:pPr>
      <w:bookmarkStart w:id="37" w:name="_Ref206052102"/>
      <w:r w:rsidRPr="00CE4315">
        <w:rPr>
          <w:rFonts w:hint="eastAsia"/>
          <w:color w:val="000000" w:themeColor="text1"/>
          <w:sz w:val="21"/>
        </w:rPr>
        <w:t xml:space="preserve">表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表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4</w:t>
      </w:r>
      <w:r w:rsidRPr="00CE4315">
        <w:rPr>
          <w:color w:val="000000" w:themeColor="text1"/>
          <w:sz w:val="21"/>
        </w:rPr>
        <w:fldChar w:fldCharType="end"/>
      </w:r>
      <w:bookmarkEnd w:id="36"/>
      <w:bookmarkEnd w:id="37"/>
      <w:r w:rsidRPr="00CE4315">
        <w:rPr>
          <w:color w:val="000000" w:themeColor="text1"/>
          <w:sz w:val="21"/>
        </w:rPr>
        <w:t xml:space="preserve">  </w:t>
      </w:r>
      <w:r w:rsidRPr="00CE4315">
        <w:rPr>
          <w:rFonts w:hint="eastAsia"/>
          <w:color w:val="000000" w:themeColor="text1"/>
          <w:sz w:val="21"/>
        </w:rPr>
        <w:t>本项目钻井工程变更情况</w:t>
      </w:r>
    </w:p>
    <w:p w14:paraId="6C91526F" w14:textId="77777777" w:rsidR="004847C5" w:rsidRPr="00CE4315" w:rsidRDefault="004847C5">
      <w:pPr>
        <w:rPr>
          <w:rFonts w:ascii="Times New Roman" w:eastAsiaTheme="minorEastAsia" w:hAnsi="Times New Roman" w:cs="Times New Roman"/>
          <w:snapToGrid w:val="0"/>
          <w:color w:val="000000"/>
          <w:w w:val="0"/>
          <w:sz w:val="0"/>
          <w:szCs w:val="0"/>
          <w:u w:color="000000"/>
          <w:shd w:val="clear" w:color="000000" w:fill="000000"/>
          <w:lang w:val="zh-CN" w:bidi="zh-CN"/>
        </w:rPr>
      </w:pPr>
    </w:p>
    <w:p w14:paraId="1E14575D" w14:textId="77777777" w:rsidR="004847C5" w:rsidRPr="00CE4315" w:rsidRDefault="004847C5">
      <w:pPr>
        <w:rPr>
          <w:rFonts w:ascii="Times New Roman" w:eastAsiaTheme="minorEastAsia" w:hAnsi="Times New Roman" w:cs="Times New Roman"/>
          <w:snapToGrid w:val="0"/>
          <w:color w:val="000000"/>
          <w:w w:val="0"/>
          <w:sz w:val="0"/>
          <w:szCs w:val="0"/>
          <w:u w:color="000000"/>
          <w:shd w:val="clear" w:color="000000" w:fill="000000"/>
          <w:lang w:val="zh-CN" w:bidi="zh-CN"/>
        </w:rPr>
      </w:pPr>
    </w:p>
    <w:p w14:paraId="0D683D5D" w14:textId="77777777" w:rsidR="004847C5" w:rsidRPr="00CE4315" w:rsidRDefault="0095114B">
      <w:pPr>
        <w:rPr>
          <w:rFonts w:ascii="Times New Roman" w:eastAsiaTheme="minorEastAsia" w:hAnsi="Times New Roman" w:cs="Times New Roman"/>
          <w:snapToGrid w:val="0"/>
          <w:color w:val="000000"/>
          <w:w w:val="0"/>
          <w:sz w:val="0"/>
          <w:szCs w:val="0"/>
          <w:u w:color="000000"/>
          <w:shd w:val="clear" w:color="000000" w:fill="000000"/>
          <w:lang w:val="zh-CN" w:bidi="zh-CN"/>
        </w:rPr>
      </w:pPr>
      <w:r w:rsidRPr="00CE4315">
        <w:rPr>
          <w:rFonts w:ascii="Times New Roman" w:eastAsia="Times New Roman" w:hAnsi="Times New Roman" w:cs="Times New Roman"/>
          <w:snapToGrid w:val="0"/>
          <w:color w:val="000000"/>
          <w:w w:val="0"/>
          <w:sz w:val="0"/>
          <w:szCs w:val="0"/>
          <w:u w:color="000000"/>
          <w:shd w:val="clear" w:color="000000" w:fill="000000"/>
          <w:lang w:val="zh-CN" w:bidi="zh-CN"/>
        </w:rPr>
        <w:t xml:space="preserve"> </w:t>
      </w:r>
    </w:p>
    <w:p w14:paraId="7306E390" w14:textId="77777777" w:rsidR="004847C5" w:rsidRPr="00CE4315" w:rsidRDefault="004847C5">
      <w:pPr>
        <w:rPr>
          <w:rFonts w:ascii="Times New Roman" w:eastAsiaTheme="minorEastAsia" w:hAnsi="Times New Roman" w:cs="Times New Roman"/>
          <w:snapToGrid w:val="0"/>
          <w:color w:val="000000"/>
          <w:w w:val="0"/>
          <w:sz w:val="0"/>
          <w:szCs w:val="0"/>
          <w:u w:color="000000"/>
          <w:shd w:val="clear" w:color="000000" w:fill="000000"/>
          <w:lang w:val="zh-CN" w:bidi="zh-CN"/>
        </w:rPr>
      </w:pPr>
    </w:p>
    <w:p w14:paraId="6A54EFCA" w14:textId="77777777" w:rsidR="004847C5" w:rsidRPr="00CE4315" w:rsidRDefault="004847C5">
      <w:pPr>
        <w:rPr>
          <w:rFonts w:ascii="Times New Roman" w:eastAsiaTheme="minorEastAsia" w:hAnsi="Times New Roman" w:cs="Times New Roman"/>
          <w:snapToGrid w:val="0"/>
          <w:color w:val="000000"/>
          <w:w w:val="0"/>
          <w:sz w:val="0"/>
          <w:szCs w:val="0"/>
          <w:u w:color="000000"/>
          <w:shd w:val="clear" w:color="000000" w:fill="000000"/>
          <w:lang w:val="zh-CN" w:bidi="zh-CN"/>
        </w:rPr>
      </w:pPr>
    </w:p>
    <w:p w14:paraId="5780088D" w14:textId="77777777" w:rsidR="004847C5" w:rsidRPr="00CE4315" w:rsidRDefault="004847C5">
      <w:pPr>
        <w:rPr>
          <w:rFonts w:ascii="Times New Roman" w:eastAsiaTheme="minorEastAsia" w:hAnsi="Times New Roman" w:cs="Times New Roman"/>
          <w:snapToGrid w:val="0"/>
          <w:color w:val="000000"/>
          <w:w w:val="0"/>
          <w:sz w:val="0"/>
          <w:szCs w:val="0"/>
          <w:u w:color="000000"/>
          <w:shd w:val="clear" w:color="000000" w:fill="000000"/>
          <w:lang w:val="zh-CN" w:bidi="zh-CN"/>
        </w:rPr>
      </w:pPr>
    </w:p>
    <w:tbl>
      <w:tblPr>
        <w:tblW w:w="5000" w:type="pct"/>
        <w:tblLook w:val="04A0" w:firstRow="1" w:lastRow="0" w:firstColumn="1" w:lastColumn="0" w:noHBand="0" w:noVBand="1"/>
      </w:tblPr>
      <w:tblGrid>
        <w:gridCol w:w="2127"/>
        <w:gridCol w:w="1671"/>
        <w:gridCol w:w="1528"/>
        <w:gridCol w:w="1897"/>
        <w:gridCol w:w="1723"/>
      </w:tblGrid>
      <w:tr w:rsidR="00A012B7" w:rsidRPr="00CE4315" w14:paraId="7D18B231" w14:textId="77777777" w:rsidTr="00A012B7">
        <w:trPr>
          <w:trHeight w:val="340"/>
        </w:trPr>
        <w:tc>
          <w:tcPr>
            <w:tcW w:w="118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5D4DFD6"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对比项目</w:t>
            </w:r>
          </w:p>
        </w:tc>
        <w:tc>
          <w:tcPr>
            <w:tcW w:w="1788" w:type="pct"/>
            <w:gridSpan w:val="2"/>
            <w:tcBorders>
              <w:top w:val="single" w:sz="4" w:space="0" w:color="auto"/>
              <w:left w:val="nil"/>
              <w:bottom w:val="single" w:sz="4" w:space="0" w:color="auto"/>
              <w:right w:val="single" w:sz="4" w:space="0" w:color="000000"/>
            </w:tcBorders>
            <w:shd w:val="clear" w:color="auto" w:fill="auto"/>
            <w:noWrap/>
            <w:vAlign w:val="center"/>
          </w:tcPr>
          <w:p w14:paraId="2D563DD6" w14:textId="679E400A" w:rsidR="00A012B7" w:rsidRPr="00CE4315" w:rsidRDefault="00A012B7">
            <w:pPr>
              <w:adjustRightInd w:val="0"/>
              <w:snapToGrid w:val="0"/>
              <w:jc w:val="center"/>
              <w:rPr>
                <w:color w:val="000000"/>
                <w:sz w:val="21"/>
                <w:szCs w:val="21"/>
              </w:rPr>
            </w:pPr>
            <w:r w:rsidRPr="00CE4315">
              <w:rPr>
                <w:rFonts w:hint="eastAsia"/>
                <w:color w:val="000000"/>
                <w:sz w:val="21"/>
                <w:szCs w:val="21"/>
              </w:rPr>
              <w:t>环评阶段</w:t>
            </w:r>
          </w:p>
        </w:tc>
        <w:tc>
          <w:tcPr>
            <w:tcW w:w="2023" w:type="pct"/>
            <w:gridSpan w:val="2"/>
            <w:tcBorders>
              <w:top w:val="single" w:sz="4" w:space="0" w:color="auto"/>
              <w:left w:val="nil"/>
              <w:bottom w:val="single" w:sz="4" w:space="0" w:color="auto"/>
              <w:right w:val="single" w:sz="4" w:space="0" w:color="000000"/>
            </w:tcBorders>
            <w:shd w:val="clear" w:color="auto" w:fill="auto"/>
            <w:noWrap/>
            <w:vAlign w:val="center"/>
          </w:tcPr>
          <w:p w14:paraId="25855D92" w14:textId="59605C11" w:rsidR="00A012B7" w:rsidRPr="00CE4315" w:rsidRDefault="00A012B7">
            <w:pPr>
              <w:adjustRightInd w:val="0"/>
              <w:snapToGrid w:val="0"/>
              <w:jc w:val="center"/>
              <w:rPr>
                <w:color w:val="000000"/>
                <w:sz w:val="21"/>
                <w:szCs w:val="21"/>
              </w:rPr>
            </w:pPr>
            <w:r w:rsidRPr="00CE4315">
              <w:rPr>
                <w:rFonts w:hint="eastAsia"/>
                <w:color w:val="000000"/>
                <w:sz w:val="21"/>
                <w:szCs w:val="21"/>
              </w:rPr>
              <w:t>一期工程实际建设</w:t>
            </w:r>
          </w:p>
        </w:tc>
      </w:tr>
      <w:tr w:rsidR="00A012B7" w:rsidRPr="00CE4315" w14:paraId="5DD16C05" w14:textId="77777777" w:rsidTr="00A012B7">
        <w:trPr>
          <w:trHeight w:val="340"/>
        </w:trPr>
        <w:tc>
          <w:tcPr>
            <w:tcW w:w="1189" w:type="pct"/>
            <w:vMerge/>
            <w:tcBorders>
              <w:top w:val="single" w:sz="4" w:space="0" w:color="auto"/>
              <w:left w:val="single" w:sz="4" w:space="0" w:color="auto"/>
              <w:bottom w:val="single" w:sz="4" w:space="0" w:color="auto"/>
              <w:right w:val="single" w:sz="4" w:space="0" w:color="auto"/>
            </w:tcBorders>
            <w:vAlign w:val="center"/>
          </w:tcPr>
          <w:p w14:paraId="3778F1E5" w14:textId="77777777" w:rsidR="00A012B7" w:rsidRPr="00CE4315" w:rsidRDefault="00A012B7">
            <w:pPr>
              <w:adjustRightInd w:val="0"/>
              <w:snapToGrid w:val="0"/>
              <w:rPr>
                <w:color w:val="000000"/>
                <w:sz w:val="21"/>
                <w:szCs w:val="21"/>
              </w:rPr>
            </w:pPr>
          </w:p>
        </w:tc>
        <w:tc>
          <w:tcPr>
            <w:tcW w:w="934" w:type="pct"/>
            <w:tcBorders>
              <w:top w:val="nil"/>
              <w:left w:val="nil"/>
              <w:bottom w:val="single" w:sz="4" w:space="0" w:color="auto"/>
              <w:right w:val="single" w:sz="4" w:space="0" w:color="auto"/>
            </w:tcBorders>
            <w:shd w:val="clear" w:color="auto" w:fill="auto"/>
            <w:noWrap/>
            <w:vAlign w:val="center"/>
          </w:tcPr>
          <w:p w14:paraId="35E4ADD7"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油井</w:t>
            </w:r>
          </w:p>
        </w:tc>
        <w:tc>
          <w:tcPr>
            <w:tcW w:w="854" w:type="pct"/>
            <w:tcBorders>
              <w:top w:val="nil"/>
              <w:left w:val="nil"/>
              <w:bottom w:val="single" w:sz="4" w:space="0" w:color="auto"/>
              <w:right w:val="single" w:sz="4" w:space="0" w:color="auto"/>
            </w:tcBorders>
            <w:shd w:val="clear" w:color="auto" w:fill="auto"/>
            <w:noWrap/>
            <w:vAlign w:val="center"/>
          </w:tcPr>
          <w:p w14:paraId="20EDEE2B"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注水井</w:t>
            </w:r>
          </w:p>
        </w:tc>
        <w:tc>
          <w:tcPr>
            <w:tcW w:w="1060" w:type="pct"/>
            <w:tcBorders>
              <w:top w:val="nil"/>
              <w:left w:val="nil"/>
              <w:bottom w:val="single" w:sz="4" w:space="0" w:color="auto"/>
              <w:right w:val="single" w:sz="4" w:space="0" w:color="auto"/>
            </w:tcBorders>
            <w:shd w:val="clear" w:color="auto" w:fill="auto"/>
            <w:noWrap/>
            <w:vAlign w:val="center"/>
          </w:tcPr>
          <w:p w14:paraId="6178782E"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油井</w:t>
            </w:r>
          </w:p>
        </w:tc>
        <w:tc>
          <w:tcPr>
            <w:tcW w:w="963" w:type="pct"/>
            <w:tcBorders>
              <w:top w:val="nil"/>
              <w:left w:val="nil"/>
              <w:bottom w:val="single" w:sz="4" w:space="0" w:color="auto"/>
              <w:right w:val="single" w:sz="4" w:space="0" w:color="auto"/>
            </w:tcBorders>
            <w:shd w:val="clear" w:color="auto" w:fill="auto"/>
            <w:noWrap/>
            <w:vAlign w:val="center"/>
          </w:tcPr>
          <w:p w14:paraId="65A75B0B"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注水井</w:t>
            </w:r>
          </w:p>
        </w:tc>
      </w:tr>
      <w:tr w:rsidR="00A012B7" w:rsidRPr="00CE4315" w14:paraId="477ACE51" w14:textId="77777777" w:rsidTr="00A012B7">
        <w:trPr>
          <w:trHeight w:val="340"/>
        </w:trPr>
        <w:tc>
          <w:tcPr>
            <w:tcW w:w="1189" w:type="pct"/>
            <w:tcBorders>
              <w:top w:val="nil"/>
              <w:left w:val="single" w:sz="4" w:space="0" w:color="auto"/>
              <w:bottom w:val="single" w:sz="4" w:space="0" w:color="auto"/>
              <w:right w:val="single" w:sz="4" w:space="0" w:color="auto"/>
            </w:tcBorders>
            <w:shd w:val="clear" w:color="auto" w:fill="auto"/>
            <w:noWrap/>
            <w:vAlign w:val="center"/>
          </w:tcPr>
          <w:p w14:paraId="4629E085"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井数（口）</w:t>
            </w:r>
          </w:p>
        </w:tc>
        <w:tc>
          <w:tcPr>
            <w:tcW w:w="934" w:type="pct"/>
            <w:tcBorders>
              <w:top w:val="nil"/>
              <w:left w:val="nil"/>
              <w:bottom w:val="single" w:sz="4" w:space="0" w:color="auto"/>
              <w:right w:val="single" w:sz="4" w:space="0" w:color="auto"/>
            </w:tcBorders>
            <w:shd w:val="clear" w:color="auto" w:fill="auto"/>
            <w:noWrap/>
            <w:vAlign w:val="center"/>
          </w:tcPr>
          <w:p w14:paraId="4F972CF3"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28</w:t>
            </w:r>
          </w:p>
        </w:tc>
        <w:tc>
          <w:tcPr>
            <w:tcW w:w="854" w:type="pct"/>
            <w:tcBorders>
              <w:top w:val="nil"/>
              <w:left w:val="nil"/>
              <w:bottom w:val="single" w:sz="4" w:space="0" w:color="auto"/>
              <w:right w:val="single" w:sz="4" w:space="0" w:color="auto"/>
            </w:tcBorders>
            <w:shd w:val="clear" w:color="auto" w:fill="auto"/>
            <w:noWrap/>
            <w:vAlign w:val="center"/>
          </w:tcPr>
          <w:p w14:paraId="75A44FEC"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35</w:t>
            </w:r>
          </w:p>
        </w:tc>
        <w:tc>
          <w:tcPr>
            <w:tcW w:w="1060" w:type="pct"/>
            <w:tcBorders>
              <w:top w:val="nil"/>
              <w:left w:val="nil"/>
              <w:bottom w:val="single" w:sz="4" w:space="0" w:color="auto"/>
              <w:right w:val="single" w:sz="4" w:space="0" w:color="auto"/>
            </w:tcBorders>
            <w:shd w:val="clear" w:color="auto" w:fill="auto"/>
            <w:noWrap/>
            <w:vAlign w:val="center"/>
          </w:tcPr>
          <w:p w14:paraId="478C516F" w14:textId="05004973" w:rsidR="00A012B7" w:rsidRPr="00CE4315" w:rsidRDefault="00A012B7">
            <w:pPr>
              <w:adjustRightInd w:val="0"/>
              <w:snapToGrid w:val="0"/>
              <w:jc w:val="center"/>
              <w:rPr>
                <w:color w:val="000000"/>
                <w:sz w:val="21"/>
                <w:szCs w:val="21"/>
              </w:rPr>
            </w:pPr>
            <w:r w:rsidRPr="00CE4315">
              <w:rPr>
                <w:color w:val="000000"/>
                <w:sz w:val="21"/>
                <w:szCs w:val="21"/>
              </w:rPr>
              <w:t>8</w:t>
            </w:r>
          </w:p>
        </w:tc>
        <w:tc>
          <w:tcPr>
            <w:tcW w:w="963" w:type="pct"/>
            <w:tcBorders>
              <w:top w:val="nil"/>
              <w:left w:val="nil"/>
              <w:bottom w:val="single" w:sz="4" w:space="0" w:color="auto"/>
              <w:right w:val="single" w:sz="4" w:space="0" w:color="auto"/>
            </w:tcBorders>
            <w:shd w:val="clear" w:color="auto" w:fill="auto"/>
            <w:noWrap/>
            <w:vAlign w:val="center"/>
          </w:tcPr>
          <w:p w14:paraId="6D1CE6D7"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0</w:t>
            </w:r>
          </w:p>
        </w:tc>
      </w:tr>
      <w:tr w:rsidR="00A012B7" w:rsidRPr="00CE4315" w14:paraId="0B077FEE" w14:textId="77777777" w:rsidTr="00A012B7">
        <w:trPr>
          <w:trHeight w:val="340"/>
        </w:trPr>
        <w:tc>
          <w:tcPr>
            <w:tcW w:w="1189" w:type="pct"/>
            <w:tcBorders>
              <w:top w:val="nil"/>
              <w:left w:val="single" w:sz="4" w:space="0" w:color="auto"/>
              <w:bottom w:val="single" w:sz="4" w:space="0" w:color="auto"/>
              <w:right w:val="single" w:sz="4" w:space="0" w:color="auto"/>
            </w:tcBorders>
            <w:shd w:val="clear" w:color="auto" w:fill="auto"/>
            <w:noWrap/>
            <w:vAlign w:val="center"/>
          </w:tcPr>
          <w:p w14:paraId="4D49C301"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井深（m）</w:t>
            </w:r>
          </w:p>
        </w:tc>
        <w:tc>
          <w:tcPr>
            <w:tcW w:w="1788" w:type="pct"/>
            <w:gridSpan w:val="2"/>
            <w:tcBorders>
              <w:top w:val="single" w:sz="4" w:space="0" w:color="auto"/>
              <w:left w:val="nil"/>
              <w:bottom w:val="single" w:sz="4" w:space="0" w:color="auto"/>
              <w:right w:val="single" w:sz="4" w:space="0" w:color="000000"/>
            </w:tcBorders>
            <w:shd w:val="clear" w:color="auto" w:fill="auto"/>
            <w:noWrap/>
            <w:vAlign w:val="center"/>
          </w:tcPr>
          <w:p w14:paraId="0D0BF7C1" w14:textId="30D962CE" w:rsidR="00A012B7" w:rsidRPr="00CE4315" w:rsidRDefault="00A012B7">
            <w:pPr>
              <w:adjustRightInd w:val="0"/>
              <w:snapToGrid w:val="0"/>
              <w:jc w:val="center"/>
              <w:rPr>
                <w:color w:val="000000"/>
                <w:sz w:val="21"/>
                <w:szCs w:val="21"/>
              </w:rPr>
            </w:pPr>
            <w:r w:rsidRPr="00CE4315">
              <w:rPr>
                <w:rFonts w:hint="eastAsia"/>
                <w:color w:val="000000"/>
                <w:sz w:val="21"/>
                <w:szCs w:val="21"/>
              </w:rPr>
              <w:t>82840</w:t>
            </w:r>
          </w:p>
        </w:tc>
        <w:tc>
          <w:tcPr>
            <w:tcW w:w="2023" w:type="pct"/>
            <w:gridSpan w:val="2"/>
            <w:tcBorders>
              <w:top w:val="single" w:sz="4" w:space="0" w:color="auto"/>
              <w:left w:val="nil"/>
              <w:bottom w:val="single" w:sz="4" w:space="0" w:color="auto"/>
              <w:right w:val="single" w:sz="4" w:space="0" w:color="000000"/>
            </w:tcBorders>
            <w:shd w:val="clear" w:color="auto" w:fill="auto"/>
            <w:noWrap/>
            <w:vAlign w:val="center"/>
          </w:tcPr>
          <w:p w14:paraId="2B8EBD76" w14:textId="280B69FA" w:rsidR="00A012B7" w:rsidRPr="00CE4315" w:rsidRDefault="00A012B7">
            <w:pPr>
              <w:adjustRightInd w:val="0"/>
              <w:snapToGrid w:val="0"/>
              <w:jc w:val="center"/>
              <w:rPr>
                <w:color w:val="000000"/>
                <w:sz w:val="21"/>
                <w:szCs w:val="21"/>
              </w:rPr>
            </w:pPr>
            <w:r w:rsidRPr="00CE4315">
              <w:rPr>
                <w:color w:val="000000"/>
                <w:sz w:val="21"/>
                <w:szCs w:val="21"/>
              </w:rPr>
              <w:t>8659</w:t>
            </w:r>
          </w:p>
        </w:tc>
      </w:tr>
      <w:tr w:rsidR="00A012B7" w:rsidRPr="00CE4315" w14:paraId="623339DF" w14:textId="77777777" w:rsidTr="00A012B7">
        <w:trPr>
          <w:trHeight w:val="340"/>
        </w:trPr>
        <w:tc>
          <w:tcPr>
            <w:tcW w:w="1189" w:type="pct"/>
            <w:tcBorders>
              <w:top w:val="nil"/>
              <w:left w:val="single" w:sz="4" w:space="0" w:color="auto"/>
              <w:bottom w:val="single" w:sz="4" w:space="0" w:color="auto"/>
              <w:right w:val="single" w:sz="4" w:space="0" w:color="auto"/>
            </w:tcBorders>
            <w:shd w:val="clear" w:color="auto" w:fill="auto"/>
            <w:noWrap/>
            <w:vAlign w:val="center"/>
          </w:tcPr>
          <w:p w14:paraId="39C39638" w14:textId="77777777" w:rsidR="00A012B7" w:rsidRPr="00CE4315" w:rsidRDefault="00A012B7">
            <w:pPr>
              <w:adjustRightInd w:val="0"/>
              <w:snapToGrid w:val="0"/>
              <w:jc w:val="center"/>
              <w:rPr>
                <w:color w:val="000000"/>
                <w:sz w:val="21"/>
                <w:szCs w:val="21"/>
              </w:rPr>
            </w:pPr>
            <w:r w:rsidRPr="00CE4315">
              <w:rPr>
                <w:rFonts w:hint="eastAsia"/>
                <w:color w:val="000000"/>
                <w:sz w:val="21"/>
                <w:szCs w:val="21"/>
              </w:rPr>
              <w:t>井场数量（座）</w:t>
            </w:r>
          </w:p>
        </w:tc>
        <w:tc>
          <w:tcPr>
            <w:tcW w:w="1788" w:type="pct"/>
            <w:gridSpan w:val="2"/>
            <w:tcBorders>
              <w:top w:val="single" w:sz="4" w:space="0" w:color="auto"/>
              <w:left w:val="nil"/>
              <w:bottom w:val="single" w:sz="4" w:space="0" w:color="auto"/>
              <w:right w:val="single" w:sz="4" w:space="0" w:color="000000"/>
            </w:tcBorders>
            <w:shd w:val="clear" w:color="auto" w:fill="auto"/>
            <w:noWrap/>
            <w:vAlign w:val="center"/>
          </w:tcPr>
          <w:p w14:paraId="2FEF759E" w14:textId="2E95682F" w:rsidR="00A012B7" w:rsidRPr="00CE4315" w:rsidRDefault="00A012B7">
            <w:pPr>
              <w:adjustRightInd w:val="0"/>
              <w:snapToGrid w:val="0"/>
              <w:jc w:val="center"/>
              <w:rPr>
                <w:color w:val="000000"/>
                <w:sz w:val="21"/>
                <w:szCs w:val="21"/>
              </w:rPr>
            </w:pPr>
            <w:r w:rsidRPr="00CE4315">
              <w:rPr>
                <w:rFonts w:hint="eastAsia"/>
                <w:color w:val="000000"/>
                <w:sz w:val="21"/>
                <w:szCs w:val="21"/>
              </w:rPr>
              <w:t>44</w:t>
            </w:r>
          </w:p>
        </w:tc>
        <w:tc>
          <w:tcPr>
            <w:tcW w:w="2023" w:type="pct"/>
            <w:gridSpan w:val="2"/>
            <w:tcBorders>
              <w:top w:val="single" w:sz="4" w:space="0" w:color="auto"/>
              <w:left w:val="nil"/>
              <w:bottom w:val="single" w:sz="4" w:space="0" w:color="auto"/>
              <w:right w:val="single" w:sz="4" w:space="0" w:color="000000"/>
            </w:tcBorders>
            <w:shd w:val="clear" w:color="auto" w:fill="auto"/>
            <w:noWrap/>
            <w:vAlign w:val="center"/>
          </w:tcPr>
          <w:p w14:paraId="705B5435" w14:textId="1786740F" w:rsidR="00A012B7" w:rsidRPr="00CE4315" w:rsidRDefault="00A012B7" w:rsidP="0014202B">
            <w:pPr>
              <w:adjustRightInd w:val="0"/>
              <w:snapToGrid w:val="0"/>
              <w:jc w:val="center"/>
              <w:rPr>
                <w:color w:val="000000"/>
                <w:sz w:val="21"/>
                <w:szCs w:val="21"/>
              </w:rPr>
            </w:pPr>
            <w:r w:rsidRPr="00CE4315">
              <w:rPr>
                <w:color w:val="000000"/>
                <w:sz w:val="21"/>
                <w:szCs w:val="21"/>
              </w:rPr>
              <w:t>8</w:t>
            </w:r>
          </w:p>
        </w:tc>
      </w:tr>
    </w:tbl>
    <w:p w14:paraId="62400F6E" w14:textId="77777777" w:rsidR="004847C5" w:rsidRPr="00CE4315" w:rsidRDefault="004847C5">
      <w:pPr>
        <w:rPr>
          <w:rFonts w:eastAsiaTheme="minorEastAsia"/>
        </w:rPr>
      </w:pPr>
    </w:p>
    <w:p w14:paraId="4E9CCC9F" w14:textId="77777777" w:rsidR="004D5AEE" w:rsidRPr="00CE4315" w:rsidRDefault="004D5AEE">
      <w:pPr>
        <w:rPr>
          <w:rFonts w:eastAsiaTheme="minorEastAsia"/>
        </w:rPr>
        <w:sectPr w:rsidR="004D5AEE" w:rsidRPr="00CE4315">
          <w:pgSz w:w="11906" w:h="16838"/>
          <w:pgMar w:top="1418" w:right="1588" w:bottom="1418" w:left="1588" w:header="1134" w:footer="851" w:gutter="0"/>
          <w:cols w:space="425"/>
          <w:docGrid w:linePitch="326"/>
        </w:sectPr>
      </w:pPr>
    </w:p>
    <w:p w14:paraId="7062CB8C" w14:textId="77777777" w:rsidR="004D5AEE" w:rsidRPr="00CE4315" w:rsidRDefault="007357BC">
      <w:pPr>
        <w:rPr>
          <w:rFonts w:eastAsiaTheme="minorEastAsia"/>
        </w:rPr>
      </w:pPr>
      <w:r w:rsidRPr="00CE4315">
        <w:rPr>
          <w:rFonts w:eastAsiaTheme="minorEastAsia"/>
          <w:noProof/>
        </w:rPr>
        <w:lastRenderedPageBreak/>
        <w:drawing>
          <wp:inline distT="0" distB="0" distL="0" distR="0" wp14:anchorId="6CA499B3" wp14:editId="01A957D3">
            <wp:extent cx="8891134" cy="5314950"/>
            <wp:effectExtent l="0" t="0" r="5715" b="0"/>
            <wp:docPr id="452" name="图片 452" descr="E:\工作\1、项目文件\3、验收项目\东胜验收\1、东风港油田2022-2024年产能建设项目\图件制作\井位变化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工作\1、项目文件\3、验收项目\东胜验收\1、东风港油田2022-2024年产能建设项目\图件制作\井位变化示意图.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900753" cy="5320700"/>
                    </a:xfrm>
                    <a:prstGeom prst="rect">
                      <a:avLst/>
                    </a:prstGeom>
                    <a:noFill/>
                    <a:ln>
                      <a:noFill/>
                    </a:ln>
                  </pic:spPr>
                </pic:pic>
              </a:graphicData>
            </a:graphic>
          </wp:inline>
        </w:drawing>
      </w:r>
    </w:p>
    <w:p w14:paraId="1927A742" w14:textId="55A040B3" w:rsidR="004D5AEE" w:rsidRPr="00CE4315" w:rsidRDefault="007357BC" w:rsidP="008E14AF">
      <w:pPr>
        <w:adjustRightInd w:val="0"/>
        <w:snapToGrid w:val="0"/>
        <w:spacing w:line="360" w:lineRule="auto"/>
        <w:jc w:val="center"/>
        <w:rPr>
          <w:rFonts w:eastAsiaTheme="minorEastAsia"/>
        </w:rPr>
      </w:pPr>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w:t>
      </w:r>
      <w:r w:rsidRPr="00CE4315">
        <w:rPr>
          <w:color w:val="000000" w:themeColor="text1"/>
          <w:sz w:val="21"/>
        </w:rPr>
        <w:fldChar w:fldCharType="end"/>
      </w:r>
      <w:r w:rsidRPr="00CE4315">
        <w:rPr>
          <w:color w:val="000000" w:themeColor="text1"/>
          <w:sz w:val="21"/>
        </w:rPr>
        <w:t xml:space="preserve">  </w:t>
      </w:r>
      <w:r w:rsidRPr="00CE4315">
        <w:rPr>
          <w:rFonts w:hint="eastAsia"/>
          <w:color w:val="000000" w:themeColor="text1"/>
          <w:sz w:val="21"/>
        </w:rPr>
        <w:t>一期工程与环评阶段井位分布</w:t>
      </w:r>
      <w:r w:rsidR="00F80DC4" w:rsidRPr="00CE4315">
        <w:rPr>
          <w:rFonts w:hint="eastAsia"/>
          <w:color w:val="000000" w:themeColor="text1"/>
          <w:sz w:val="21"/>
        </w:rPr>
        <w:t>对比示意图</w:t>
      </w:r>
    </w:p>
    <w:p w14:paraId="214849F3" w14:textId="77777777" w:rsidR="004D5AEE" w:rsidRPr="00CE4315" w:rsidRDefault="004D5AEE">
      <w:pPr>
        <w:rPr>
          <w:rFonts w:eastAsiaTheme="minorEastAsia"/>
        </w:rPr>
        <w:sectPr w:rsidR="004D5AEE" w:rsidRPr="00CE4315" w:rsidSect="004D5AEE">
          <w:pgSz w:w="16838" w:h="11906" w:orient="landscape"/>
          <w:pgMar w:top="1588" w:right="1418" w:bottom="1588" w:left="1418" w:header="1134" w:footer="851" w:gutter="0"/>
          <w:cols w:space="425"/>
          <w:docGrid w:linePitch="326"/>
        </w:sectPr>
      </w:pPr>
    </w:p>
    <w:p w14:paraId="6D49A0E1" w14:textId="7E85FDF3" w:rsidR="004847C5" w:rsidRPr="00CE4315" w:rsidRDefault="0095114B">
      <w:pPr>
        <w:pStyle w:val="SSEC0"/>
        <w:spacing w:line="360" w:lineRule="auto"/>
        <w:ind w:firstLineChars="0" w:firstLine="0"/>
        <w:jc w:val="center"/>
        <w:rPr>
          <w:color w:val="000000" w:themeColor="text1"/>
          <w:sz w:val="21"/>
        </w:rPr>
      </w:pPr>
      <w:r w:rsidRPr="00CE4315">
        <w:rPr>
          <w:rFonts w:hint="eastAsia"/>
          <w:color w:val="000000" w:themeColor="text1"/>
          <w:sz w:val="21"/>
        </w:rPr>
        <w:lastRenderedPageBreak/>
        <w:t xml:space="preserve">表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表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5</w:t>
      </w:r>
      <w:r w:rsidRPr="00CE4315">
        <w:rPr>
          <w:color w:val="000000" w:themeColor="text1"/>
          <w:sz w:val="21"/>
        </w:rPr>
        <w:fldChar w:fldCharType="end"/>
      </w:r>
      <w:r w:rsidRPr="00CE4315">
        <w:rPr>
          <w:color w:val="000000" w:themeColor="text1"/>
          <w:sz w:val="21"/>
        </w:rPr>
        <w:t xml:space="preserve">  </w:t>
      </w:r>
      <w:r w:rsidRPr="00CE4315">
        <w:rPr>
          <w:rFonts w:hint="eastAsia"/>
          <w:color w:val="000000" w:themeColor="text1"/>
          <w:sz w:val="21"/>
        </w:rPr>
        <w:t>本项目实际钻井情况统计</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0"/>
        <w:gridCol w:w="1419"/>
        <w:gridCol w:w="1700"/>
        <w:gridCol w:w="1417"/>
        <w:gridCol w:w="1702"/>
        <w:gridCol w:w="1608"/>
      </w:tblGrid>
      <w:tr w:rsidR="004847C5" w:rsidRPr="00CE4315" w14:paraId="47927611" w14:textId="77777777" w:rsidTr="00B610D0">
        <w:trPr>
          <w:trHeight w:val="340"/>
        </w:trPr>
        <w:tc>
          <w:tcPr>
            <w:tcW w:w="615" w:type="pct"/>
            <w:shd w:val="clear" w:color="auto" w:fill="auto"/>
            <w:noWrap/>
            <w:vAlign w:val="center"/>
          </w:tcPr>
          <w:p w14:paraId="3CADBB05" w14:textId="77777777" w:rsidR="004847C5" w:rsidRPr="00CE4315" w:rsidRDefault="00BD5769">
            <w:pPr>
              <w:jc w:val="center"/>
              <w:rPr>
                <w:color w:val="000000"/>
                <w:sz w:val="21"/>
                <w:szCs w:val="21"/>
              </w:rPr>
            </w:pPr>
            <w:r w:rsidRPr="00CE4315">
              <w:rPr>
                <w:rFonts w:hint="eastAsia"/>
                <w:color w:val="000000"/>
                <w:sz w:val="21"/>
                <w:szCs w:val="21"/>
              </w:rPr>
              <w:t>井场编号</w:t>
            </w:r>
          </w:p>
        </w:tc>
        <w:tc>
          <w:tcPr>
            <w:tcW w:w="793" w:type="pct"/>
            <w:shd w:val="clear" w:color="auto" w:fill="auto"/>
            <w:noWrap/>
            <w:vAlign w:val="center"/>
          </w:tcPr>
          <w:p w14:paraId="6FEC7C37" w14:textId="77777777" w:rsidR="004847C5" w:rsidRPr="00CE4315" w:rsidRDefault="0095114B">
            <w:pPr>
              <w:jc w:val="center"/>
              <w:rPr>
                <w:color w:val="000000"/>
                <w:sz w:val="21"/>
                <w:szCs w:val="21"/>
              </w:rPr>
            </w:pPr>
            <w:r w:rsidRPr="00CE4315">
              <w:rPr>
                <w:rFonts w:hint="eastAsia"/>
                <w:color w:val="000000"/>
                <w:sz w:val="21"/>
                <w:szCs w:val="21"/>
              </w:rPr>
              <w:t>井号</w:t>
            </w:r>
          </w:p>
        </w:tc>
        <w:tc>
          <w:tcPr>
            <w:tcW w:w="950" w:type="pct"/>
            <w:vAlign w:val="center"/>
          </w:tcPr>
          <w:p w14:paraId="5E663C2B" w14:textId="77777777" w:rsidR="004847C5" w:rsidRPr="00CE4315" w:rsidRDefault="0095114B">
            <w:pPr>
              <w:jc w:val="center"/>
              <w:rPr>
                <w:color w:val="000000"/>
                <w:sz w:val="21"/>
                <w:szCs w:val="21"/>
              </w:rPr>
            </w:pPr>
            <w:r w:rsidRPr="00CE4315">
              <w:rPr>
                <w:rFonts w:hint="eastAsia"/>
                <w:color w:val="000000"/>
                <w:sz w:val="21"/>
                <w:szCs w:val="21"/>
              </w:rPr>
              <w:t>钻井进尺（m）</w:t>
            </w:r>
          </w:p>
        </w:tc>
        <w:tc>
          <w:tcPr>
            <w:tcW w:w="792" w:type="pct"/>
            <w:shd w:val="clear" w:color="auto" w:fill="auto"/>
            <w:noWrap/>
            <w:vAlign w:val="center"/>
          </w:tcPr>
          <w:p w14:paraId="131F36EF" w14:textId="77777777" w:rsidR="004847C5" w:rsidRPr="00CE4315" w:rsidRDefault="0095114B">
            <w:pPr>
              <w:jc w:val="center"/>
              <w:rPr>
                <w:color w:val="000000"/>
                <w:sz w:val="21"/>
                <w:szCs w:val="21"/>
              </w:rPr>
            </w:pPr>
            <w:r w:rsidRPr="00CE4315">
              <w:rPr>
                <w:rFonts w:hint="eastAsia"/>
                <w:color w:val="000000"/>
                <w:sz w:val="21"/>
                <w:szCs w:val="21"/>
              </w:rPr>
              <w:t>类型</w:t>
            </w:r>
          </w:p>
        </w:tc>
        <w:tc>
          <w:tcPr>
            <w:tcW w:w="951" w:type="pct"/>
            <w:shd w:val="clear" w:color="auto" w:fill="auto"/>
            <w:noWrap/>
            <w:vAlign w:val="center"/>
          </w:tcPr>
          <w:p w14:paraId="2F8B2539" w14:textId="77777777" w:rsidR="004847C5" w:rsidRPr="00CE4315" w:rsidRDefault="0095114B">
            <w:pPr>
              <w:jc w:val="center"/>
              <w:rPr>
                <w:color w:val="000000"/>
                <w:sz w:val="21"/>
                <w:szCs w:val="21"/>
              </w:rPr>
            </w:pPr>
            <w:r w:rsidRPr="00CE4315">
              <w:rPr>
                <w:rFonts w:hint="eastAsia"/>
                <w:color w:val="000000"/>
                <w:sz w:val="21"/>
                <w:szCs w:val="21"/>
              </w:rPr>
              <w:t>开钻时间</w:t>
            </w:r>
          </w:p>
        </w:tc>
        <w:tc>
          <w:tcPr>
            <w:tcW w:w="899" w:type="pct"/>
            <w:shd w:val="clear" w:color="auto" w:fill="auto"/>
            <w:noWrap/>
            <w:vAlign w:val="center"/>
          </w:tcPr>
          <w:p w14:paraId="081FD09B" w14:textId="77777777" w:rsidR="004847C5" w:rsidRPr="00CE4315" w:rsidRDefault="0095114B">
            <w:pPr>
              <w:jc w:val="center"/>
              <w:rPr>
                <w:color w:val="000000"/>
                <w:sz w:val="21"/>
                <w:szCs w:val="21"/>
              </w:rPr>
            </w:pPr>
            <w:r w:rsidRPr="00CE4315">
              <w:rPr>
                <w:rFonts w:hint="eastAsia"/>
                <w:color w:val="000000"/>
                <w:sz w:val="21"/>
                <w:szCs w:val="21"/>
              </w:rPr>
              <w:t>完钻时间</w:t>
            </w:r>
          </w:p>
        </w:tc>
      </w:tr>
      <w:tr w:rsidR="004847C5" w:rsidRPr="00CE4315" w14:paraId="4FF6F2D0" w14:textId="77777777" w:rsidTr="00B610D0">
        <w:trPr>
          <w:trHeight w:val="340"/>
        </w:trPr>
        <w:tc>
          <w:tcPr>
            <w:tcW w:w="615" w:type="pct"/>
            <w:shd w:val="clear" w:color="auto" w:fill="auto"/>
            <w:noWrap/>
            <w:vAlign w:val="center"/>
          </w:tcPr>
          <w:p w14:paraId="58C84703" w14:textId="77777777" w:rsidR="004847C5" w:rsidRPr="00CE4315" w:rsidRDefault="0095114B">
            <w:pPr>
              <w:jc w:val="center"/>
              <w:rPr>
                <w:color w:val="000000"/>
                <w:sz w:val="21"/>
                <w:szCs w:val="21"/>
              </w:rPr>
            </w:pPr>
            <w:r w:rsidRPr="00CE4315">
              <w:rPr>
                <w:rFonts w:hint="eastAsia"/>
                <w:color w:val="000000"/>
                <w:sz w:val="21"/>
                <w:szCs w:val="21"/>
              </w:rPr>
              <w:t>1</w:t>
            </w:r>
            <w:r w:rsidR="00BD5769" w:rsidRPr="00CE4315">
              <w:rPr>
                <w:color w:val="000000"/>
                <w:sz w:val="21"/>
                <w:szCs w:val="21"/>
              </w:rPr>
              <w:t>#</w:t>
            </w:r>
          </w:p>
        </w:tc>
        <w:tc>
          <w:tcPr>
            <w:tcW w:w="793" w:type="pct"/>
            <w:shd w:val="clear" w:color="auto" w:fill="auto"/>
            <w:noWrap/>
            <w:vAlign w:val="center"/>
          </w:tcPr>
          <w:p w14:paraId="165919F4" w14:textId="77777777" w:rsidR="004847C5" w:rsidRPr="00CE4315" w:rsidRDefault="0095114B">
            <w:pPr>
              <w:jc w:val="center"/>
              <w:rPr>
                <w:color w:val="000000"/>
                <w:sz w:val="21"/>
                <w:szCs w:val="21"/>
              </w:rPr>
            </w:pPr>
            <w:r w:rsidRPr="00CE4315">
              <w:rPr>
                <w:rFonts w:hint="eastAsia"/>
                <w:color w:val="000000"/>
                <w:sz w:val="21"/>
                <w:szCs w:val="21"/>
              </w:rPr>
              <w:t>车48-斜3</w:t>
            </w:r>
          </w:p>
        </w:tc>
        <w:tc>
          <w:tcPr>
            <w:tcW w:w="950" w:type="pct"/>
            <w:vAlign w:val="center"/>
          </w:tcPr>
          <w:p w14:paraId="734573A3" w14:textId="77777777" w:rsidR="004847C5" w:rsidRPr="00CE4315" w:rsidRDefault="0095114B">
            <w:pPr>
              <w:jc w:val="center"/>
              <w:rPr>
                <w:color w:val="000000"/>
                <w:sz w:val="21"/>
                <w:szCs w:val="21"/>
              </w:rPr>
            </w:pPr>
            <w:r w:rsidRPr="00CE4315">
              <w:rPr>
                <w:color w:val="000000"/>
                <w:sz w:val="21"/>
                <w:szCs w:val="21"/>
              </w:rPr>
              <w:t>2835</w:t>
            </w:r>
          </w:p>
        </w:tc>
        <w:tc>
          <w:tcPr>
            <w:tcW w:w="792" w:type="pct"/>
            <w:shd w:val="clear" w:color="auto" w:fill="auto"/>
            <w:noWrap/>
            <w:vAlign w:val="center"/>
          </w:tcPr>
          <w:p w14:paraId="4A7237CA" w14:textId="77777777" w:rsidR="004847C5" w:rsidRPr="00CE4315" w:rsidRDefault="0095114B">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1AD318BA" w14:textId="77777777" w:rsidR="004847C5" w:rsidRPr="00CE4315" w:rsidRDefault="0095114B">
            <w:pPr>
              <w:jc w:val="center"/>
              <w:rPr>
                <w:color w:val="000000"/>
                <w:sz w:val="21"/>
                <w:szCs w:val="21"/>
              </w:rPr>
            </w:pPr>
            <w:r w:rsidRPr="00CE4315">
              <w:rPr>
                <w:rFonts w:hint="eastAsia"/>
                <w:color w:val="000000"/>
                <w:sz w:val="21"/>
                <w:szCs w:val="21"/>
              </w:rPr>
              <w:t>2024/8/24</w:t>
            </w:r>
          </w:p>
        </w:tc>
        <w:tc>
          <w:tcPr>
            <w:tcW w:w="899" w:type="pct"/>
            <w:shd w:val="clear" w:color="auto" w:fill="auto"/>
            <w:noWrap/>
            <w:vAlign w:val="center"/>
          </w:tcPr>
          <w:p w14:paraId="2F6850F7" w14:textId="77777777" w:rsidR="004847C5" w:rsidRPr="00CE4315" w:rsidRDefault="0095114B">
            <w:pPr>
              <w:jc w:val="center"/>
              <w:rPr>
                <w:color w:val="000000"/>
                <w:sz w:val="21"/>
                <w:szCs w:val="21"/>
              </w:rPr>
            </w:pPr>
            <w:r w:rsidRPr="00CE4315">
              <w:rPr>
                <w:rFonts w:hint="eastAsia"/>
                <w:color w:val="000000"/>
                <w:sz w:val="21"/>
                <w:szCs w:val="21"/>
              </w:rPr>
              <w:t>2024/9/11</w:t>
            </w:r>
          </w:p>
        </w:tc>
      </w:tr>
      <w:tr w:rsidR="00A012B7" w:rsidRPr="00CE4315" w14:paraId="4DCB0100" w14:textId="77777777" w:rsidTr="00B610D0">
        <w:trPr>
          <w:trHeight w:val="340"/>
        </w:trPr>
        <w:tc>
          <w:tcPr>
            <w:tcW w:w="615" w:type="pct"/>
            <w:shd w:val="clear" w:color="auto" w:fill="auto"/>
            <w:noWrap/>
            <w:vAlign w:val="center"/>
          </w:tcPr>
          <w:p w14:paraId="4FCE02A8" w14:textId="77777777" w:rsidR="00A012B7" w:rsidRPr="00CE4315" w:rsidRDefault="00A012B7" w:rsidP="00A012B7">
            <w:pPr>
              <w:jc w:val="center"/>
              <w:rPr>
                <w:color w:val="000000"/>
                <w:sz w:val="21"/>
                <w:szCs w:val="21"/>
              </w:rPr>
            </w:pPr>
            <w:r w:rsidRPr="00CE4315">
              <w:rPr>
                <w:rFonts w:hint="eastAsia"/>
                <w:color w:val="000000"/>
                <w:sz w:val="21"/>
                <w:szCs w:val="21"/>
              </w:rPr>
              <w:t>2</w:t>
            </w:r>
            <w:r w:rsidRPr="00CE4315">
              <w:rPr>
                <w:color w:val="000000"/>
                <w:sz w:val="21"/>
                <w:szCs w:val="21"/>
              </w:rPr>
              <w:t>#</w:t>
            </w:r>
          </w:p>
        </w:tc>
        <w:tc>
          <w:tcPr>
            <w:tcW w:w="793" w:type="pct"/>
            <w:shd w:val="clear" w:color="auto" w:fill="auto"/>
            <w:noWrap/>
            <w:vAlign w:val="center"/>
          </w:tcPr>
          <w:p w14:paraId="2D48D2DB" w14:textId="77777777" w:rsidR="00A012B7" w:rsidRPr="00CE4315" w:rsidRDefault="00A012B7" w:rsidP="00A012B7">
            <w:pPr>
              <w:jc w:val="center"/>
              <w:rPr>
                <w:color w:val="000000"/>
                <w:sz w:val="21"/>
                <w:szCs w:val="21"/>
              </w:rPr>
            </w:pPr>
            <w:r w:rsidRPr="00CE4315">
              <w:rPr>
                <w:rFonts w:hint="eastAsia"/>
                <w:color w:val="000000"/>
                <w:sz w:val="21"/>
                <w:szCs w:val="21"/>
              </w:rPr>
              <w:t>车44-斜58</w:t>
            </w:r>
          </w:p>
        </w:tc>
        <w:tc>
          <w:tcPr>
            <w:tcW w:w="950" w:type="pct"/>
            <w:vAlign w:val="center"/>
          </w:tcPr>
          <w:p w14:paraId="5DCDDDA5" w14:textId="6D326586" w:rsidR="00A012B7" w:rsidRPr="00CE4315" w:rsidRDefault="00A012B7" w:rsidP="00A012B7">
            <w:pPr>
              <w:jc w:val="center"/>
              <w:rPr>
                <w:color w:val="000000"/>
                <w:sz w:val="21"/>
                <w:szCs w:val="21"/>
              </w:rPr>
            </w:pPr>
            <w:r w:rsidRPr="00CE4315">
              <w:rPr>
                <w:rFonts w:hint="eastAsia"/>
                <w:color w:val="000000"/>
                <w:sz w:val="21"/>
                <w:szCs w:val="21"/>
              </w:rPr>
              <w:t>1132</w:t>
            </w:r>
          </w:p>
        </w:tc>
        <w:tc>
          <w:tcPr>
            <w:tcW w:w="792" w:type="pct"/>
            <w:shd w:val="clear" w:color="auto" w:fill="auto"/>
            <w:noWrap/>
            <w:vAlign w:val="center"/>
          </w:tcPr>
          <w:p w14:paraId="3DBCE4B9"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129F689F" w14:textId="77777777" w:rsidR="00A012B7" w:rsidRPr="00CE4315" w:rsidRDefault="00A012B7" w:rsidP="00A012B7">
            <w:pPr>
              <w:jc w:val="center"/>
              <w:rPr>
                <w:color w:val="000000"/>
                <w:sz w:val="21"/>
                <w:szCs w:val="21"/>
              </w:rPr>
            </w:pPr>
            <w:r w:rsidRPr="00CE4315">
              <w:rPr>
                <w:rFonts w:hint="eastAsia"/>
                <w:color w:val="000000"/>
                <w:sz w:val="21"/>
                <w:szCs w:val="21"/>
              </w:rPr>
              <w:t>2024/8/27</w:t>
            </w:r>
          </w:p>
        </w:tc>
        <w:tc>
          <w:tcPr>
            <w:tcW w:w="899" w:type="pct"/>
            <w:shd w:val="clear" w:color="auto" w:fill="auto"/>
            <w:noWrap/>
            <w:vAlign w:val="center"/>
          </w:tcPr>
          <w:p w14:paraId="087D6652" w14:textId="77777777" w:rsidR="00A012B7" w:rsidRPr="00CE4315" w:rsidRDefault="00A012B7" w:rsidP="00A012B7">
            <w:pPr>
              <w:jc w:val="center"/>
              <w:rPr>
                <w:color w:val="000000"/>
                <w:sz w:val="21"/>
                <w:szCs w:val="21"/>
              </w:rPr>
            </w:pPr>
            <w:r w:rsidRPr="00CE4315">
              <w:rPr>
                <w:rFonts w:hint="eastAsia"/>
                <w:color w:val="000000"/>
                <w:sz w:val="21"/>
                <w:szCs w:val="21"/>
              </w:rPr>
              <w:t>20</w:t>
            </w:r>
            <w:r w:rsidRPr="00CE4315">
              <w:rPr>
                <w:color w:val="000000"/>
                <w:sz w:val="21"/>
                <w:szCs w:val="21"/>
              </w:rPr>
              <w:t>24</w:t>
            </w:r>
            <w:r w:rsidRPr="00CE4315">
              <w:rPr>
                <w:rFonts w:hint="eastAsia"/>
                <w:color w:val="000000"/>
                <w:sz w:val="21"/>
                <w:szCs w:val="21"/>
              </w:rPr>
              <w:t>/</w:t>
            </w:r>
            <w:r w:rsidRPr="00CE4315">
              <w:rPr>
                <w:color w:val="000000"/>
                <w:sz w:val="21"/>
                <w:szCs w:val="21"/>
              </w:rPr>
              <w:t>9</w:t>
            </w:r>
            <w:r w:rsidRPr="00CE4315">
              <w:rPr>
                <w:rFonts w:hint="eastAsia"/>
                <w:color w:val="000000"/>
                <w:sz w:val="21"/>
                <w:szCs w:val="21"/>
              </w:rPr>
              <w:t>/</w:t>
            </w:r>
            <w:r w:rsidRPr="00CE4315">
              <w:rPr>
                <w:color w:val="000000"/>
                <w:sz w:val="21"/>
                <w:szCs w:val="21"/>
              </w:rPr>
              <w:t>12</w:t>
            </w:r>
          </w:p>
        </w:tc>
      </w:tr>
      <w:tr w:rsidR="00A012B7" w:rsidRPr="00CE4315" w14:paraId="3EAE8B85" w14:textId="77777777" w:rsidTr="00B610D0">
        <w:trPr>
          <w:trHeight w:val="340"/>
        </w:trPr>
        <w:tc>
          <w:tcPr>
            <w:tcW w:w="615" w:type="pct"/>
            <w:shd w:val="clear" w:color="auto" w:fill="auto"/>
            <w:noWrap/>
            <w:vAlign w:val="center"/>
          </w:tcPr>
          <w:p w14:paraId="7FF23317" w14:textId="77777777" w:rsidR="00A012B7" w:rsidRPr="00CE4315" w:rsidRDefault="00A012B7" w:rsidP="00A012B7">
            <w:pPr>
              <w:jc w:val="center"/>
              <w:rPr>
                <w:color w:val="000000"/>
                <w:sz w:val="21"/>
                <w:szCs w:val="21"/>
              </w:rPr>
            </w:pPr>
            <w:r w:rsidRPr="00CE4315">
              <w:rPr>
                <w:rFonts w:hint="eastAsia"/>
                <w:color w:val="000000"/>
                <w:sz w:val="21"/>
                <w:szCs w:val="21"/>
              </w:rPr>
              <w:t>3</w:t>
            </w:r>
            <w:r w:rsidRPr="00CE4315">
              <w:rPr>
                <w:color w:val="000000"/>
                <w:sz w:val="21"/>
                <w:szCs w:val="21"/>
              </w:rPr>
              <w:t>#</w:t>
            </w:r>
          </w:p>
        </w:tc>
        <w:tc>
          <w:tcPr>
            <w:tcW w:w="793" w:type="pct"/>
            <w:shd w:val="clear" w:color="auto" w:fill="auto"/>
            <w:noWrap/>
            <w:vAlign w:val="center"/>
          </w:tcPr>
          <w:p w14:paraId="099EEE3F" w14:textId="77777777" w:rsidR="00A012B7" w:rsidRPr="00CE4315" w:rsidRDefault="00A012B7" w:rsidP="00A012B7">
            <w:pPr>
              <w:jc w:val="center"/>
              <w:rPr>
                <w:color w:val="000000"/>
                <w:sz w:val="21"/>
                <w:szCs w:val="21"/>
              </w:rPr>
            </w:pPr>
            <w:r w:rsidRPr="00CE4315">
              <w:rPr>
                <w:rFonts w:hint="eastAsia"/>
                <w:color w:val="000000"/>
                <w:sz w:val="21"/>
                <w:szCs w:val="21"/>
              </w:rPr>
              <w:t>车40-37-侧斜21</w:t>
            </w:r>
          </w:p>
        </w:tc>
        <w:tc>
          <w:tcPr>
            <w:tcW w:w="950" w:type="pct"/>
            <w:vAlign w:val="center"/>
          </w:tcPr>
          <w:p w14:paraId="3126A827" w14:textId="296D365F" w:rsidR="00A012B7" w:rsidRPr="00CE4315" w:rsidRDefault="00A012B7" w:rsidP="00A012B7">
            <w:pPr>
              <w:jc w:val="center"/>
              <w:rPr>
                <w:color w:val="000000"/>
                <w:sz w:val="21"/>
                <w:szCs w:val="21"/>
              </w:rPr>
            </w:pPr>
            <w:r w:rsidRPr="00CE4315">
              <w:rPr>
                <w:rFonts w:hint="eastAsia"/>
                <w:color w:val="000000"/>
                <w:sz w:val="21"/>
                <w:szCs w:val="21"/>
              </w:rPr>
              <w:t>763</w:t>
            </w:r>
          </w:p>
        </w:tc>
        <w:tc>
          <w:tcPr>
            <w:tcW w:w="792" w:type="pct"/>
            <w:shd w:val="clear" w:color="auto" w:fill="auto"/>
            <w:noWrap/>
            <w:vAlign w:val="center"/>
          </w:tcPr>
          <w:p w14:paraId="330D9BAA"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2C1984C7" w14:textId="77777777" w:rsidR="00A012B7" w:rsidRPr="00CE4315" w:rsidRDefault="00A012B7" w:rsidP="00A012B7">
            <w:pPr>
              <w:jc w:val="center"/>
              <w:rPr>
                <w:color w:val="000000"/>
                <w:sz w:val="21"/>
                <w:szCs w:val="21"/>
              </w:rPr>
            </w:pPr>
            <w:r w:rsidRPr="00CE4315">
              <w:rPr>
                <w:rFonts w:hint="eastAsia"/>
                <w:color w:val="000000"/>
                <w:sz w:val="21"/>
                <w:szCs w:val="21"/>
              </w:rPr>
              <w:t>2024/7/26</w:t>
            </w:r>
          </w:p>
        </w:tc>
        <w:tc>
          <w:tcPr>
            <w:tcW w:w="899" w:type="pct"/>
            <w:shd w:val="clear" w:color="auto" w:fill="auto"/>
            <w:noWrap/>
            <w:vAlign w:val="center"/>
          </w:tcPr>
          <w:p w14:paraId="6A078CB9" w14:textId="77777777" w:rsidR="00A012B7" w:rsidRPr="00CE4315" w:rsidRDefault="00A012B7" w:rsidP="00A012B7">
            <w:pPr>
              <w:jc w:val="center"/>
              <w:rPr>
                <w:color w:val="000000"/>
                <w:sz w:val="21"/>
                <w:szCs w:val="21"/>
              </w:rPr>
            </w:pPr>
            <w:r w:rsidRPr="00CE4315">
              <w:rPr>
                <w:rFonts w:hint="eastAsia"/>
                <w:color w:val="000000"/>
                <w:sz w:val="21"/>
                <w:szCs w:val="21"/>
              </w:rPr>
              <w:t>2024/8/5</w:t>
            </w:r>
          </w:p>
        </w:tc>
      </w:tr>
      <w:tr w:rsidR="00A012B7" w:rsidRPr="00CE4315" w14:paraId="2FC8AC3F" w14:textId="77777777" w:rsidTr="00B610D0">
        <w:trPr>
          <w:trHeight w:val="340"/>
        </w:trPr>
        <w:tc>
          <w:tcPr>
            <w:tcW w:w="615" w:type="pct"/>
            <w:shd w:val="clear" w:color="auto" w:fill="auto"/>
            <w:noWrap/>
            <w:vAlign w:val="center"/>
          </w:tcPr>
          <w:p w14:paraId="492B3FE3" w14:textId="77777777" w:rsidR="00A012B7" w:rsidRPr="00CE4315" w:rsidRDefault="00A012B7" w:rsidP="00A012B7">
            <w:pPr>
              <w:jc w:val="center"/>
              <w:rPr>
                <w:color w:val="000000"/>
                <w:sz w:val="21"/>
                <w:szCs w:val="21"/>
              </w:rPr>
            </w:pPr>
            <w:r w:rsidRPr="00CE4315">
              <w:rPr>
                <w:rFonts w:hint="eastAsia"/>
                <w:color w:val="000000"/>
                <w:sz w:val="21"/>
                <w:szCs w:val="21"/>
              </w:rPr>
              <w:t>4</w:t>
            </w:r>
            <w:r w:rsidRPr="00CE4315">
              <w:rPr>
                <w:color w:val="000000"/>
                <w:sz w:val="21"/>
                <w:szCs w:val="21"/>
              </w:rPr>
              <w:t>#</w:t>
            </w:r>
          </w:p>
        </w:tc>
        <w:tc>
          <w:tcPr>
            <w:tcW w:w="793" w:type="pct"/>
            <w:shd w:val="clear" w:color="auto" w:fill="auto"/>
            <w:noWrap/>
            <w:vAlign w:val="center"/>
          </w:tcPr>
          <w:p w14:paraId="1B3EC7C0" w14:textId="77777777" w:rsidR="00A012B7" w:rsidRPr="00CE4315" w:rsidRDefault="00A012B7" w:rsidP="00A012B7">
            <w:pPr>
              <w:jc w:val="center"/>
              <w:rPr>
                <w:color w:val="000000"/>
                <w:sz w:val="21"/>
                <w:szCs w:val="21"/>
              </w:rPr>
            </w:pPr>
            <w:r w:rsidRPr="00CE4315">
              <w:rPr>
                <w:rFonts w:hint="eastAsia"/>
                <w:color w:val="000000"/>
                <w:sz w:val="21"/>
                <w:szCs w:val="21"/>
              </w:rPr>
              <w:t>车17-侧3</w:t>
            </w:r>
          </w:p>
        </w:tc>
        <w:tc>
          <w:tcPr>
            <w:tcW w:w="950" w:type="pct"/>
            <w:vAlign w:val="center"/>
          </w:tcPr>
          <w:p w14:paraId="5281D3E3" w14:textId="6A685726" w:rsidR="00A012B7" w:rsidRPr="00CE4315" w:rsidRDefault="00A012B7" w:rsidP="00A012B7">
            <w:pPr>
              <w:jc w:val="center"/>
              <w:rPr>
                <w:color w:val="000000"/>
                <w:sz w:val="21"/>
                <w:szCs w:val="21"/>
              </w:rPr>
            </w:pPr>
            <w:r w:rsidRPr="00CE4315">
              <w:rPr>
                <w:rFonts w:hint="eastAsia"/>
                <w:color w:val="000000"/>
                <w:sz w:val="21"/>
                <w:szCs w:val="21"/>
              </w:rPr>
              <w:t>977</w:t>
            </w:r>
          </w:p>
        </w:tc>
        <w:tc>
          <w:tcPr>
            <w:tcW w:w="792" w:type="pct"/>
            <w:shd w:val="clear" w:color="auto" w:fill="auto"/>
            <w:noWrap/>
            <w:vAlign w:val="center"/>
          </w:tcPr>
          <w:p w14:paraId="59AA7BB6"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7C58E38F" w14:textId="77777777" w:rsidR="00A012B7" w:rsidRPr="00CE4315" w:rsidRDefault="00A012B7" w:rsidP="00A012B7">
            <w:pPr>
              <w:jc w:val="center"/>
              <w:rPr>
                <w:color w:val="000000"/>
                <w:sz w:val="21"/>
                <w:szCs w:val="21"/>
              </w:rPr>
            </w:pPr>
            <w:r w:rsidRPr="00CE4315">
              <w:rPr>
                <w:rFonts w:hint="eastAsia"/>
                <w:color w:val="000000"/>
                <w:sz w:val="21"/>
                <w:szCs w:val="21"/>
              </w:rPr>
              <w:t>2024/7/9</w:t>
            </w:r>
          </w:p>
        </w:tc>
        <w:tc>
          <w:tcPr>
            <w:tcW w:w="899" w:type="pct"/>
            <w:shd w:val="clear" w:color="auto" w:fill="auto"/>
            <w:noWrap/>
            <w:vAlign w:val="center"/>
          </w:tcPr>
          <w:p w14:paraId="791EDB1C" w14:textId="77777777" w:rsidR="00A012B7" w:rsidRPr="00CE4315" w:rsidRDefault="00A012B7" w:rsidP="00A012B7">
            <w:pPr>
              <w:jc w:val="center"/>
              <w:rPr>
                <w:color w:val="000000"/>
                <w:sz w:val="21"/>
                <w:szCs w:val="21"/>
              </w:rPr>
            </w:pPr>
            <w:r w:rsidRPr="00CE4315">
              <w:rPr>
                <w:rFonts w:hint="eastAsia"/>
                <w:color w:val="000000"/>
                <w:sz w:val="21"/>
                <w:szCs w:val="21"/>
              </w:rPr>
              <w:t>2024/8/25</w:t>
            </w:r>
          </w:p>
        </w:tc>
      </w:tr>
      <w:tr w:rsidR="00A012B7" w:rsidRPr="00CE4315" w14:paraId="14E7CDFE" w14:textId="77777777" w:rsidTr="00B610D0">
        <w:trPr>
          <w:trHeight w:val="340"/>
        </w:trPr>
        <w:tc>
          <w:tcPr>
            <w:tcW w:w="615" w:type="pct"/>
            <w:shd w:val="clear" w:color="auto" w:fill="auto"/>
            <w:noWrap/>
            <w:vAlign w:val="center"/>
          </w:tcPr>
          <w:p w14:paraId="4084B618" w14:textId="77777777" w:rsidR="00A012B7" w:rsidRPr="00CE4315" w:rsidRDefault="00A012B7" w:rsidP="00A012B7">
            <w:pPr>
              <w:jc w:val="center"/>
              <w:rPr>
                <w:color w:val="000000"/>
                <w:sz w:val="21"/>
                <w:szCs w:val="21"/>
              </w:rPr>
            </w:pPr>
            <w:r w:rsidRPr="00CE4315">
              <w:rPr>
                <w:rFonts w:hint="eastAsia"/>
                <w:color w:val="000000"/>
                <w:sz w:val="21"/>
                <w:szCs w:val="21"/>
              </w:rPr>
              <w:t>5</w:t>
            </w:r>
            <w:r w:rsidRPr="00CE4315">
              <w:rPr>
                <w:color w:val="000000"/>
                <w:sz w:val="21"/>
                <w:szCs w:val="21"/>
              </w:rPr>
              <w:t>#</w:t>
            </w:r>
          </w:p>
        </w:tc>
        <w:tc>
          <w:tcPr>
            <w:tcW w:w="793" w:type="pct"/>
            <w:shd w:val="clear" w:color="auto" w:fill="auto"/>
            <w:noWrap/>
            <w:vAlign w:val="center"/>
          </w:tcPr>
          <w:p w14:paraId="3E4A7BF4" w14:textId="77777777" w:rsidR="00A012B7" w:rsidRPr="00CE4315" w:rsidRDefault="00A012B7" w:rsidP="00A012B7">
            <w:pPr>
              <w:jc w:val="center"/>
              <w:rPr>
                <w:color w:val="000000"/>
                <w:sz w:val="21"/>
                <w:szCs w:val="21"/>
              </w:rPr>
            </w:pPr>
            <w:r w:rsidRPr="00CE4315">
              <w:rPr>
                <w:rFonts w:hint="eastAsia"/>
                <w:color w:val="000000"/>
                <w:sz w:val="21"/>
                <w:szCs w:val="21"/>
              </w:rPr>
              <w:t>车1-侧斜42</w:t>
            </w:r>
          </w:p>
        </w:tc>
        <w:tc>
          <w:tcPr>
            <w:tcW w:w="950" w:type="pct"/>
            <w:vAlign w:val="center"/>
          </w:tcPr>
          <w:p w14:paraId="4A82132F" w14:textId="343479DB" w:rsidR="00A012B7" w:rsidRPr="00CE4315" w:rsidRDefault="00A012B7" w:rsidP="00A012B7">
            <w:pPr>
              <w:jc w:val="center"/>
              <w:rPr>
                <w:color w:val="000000"/>
                <w:sz w:val="21"/>
                <w:szCs w:val="21"/>
              </w:rPr>
            </w:pPr>
            <w:r w:rsidRPr="00CE4315">
              <w:rPr>
                <w:rFonts w:hint="eastAsia"/>
                <w:color w:val="000000"/>
                <w:sz w:val="21"/>
                <w:szCs w:val="21"/>
              </w:rPr>
              <w:t>414</w:t>
            </w:r>
          </w:p>
        </w:tc>
        <w:tc>
          <w:tcPr>
            <w:tcW w:w="792" w:type="pct"/>
            <w:shd w:val="clear" w:color="auto" w:fill="auto"/>
            <w:noWrap/>
            <w:vAlign w:val="center"/>
          </w:tcPr>
          <w:p w14:paraId="7B26E037"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1D749EA3" w14:textId="77777777" w:rsidR="00A012B7" w:rsidRPr="00CE4315" w:rsidRDefault="00A012B7" w:rsidP="00A012B7">
            <w:pPr>
              <w:jc w:val="center"/>
              <w:rPr>
                <w:color w:val="000000"/>
                <w:sz w:val="21"/>
                <w:szCs w:val="21"/>
              </w:rPr>
            </w:pPr>
            <w:r w:rsidRPr="00CE4315">
              <w:rPr>
                <w:rFonts w:hint="eastAsia"/>
                <w:color w:val="000000"/>
                <w:sz w:val="21"/>
                <w:szCs w:val="21"/>
              </w:rPr>
              <w:t>2024/3/27</w:t>
            </w:r>
          </w:p>
        </w:tc>
        <w:tc>
          <w:tcPr>
            <w:tcW w:w="899" w:type="pct"/>
            <w:shd w:val="clear" w:color="auto" w:fill="auto"/>
            <w:noWrap/>
            <w:vAlign w:val="center"/>
          </w:tcPr>
          <w:p w14:paraId="1DF6820C" w14:textId="77777777" w:rsidR="00A012B7" w:rsidRPr="00CE4315" w:rsidRDefault="00A012B7" w:rsidP="00A012B7">
            <w:pPr>
              <w:jc w:val="center"/>
              <w:rPr>
                <w:color w:val="000000"/>
                <w:sz w:val="21"/>
                <w:szCs w:val="21"/>
              </w:rPr>
            </w:pPr>
            <w:r w:rsidRPr="00CE4315">
              <w:rPr>
                <w:rFonts w:hint="eastAsia"/>
                <w:color w:val="000000"/>
                <w:sz w:val="21"/>
                <w:szCs w:val="21"/>
              </w:rPr>
              <w:t>2024/4/6</w:t>
            </w:r>
          </w:p>
        </w:tc>
      </w:tr>
      <w:tr w:rsidR="00A012B7" w:rsidRPr="00CE4315" w14:paraId="23C42A47" w14:textId="77777777" w:rsidTr="00B610D0">
        <w:trPr>
          <w:trHeight w:val="340"/>
        </w:trPr>
        <w:tc>
          <w:tcPr>
            <w:tcW w:w="615" w:type="pct"/>
            <w:shd w:val="clear" w:color="auto" w:fill="auto"/>
            <w:noWrap/>
            <w:vAlign w:val="center"/>
          </w:tcPr>
          <w:p w14:paraId="1BD655A1" w14:textId="77777777" w:rsidR="00A012B7" w:rsidRPr="00CE4315" w:rsidRDefault="00A012B7" w:rsidP="00A012B7">
            <w:pPr>
              <w:jc w:val="center"/>
              <w:rPr>
                <w:color w:val="000000"/>
                <w:sz w:val="21"/>
                <w:szCs w:val="21"/>
              </w:rPr>
            </w:pPr>
            <w:r w:rsidRPr="00CE4315">
              <w:rPr>
                <w:rFonts w:hint="eastAsia"/>
                <w:color w:val="000000"/>
                <w:sz w:val="21"/>
                <w:szCs w:val="21"/>
              </w:rPr>
              <w:t>6</w:t>
            </w:r>
            <w:r w:rsidRPr="00CE4315">
              <w:rPr>
                <w:color w:val="000000"/>
                <w:sz w:val="21"/>
                <w:szCs w:val="21"/>
              </w:rPr>
              <w:t>#</w:t>
            </w:r>
          </w:p>
        </w:tc>
        <w:tc>
          <w:tcPr>
            <w:tcW w:w="793" w:type="pct"/>
            <w:shd w:val="clear" w:color="auto" w:fill="auto"/>
            <w:noWrap/>
            <w:vAlign w:val="center"/>
          </w:tcPr>
          <w:p w14:paraId="089FB87D" w14:textId="77777777" w:rsidR="00A012B7" w:rsidRPr="00CE4315" w:rsidRDefault="00A012B7" w:rsidP="00A012B7">
            <w:pPr>
              <w:jc w:val="center"/>
              <w:rPr>
                <w:color w:val="000000"/>
                <w:sz w:val="21"/>
                <w:szCs w:val="21"/>
              </w:rPr>
            </w:pPr>
            <w:r w:rsidRPr="00CE4315">
              <w:rPr>
                <w:rFonts w:hint="eastAsia"/>
                <w:color w:val="000000"/>
                <w:sz w:val="21"/>
                <w:szCs w:val="21"/>
              </w:rPr>
              <w:t>车1-侧平56</w:t>
            </w:r>
          </w:p>
        </w:tc>
        <w:tc>
          <w:tcPr>
            <w:tcW w:w="950" w:type="pct"/>
            <w:vAlign w:val="center"/>
          </w:tcPr>
          <w:p w14:paraId="72755352" w14:textId="43C858C9" w:rsidR="00A012B7" w:rsidRPr="00CE4315" w:rsidRDefault="00A012B7" w:rsidP="00A012B7">
            <w:pPr>
              <w:jc w:val="center"/>
              <w:rPr>
                <w:color w:val="000000"/>
                <w:sz w:val="21"/>
                <w:szCs w:val="21"/>
              </w:rPr>
            </w:pPr>
            <w:r w:rsidRPr="00CE4315">
              <w:rPr>
                <w:rFonts w:hint="eastAsia"/>
                <w:color w:val="000000"/>
                <w:sz w:val="21"/>
                <w:szCs w:val="21"/>
              </w:rPr>
              <w:t>1020</w:t>
            </w:r>
          </w:p>
        </w:tc>
        <w:tc>
          <w:tcPr>
            <w:tcW w:w="792" w:type="pct"/>
            <w:shd w:val="clear" w:color="auto" w:fill="auto"/>
            <w:noWrap/>
            <w:vAlign w:val="center"/>
          </w:tcPr>
          <w:p w14:paraId="1A0A6EAC"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1D4475F5" w14:textId="77777777" w:rsidR="00A012B7" w:rsidRPr="00CE4315" w:rsidRDefault="00A012B7" w:rsidP="00A012B7">
            <w:pPr>
              <w:jc w:val="center"/>
              <w:rPr>
                <w:color w:val="000000"/>
                <w:sz w:val="21"/>
                <w:szCs w:val="21"/>
              </w:rPr>
            </w:pPr>
            <w:r w:rsidRPr="00CE4315">
              <w:rPr>
                <w:rFonts w:hint="eastAsia"/>
                <w:color w:val="000000"/>
                <w:sz w:val="21"/>
                <w:szCs w:val="21"/>
              </w:rPr>
              <w:t>2024/10/6</w:t>
            </w:r>
          </w:p>
        </w:tc>
        <w:tc>
          <w:tcPr>
            <w:tcW w:w="899" w:type="pct"/>
            <w:shd w:val="clear" w:color="auto" w:fill="auto"/>
            <w:noWrap/>
            <w:vAlign w:val="center"/>
          </w:tcPr>
          <w:p w14:paraId="666DF7B1" w14:textId="77777777" w:rsidR="00A012B7" w:rsidRPr="00CE4315" w:rsidRDefault="00A012B7" w:rsidP="00A012B7">
            <w:pPr>
              <w:jc w:val="center"/>
              <w:rPr>
                <w:color w:val="000000"/>
                <w:sz w:val="21"/>
                <w:szCs w:val="21"/>
              </w:rPr>
            </w:pPr>
            <w:r w:rsidRPr="00CE4315">
              <w:rPr>
                <w:rFonts w:hint="eastAsia"/>
                <w:color w:val="000000"/>
                <w:sz w:val="21"/>
                <w:szCs w:val="21"/>
              </w:rPr>
              <w:t>2024/10/23</w:t>
            </w:r>
          </w:p>
        </w:tc>
      </w:tr>
      <w:tr w:rsidR="00A012B7" w:rsidRPr="00CE4315" w14:paraId="5DC4F5D3" w14:textId="77777777" w:rsidTr="00B610D0">
        <w:trPr>
          <w:trHeight w:val="340"/>
        </w:trPr>
        <w:tc>
          <w:tcPr>
            <w:tcW w:w="615" w:type="pct"/>
            <w:shd w:val="clear" w:color="auto" w:fill="auto"/>
            <w:noWrap/>
            <w:vAlign w:val="center"/>
          </w:tcPr>
          <w:p w14:paraId="3796ABA1" w14:textId="77777777" w:rsidR="00A012B7" w:rsidRPr="00CE4315" w:rsidRDefault="00A012B7" w:rsidP="00A012B7">
            <w:pPr>
              <w:jc w:val="center"/>
              <w:rPr>
                <w:color w:val="000000"/>
                <w:sz w:val="21"/>
                <w:szCs w:val="21"/>
              </w:rPr>
            </w:pPr>
            <w:r w:rsidRPr="00CE4315">
              <w:rPr>
                <w:rFonts w:hint="eastAsia"/>
                <w:color w:val="000000"/>
                <w:sz w:val="21"/>
                <w:szCs w:val="21"/>
              </w:rPr>
              <w:t>7</w:t>
            </w:r>
            <w:r w:rsidRPr="00CE4315">
              <w:rPr>
                <w:color w:val="000000"/>
                <w:sz w:val="21"/>
                <w:szCs w:val="21"/>
              </w:rPr>
              <w:t>#</w:t>
            </w:r>
          </w:p>
        </w:tc>
        <w:tc>
          <w:tcPr>
            <w:tcW w:w="793" w:type="pct"/>
            <w:shd w:val="clear" w:color="auto" w:fill="auto"/>
            <w:noWrap/>
            <w:vAlign w:val="center"/>
          </w:tcPr>
          <w:p w14:paraId="2A42FE0E" w14:textId="77777777" w:rsidR="00A012B7" w:rsidRPr="00CE4315" w:rsidRDefault="00A012B7" w:rsidP="00A012B7">
            <w:pPr>
              <w:jc w:val="center"/>
              <w:rPr>
                <w:color w:val="000000"/>
                <w:sz w:val="21"/>
                <w:szCs w:val="21"/>
              </w:rPr>
            </w:pPr>
            <w:r w:rsidRPr="00CE4315">
              <w:rPr>
                <w:rFonts w:hint="eastAsia"/>
                <w:color w:val="000000"/>
                <w:sz w:val="21"/>
                <w:szCs w:val="21"/>
              </w:rPr>
              <w:t>车1-侧斜11</w:t>
            </w:r>
          </w:p>
        </w:tc>
        <w:tc>
          <w:tcPr>
            <w:tcW w:w="950" w:type="pct"/>
            <w:vAlign w:val="center"/>
          </w:tcPr>
          <w:p w14:paraId="67192C43" w14:textId="2609C0A3" w:rsidR="00A012B7" w:rsidRPr="00CE4315" w:rsidRDefault="00A012B7" w:rsidP="00A012B7">
            <w:pPr>
              <w:jc w:val="center"/>
              <w:rPr>
                <w:color w:val="000000"/>
                <w:sz w:val="21"/>
                <w:szCs w:val="21"/>
              </w:rPr>
            </w:pPr>
            <w:r w:rsidRPr="00CE4315">
              <w:rPr>
                <w:rFonts w:hint="eastAsia"/>
                <w:color w:val="000000"/>
                <w:sz w:val="21"/>
                <w:szCs w:val="21"/>
              </w:rPr>
              <w:t>464</w:t>
            </w:r>
          </w:p>
        </w:tc>
        <w:tc>
          <w:tcPr>
            <w:tcW w:w="792" w:type="pct"/>
            <w:shd w:val="clear" w:color="auto" w:fill="auto"/>
            <w:noWrap/>
            <w:vAlign w:val="center"/>
          </w:tcPr>
          <w:p w14:paraId="4BC3E3A0"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3500506F" w14:textId="77777777" w:rsidR="00A012B7" w:rsidRPr="00CE4315" w:rsidRDefault="00A012B7" w:rsidP="00A012B7">
            <w:pPr>
              <w:jc w:val="center"/>
              <w:rPr>
                <w:color w:val="000000"/>
                <w:sz w:val="21"/>
                <w:szCs w:val="21"/>
              </w:rPr>
            </w:pPr>
            <w:r w:rsidRPr="00CE4315">
              <w:rPr>
                <w:rFonts w:hint="eastAsia"/>
                <w:color w:val="000000"/>
                <w:sz w:val="21"/>
                <w:szCs w:val="21"/>
              </w:rPr>
              <w:t>2023/9/12</w:t>
            </w:r>
          </w:p>
        </w:tc>
        <w:tc>
          <w:tcPr>
            <w:tcW w:w="899" w:type="pct"/>
            <w:shd w:val="clear" w:color="auto" w:fill="auto"/>
            <w:noWrap/>
            <w:vAlign w:val="center"/>
          </w:tcPr>
          <w:p w14:paraId="681A8DF6" w14:textId="77777777" w:rsidR="00A012B7" w:rsidRPr="00CE4315" w:rsidRDefault="00A012B7" w:rsidP="00A012B7">
            <w:pPr>
              <w:jc w:val="center"/>
              <w:rPr>
                <w:color w:val="000000"/>
                <w:sz w:val="21"/>
                <w:szCs w:val="21"/>
              </w:rPr>
            </w:pPr>
            <w:r w:rsidRPr="00CE4315">
              <w:rPr>
                <w:rFonts w:hint="eastAsia"/>
                <w:color w:val="000000"/>
                <w:sz w:val="21"/>
                <w:szCs w:val="21"/>
              </w:rPr>
              <w:t>2023/9/18</w:t>
            </w:r>
          </w:p>
        </w:tc>
      </w:tr>
      <w:tr w:rsidR="00A012B7" w:rsidRPr="00CE4315" w14:paraId="42DF99A3" w14:textId="77777777" w:rsidTr="00B610D0">
        <w:trPr>
          <w:trHeight w:val="340"/>
        </w:trPr>
        <w:tc>
          <w:tcPr>
            <w:tcW w:w="615" w:type="pct"/>
            <w:shd w:val="clear" w:color="auto" w:fill="auto"/>
            <w:noWrap/>
            <w:vAlign w:val="center"/>
          </w:tcPr>
          <w:p w14:paraId="68178939" w14:textId="77777777" w:rsidR="00A012B7" w:rsidRPr="00CE4315" w:rsidRDefault="00A012B7" w:rsidP="00A012B7">
            <w:pPr>
              <w:jc w:val="center"/>
              <w:rPr>
                <w:color w:val="000000"/>
                <w:sz w:val="21"/>
                <w:szCs w:val="21"/>
              </w:rPr>
            </w:pPr>
            <w:r w:rsidRPr="00CE4315">
              <w:rPr>
                <w:rFonts w:hint="eastAsia"/>
                <w:color w:val="000000"/>
                <w:sz w:val="21"/>
                <w:szCs w:val="21"/>
              </w:rPr>
              <w:t>8</w:t>
            </w:r>
            <w:r w:rsidRPr="00CE4315">
              <w:rPr>
                <w:color w:val="000000"/>
                <w:sz w:val="21"/>
                <w:szCs w:val="21"/>
              </w:rPr>
              <w:t>#</w:t>
            </w:r>
          </w:p>
        </w:tc>
        <w:tc>
          <w:tcPr>
            <w:tcW w:w="793" w:type="pct"/>
            <w:shd w:val="clear" w:color="auto" w:fill="auto"/>
            <w:noWrap/>
            <w:vAlign w:val="center"/>
          </w:tcPr>
          <w:p w14:paraId="69F84D49" w14:textId="77777777" w:rsidR="00A012B7" w:rsidRPr="00CE4315" w:rsidRDefault="00A012B7" w:rsidP="00A012B7">
            <w:pPr>
              <w:jc w:val="center"/>
              <w:rPr>
                <w:color w:val="000000"/>
                <w:sz w:val="21"/>
                <w:szCs w:val="21"/>
              </w:rPr>
            </w:pPr>
            <w:r w:rsidRPr="00CE4315">
              <w:rPr>
                <w:rFonts w:hint="eastAsia"/>
                <w:color w:val="000000"/>
                <w:sz w:val="21"/>
                <w:szCs w:val="21"/>
              </w:rPr>
              <w:t>车侧40</w:t>
            </w:r>
          </w:p>
        </w:tc>
        <w:tc>
          <w:tcPr>
            <w:tcW w:w="950" w:type="pct"/>
            <w:vAlign w:val="center"/>
          </w:tcPr>
          <w:p w14:paraId="75B9D3D7" w14:textId="4C4726E7" w:rsidR="00A012B7" w:rsidRPr="00CE4315" w:rsidRDefault="00A012B7" w:rsidP="00A012B7">
            <w:pPr>
              <w:jc w:val="center"/>
              <w:rPr>
                <w:color w:val="000000"/>
                <w:sz w:val="21"/>
                <w:szCs w:val="21"/>
              </w:rPr>
            </w:pPr>
            <w:r w:rsidRPr="00CE4315">
              <w:rPr>
                <w:rFonts w:hint="eastAsia"/>
                <w:color w:val="000000"/>
                <w:sz w:val="21"/>
                <w:szCs w:val="21"/>
              </w:rPr>
              <w:t>1054</w:t>
            </w:r>
          </w:p>
        </w:tc>
        <w:tc>
          <w:tcPr>
            <w:tcW w:w="792" w:type="pct"/>
            <w:shd w:val="clear" w:color="auto" w:fill="auto"/>
            <w:noWrap/>
            <w:vAlign w:val="center"/>
          </w:tcPr>
          <w:p w14:paraId="7500D5A4" w14:textId="77777777" w:rsidR="00A012B7" w:rsidRPr="00CE4315" w:rsidRDefault="00A012B7" w:rsidP="00A012B7">
            <w:pPr>
              <w:jc w:val="center"/>
              <w:rPr>
                <w:color w:val="000000"/>
                <w:sz w:val="21"/>
                <w:szCs w:val="21"/>
              </w:rPr>
            </w:pPr>
            <w:r w:rsidRPr="00CE4315">
              <w:rPr>
                <w:rFonts w:hint="eastAsia"/>
                <w:color w:val="000000"/>
                <w:sz w:val="21"/>
                <w:szCs w:val="21"/>
              </w:rPr>
              <w:t>采油井</w:t>
            </w:r>
          </w:p>
        </w:tc>
        <w:tc>
          <w:tcPr>
            <w:tcW w:w="951" w:type="pct"/>
            <w:shd w:val="clear" w:color="auto" w:fill="auto"/>
            <w:noWrap/>
            <w:vAlign w:val="center"/>
          </w:tcPr>
          <w:p w14:paraId="3C10DC34" w14:textId="77777777" w:rsidR="00A012B7" w:rsidRPr="00CE4315" w:rsidRDefault="00A012B7" w:rsidP="00A012B7">
            <w:pPr>
              <w:jc w:val="center"/>
              <w:rPr>
                <w:color w:val="000000"/>
                <w:sz w:val="21"/>
                <w:szCs w:val="21"/>
              </w:rPr>
            </w:pPr>
            <w:r w:rsidRPr="00CE4315">
              <w:rPr>
                <w:rFonts w:hint="eastAsia"/>
                <w:color w:val="000000"/>
                <w:sz w:val="21"/>
                <w:szCs w:val="21"/>
              </w:rPr>
              <w:t>2023/4/19</w:t>
            </w:r>
          </w:p>
        </w:tc>
        <w:tc>
          <w:tcPr>
            <w:tcW w:w="899" w:type="pct"/>
            <w:shd w:val="clear" w:color="auto" w:fill="auto"/>
            <w:noWrap/>
            <w:vAlign w:val="center"/>
          </w:tcPr>
          <w:p w14:paraId="6DDC98D2" w14:textId="77777777" w:rsidR="00A012B7" w:rsidRPr="00CE4315" w:rsidRDefault="00A012B7" w:rsidP="00A012B7">
            <w:pPr>
              <w:jc w:val="center"/>
              <w:rPr>
                <w:color w:val="000000"/>
                <w:sz w:val="21"/>
                <w:szCs w:val="21"/>
              </w:rPr>
            </w:pPr>
            <w:r w:rsidRPr="00CE4315">
              <w:rPr>
                <w:rFonts w:hint="eastAsia"/>
                <w:color w:val="000000"/>
                <w:sz w:val="21"/>
                <w:szCs w:val="21"/>
              </w:rPr>
              <w:t>2023/5/6</w:t>
            </w:r>
          </w:p>
        </w:tc>
      </w:tr>
      <w:tr w:rsidR="004847C5" w:rsidRPr="00CE4315" w14:paraId="533FE460" w14:textId="77777777" w:rsidTr="00B610D0">
        <w:trPr>
          <w:trHeight w:val="340"/>
        </w:trPr>
        <w:tc>
          <w:tcPr>
            <w:tcW w:w="615" w:type="pct"/>
            <w:shd w:val="clear" w:color="auto" w:fill="auto"/>
            <w:noWrap/>
            <w:vAlign w:val="center"/>
          </w:tcPr>
          <w:p w14:paraId="1715EB0B" w14:textId="77777777" w:rsidR="004847C5" w:rsidRPr="00CE4315" w:rsidRDefault="0095114B">
            <w:pPr>
              <w:jc w:val="center"/>
              <w:rPr>
                <w:color w:val="000000"/>
                <w:sz w:val="21"/>
                <w:szCs w:val="21"/>
              </w:rPr>
            </w:pPr>
            <w:r w:rsidRPr="00CE4315">
              <w:rPr>
                <w:rFonts w:hint="eastAsia"/>
                <w:color w:val="000000"/>
                <w:sz w:val="21"/>
                <w:szCs w:val="21"/>
              </w:rPr>
              <w:t>9</w:t>
            </w:r>
            <w:r w:rsidR="00BD5769" w:rsidRPr="00CE4315">
              <w:rPr>
                <w:color w:val="000000"/>
                <w:sz w:val="21"/>
                <w:szCs w:val="21"/>
              </w:rPr>
              <w:t>#</w:t>
            </w:r>
          </w:p>
        </w:tc>
        <w:tc>
          <w:tcPr>
            <w:tcW w:w="793" w:type="pct"/>
            <w:shd w:val="clear" w:color="auto" w:fill="auto"/>
            <w:noWrap/>
            <w:vAlign w:val="center"/>
          </w:tcPr>
          <w:p w14:paraId="3EE6BCE5" w14:textId="77777777" w:rsidR="004847C5" w:rsidRPr="00CE4315" w:rsidRDefault="0095114B" w:rsidP="00D74A5B">
            <w:pPr>
              <w:jc w:val="center"/>
              <w:rPr>
                <w:color w:val="000000"/>
                <w:sz w:val="21"/>
                <w:szCs w:val="21"/>
              </w:rPr>
            </w:pPr>
            <w:r w:rsidRPr="00CE4315">
              <w:rPr>
                <w:rFonts w:hint="eastAsia"/>
                <w:color w:val="000000"/>
                <w:sz w:val="21"/>
                <w:szCs w:val="21"/>
              </w:rPr>
              <w:t>车页1HF</w:t>
            </w:r>
          </w:p>
        </w:tc>
        <w:tc>
          <w:tcPr>
            <w:tcW w:w="950" w:type="pct"/>
            <w:vAlign w:val="center"/>
          </w:tcPr>
          <w:p w14:paraId="34E96400" w14:textId="77777777" w:rsidR="004847C5" w:rsidRPr="00CE4315" w:rsidRDefault="0095114B">
            <w:pPr>
              <w:jc w:val="center"/>
              <w:rPr>
                <w:color w:val="000000"/>
                <w:sz w:val="21"/>
                <w:szCs w:val="21"/>
              </w:rPr>
            </w:pPr>
            <w:r w:rsidRPr="00CE4315">
              <w:rPr>
                <w:rFonts w:hint="eastAsia"/>
                <w:color w:val="000000"/>
                <w:sz w:val="21"/>
                <w:szCs w:val="21"/>
              </w:rPr>
              <w:t>-</w:t>
            </w:r>
          </w:p>
        </w:tc>
        <w:tc>
          <w:tcPr>
            <w:tcW w:w="792" w:type="pct"/>
            <w:shd w:val="clear" w:color="auto" w:fill="auto"/>
            <w:noWrap/>
            <w:vAlign w:val="center"/>
          </w:tcPr>
          <w:p w14:paraId="78AE206C" w14:textId="77777777" w:rsidR="004847C5" w:rsidRPr="00CE4315" w:rsidRDefault="0095114B">
            <w:pPr>
              <w:jc w:val="center"/>
              <w:rPr>
                <w:color w:val="000000"/>
                <w:sz w:val="21"/>
                <w:szCs w:val="21"/>
              </w:rPr>
            </w:pPr>
            <w:r w:rsidRPr="00CE4315">
              <w:rPr>
                <w:rFonts w:hint="eastAsia"/>
                <w:color w:val="000000"/>
                <w:sz w:val="21"/>
                <w:szCs w:val="21"/>
              </w:rPr>
              <w:t>探转采</w:t>
            </w:r>
          </w:p>
        </w:tc>
        <w:tc>
          <w:tcPr>
            <w:tcW w:w="951" w:type="pct"/>
            <w:shd w:val="clear" w:color="auto" w:fill="auto"/>
            <w:noWrap/>
            <w:vAlign w:val="center"/>
          </w:tcPr>
          <w:p w14:paraId="4B1ED9ED" w14:textId="77777777" w:rsidR="004847C5" w:rsidRPr="00CE4315" w:rsidRDefault="0095114B">
            <w:pPr>
              <w:jc w:val="center"/>
              <w:rPr>
                <w:color w:val="000000"/>
                <w:sz w:val="21"/>
                <w:szCs w:val="21"/>
              </w:rPr>
            </w:pPr>
            <w:r w:rsidRPr="00CE4315">
              <w:rPr>
                <w:rFonts w:hint="eastAsia"/>
                <w:color w:val="000000"/>
                <w:sz w:val="21"/>
                <w:szCs w:val="21"/>
              </w:rPr>
              <w:t>-</w:t>
            </w:r>
          </w:p>
        </w:tc>
        <w:tc>
          <w:tcPr>
            <w:tcW w:w="899" w:type="pct"/>
            <w:shd w:val="clear" w:color="auto" w:fill="auto"/>
            <w:noWrap/>
            <w:vAlign w:val="center"/>
          </w:tcPr>
          <w:p w14:paraId="799B3B53" w14:textId="407BC1FB" w:rsidR="004847C5" w:rsidRPr="00CE4315" w:rsidRDefault="00853164" w:rsidP="00584D10">
            <w:pPr>
              <w:jc w:val="center"/>
              <w:rPr>
                <w:color w:val="000000"/>
                <w:sz w:val="21"/>
                <w:szCs w:val="21"/>
              </w:rPr>
            </w:pPr>
            <w:r w:rsidRPr="00CE4315">
              <w:rPr>
                <w:rFonts w:hint="eastAsia"/>
                <w:color w:val="000000"/>
                <w:sz w:val="21"/>
                <w:szCs w:val="21"/>
              </w:rPr>
              <w:t>-</w:t>
            </w:r>
          </w:p>
        </w:tc>
      </w:tr>
      <w:tr w:rsidR="004847C5" w:rsidRPr="00CE4315" w14:paraId="3FDE5707" w14:textId="77777777" w:rsidTr="00B610D0">
        <w:trPr>
          <w:trHeight w:val="340"/>
        </w:trPr>
        <w:tc>
          <w:tcPr>
            <w:tcW w:w="615" w:type="pct"/>
            <w:shd w:val="clear" w:color="auto" w:fill="auto"/>
            <w:noWrap/>
            <w:vAlign w:val="center"/>
          </w:tcPr>
          <w:p w14:paraId="55290F37" w14:textId="77777777" w:rsidR="004847C5" w:rsidRPr="00CE4315" w:rsidRDefault="0095114B">
            <w:pPr>
              <w:jc w:val="center"/>
              <w:rPr>
                <w:color w:val="000000"/>
                <w:sz w:val="21"/>
                <w:szCs w:val="21"/>
              </w:rPr>
            </w:pPr>
            <w:r w:rsidRPr="00CE4315">
              <w:rPr>
                <w:rFonts w:hint="eastAsia"/>
                <w:color w:val="000000"/>
                <w:sz w:val="21"/>
                <w:szCs w:val="21"/>
              </w:rPr>
              <w:t>10</w:t>
            </w:r>
            <w:r w:rsidR="00BD5769" w:rsidRPr="00CE4315">
              <w:rPr>
                <w:color w:val="000000"/>
                <w:sz w:val="21"/>
                <w:szCs w:val="21"/>
              </w:rPr>
              <w:t>#</w:t>
            </w:r>
          </w:p>
        </w:tc>
        <w:tc>
          <w:tcPr>
            <w:tcW w:w="793" w:type="pct"/>
            <w:shd w:val="clear" w:color="auto" w:fill="auto"/>
            <w:noWrap/>
            <w:vAlign w:val="center"/>
          </w:tcPr>
          <w:p w14:paraId="233990BE" w14:textId="77777777" w:rsidR="004847C5" w:rsidRPr="00CE4315" w:rsidRDefault="0095114B">
            <w:pPr>
              <w:jc w:val="center"/>
              <w:rPr>
                <w:color w:val="000000"/>
                <w:sz w:val="21"/>
                <w:szCs w:val="21"/>
              </w:rPr>
            </w:pPr>
            <w:r w:rsidRPr="00CE4315">
              <w:rPr>
                <w:rFonts w:hint="eastAsia"/>
                <w:color w:val="000000"/>
                <w:sz w:val="21"/>
                <w:szCs w:val="21"/>
              </w:rPr>
              <w:t>车151HF</w:t>
            </w:r>
          </w:p>
        </w:tc>
        <w:tc>
          <w:tcPr>
            <w:tcW w:w="950" w:type="pct"/>
            <w:vAlign w:val="center"/>
          </w:tcPr>
          <w:p w14:paraId="727281BE" w14:textId="77777777" w:rsidR="004847C5" w:rsidRPr="00CE4315" w:rsidRDefault="0095114B">
            <w:pPr>
              <w:jc w:val="center"/>
              <w:rPr>
                <w:color w:val="000000"/>
                <w:sz w:val="21"/>
                <w:szCs w:val="21"/>
              </w:rPr>
            </w:pPr>
            <w:r w:rsidRPr="00CE4315">
              <w:rPr>
                <w:rFonts w:hint="eastAsia"/>
                <w:color w:val="000000"/>
                <w:sz w:val="21"/>
                <w:szCs w:val="21"/>
              </w:rPr>
              <w:t>-</w:t>
            </w:r>
          </w:p>
        </w:tc>
        <w:tc>
          <w:tcPr>
            <w:tcW w:w="792" w:type="pct"/>
            <w:shd w:val="clear" w:color="auto" w:fill="auto"/>
            <w:noWrap/>
            <w:vAlign w:val="center"/>
          </w:tcPr>
          <w:p w14:paraId="2DE8431F" w14:textId="77777777" w:rsidR="004847C5" w:rsidRPr="00CE4315" w:rsidRDefault="0095114B">
            <w:pPr>
              <w:jc w:val="center"/>
              <w:rPr>
                <w:color w:val="000000"/>
                <w:sz w:val="21"/>
                <w:szCs w:val="21"/>
              </w:rPr>
            </w:pPr>
            <w:r w:rsidRPr="00CE4315">
              <w:rPr>
                <w:rFonts w:hint="eastAsia"/>
                <w:color w:val="000000"/>
                <w:sz w:val="21"/>
                <w:szCs w:val="21"/>
              </w:rPr>
              <w:t>探转采</w:t>
            </w:r>
          </w:p>
        </w:tc>
        <w:tc>
          <w:tcPr>
            <w:tcW w:w="951" w:type="pct"/>
            <w:shd w:val="clear" w:color="auto" w:fill="auto"/>
            <w:noWrap/>
            <w:vAlign w:val="center"/>
          </w:tcPr>
          <w:p w14:paraId="4263C1B8" w14:textId="77777777" w:rsidR="004847C5" w:rsidRPr="00CE4315" w:rsidRDefault="0095114B">
            <w:pPr>
              <w:jc w:val="center"/>
              <w:rPr>
                <w:color w:val="000000"/>
                <w:sz w:val="21"/>
                <w:szCs w:val="21"/>
              </w:rPr>
            </w:pPr>
            <w:r w:rsidRPr="00CE4315">
              <w:rPr>
                <w:rFonts w:hint="eastAsia"/>
                <w:color w:val="000000"/>
                <w:sz w:val="21"/>
                <w:szCs w:val="21"/>
              </w:rPr>
              <w:t>-</w:t>
            </w:r>
          </w:p>
        </w:tc>
        <w:tc>
          <w:tcPr>
            <w:tcW w:w="899" w:type="pct"/>
            <w:shd w:val="clear" w:color="auto" w:fill="auto"/>
            <w:noWrap/>
            <w:vAlign w:val="center"/>
          </w:tcPr>
          <w:p w14:paraId="080B984C" w14:textId="6AB1DED6" w:rsidR="004847C5" w:rsidRPr="00CE4315" w:rsidRDefault="00853164">
            <w:pPr>
              <w:jc w:val="center"/>
              <w:rPr>
                <w:color w:val="000000"/>
                <w:sz w:val="21"/>
                <w:szCs w:val="21"/>
              </w:rPr>
            </w:pPr>
            <w:r w:rsidRPr="00CE4315">
              <w:rPr>
                <w:rFonts w:hint="eastAsia"/>
                <w:color w:val="000000"/>
                <w:sz w:val="21"/>
                <w:szCs w:val="21"/>
              </w:rPr>
              <w:t>-</w:t>
            </w:r>
          </w:p>
        </w:tc>
      </w:tr>
      <w:tr w:rsidR="004847C5" w:rsidRPr="00CE4315" w14:paraId="57120E0F" w14:textId="77777777" w:rsidTr="00B610D0">
        <w:trPr>
          <w:trHeight w:val="340"/>
        </w:trPr>
        <w:tc>
          <w:tcPr>
            <w:tcW w:w="615" w:type="pct"/>
            <w:shd w:val="clear" w:color="auto" w:fill="auto"/>
            <w:noWrap/>
            <w:vAlign w:val="center"/>
          </w:tcPr>
          <w:p w14:paraId="4FBD82F4" w14:textId="77777777" w:rsidR="004847C5" w:rsidRPr="00CE4315" w:rsidRDefault="0095114B">
            <w:pPr>
              <w:jc w:val="center"/>
              <w:rPr>
                <w:color w:val="000000"/>
                <w:sz w:val="21"/>
                <w:szCs w:val="21"/>
              </w:rPr>
            </w:pPr>
            <w:r w:rsidRPr="00CE4315">
              <w:rPr>
                <w:rFonts w:hint="eastAsia"/>
                <w:color w:val="000000"/>
                <w:sz w:val="21"/>
                <w:szCs w:val="21"/>
              </w:rPr>
              <w:t>1</w:t>
            </w:r>
            <w:r w:rsidRPr="00CE4315">
              <w:rPr>
                <w:color w:val="000000"/>
                <w:sz w:val="21"/>
                <w:szCs w:val="21"/>
              </w:rPr>
              <w:t>1</w:t>
            </w:r>
            <w:r w:rsidR="00BD5769" w:rsidRPr="00CE4315">
              <w:rPr>
                <w:color w:val="000000"/>
                <w:sz w:val="21"/>
                <w:szCs w:val="21"/>
              </w:rPr>
              <w:t>#</w:t>
            </w:r>
          </w:p>
        </w:tc>
        <w:tc>
          <w:tcPr>
            <w:tcW w:w="793" w:type="pct"/>
            <w:shd w:val="clear" w:color="auto" w:fill="auto"/>
            <w:noWrap/>
            <w:vAlign w:val="center"/>
          </w:tcPr>
          <w:p w14:paraId="3455BB8F" w14:textId="77777777" w:rsidR="004847C5" w:rsidRPr="00CE4315" w:rsidRDefault="0095114B">
            <w:pPr>
              <w:jc w:val="center"/>
              <w:rPr>
                <w:color w:val="000000"/>
                <w:sz w:val="21"/>
                <w:szCs w:val="21"/>
              </w:rPr>
            </w:pPr>
            <w:r w:rsidRPr="00CE4315">
              <w:rPr>
                <w:rFonts w:hint="eastAsia"/>
                <w:color w:val="000000"/>
                <w:sz w:val="21"/>
                <w:szCs w:val="21"/>
              </w:rPr>
              <w:t>车40-25-23</w:t>
            </w:r>
          </w:p>
        </w:tc>
        <w:tc>
          <w:tcPr>
            <w:tcW w:w="950" w:type="pct"/>
            <w:vAlign w:val="center"/>
          </w:tcPr>
          <w:p w14:paraId="58092C86" w14:textId="77777777" w:rsidR="004847C5" w:rsidRPr="00CE4315" w:rsidRDefault="0095114B">
            <w:pPr>
              <w:jc w:val="center"/>
              <w:rPr>
                <w:color w:val="000000"/>
                <w:sz w:val="21"/>
                <w:szCs w:val="21"/>
              </w:rPr>
            </w:pPr>
            <w:r w:rsidRPr="00CE4315">
              <w:rPr>
                <w:rFonts w:hint="eastAsia"/>
                <w:color w:val="000000"/>
                <w:sz w:val="21"/>
                <w:szCs w:val="21"/>
              </w:rPr>
              <w:t>-</w:t>
            </w:r>
          </w:p>
        </w:tc>
        <w:tc>
          <w:tcPr>
            <w:tcW w:w="792" w:type="pct"/>
            <w:shd w:val="clear" w:color="auto" w:fill="auto"/>
            <w:noWrap/>
            <w:vAlign w:val="center"/>
          </w:tcPr>
          <w:p w14:paraId="72FDE6C5" w14:textId="77777777" w:rsidR="004847C5" w:rsidRPr="00CE4315" w:rsidRDefault="0095114B">
            <w:pPr>
              <w:jc w:val="center"/>
              <w:rPr>
                <w:color w:val="000000"/>
                <w:sz w:val="21"/>
                <w:szCs w:val="21"/>
              </w:rPr>
            </w:pPr>
            <w:r w:rsidRPr="00CE4315">
              <w:rPr>
                <w:rFonts w:hint="eastAsia"/>
                <w:color w:val="000000"/>
                <w:sz w:val="21"/>
                <w:szCs w:val="21"/>
              </w:rPr>
              <w:t>转注井</w:t>
            </w:r>
          </w:p>
        </w:tc>
        <w:tc>
          <w:tcPr>
            <w:tcW w:w="951" w:type="pct"/>
            <w:shd w:val="clear" w:color="auto" w:fill="auto"/>
            <w:noWrap/>
            <w:vAlign w:val="center"/>
          </w:tcPr>
          <w:p w14:paraId="118B0875" w14:textId="77777777" w:rsidR="004847C5" w:rsidRPr="00CE4315" w:rsidRDefault="0095114B">
            <w:pPr>
              <w:jc w:val="center"/>
              <w:rPr>
                <w:color w:val="000000"/>
                <w:sz w:val="21"/>
                <w:szCs w:val="21"/>
              </w:rPr>
            </w:pPr>
            <w:r w:rsidRPr="00CE4315">
              <w:rPr>
                <w:rFonts w:hint="eastAsia"/>
                <w:color w:val="000000"/>
                <w:sz w:val="21"/>
                <w:szCs w:val="21"/>
              </w:rPr>
              <w:t>-</w:t>
            </w:r>
          </w:p>
        </w:tc>
        <w:tc>
          <w:tcPr>
            <w:tcW w:w="899" w:type="pct"/>
            <w:shd w:val="clear" w:color="auto" w:fill="auto"/>
            <w:noWrap/>
            <w:vAlign w:val="center"/>
          </w:tcPr>
          <w:p w14:paraId="1DD031C5" w14:textId="77777777" w:rsidR="004847C5" w:rsidRPr="00CE4315" w:rsidRDefault="0095114B">
            <w:pPr>
              <w:jc w:val="center"/>
              <w:rPr>
                <w:color w:val="000000"/>
                <w:sz w:val="21"/>
                <w:szCs w:val="21"/>
              </w:rPr>
            </w:pPr>
            <w:r w:rsidRPr="00CE4315">
              <w:rPr>
                <w:rFonts w:hint="eastAsia"/>
                <w:color w:val="000000"/>
                <w:sz w:val="21"/>
                <w:szCs w:val="21"/>
              </w:rPr>
              <w:t>-</w:t>
            </w:r>
          </w:p>
        </w:tc>
      </w:tr>
      <w:tr w:rsidR="004847C5" w:rsidRPr="00CE4315" w14:paraId="12E22BDD" w14:textId="77777777" w:rsidTr="00B610D0">
        <w:trPr>
          <w:trHeight w:val="340"/>
        </w:trPr>
        <w:tc>
          <w:tcPr>
            <w:tcW w:w="615" w:type="pct"/>
            <w:shd w:val="clear" w:color="auto" w:fill="auto"/>
            <w:noWrap/>
            <w:vAlign w:val="center"/>
          </w:tcPr>
          <w:p w14:paraId="6AB237D4" w14:textId="77777777" w:rsidR="004847C5" w:rsidRPr="00CE4315" w:rsidRDefault="0095114B">
            <w:pPr>
              <w:jc w:val="center"/>
              <w:rPr>
                <w:color w:val="000000"/>
                <w:sz w:val="21"/>
                <w:szCs w:val="21"/>
              </w:rPr>
            </w:pPr>
            <w:r w:rsidRPr="00CE4315">
              <w:rPr>
                <w:rFonts w:hint="eastAsia"/>
                <w:color w:val="000000"/>
                <w:sz w:val="21"/>
                <w:szCs w:val="21"/>
              </w:rPr>
              <w:t>1</w:t>
            </w:r>
            <w:r w:rsidRPr="00CE4315">
              <w:rPr>
                <w:color w:val="000000"/>
                <w:sz w:val="21"/>
                <w:szCs w:val="21"/>
              </w:rPr>
              <w:t>2</w:t>
            </w:r>
            <w:r w:rsidR="00BD5769" w:rsidRPr="00CE4315">
              <w:rPr>
                <w:color w:val="000000"/>
                <w:sz w:val="21"/>
                <w:szCs w:val="21"/>
              </w:rPr>
              <w:t>#</w:t>
            </w:r>
          </w:p>
        </w:tc>
        <w:tc>
          <w:tcPr>
            <w:tcW w:w="793" w:type="pct"/>
            <w:shd w:val="clear" w:color="auto" w:fill="auto"/>
            <w:noWrap/>
            <w:vAlign w:val="center"/>
          </w:tcPr>
          <w:p w14:paraId="5214ACD0" w14:textId="77777777" w:rsidR="004847C5" w:rsidRPr="00CE4315" w:rsidRDefault="0095114B">
            <w:pPr>
              <w:jc w:val="center"/>
              <w:rPr>
                <w:color w:val="000000"/>
                <w:sz w:val="21"/>
                <w:szCs w:val="21"/>
              </w:rPr>
            </w:pPr>
            <w:r w:rsidRPr="00CE4315">
              <w:rPr>
                <w:rFonts w:hint="eastAsia"/>
                <w:color w:val="000000"/>
                <w:sz w:val="21"/>
                <w:szCs w:val="21"/>
              </w:rPr>
              <w:t>车40-25-20</w:t>
            </w:r>
          </w:p>
        </w:tc>
        <w:tc>
          <w:tcPr>
            <w:tcW w:w="950" w:type="pct"/>
            <w:vAlign w:val="center"/>
          </w:tcPr>
          <w:p w14:paraId="7E367782" w14:textId="77777777" w:rsidR="004847C5" w:rsidRPr="00CE4315" w:rsidRDefault="0095114B">
            <w:pPr>
              <w:jc w:val="center"/>
              <w:rPr>
                <w:color w:val="000000"/>
                <w:sz w:val="21"/>
                <w:szCs w:val="21"/>
              </w:rPr>
            </w:pPr>
            <w:r w:rsidRPr="00CE4315">
              <w:rPr>
                <w:rFonts w:hint="eastAsia"/>
                <w:color w:val="000000"/>
                <w:sz w:val="21"/>
                <w:szCs w:val="21"/>
              </w:rPr>
              <w:t>-</w:t>
            </w:r>
          </w:p>
        </w:tc>
        <w:tc>
          <w:tcPr>
            <w:tcW w:w="792" w:type="pct"/>
            <w:shd w:val="clear" w:color="auto" w:fill="auto"/>
            <w:noWrap/>
            <w:vAlign w:val="center"/>
          </w:tcPr>
          <w:p w14:paraId="0A93AF2A" w14:textId="77777777" w:rsidR="004847C5" w:rsidRPr="00CE4315" w:rsidRDefault="0095114B">
            <w:pPr>
              <w:jc w:val="center"/>
              <w:rPr>
                <w:color w:val="000000"/>
                <w:sz w:val="21"/>
                <w:szCs w:val="21"/>
              </w:rPr>
            </w:pPr>
            <w:r w:rsidRPr="00CE4315">
              <w:rPr>
                <w:rFonts w:hint="eastAsia"/>
                <w:color w:val="000000"/>
                <w:sz w:val="21"/>
                <w:szCs w:val="21"/>
              </w:rPr>
              <w:t>转注井</w:t>
            </w:r>
          </w:p>
        </w:tc>
        <w:tc>
          <w:tcPr>
            <w:tcW w:w="951" w:type="pct"/>
            <w:shd w:val="clear" w:color="auto" w:fill="auto"/>
            <w:noWrap/>
            <w:vAlign w:val="center"/>
          </w:tcPr>
          <w:p w14:paraId="5EB39853" w14:textId="77777777" w:rsidR="004847C5" w:rsidRPr="00CE4315" w:rsidRDefault="0095114B">
            <w:pPr>
              <w:jc w:val="center"/>
              <w:rPr>
                <w:color w:val="000000"/>
                <w:sz w:val="21"/>
                <w:szCs w:val="21"/>
              </w:rPr>
            </w:pPr>
            <w:r w:rsidRPr="00CE4315">
              <w:rPr>
                <w:rFonts w:hint="eastAsia"/>
                <w:color w:val="000000"/>
                <w:sz w:val="21"/>
                <w:szCs w:val="21"/>
              </w:rPr>
              <w:t>-</w:t>
            </w:r>
          </w:p>
        </w:tc>
        <w:tc>
          <w:tcPr>
            <w:tcW w:w="899" w:type="pct"/>
            <w:shd w:val="clear" w:color="auto" w:fill="auto"/>
            <w:noWrap/>
            <w:vAlign w:val="center"/>
          </w:tcPr>
          <w:p w14:paraId="2AE79F97" w14:textId="77777777" w:rsidR="004847C5" w:rsidRPr="00CE4315" w:rsidRDefault="0095114B">
            <w:pPr>
              <w:jc w:val="center"/>
              <w:rPr>
                <w:color w:val="000000"/>
                <w:sz w:val="21"/>
                <w:szCs w:val="21"/>
              </w:rPr>
            </w:pPr>
            <w:r w:rsidRPr="00CE4315">
              <w:rPr>
                <w:rFonts w:hint="eastAsia"/>
                <w:color w:val="000000"/>
                <w:sz w:val="21"/>
                <w:szCs w:val="21"/>
              </w:rPr>
              <w:t>-</w:t>
            </w:r>
          </w:p>
        </w:tc>
      </w:tr>
      <w:tr w:rsidR="004847C5" w:rsidRPr="00CE4315" w14:paraId="49F6674F" w14:textId="77777777" w:rsidTr="00B610D0">
        <w:trPr>
          <w:trHeight w:val="340"/>
        </w:trPr>
        <w:tc>
          <w:tcPr>
            <w:tcW w:w="615" w:type="pct"/>
            <w:shd w:val="clear" w:color="auto" w:fill="auto"/>
            <w:noWrap/>
            <w:vAlign w:val="center"/>
          </w:tcPr>
          <w:p w14:paraId="09B9861E" w14:textId="77777777" w:rsidR="004847C5" w:rsidRPr="00CE4315" w:rsidRDefault="0095114B">
            <w:pPr>
              <w:jc w:val="center"/>
              <w:rPr>
                <w:color w:val="000000"/>
                <w:sz w:val="21"/>
                <w:szCs w:val="21"/>
              </w:rPr>
            </w:pPr>
            <w:r w:rsidRPr="00CE4315">
              <w:rPr>
                <w:rFonts w:hint="eastAsia"/>
                <w:color w:val="000000"/>
                <w:sz w:val="21"/>
                <w:szCs w:val="21"/>
              </w:rPr>
              <w:t>合计</w:t>
            </w:r>
          </w:p>
        </w:tc>
        <w:tc>
          <w:tcPr>
            <w:tcW w:w="793" w:type="pct"/>
            <w:shd w:val="clear" w:color="auto" w:fill="auto"/>
            <w:noWrap/>
            <w:vAlign w:val="center"/>
          </w:tcPr>
          <w:p w14:paraId="2D5AF5A8" w14:textId="77777777" w:rsidR="004847C5" w:rsidRPr="00CE4315" w:rsidRDefault="0095114B">
            <w:pPr>
              <w:jc w:val="center"/>
              <w:rPr>
                <w:color w:val="000000"/>
                <w:sz w:val="21"/>
                <w:szCs w:val="21"/>
              </w:rPr>
            </w:pPr>
            <w:r w:rsidRPr="00CE4315">
              <w:rPr>
                <w:rFonts w:hint="eastAsia"/>
                <w:color w:val="000000"/>
                <w:sz w:val="21"/>
                <w:szCs w:val="21"/>
              </w:rPr>
              <w:t>-</w:t>
            </w:r>
          </w:p>
        </w:tc>
        <w:tc>
          <w:tcPr>
            <w:tcW w:w="950" w:type="pct"/>
            <w:vAlign w:val="center"/>
          </w:tcPr>
          <w:p w14:paraId="158EEFD2" w14:textId="2CE94085" w:rsidR="004847C5" w:rsidRPr="00CE4315" w:rsidRDefault="00A012B7">
            <w:pPr>
              <w:jc w:val="center"/>
              <w:rPr>
                <w:color w:val="000000"/>
                <w:sz w:val="22"/>
                <w:szCs w:val="22"/>
              </w:rPr>
            </w:pPr>
            <w:r w:rsidRPr="00CE4315">
              <w:rPr>
                <w:color w:val="000000"/>
                <w:sz w:val="21"/>
                <w:szCs w:val="21"/>
              </w:rPr>
              <w:t>8659</w:t>
            </w:r>
          </w:p>
        </w:tc>
        <w:tc>
          <w:tcPr>
            <w:tcW w:w="792" w:type="pct"/>
            <w:shd w:val="clear" w:color="auto" w:fill="auto"/>
            <w:noWrap/>
            <w:vAlign w:val="center"/>
          </w:tcPr>
          <w:p w14:paraId="27931133" w14:textId="77777777" w:rsidR="004847C5" w:rsidRPr="00CE4315" w:rsidRDefault="0095114B">
            <w:pPr>
              <w:jc w:val="center"/>
              <w:rPr>
                <w:color w:val="000000"/>
                <w:sz w:val="21"/>
                <w:szCs w:val="21"/>
              </w:rPr>
            </w:pPr>
            <w:r w:rsidRPr="00CE4315">
              <w:rPr>
                <w:rFonts w:hint="eastAsia"/>
                <w:color w:val="000000"/>
                <w:sz w:val="21"/>
                <w:szCs w:val="21"/>
              </w:rPr>
              <w:t>-</w:t>
            </w:r>
          </w:p>
        </w:tc>
        <w:tc>
          <w:tcPr>
            <w:tcW w:w="951" w:type="pct"/>
            <w:shd w:val="clear" w:color="auto" w:fill="auto"/>
            <w:noWrap/>
            <w:vAlign w:val="center"/>
          </w:tcPr>
          <w:p w14:paraId="5007970F" w14:textId="77777777" w:rsidR="004847C5" w:rsidRPr="00CE4315" w:rsidRDefault="0095114B">
            <w:pPr>
              <w:jc w:val="center"/>
              <w:rPr>
                <w:color w:val="000000"/>
                <w:sz w:val="21"/>
                <w:szCs w:val="21"/>
              </w:rPr>
            </w:pPr>
            <w:r w:rsidRPr="00CE4315">
              <w:rPr>
                <w:rFonts w:hint="eastAsia"/>
                <w:color w:val="000000"/>
                <w:sz w:val="21"/>
                <w:szCs w:val="21"/>
              </w:rPr>
              <w:t>-</w:t>
            </w:r>
          </w:p>
        </w:tc>
        <w:tc>
          <w:tcPr>
            <w:tcW w:w="899" w:type="pct"/>
            <w:shd w:val="clear" w:color="auto" w:fill="auto"/>
            <w:noWrap/>
            <w:vAlign w:val="center"/>
          </w:tcPr>
          <w:p w14:paraId="4E3B09DE" w14:textId="77777777" w:rsidR="004847C5" w:rsidRPr="00CE4315" w:rsidRDefault="0095114B">
            <w:pPr>
              <w:jc w:val="center"/>
              <w:rPr>
                <w:color w:val="000000"/>
                <w:sz w:val="21"/>
                <w:szCs w:val="21"/>
              </w:rPr>
            </w:pPr>
            <w:r w:rsidRPr="00CE4315">
              <w:rPr>
                <w:rFonts w:hint="eastAsia"/>
                <w:color w:val="000000"/>
                <w:sz w:val="21"/>
                <w:szCs w:val="21"/>
              </w:rPr>
              <w:t>-</w:t>
            </w:r>
          </w:p>
        </w:tc>
      </w:tr>
    </w:tbl>
    <w:p w14:paraId="0CE61D7D" w14:textId="741BE87F" w:rsidR="004847C5" w:rsidRPr="00CE4315" w:rsidRDefault="00385B58">
      <w:pPr>
        <w:rPr>
          <w:rFonts w:eastAsiaTheme="minorEastAsia"/>
          <w:sz w:val="21"/>
        </w:rPr>
      </w:pPr>
      <w:r w:rsidRPr="00CE4315">
        <w:rPr>
          <w:rFonts w:eastAsiaTheme="minorEastAsia" w:hint="eastAsia"/>
          <w:sz w:val="21"/>
        </w:rPr>
        <w:t>注：</w:t>
      </w:r>
      <w:r w:rsidR="00A45233" w:rsidRPr="00CE4315">
        <w:rPr>
          <w:rFonts w:eastAsiaTheme="minorEastAsia" w:hint="eastAsia"/>
          <w:sz w:val="21"/>
        </w:rPr>
        <w:t>车4</w:t>
      </w:r>
      <w:r w:rsidR="00A45233" w:rsidRPr="00CE4315">
        <w:rPr>
          <w:rFonts w:eastAsiaTheme="minorEastAsia"/>
          <w:sz w:val="21"/>
        </w:rPr>
        <w:t>4-</w:t>
      </w:r>
      <w:r w:rsidR="00A45233" w:rsidRPr="00CE4315">
        <w:rPr>
          <w:rFonts w:eastAsiaTheme="minorEastAsia" w:hint="eastAsia"/>
          <w:sz w:val="21"/>
        </w:rPr>
        <w:t>斜5</w:t>
      </w:r>
      <w:r w:rsidR="00A45233" w:rsidRPr="00CE4315">
        <w:rPr>
          <w:rFonts w:eastAsiaTheme="minorEastAsia"/>
          <w:sz w:val="21"/>
        </w:rPr>
        <w:t>8</w:t>
      </w:r>
      <w:r w:rsidR="00A45233" w:rsidRPr="00CE4315">
        <w:rPr>
          <w:rFonts w:eastAsiaTheme="minorEastAsia" w:hint="eastAsia"/>
          <w:sz w:val="21"/>
        </w:rPr>
        <w:t>为侧钻井</w:t>
      </w:r>
      <w:r w:rsidRPr="00CE4315">
        <w:rPr>
          <w:rFonts w:eastAsiaTheme="minorEastAsia" w:hint="eastAsia"/>
          <w:sz w:val="21"/>
        </w:rPr>
        <w:t>。</w:t>
      </w:r>
    </w:p>
    <w:p w14:paraId="6DB34A6B" w14:textId="6D764CA9" w:rsidR="00767AEE" w:rsidRPr="00CE4315" w:rsidRDefault="00767AEE">
      <w:pPr>
        <w:rPr>
          <w:rFonts w:eastAsiaTheme="minorEastAsia"/>
          <w:sz w:val="21"/>
        </w:rPr>
      </w:pPr>
    </w:p>
    <w:p w14:paraId="0C923817" w14:textId="6A130F26" w:rsidR="00843DDB" w:rsidRPr="00CE4315" w:rsidRDefault="00843DDB" w:rsidP="00843DDB">
      <w:pPr>
        <w:pStyle w:val="SSEC0"/>
        <w:ind w:firstLine="480"/>
      </w:pPr>
      <w:r w:rsidRPr="00CE4315">
        <w:rPr>
          <w:rFonts w:hint="eastAsia"/>
        </w:rPr>
        <w:t>（</w:t>
      </w:r>
      <w:r w:rsidR="002239AF" w:rsidRPr="00CE4315">
        <w:t>2</w:t>
      </w:r>
      <w:r w:rsidRPr="00CE4315">
        <w:rPr>
          <w:rFonts w:hint="eastAsia"/>
        </w:rPr>
        <w:t>）钻井液</w:t>
      </w:r>
      <w:r w:rsidRPr="00CE4315">
        <w:rPr>
          <w:rFonts w:cs="Times New Roman" w:hint="eastAsia"/>
        </w:rPr>
        <w:t>体系</w:t>
      </w:r>
    </w:p>
    <w:p w14:paraId="3782D893" w14:textId="2696D183" w:rsidR="00843DDB" w:rsidRPr="00CE4315" w:rsidRDefault="00843DDB" w:rsidP="00843DDB">
      <w:pPr>
        <w:pStyle w:val="SSEC0"/>
        <w:ind w:firstLine="480"/>
      </w:pPr>
      <w:r w:rsidRPr="00CE4315">
        <w:rPr>
          <w:rFonts w:hint="eastAsia"/>
        </w:rPr>
        <w:t>经调查，一期工程严格落实环评要求，使用</w:t>
      </w:r>
      <w:r w:rsidRPr="00CE4315">
        <w:t>可降解环保型钻井液</w:t>
      </w:r>
      <w:r w:rsidRPr="00CE4315">
        <w:rPr>
          <w:rFonts w:hint="eastAsia"/>
        </w:rPr>
        <w:t>，不涉及重金属、持久性有机污染物等有毒有害物质</w:t>
      </w:r>
      <w:r w:rsidRPr="00CE4315">
        <w:t>。</w:t>
      </w:r>
    </w:p>
    <w:p w14:paraId="31BB4097" w14:textId="66401335" w:rsidR="00843DDB" w:rsidRPr="00CE4315" w:rsidRDefault="00843DDB" w:rsidP="00843DDB">
      <w:pPr>
        <w:pStyle w:val="SSEC0"/>
        <w:ind w:firstLine="480"/>
      </w:pPr>
      <w:r w:rsidRPr="00CE4315">
        <w:rPr>
          <w:rFonts w:hint="eastAsia"/>
        </w:rPr>
        <w:t>一期工程分段钻井液体系见</w:t>
      </w:r>
      <w:r w:rsidRPr="00CE4315">
        <w:fldChar w:fldCharType="begin"/>
      </w:r>
      <w:r w:rsidRPr="00CE4315">
        <w:instrText xml:space="preserve"> </w:instrText>
      </w:r>
      <w:r w:rsidRPr="00CE4315">
        <w:rPr>
          <w:rFonts w:hint="eastAsia"/>
        </w:rPr>
        <w:instrText>REF _Ref82872083 \h</w:instrText>
      </w:r>
      <w:r w:rsidRPr="00CE4315">
        <w:instrText xml:space="preserve">  \* MERGEFORMAT </w:instrText>
      </w:r>
      <w:r w:rsidRPr="00CE4315">
        <w:fldChar w:fldCharType="separate"/>
      </w:r>
      <w:r w:rsidR="001049FD" w:rsidRPr="00CE4315">
        <w:t>表3.2</w:t>
      </w:r>
      <w:r w:rsidR="001049FD" w:rsidRPr="00CE4315">
        <w:noBreakHyphen/>
        <w:t>6</w:t>
      </w:r>
      <w:r w:rsidRPr="00CE4315">
        <w:fldChar w:fldCharType="end"/>
      </w:r>
      <w:r w:rsidR="00CD24EA" w:rsidRPr="00CE4315">
        <w:rPr>
          <w:rFonts w:hint="eastAsia"/>
        </w:rPr>
        <w:t>～</w:t>
      </w:r>
      <w:r w:rsidR="00CD24EA" w:rsidRPr="00CE4315">
        <w:fldChar w:fldCharType="begin"/>
      </w:r>
      <w:r w:rsidR="00CD24EA" w:rsidRPr="00CE4315">
        <w:instrText xml:space="preserve"> </w:instrText>
      </w:r>
      <w:r w:rsidR="00CD24EA" w:rsidRPr="00CE4315">
        <w:rPr>
          <w:rFonts w:hint="eastAsia"/>
        </w:rPr>
        <w:instrText>REF _Ref226973922 \h</w:instrText>
      </w:r>
      <w:r w:rsidR="00CD24EA" w:rsidRPr="00CE4315">
        <w:instrText xml:space="preserve"> </w:instrText>
      </w:r>
      <w:r w:rsidR="00CE4315">
        <w:instrText xml:space="preserve"> \* MERGEFORMAT </w:instrText>
      </w:r>
      <w:r w:rsidR="00CD24EA" w:rsidRPr="00CE4315">
        <w:fldChar w:fldCharType="separate"/>
      </w:r>
      <w:r w:rsidR="001049FD" w:rsidRPr="00CE4315">
        <w:t>表</w:t>
      </w:r>
      <w:r w:rsidR="001049FD" w:rsidRPr="00CE4315">
        <w:rPr>
          <w:noProof/>
        </w:rPr>
        <w:t>3.2</w:t>
      </w:r>
      <w:r w:rsidR="001049FD" w:rsidRPr="00CE4315">
        <w:noBreakHyphen/>
      </w:r>
      <w:r w:rsidR="001049FD" w:rsidRPr="00CE4315">
        <w:rPr>
          <w:noProof/>
        </w:rPr>
        <w:t>7</w:t>
      </w:r>
      <w:r w:rsidR="00CD24EA" w:rsidRPr="00CE4315">
        <w:fldChar w:fldCharType="end"/>
      </w:r>
      <w:r w:rsidRPr="00CE4315">
        <w:rPr>
          <w:rFonts w:hint="eastAsia"/>
        </w:rPr>
        <w:t>。</w:t>
      </w:r>
    </w:p>
    <w:p w14:paraId="77A9BBBE" w14:textId="6290E86A" w:rsidR="00843DDB" w:rsidRPr="00CE4315" w:rsidRDefault="00843DDB" w:rsidP="00843DDB">
      <w:pPr>
        <w:pStyle w:val="aa"/>
        <w:spacing w:before="120"/>
      </w:pPr>
      <w:bookmarkStart w:id="38" w:name="_Ref82872083"/>
      <w:r w:rsidRPr="00CE4315">
        <w:t>表</w:t>
      </w:r>
      <w:r w:rsidRPr="00CE4315">
        <w:fldChar w:fldCharType="begin"/>
      </w:r>
      <w:r w:rsidRPr="00CE4315">
        <w:instrText xml:space="preserve"> STYLEREF 2 \s </w:instrText>
      </w:r>
      <w:r w:rsidRPr="00CE4315">
        <w:fldChar w:fldCharType="separate"/>
      </w:r>
      <w:r w:rsidR="001049FD" w:rsidRPr="00CE4315">
        <w:rPr>
          <w:noProof/>
        </w:rPr>
        <w:t>3.2</w:t>
      </w:r>
      <w:r w:rsidRPr="00CE4315">
        <w:rPr>
          <w:noProof/>
        </w:rPr>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6</w:t>
      </w:r>
      <w:r w:rsidRPr="00CE4315">
        <w:rPr>
          <w:noProof/>
        </w:rPr>
        <w:fldChar w:fldCharType="end"/>
      </w:r>
      <w:bookmarkEnd w:id="38"/>
      <w:r w:rsidRPr="00CE4315">
        <w:t xml:space="preserve">  </w:t>
      </w:r>
      <w:r w:rsidRPr="00CE4315">
        <w:rPr>
          <w:rFonts w:hint="eastAsia"/>
        </w:rPr>
        <w:t>一期工程新钻井</w:t>
      </w:r>
      <w:r w:rsidRPr="00CE4315">
        <w:t>分段钻井液体系</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3168"/>
        <w:gridCol w:w="5568"/>
      </w:tblGrid>
      <w:tr w:rsidR="00CD24EA" w:rsidRPr="00CE4315" w14:paraId="5DB83A1E" w14:textId="771C115E" w:rsidTr="00CD24EA">
        <w:trPr>
          <w:trHeight w:val="340"/>
          <w:tblHeader/>
          <w:jc w:val="center"/>
        </w:trPr>
        <w:tc>
          <w:tcPr>
            <w:tcW w:w="1813" w:type="pct"/>
            <w:shd w:val="clear" w:color="auto" w:fill="auto"/>
            <w:vAlign w:val="center"/>
          </w:tcPr>
          <w:p w14:paraId="1C0ED06A" w14:textId="77777777" w:rsidR="00CD24EA" w:rsidRPr="00CE4315" w:rsidRDefault="00CD24EA" w:rsidP="00810AB8">
            <w:pPr>
              <w:pStyle w:val="afffa"/>
              <w:spacing w:before="48" w:after="48"/>
              <w:rPr>
                <w:sz w:val="21"/>
              </w:rPr>
            </w:pPr>
            <w:r w:rsidRPr="00CE4315">
              <w:rPr>
                <w:sz w:val="21"/>
              </w:rPr>
              <w:t>井段</w:t>
            </w:r>
          </w:p>
        </w:tc>
        <w:tc>
          <w:tcPr>
            <w:tcW w:w="3187" w:type="pct"/>
            <w:shd w:val="clear" w:color="auto" w:fill="auto"/>
            <w:vAlign w:val="center"/>
          </w:tcPr>
          <w:p w14:paraId="7F5E3F88" w14:textId="38EBDA50" w:rsidR="00CD24EA" w:rsidRPr="00CE4315" w:rsidRDefault="00CD24EA" w:rsidP="00810AB8">
            <w:pPr>
              <w:pStyle w:val="afffa"/>
              <w:spacing w:before="48" w:after="48"/>
              <w:rPr>
                <w:sz w:val="21"/>
              </w:rPr>
            </w:pPr>
            <w:r w:rsidRPr="00CE4315">
              <w:rPr>
                <w:rFonts w:hint="eastAsia"/>
                <w:sz w:val="21"/>
              </w:rPr>
              <w:t>车4</w:t>
            </w:r>
            <w:r w:rsidRPr="00CE4315">
              <w:rPr>
                <w:sz w:val="21"/>
              </w:rPr>
              <w:t>8-</w:t>
            </w:r>
            <w:r w:rsidRPr="00CE4315">
              <w:rPr>
                <w:rFonts w:hint="eastAsia"/>
                <w:sz w:val="21"/>
              </w:rPr>
              <w:t>斜3井</w:t>
            </w:r>
            <w:r w:rsidRPr="00CE4315">
              <w:rPr>
                <w:sz w:val="21"/>
              </w:rPr>
              <w:t>钻井液体系</w:t>
            </w:r>
          </w:p>
        </w:tc>
      </w:tr>
      <w:tr w:rsidR="00CD24EA" w:rsidRPr="00CE4315" w14:paraId="1D7F004D" w14:textId="623C6E83" w:rsidTr="00CD24EA">
        <w:trPr>
          <w:trHeight w:val="340"/>
          <w:jc w:val="center"/>
        </w:trPr>
        <w:tc>
          <w:tcPr>
            <w:tcW w:w="1813" w:type="pct"/>
            <w:shd w:val="clear" w:color="auto" w:fill="auto"/>
            <w:vAlign w:val="center"/>
          </w:tcPr>
          <w:p w14:paraId="7F9A7885" w14:textId="77777777" w:rsidR="00CD24EA" w:rsidRPr="00CE4315" w:rsidRDefault="00CD24EA" w:rsidP="00810AB8">
            <w:pPr>
              <w:pStyle w:val="afffa"/>
              <w:spacing w:before="48" w:after="48"/>
              <w:rPr>
                <w:sz w:val="21"/>
              </w:rPr>
            </w:pPr>
            <w:r w:rsidRPr="00CE4315">
              <w:rPr>
                <w:rFonts w:hint="eastAsia"/>
                <w:sz w:val="21"/>
              </w:rPr>
              <w:t>一开</w:t>
            </w:r>
          </w:p>
        </w:tc>
        <w:tc>
          <w:tcPr>
            <w:tcW w:w="3187" w:type="pct"/>
            <w:shd w:val="clear" w:color="auto" w:fill="auto"/>
            <w:vAlign w:val="center"/>
          </w:tcPr>
          <w:p w14:paraId="640E8E89" w14:textId="77777777" w:rsidR="00CD24EA" w:rsidRPr="00CE4315" w:rsidRDefault="00CD24EA" w:rsidP="00810AB8">
            <w:pPr>
              <w:pStyle w:val="afffa"/>
              <w:spacing w:before="48" w:after="48"/>
              <w:rPr>
                <w:sz w:val="21"/>
              </w:rPr>
            </w:pPr>
            <w:r w:rsidRPr="00CE4315">
              <w:rPr>
                <w:rFonts w:hint="eastAsia"/>
                <w:sz w:val="21"/>
              </w:rPr>
              <w:t>膨润土钻井液</w:t>
            </w:r>
          </w:p>
        </w:tc>
      </w:tr>
      <w:tr w:rsidR="00CD24EA" w:rsidRPr="00CE4315" w14:paraId="7F42492A" w14:textId="1B275FDD" w:rsidTr="00CD24EA">
        <w:trPr>
          <w:trHeight w:val="340"/>
          <w:jc w:val="center"/>
        </w:trPr>
        <w:tc>
          <w:tcPr>
            <w:tcW w:w="1813" w:type="pct"/>
            <w:shd w:val="clear" w:color="auto" w:fill="auto"/>
            <w:vAlign w:val="center"/>
          </w:tcPr>
          <w:p w14:paraId="2C3B5E58" w14:textId="2435462D" w:rsidR="00CD24EA" w:rsidRPr="00CE4315" w:rsidRDefault="00CD24EA" w:rsidP="00D71B4D">
            <w:pPr>
              <w:pStyle w:val="afffa"/>
              <w:spacing w:before="48" w:after="48"/>
              <w:rPr>
                <w:sz w:val="21"/>
              </w:rPr>
            </w:pPr>
            <w:r w:rsidRPr="00CE4315">
              <w:rPr>
                <w:rFonts w:hint="eastAsia"/>
                <w:sz w:val="21"/>
              </w:rPr>
              <w:t>二开（造斜段）</w:t>
            </w:r>
          </w:p>
        </w:tc>
        <w:tc>
          <w:tcPr>
            <w:tcW w:w="3187" w:type="pct"/>
            <w:shd w:val="clear" w:color="auto" w:fill="auto"/>
            <w:vAlign w:val="center"/>
          </w:tcPr>
          <w:p w14:paraId="7C9F1DAC" w14:textId="77777777" w:rsidR="00CD24EA" w:rsidRPr="00CE4315" w:rsidRDefault="00CD24EA" w:rsidP="00810AB8">
            <w:pPr>
              <w:pStyle w:val="afffa"/>
              <w:spacing w:before="48" w:after="48"/>
              <w:rPr>
                <w:sz w:val="21"/>
              </w:rPr>
            </w:pPr>
            <w:r w:rsidRPr="00CE4315">
              <w:rPr>
                <w:rFonts w:hint="eastAsia"/>
                <w:sz w:val="21"/>
              </w:rPr>
              <w:t>钙处理</w:t>
            </w:r>
            <w:r w:rsidRPr="00CE4315">
              <w:rPr>
                <w:sz w:val="21"/>
              </w:rPr>
              <w:t>-</w:t>
            </w:r>
            <w:r w:rsidRPr="00CE4315">
              <w:rPr>
                <w:rFonts w:hint="eastAsia"/>
                <w:sz w:val="21"/>
              </w:rPr>
              <w:t>聚合物钻井液</w:t>
            </w:r>
          </w:p>
        </w:tc>
      </w:tr>
      <w:tr w:rsidR="00CD24EA" w:rsidRPr="00CE4315" w14:paraId="17EB582B" w14:textId="77777777" w:rsidTr="00CD24EA">
        <w:trPr>
          <w:trHeight w:val="340"/>
          <w:jc w:val="center"/>
        </w:trPr>
        <w:tc>
          <w:tcPr>
            <w:tcW w:w="1813" w:type="pct"/>
            <w:shd w:val="clear" w:color="auto" w:fill="auto"/>
            <w:vAlign w:val="center"/>
          </w:tcPr>
          <w:p w14:paraId="5016E8B2" w14:textId="53E039FD" w:rsidR="00CD24EA" w:rsidRPr="00CE4315" w:rsidRDefault="00CD24EA" w:rsidP="00D71B4D">
            <w:pPr>
              <w:pStyle w:val="afffa"/>
              <w:spacing w:before="48" w:after="48"/>
              <w:rPr>
                <w:sz w:val="21"/>
              </w:rPr>
            </w:pPr>
            <w:r w:rsidRPr="00CE4315">
              <w:rPr>
                <w:rFonts w:hint="eastAsia"/>
                <w:sz w:val="21"/>
              </w:rPr>
              <w:t>二开（目的层段）</w:t>
            </w:r>
          </w:p>
        </w:tc>
        <w:tc>
          <w:tcPr>
            <w:tcW w:w="3187" w:type="pct"/>
            <w:shd w:val="clear" w:color="auto" w:fill="auto"/>
            <w:vAlign w:val="center"/>
          </w:tcPr>
          <w:p w14:paraId="19E9DCE4" w14:textId="5574A8C0" w:rsidR="00CD24EA" w:rsidRPr="00CE4315" w:rsidRDefault="00CD24EA" w:rsidP="00810AB8">
            <w:pPr>
              <w:pStyle w:val="afffa"/>
              <w:spacing w:before="48" w:after="48"/>
              <w:rPr>
                <w:sz w:val="21"/>
              </w:rPr>
            </w:pPr>
            <w:r w:rsidRPr="00CE4315">
              <w:rPr>
                <w:rFonts w:hint="eastAsia"/>
                <w:sz w:val="21"/>
              </w:rPr>
              <w:t>聚合物润滑封堵防塌钻井液</w:t>
            </w:r>
          </w:p>
        </w:tc>
      </w:tr>
    </w:tbl>
    <w:p w14:paraId="05D20335" w14:textId="133EC758" w:rsidR="00843DDB" w:rsidRPr="00CE4315" w:rsidRDefault="00843DDB">
      <w:pPr>
        <w:rPr>
          <w:rFonts w:eastAsiaTheme="minorEastAsia"/>
          <w:sz w:val="21"/>
        </w:rPr>
      </w:pPr>
    </w:p>
    <w:p w14:paraId="7DF46EEA" w14:textId="091B3145" w:rsidR="00CD24EA" w:rsidRPr="00CE4315" w:rsidRDefault="00CD24EA" w:rsidP="00CD24EA">
      <w:pPr>
        <w:pStyle w:val="aa"/>
        <w:spacing w:before="120"/>
      </w:pPr>
      <w:bookmarkStart w:id="39" w:name="_Ref226973922"/>
      <w:r w:rsidRPr="00CE4315">
        <w:t>表</w:t>
      </w:r>
      <w:r w:rsidRPr="00CE4315">
        <w:fldChar w:fldCharType="begin"/>
      </w:r>
      <w:r w:rsidRPr="00CE4315">
        <w:instrText xml:space="preserve"> STYLEREF 2 \s </w:instrText>
      </w:r>
      <w:r w:rsidRPr="00CE4315">
        <w:fldChar w:fldCharType="separate"/>
      </w:r>
      <w:r w:rsidR="001049FD" w:rsidRPr="00CE4315">
        <w:rPr>
          <w:noProof/>
        </w:rPr>
        <w:t>3.2</w:t>
      </w:r>
      <w:r w:rsidRPr="00CE4315">
        <w:rPr>
          <w:noProof/>
        </w:rPr>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7</w:t>
      </w:r>
      <w:r w:rsidRPr="00CE4315">
        <w:rPr>
          <w:noProof/>
        </w:rPr>
        <w:fldChar w:fldCharType="end"/>
      </w:r>
      <w:bookmarkEnd w:id="39"/>
      <w:r w:rsidRPr="00CE4315">
        <w:t xml:space="preserve">  </w:t>
      </w:r>
      <w:r w:rsidRPr="00CE4315">
        <w:rPr>
          <w:rFonts w:hint="eastAsia"/>
        </w:rPr>
        <w:t>一期工程侧钻井</w:t>
      </w:r>
      <w:r w:rsidRPr="00CE4315">
        <w:t>分段钻井液体系</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2937"/>
        <w:gridCol w:w="5799"/>
      </w:tblGrid>
      <w:tr w:rsidR="00CD24EA" w:rsidRPr="00CE4315" w14:paraId="7F8F374D" w14:textId="77777777" w:rsidTr="00CD24EA">
        <w:trPr>
          <w:trHeight w:val="340"/>
          <w:tblHeader/>
          <w:jc w:val="center"/>
        </w:trPr>
        <w:tc>
          <w:tcPr>
            <w:tcW w:w="1681" w:type="pct"/>
            <w:shd w:val="clear" w:color="auto" w:fill="auto"/>
            <w:vAlign w:val="center"/>
          </w:tcPr>
          <w:p w14:paraId="254FF84D" w14:textId="77777777" w:rsidR="00CD24EA" w:rsidRPr="00CE4315" w:rsidRDefault="00CD24EA" w:rsidP="00E4378A">
            <w:pPr>
              <w:pStyle w:val="afffa"/>
              <w:spacing w:before="48" w:after="48"/>
              <w:rPr>
                <w:sz w:val="21"/>
              </w:rPr>
            </w:pPr>
            <w:r w:rsidRPr="00CE4315">
              <w:rPr>
                <w:sz w:val="21"/>
              </w:rPr>
              <w:t>井段</w:t>
            </w:r>
          </w:p>
        </w:tc>
        <w:tc>
          <w:tcPr>
            <w:tcW w:w="3319" w:type="pct"/>
          </w:tcPr>
          <w:p w14:paraId="6D8AC407" w14:textId="77777777" w:rsidR="00CD24EA" w:rsidRPr="00CE4315" w:rsidRDefault="00CD24EA" w:rsidP="00E4378A">
            <w:pPr>
              <w:pStyle w:val="afffa"/>
              <w:spacing w:before="48" w:after="48"/>
              <w:rPr>
                <w:sz w:val="21"/>
              </w:rPr>
            </w:pPr>
            <w:r w:rsidRPr="00CE4315">
              <w:rPr>
                <w:rFonts w:hint="eastAsia"/>
                <w:sz w:val="21"/>
              </w:rPr>
              <w:t>7口侧钻井</w:t>
            </w:r>
            <w:r w:rsidRPr="00CE4315">
              <w:rPr>
                <w:sz w:val="21"/>
              </w:rPr>
              <w:t>钻井液体系</w:t>
            </w:r>
          </w:p>
        </w:tc>
      </w:tr>
      <w:tr w:rsidR="00CD24EA" w:rsidRPr="00CE4315" w14:paraId="751DBD3B" w14:textId="77777777" w:rsidTr="00CD24EA">
        <w:trPr>
          <w:trHeight w:val="340"/>
          <w:jc w:val="center"/>
        </w:trPr>
        <w:tc>
          <w:tcPr>
            <w:tcW w:w="1681" w:type="pct"/>
            <w:shd w:val="clear" w:color="auto" w:fill="auto"/>
            <w:vAlign w:val="center"/>
          </w:tcPr>
          <w:p w14:paraId="3449816E" w14:textId="2791B453" w:rsidR="00CD24EA" w:rsidRPr="00CE4315" w:rsidRDefault="00CD24EA" w:rsidP="00E4378A">
            <w:pPr>
              <w:pStyle w:val="afffa"/>
              <w:spacing w:before="48" w:after="48"/>
              <w:rPr>
                <w:sz w:val="21"/>
              </w:rPr>
            </w:pPr>
            <w:r w:rsidRPr="00CE4315">
              <w:rPr>
                <w:rFonts w:hint="eastAsia"/>
                <w:sz w:val="21"/>
              </w:rPr>
              <w:t>开窗井段</w:t>
            </w:r>
          </w:p>
        </w:tc>
        <w:tc>
          <w:tcPr>
            <w:tcW w:w="3319" w:type="pct"/>
          </w:tcPr>
          <w:p w14:paraId="5EB5878B" w14:textId="41898918" w:rsidR="00CD24EA" w:rsidRPr="00CE4315" w:rsidRDefault="00CD24EA" w:rsidP="00E4378A">
            <w:pPr>
              <w:pStyle w:val="afffa"/>
              <w:spacing w:before="48" w:after="48"/>
              <w:rPr>
                <w:sz w:val="21"/>
              </w:rPr>
            </w:pPr>
            <w:r w:rsidRPr="00CE4315">
              <w:rPr>
                <w:rFonts w:hint="eastAsia"/>
                <w:sz w:val="21"/>
              </w:rPr>
              <w:t>膨润土钻井液</w:t>
            </w:r>
          </w:p>
        </w:tc>
      </w:tr>
      <w:tr w:rsidR="00CD24EA" w:rsidRPr="00CE4315" w14:paraId="54608F3C" w14:textId="77777777" w:rsidTr="00CD24EA">
        <w:trPr>
          <w:trHeight w:val="340"/>
          <w:jc w:val="center"/>
        </w:trPr>
        <w:tc>
          <w:tcPr>
            <w:tcW w:w="1681" w:type="pct"/>
            <w:shd w:val="clear" w:color="auto" w:fill="auto"/>
            <w:vAlign w:val="center"/>
          </w:tcPr>
          <w:p w14:paraId="10F17A32" w14:textId="644DC59B" w:rsidR="00CD24EA" w:rsidRPr="00CE4315" w:rsidRDefault="00CD24EA" w:rsidP="00E4378A">
            <w:pPr>
              <w:pStyle w:val="afffa"/>
              <w:spacing w:before="48" w:after="48"/>
              <w:rPr>
                <w:sz w:val="21"/>
              </w:rPr>
            </w:pPr>
            <w:r w:rsidRPr="00CE4315">
              <w:rPr>
                <w:rFonts w:hint="eastAsia"/>
                <w:sz w:val="21"/>
              </w:rPr>
              <w:t>侧钻井段</w:t>
            </w:r>
          </w:p>
        </w:tc>
        <w:tc>
          <w:tcPr>
            <w:tcW w:w="3319" w:type="pct"/>
          </w:tcPr>
          <w:p w14:paraId="0C633122" w14:textId="4C2F51CE" w:rsidR="00CD24EA" w:rsidRPr="00CE4315" w:rsidRDefault="00CD24EA" w:rsidP="00E4378A">
            <w:pPr>
              <w:pStyle w:val="afffa"/>
              <w:spacing w:before="48" w:after="48"/>
              <w:rPr>
                <w:sz w:val="21"/>
              </w:rPr>
            </w:pPr>
            <w:r w:rsidRPr="00CE4315">
              <w:rPr>
                <w:sz w:val="21"/>
              </w:rPr>
              <w:t>聚合物润滑防塌钻井液</w:t>
            </w:r>
          </w:p>
        </w:tc>
      </w:tr>
    </w:tbl>
    <w:p w14:paraId="6A723423" w14:textId="02D00202" w:rsidR="00CD24EA" w:rsidRPr="00CE4315" w:rsidRDefault="00CD24EA">
      <w:pPr>
        <w:rPr>
          <w:rFonts w:eastAsiaTheme="minorEastAsia"/>
          <w:sz w:val="21"/>
        </w:rPr>
      </w:pPr>
    </w:p>
    <w:p w14:paraId="025CFF0D" w14:textId="77777777" w:rsidR="002239AF" w:rsidRPr="00CE4315" w:rsidRDefault="002239AF">
      <w:pPr>
        <w:rPr>
          <w:rFonts w:eastAsiaTheme="minorEastAsia"/>
          <w:sz w:val="21"/>
        </w:rPr>
        <w:sectPr w:rsidR="002239AF" w:rsidRPr="00CE4315">
          <w:pgSz w:w="11906" w:h="16838"/>
          <w:pgMar w:top="1418" w:right="1588" w:bottom="1418" w:left="1588" w:header="1134" w:footer="851" w:gutter="0"/>
          <w:cols w:space="425"/>
          <w:docGrid w:linePitch="326"/>
        </w:sectPr>
      </w:pPr>
    </w:p>
    <w:p w14:paraId="1AB2A10E" w14:textId="7152155C" w:rsidR="002239AF" w:rsidRPr="00CE4315" w:rsidRDefault="002239AF" w:rsidP="002239AF">
      <w:pPr>
        <w:pStyle w:val="SSEC0"/>
        <w:ind w:firstLine="480"/>
      </w:pPr>
      <w:r w:rsidRPr="00CE4315">
        <w:rPr>
          <w:rFonts w:hint="eastAsia"/>
        </w:rPr>
        <w:lastRenderedPageBreak/>
        <w:t>（3）井身结构</w:t>
      </w:r>
    </w:p>
    <w:p w14:paraId="29AED340" w14:textId="17BDA38A" w:rsidR="002239AF" w:rsidRPr="00CE4315" w:rsidRDefault="002239AF" w:rsidP="002239AF">
      <w:pPr>
        <w:pStyle w:val="SSEC0"/>
        <w:ind w:firstLine="480"/>
      </w:pPr>
      <w:r w:rsidRPr="00CE4315">
        <w:rPr>
          <w:rFonts w:hint="eastAsia"/>
        </w:rPr>
        <w:t>本项目新钻井仅一口，其余7口全部为侧钻井，新钻定向井</w:t>
      </w:r>
      <w:r w:rsidRPr="00CE4315">
        <w:t>采用</w:t>
      </w:r>
      <w:r w:rsidRPr="00CE4315">
        <w:rPr>
          <w:rFonts w:hint="eastAsia"/>
        </w:rPr>
        <w:t>二开制井身结构，井型为定向井，</w:t>
      </w:r>
      <w:r w:rsidR="00CF48C0" w:rsidRPr="00CE4315">
        <w:rPr>
          <w:rFonts w:hint="eastAsia"/>
        </w:rPr>
        <w:t>新钻定向井车4</w:t>
      </w:r>
      <w:r w:rsidR="00CF48C0" w:rsidRPr="00CE4315">
        <w:t>8-</w:t>
      </w:r>
      <w:r w:rsidR="00CF48C0" w:rsidRPr="00CE4315">
        <w:rPr>
          <w:rFonts w:hint="eastAsia"/>
        </w:rPr>
        <w:t>斜3井固井水泥上返至井口，其余侧钻井固井水泥上返至悬挂器，</w:t>
      </w:r>
      <w:r w:rsidRPr="00CE4315">
        <w:rPr>
          <w:rFonts w:hint="eastAsia"/>
        </w:rPr>
        <w:t>见</w:t>
      </w:r>
      <w:r w:rsidRPr="00CE4315">
        <w:fldChar w:fldCharType="begin"/>
      </w:r>
      <w:r w:rsidRPr="00CE4315">
        <w:instrText xml:space="preserve"> </w:instrText>
      </w:r>
      <w:r w:rsidRPr="00CE4315">
        <w:rPr>
          <w:rFonts w:hint="eastAsia"/>
        </w:rPr>
        <w:instrText>REF _Ref63411118 \h</w:instrText>
      </w:r>
      <w:r w:rsidRPr="00CE4315">
        <w:instrText xml:space="preserve">  \* MERGEFORMAT </w:instrText>
      </w:r>
      <w:r w:rsidRPr="00CE4315">
        <w:fldChar w:fldCharType="separate"/>
      </w:r>
      <w:r w:rsidR="001049FD" w:rsidRPr="00CE4315">
        <w:rPr>
          <w:rFonts w:hint="eastAsia"/>
        </w:rPr>
        <w:t xml:space="preserve">表 </w:t>
      </w:r>
      <w:r w:rsidR="001049FD" w:rsidRPr="00CE4315">
        <w:t>3.2</w:t>
      </w:r>
      <w:r w:rsidR="001049FD" w:rsidRPr="00CE4315">
        <w:noBreakHyphen/>
        <w:t>8</w:t>
      </w:r>
      <w:r w:rsidRPr="00CE4315">
        <w:fldChar w:fldCharType="end"/>
      </w:r>
      <w:r w:rsidRPr="00CE4315">
        <w:rPr>
          <w:rFonts w:hint="eastAsia"/>
        </w:rPr>
        <w:t>。</w:t>
      </w:r>
    </w:p>
    <w:p w14:paraId="32EB12FF" w14:textId="3A48B185" w:rsidR="002239AF" w:rsidRPr="00CE4315" w:rsidRDefault="002239AF" w:rsidP="002239AF">
      <w:pPr>
        <w:pStyle w:val="aa"/>
        <w:spacing w:before="120"/>
        <w:rPr>
          <w:rFonts w:asciiTheme="minorEastAsia" w:eastAsiaTheme="minorEastAsia" w:hAnsiTheme="minorEastAsia" w:cs="宋体"/>
          <w:szCs w:val="21"/>
        </w:rPr>
      </w:pPr>
      <w:bookmarkStart w:id="40" w:name="_Ref63411118"/>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3.2</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8</w:t>
      </w:r>
      <w:r w:rsidRPr="00CE4315">
        <w:fldChar w:fldCharType="end"/>
      </w:r>
      <w:bookmarkEnd w:id="40"/>
      <w:r w:rsidRPr="00CE4315">
        <w:rPr>
          <w:szCs w:val="21"/>
        </w:rPr>
        <w:t xml:space="preserve">  </w:t>
      </w:r>
      <w:r w:rsidRPr="00CE4315">
        <w:rPr>
          <w:rFonts w:asciiTheme="minorEastAsia" w:eastAsiaTheme="minorEastAsia" w:hAnsiTheme="minorEastAsia" w:cs="宋体" w:hint="eastAsia"/>
          <w:szCs w:val="21"/>
        </w:rPr>
        <w:t>井身结构设计数据表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73"/>
        <w:gridCol w:w="1154"/>
        <w:gridCol w:w="1177"/>
        <w:gridCol w:w="1789"/>
        <w:gridCol w:w="1786"/>
        <w:gridCol w:w="1661"/>
        <w:gridCol w:w="1661"/>
        <w:gridCol w:w="1914"/>
        <w:gridCol w:w="1203"/>
      </w:tblGrid>
      <w:tr w:rsidR="002239AF" w:rsidRPr="00CE4315" w14:paraId="0B896CD0" w14:textId="77777777" w:rsidTr="00611B0F">
        <w:trPr>
          <w:trHeight w:val="340"/>
        </w:trPr>
        <w:tc>
          <w:tcPr>
            <w:tcW w:w="659" w:type="pct"/>
            <w:shd w:val="clear" w:color="auto" w:fill="auto"/>
            <w:vAlign w:val="center"/>
            <w:hideMark/>
          </w:tcPr>
          <w:p w14:paraId="51D96895" w14:textId="77777777" w:rsidR="002239AF" w:rsidRPr="00CE4315" w:rsidRDefault="002239AF" w:rsidP="00E4378A">
            <w:pPr>
              <w:jc w:val="center"/>
              <w:rPr>
                <w:color w:val="000000"/>
                <w:sz w:val="21"/>
                <w:szCs w:val="21"/>
              </w:rPr>
            </w:pPr>
            <w:r w:rsidRPr="00CE4315">
              <w:rPr>
                <w:rFonts w:hint="eastAsia"/>
                <w:color w:val="000000"/>
                <w:sz w:val="21"/>
                <w:szCs w:val="21"/>
              </w:rPr>
              <w:t>井号</w:t>
            </w:r>
          </w:p>
        </w:tc>
        <w:tc>
          <w:tcPr>
            <w:tcW w:w="406" w:type="pct"/>
            <w:shd w:val="clear" w:color="auto" w:fill="auto"/>
            <w:vAlign w:val="center"/>
            <w:hideMark/>
          </w:tcPr>
          <w:p w14:paraId="1C8DF572" w14:textId="77777777" w:rsidR="002239AF" w:rsidRPr="00CE4315" w:rsidRDefault="002239AF" w:rsidP="00E4378A">
            <w:pPr>
              <w:jc w:val="center"/>
              <w:rPr>
                <w:color w:val="000000"/>
                <w:sz w:val="21"/>
                <w:szCs w:val="21"/>
              </w:rPr>
            </w:pPr>
            <w:r w:rsidRPr="00CE4315">
              <w:rPr>
                <w:rFonts w:hint="eastAsia"/>
                <w:color w:val="000000"/>
                <w:sz w:val="21"/>
                <w:szCs w:val="21"/>
              </w:rPr>
              <w:t>井型</w:t>
            </w:r>
          </w:p>
        </w:tc>
        <w:tc>
          <w:tcPr>
            <w:tcW w:w="414" w:type="pct"/>
            <w:shd w:val="clear" w:color="auto" w:fill="auto"/>
            <w:vAlign w:val="center"/>
            <w:hideMark/>
          </w:tcPr>
          <w:p w14:paraId="0D0DDDAD" w14:textId="77777777" w:rsidR="002239AF" w:rsidRPr="00CE4315" w:rsidRDefault="002239AF" w:rsidP="00E4378A">
            <w:pPr>
              <w:jc w:val="center"/>
              <w:rPr>
                <w:color w:val="000000"/>
                <w:sz w:val="21"/>
                <w:szCs w:val="21"/>
              </w:rPr>
            </w:pPr>
            <w:r w:rsidRPr="00CE4315">
              <w:rPr>
                <w:rFonts w:hint="eastAsia"/>
                <w:color w:val="000000"/>
                <w:sz w:val="21"/>
                <w:szCs w:val="21"/>
              </w:rPr>
              <w:t>井眼尺寸（mm）</w:t>
            </w:r>
          </w:p>
        </w:tc>
        <w:tc>
          <w:tcPr>
            <w:tcW w:w="629" w:type="pct"/>
            <w:shd w:val="clear" w:color="auto" w:fill="auto"/>
            <w:vAlign w:val="center"/>
            <w:hideMark/>
          </w:tcPr>
          <w:p w14:paraId="67FDDF5B" w14:textId="77777777" w:rsidR="002239AF" w:rsidRPr="00CE4315" w:rsidRDefault="002239AF" w:rsidP="00E4378A">
            <w:pPr>
              <w:jc w:val="center"/>
              <w:rPr>
                <w:color w:val="000000"/>
                <w:sz w:val="21"/>
                <w:szCs w:val="21"/>
              </w:rPr>
            </w:pPr>
            <w:r w:rsidRPr="00CE4315">
              <w:rPr>
                <w:rFonts w:hint="eastAsia"/>
                <w:color w:val="000000"/>
                <w:sz w:val="21"/>
                <w:szCs w:val="21"/>
              </w:rPr>
              <w:t>各开次井深（m）</w:t>
            </w:r>
          </w:p>
        </w:tc>
        <w:tc>
          <w:tcPr>
            <w:tcW w:w="628" w:type="pct"/>
            <w:shd w:val="clear" w:color="auto" w:fill="auto"/>
            <w:vAlign w:val="center"/>
            <w:hideMark/>
          </w:tcPr>
          <w:p w14:paraId="116E9807" w14:textId="77777777" w:rsidR="002239AF" w:rsidRPr="00CE4315" w:rsidRDefault="002239AF" w:rsidP="00E4378A">
            <w:pPr>
              <w:jc w:val="center"/>
              <w:rPr>
                <w:color w:val="000000"/>
                <w:sz w:val="21"/>
                <w:szCs w:val="21"/>
              </w:rPr>
            </w:pPr>
            <w:r w:rsidRPr="00CE4315">
              <w:rPr>
                <w:rFonts w:hint="eastAsia"/>
                <w:color w:val="000000"/>
                <w:sz w:val="21"/>
                <w:szCs w:val="21"/>
              </w:rPr>
              <w:t>套管尺寸（mm）</w:t>
            </w:r>
          </w:p>
        </w:tc>
        <w:tc>
          <w:tcPr>
            <w:tcW w:w="584" w:type="pct"/>
            <w:vAlign w:val="center"/>
          </w:tcPr>
          <w:p w14:paraId="5ACB0295" w14:textId="77777777" w:rsidR="002239AF" w:rsidRPr="00CE4315" w:rsidRDefault="002239AF" w:rsidP="00E4378A">
            <w:pPr>
              <w:jc w:val="center"/>
              <w:rPr>
                <w:color w:val="000000"/>
                <w:sz w:val="21"/>
                <w:szCs w:val="21"/>
              </w:rPr>
            </w:pPr>
            <w:r w:rsidRPr="00CE4315">
              <w:rPr>
                <w:rFonts w:hint="eastAsia"/>
                <w:color w:val="000000"/>
                <w:sz w:val="21"/>
                <w:szCs w:val="21"/>
              </w:rPr>
              <w:t>套管顶深（m）</w:t>
            </w:r>
          </w:p>
        </w:tc>
        <w:tc>
          <w:tcPr>
            <w:tcW w:w="584" w:type="pct"/>
            <w:shd w:val="clear" w:color="auto" w:fill="auto"/>
            <w:vAlign w:val="center"/>
            <w:hideMark/>
          </w:tcPr>
          <w:p w14:paraId="392EF741" w14:textId="77777777" w:rsidR="002239AF" w:rsidRPr="00CE4315" w:rsidRDefault="002239AF" w:rsidP="00E4378A">
            <w:pPr>
              <w:jc w:val="center"/>
              <w:rPr>
                <w:color w:val="000000"/>
                <w:sz w:val="21"/>
                <w:szCs w:val="21"/>
              </w:rPr>
            </w:pPr>
            <w:r w:rsidRPr="00CE4315">
              <w:rPr>
                <w:rFonts w:hint="eastAsia"/>
                <w:color w:val="000000"/>
                <w:sz w:val="21"/>
                <w:szCs w:val="21"/>
              </w:rPr>
              <w:t>套管下深（m）</w:t>
            </w:r>
          </w:p>
        </w:tc>
        <w:tc>
          <w:tcPr>
            <w:tcW w:w="673" w:type="pct"/>
            <w:shd w:val="clear" w:color="auto" w:fill="auto"/>
            <w:vAlign w:val="center"/>
            <w:hideMark/>
          </w:tcPr>
          <w:p w14:paraId="59D04C62" w14:textId="77777777" w:rsidR="002239AF" w:rsidRPr="00CE4315" w:rsidRDefault="002239AF" w:rsidP="00E4378A">
            <w:pPr>
              <w:jc w:val="center"/>
              <w:rPr>
                <w:color w:val="000000"/>
                <w:sz w:val="21"/>
                <w:szCs w:val="21"/>
              </w:rPr>
            </w:pPr>
            <w:r w:rsidRPr="00CE4315">
              <w:rPr>
                <w:rFonts w:hint="eastAsia"/>
                <w:color w:val="000000"/>
                <w:sz w:val="21"/>
                <w:szCs w:val="21"/>
              </w:rPr>
              <w:t>水泥封固段（m）</w:t>
            </w:r>
          </w:p>
        </w:tc>
        <w:tc>
          <w:tcPr>
            <w:tcW w:w="423" w:type="pct"/>
            <w:shd w:val="clear" w:color="auto" w:fill="auto"/>
            <w:vAlign w:val="center"/>
            <w:hideMark/>
          </w:tcPr>
          <w:p w14:paraId="270F284A" w14:textId="77777777" w:rsidR="002239AF" w:rsidRPr="00CE4315" w:rsidRDefault="002239AF" w:rsidP="00E4378A">
            <w:pPr>
              <w:jc w:val="center"/>
              <w:rPr>
                <w:color w:val="000000"/>
                <w:sz w:val="21"/>
                <w:szCs w:val="21"/>
              </w:rPr>
            </w:pPr>
            <w:r w:rsidRPr="00CE4315">
              <w:rPr>
                <w:rFonts w:hint="eastAsia"/>
                <w:color w:val="000000"/>
                <w:sz w:val="21"/>
                <w:szCs w:val="21"/>
              </w:rPr>
              <w:t>固井方式</w:t>
            </w:r>
          </w:p>
        </w:tc>
      </w:tr>
      <w:tr w:rsidR="002239AF" w:rsidRPr="00CE4315" w14:paraId="299121D1" w14:textId="77777777" w:rsidTr="00611B0F">
        <w:trPr>
          <w:trHeight w:val="340"/>
        </w:trPr>
        <w:tc>
          <w:tcPr>
            <w:tcW w:w="659" w:type="pct"/>
            <w:vMerge w:val="restart"/>
            <w:shd w:val="clear" w:color="auto" w:fill="auto"/>
            <w:vAlign w:val="center"/>
            <w:hideMark/>
          </w:tcPr>
          <w:p w14:paraId="32201771" w14:textId="77777777" w:rsidR="002239AF" w:rsidRPr="00CE4315" w:rsidRDefault="002239AF" w:rsidP="00E4378A">
            <w:pPr>
              <w:jc w:val="center"/>
              <w:rPr>
                <w:color w:val="000000"/>
                <w:sz w:val="21"/>
                <w:szCs w:val="21"/>
              </w:rPr>
            </w:pPr>
            <w:r w:rsidRPr="00CE4315">
              <w:rPr>
                <w:rFonts w:hint="eastAsia"/>
                <w:color w:val="000000"/>
                <w:sz w:val="21"/>
                <w:szCs w:val="21"/>
              </w:rPr>
              <w:t>车48-斜3</w:t>
            </w:r>
          </w:p>
        </w:tc>
        <w:tc>
          <w:tcPr>
            <w:tcW w:w="406" w:type="pct"/>
            <w:vMerge w:val="restart"/>
            <w:shd w:val="clear" w:color="auto" w:fill="auto"/>
            <w:vAlign w:val="center"/>
            <w:hideMark/>
          </w:tcPr>
          <w:p w14:paraId="14302684" w14:textId="77777777" w:rsidR="002239AF" w:rsidRPr="00CE4315" w:rsidRDefault="002239AF" w:rsidP="00E4378A">
            <w:pPr>
              <w:jc w:val="center"/>
              <w:rPr>
                <w:color w:val="000000"/>
                <w:sz w:val="21"/>
                <w:szCs w:val="21"/>
              </w:rPr>
            </w:pPr>
            <w:r w:rsidRPr="00CE4315">
              <w:rPr>
                <w:rFonts w:hint="eastAsia"/>
                <w:color w:val="000000"/>
                <w:sz w:val="21"/>
                <w:szCs w:val="21"/>
              </w:rPr>
              <w:t>定向井</w:t>
            </w:r>
          </w:p>
        </w:tc>
        <w:tc>
          <w:tcPr>
            <w:tcW w:w="414" w:type="pct"/>
            <w:shd w:val="clear" w:color="auto" w:fill="auto"/>
            <w:vAlign w:val="center"/>
            <w:hideMark/>
          </w:tcPr>
          <w:p w14:paraId="16424EFA" w14:textId="77777777" w:rsidR="002239AF" w:rsidRPr="00CE4315" w:rsidRDefault="002239AF" w:rsidP="00E4378A">
            <w:pPr>
              <w:jc w:val="center"/>
              <w:rPr>
                <w:color w:val="000000"/>
                <w:sz w:val="21"/>
                <w:szCs w:val="21"/>
              </w:rPr>
            </w:pPr>
            <w:r w:rsidRPr="00CE4315">
              <w:rPr>
                <w:color w:val="000000"/>
                <w:sz w:val="21"/>
                <w:szCs w:val="21"/>
              </w:rPr>
              <w:t>311.2</w:t>
            </w:r>
          </w:p>
        </w:tc>
        <w:tc>
          <w:tcPr>
            <w:tcW w:w="629" w:type="pct"/>
            <w:shd w:val="clear" w:color="auto" w:fill="auto"/>
            <w:vAlign w:val="center"/>
            <w:hideMark/>
          </w:tcPr>
          <w:p w14:paraId="08DC8911"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01</w:t>
            </w:r>
          </w:p>
        </w:tc>
        <w:tc>
          <w:tcPr>
            <w:tcW w:w="628" w:type="pct"/>
            <w:shd w:val="clear" w:color="auto" w:fill="auto"/>
            <w:vAlign w:val="center"/>
            <w:hideMark/>
          </w:tcPr>
          <w:p w14:paraId="0F830627" w14:textId="77777777" w:rsidR="002239AF" w:rsidRPr="00CE4315" w:rsidRDefault="002239AF" w:rsidP="00E4378A">
            <w:pPr>
              <w:jc w:val="center"/>
              <w:rPr>
                <w:color w:val="000000"/>
                <w:sz w:val="21"/>
                <w:szCs w:val="21"/>
              </w:rPr>
            </w:pPr>
            <w:r w:rsidRPr="00CE4315">
              <w:rPr>
                <w:color w:val="000000"/>
                <w:sz w:val="21"/>
                <w:szCs w:val="21"/>
              </w:rPr>
              <w:t>244.5</w:t>
            </w:r>
          </w:p>
        </w:tc>
        <w:tc>
          <w:tcPr>
            <w:tcW w:w="584" w:type="pct"/>
            <w:vAlign w:val="center"/>
          </w:tcPr>
          <w:p w14:paraId="308FC9C1" w14:textId="77777777" w:rsidR="002239AF" w:rsidRPr="00CE4315" w:rsidRDefault="002239AF" w:rsidP="00E4378A">
            <w:pPr>
              <w:jc w:val="center"/>
              <w:rPr>
                <w:color w:val="000000"/>
                <w:sz w:val="21"/>
                <w:szCs w:val="21"/>
              </w:rPr>
            </w:pPr>
            <w:r w:rsidRPr="00CE4315">
              <w:rPr>
                <w:rFonts w:hint="eastAsia"/>
                <w:color w:val="000000"/>
                <w:sz w:val="21"/>
                <w:szCs w:val="21"/>
              </w:rPr>
              <w:t>0</w:t>
            </w:r>
          </w:p>
        </w:tc>
        <w:tc>
          <w:tcPr>
            <w:tcW w:w="584" w:type="pct"/>
            <w:shd w:val="clear" w:color="auto" w:fill="auto"/>
            <w:vAlign w:val="center"/>
            <w:hideMark/>
          </w:tcPr>
          <w:p w14:paraId="173BC4D0"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00</w:t>
            </w:r>
          </w:p>
        </w:tc>
        <w:tc>
          <w:tcPr>
            <w:tcW w:w="673" w:type="pct"/>
            <w:shd w:val="clear" w:color="auto" w:fill="auto"/>
            <w:vAlign w:val="center"/>
            <w:hideMark/>
          </w:tcPr>
          <w:p w14:paraId="6AFA0EEA" w14:textId="77777777" w:rsidR="002239AF" w:rsidRPr="00CE4315" w:rsidRDefault="002239AF" w:rsidP="00E4378A">
            <w:pPr>
              <w:jc w:val="center"/>
              <w:rPr>
                <w:color w:val="000000"/>
                <w:sz w:val="21"/>
                <w:szCs w:val="21"/>
              </w:rPr>
            </w:pPr>
            <w:r w:rsidRPr="00CE4315">
              <w:rPr>
                <w:color w:val="000000"/>
                <w:sz w:val="21"/>
                <w:szCs w:val="21"/>
              </w:rPr>
              <w:t>0</w:t>
            </w:r>
            <w:r w:rsidRPr="00CE4315">
              <w:rPr>
                <w:rFonts w:hint="eastAsia"/>
                <w:color w:val="000000"/>
                <w:sz w:val="21"/>
                <w:szCs w:val="21"/>
              </w:rPr>
              <w:t>～2</w:t>
            </w:r>
            <w:r w:rsidRPr="00CE4315">
              <w:rPr>
                <w:color w:val="000000"/>
                <w:sz w:val="21"/>
                <w:szCs w:val="21"/>
              </w:rPr>
              <w:t>01</w:t>
            </w:r>
          </w:p>
        </w:tc>
        <w:tc>
          <w:tcPr>
            <w:tcW w:w="423" w:type="pct"/>
            <w:shd w:val="clear" w:color="auto" w:fill="auto"/>
            <w:vAlign w:val="center"/>
            <w:hideMark/>
          </w:tcPr>
          <w:p w14:paraId="161B1F6C" w14:textId="77777777" w:rsidR="002239AF" w:rsidRPr="00CE4315" w:rsidRDefault="002239AF" w:rsidP="00E4378A">
            <w:pPr>
              <w:jc w:val="center"/>
              <w:rPr>
                <w:color w:val="000000"/>
                <w:sz w:val="21"/>
                <w:szCs w:val="21"/>
              </w:rPr>
            </w:pPr>
            <w:r w:rsidRPr="00CE4315">
              <w:rPr>
                <w:rFonts w:hint="eastAsia"/>
                <w:color w:val="000000"/>
                <w:sz w:val="21"/>
                <w:szCs w:val="21"/>
              </w:rPr>
              <w:t>内插</w:t>
            </w:r>
          </w:p>
        </w:tc>
      </w:tr>
      <w:tr w:rsidR="002239AF" w:rsidRPr="00CE4315" w14:paraId="7FFFB312" w14:textId="77777777" w:rsidTr="00611B0F">
        <w:trPr>
          <w:trHeight w:val="340"/>
        </w:trPr>
        <w:tc>
          <w:tcPr>
            <w:tcW w:w="659" w:type="pct"/>
            <w:vMerge/>
            <w:vAlign w:val="center"/>
          </w:tcPr>
          <w:p w14:paraId="3FCB0F84" w14:textId="77777777" w:rsidR="002239AF" w:rsidRPr="00CE4315" w:rsidRDefault="002239AF" w:rsidP="00E4378A">
            <w:pPr>
              <w:jc w:val="center"/>
              <w:rPr>
                <w:color w:val="000000"/>
                <w:sz w:val="21"/>
                <w:szCs w:val="21"/>
              </w:rPr>
            </w:pPr>
          </w:p>
        </w:tc>
        <w:tc>
          <w:tcPr>
            <w:tcW w:w="406" w:type="pct"/>
            <w:vMerge/>
            <w:vAlign w:val="center"/>
          </w:tcPr>
          <w:p w14:paraId="6C1F0475" w14:textId="77777777" w:rsidR="002239AF" w:rsidRPr="00CE4315" w:rsidRDefault="002239AF" w:rsidP="00E4378A">
            <w:pPr>
              <w:jc w:val="center"/>
              <w:rPr>
                <w:color w:val="000000"/>
                <w:sz w:val="21"/>
                <w:szCs w:val="21"/>
              </w:rPr>
            </w:pPr>
          </w:p>
        </w:tc>
        <w:tc>
          <w:tcPr>
            <w:tcW w:w="414" w:type="pct"/>
            <w:shd w:val="clear" w:color="auto" w:fill="auto"/>
            <w:vAlign w:val="center"/>
          </w:tcPr>
          <w:p w14:paraId="7CFADD9C" w14:textId="77777777" w:rsidR="002239AF" w:rsidRPr="00CE4315" w:rsidRDefault="002239AF" w:rsidP="00E4378A">
            <w:pPr>
              <w:jc w:val="center"/>
              <w:rPr>
                <w:color w:val="000000"/>
                <w:sz w:val="21"/>
                <w:szCs w:val="21"/>
              </w:rPr>
            </w:pPr>
            <w:r w:rsidRPr="00CE4315">
              <w:rPr>
                <w:color w:val="000000"/>
                <w:sz w:val="21"/>
                <w:szCs w:val="21"/>
              </w:rPr>
              <w:t>215.9</w:t>
            </w:r>
          </w:p>
        </w:tc>
        <w:tc>
          <w:tcPr>
            <w:tcW w:w="629" w:type="pct"/>
            <w:shd w:val="clear" w:color="auto" w:fill="auto"/>
            <w:vAlign w:val="center"/>
          </w:tcPr>
          <w:p w14:paraId="3F149319" w14:textId="77777777" w:rsidR="002239AF" w:rsidRPr="00CE4315" w:rsidRDefault="002239AF" w:rsidP="00E4378A">
            <w:pPr>
              <w:jc w:val="center"/>
              <w:rPr>
                <w:color w:val="000000"/>
                <w:sz w:val="21"/>
                <w:szCs w:val="21"/>
              </w:rPr>
            </w:pPr>
            <w:r w:rsidRPr="00CE4315">
              <w:rPr>
                <w:color w:val="000000"/>
                <w:sz w:val="21"/>
                <w:szCs w:val="21"/>
              </w:rPr>
              <w:t>2835</w:t>
            </w:r>
          </w:p>
        </w:tc>
        <w:tc>
          <w:tcPr>
            <w:tcW w:w="628" w:type="pct"/>
            <w:shd w:val="clear" w:color="auto" w:fill="auto"/>
            <w:vAlign w:val="center"/>
          </w:tcPr>
          <w:p w14:paraId="135BEF71" w14:textId="77777777" w:rsidR="002239AF" w:rsidRPr="00CE4315" w:rsidRDefault="002239AF" w:rsidP="00E4378A">
            <w:pPr>
              <w:jc w:val="center"/>
              <w:rPr>
                <w:color w:val="000000"/>
                <w:sz w:val="21"/>
                <w:szCs w:val="21"/>
              </w:rPr>
            </w:pPr>
            <w:r w:rsidRPr="00CE4315">
              <w:rPr>
                <w:color w:val="000000"/>
                <w:sz w:val="21"/>
                <w:szCs w:val="21"/>
              </w:rPr>
              <w:t>139.7</w:t>
            </w:r>
          </w:p>
        </w:tc>
        <w:tc>
          <w:tcPr>
            <w:tcW w:w="584" w:type="pct"/>
            <w:vAlign w:val="center"/>
          </w:tcPr>
          <w:p w14:paraId="48FD6EDC" w14:textId="77777777" w:rsidR="002239AF" w:rsidRPr="00CE4315" w:rsidRDefault="002239AF" w:rsidP="00E4378A">
            <w:pPr>
              <w:jc w:val="center"/>
              <w:rPr>
                <w:color w:val="000000"/>
                <w:sz w:val="21"/>
                <w:szCs w:val="21"/>
              </w:rPr>
            </w:pPr>
            <w:r w:rsidRPr="00CE4315">
              <w:rPr>
                <w:rFonts w:hint="eastAsia"/>
                <w:color w:val="000000"/>
                <w:sz w:val="21"/>
                <w:szCs w:val="21"/>
              </w:rPr>
              <w:t>0</w:t>
            </w:r>
          </w:p>
        </w:tc>
        <w:tc>
          <w:tcPr>
            <w:tcW w:w="584" w:type="pct"/>
            <w:shd w:val="clear" w:color="auto" w:fill="auto"/>
            <w:vAlign w:val="center"/>
          </w:tcPr>
          <w:p w14:paraId="3D92B93A"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832</w:t>
            </w:r>
          </w:p>
        </w:tc>
        <w:tc>
          <w:tcPr>
            <w:tcW w:w="673" w:type="pct"/>
            <w:shd w:val="clear" w:color="auto" w:fill="auto"/>
            <w:vAlign w:val="center"/>
          </w:tcPr>
          <w:p w14:paraId="40D8AE9A" w14:textId="77777777" w:rsidR="002239AF" w:rsidRPr="00CE4315" w:rsidRDefault="002239AF" w:rsidP="00E4378A">
            <w:pPr>
              <w:jc w:val="center"/>
              <w:rPr>
                <w:color w:val="000000"/>
                <w:sz w:val="21"/>
                <w:szCs w:val="21"/>
              </w:rPr>
            </w:pPr>
            <w:r w:rsidRPr="00CE4315">
              <w:rPr>
                <w:color w:val="000000"/>
                <w:sz w:val="21"/>
                <w:szCs w:val="21"/>
              </w:rPr>
              <w:t>0</w:t>
            </w:r>
            <w:r w:rsidRPr="00CE4315">
              <w:rPr>
                <w:rFonts w:hint="eastAsia"/>
                <w:color w:val="000000"/>
                <w:sz w:val="21"/>
                <w:szCs w:val="21"/>
              </w:rPr>
              <w:t>～2</w:t>
            </w:r>
            <w:r w:rsidRPr="00CE4315">
              <w:rPr>
                <w:color w:val="000000"/>
                <w:sz w:val="21"/>
                <w:szCs w:val="21"/>
              </w:rPr>
              <w:t>835</w:t>
            </w:r>
          </w:p>
        </w:tc>
        <w:tc>
          <w:tcPr>
            <w:tcW w:w="423" w:type="pct"/>
            <w:shd w:val="clear" w:color="auto" w:fill="auto"/>
            <w:vAlign w:val="center"/>
          </w:tcPr>
          <w:p w14:paraId="53AF1D31" w14:textId="77777777" w:rsidR="002239AF" w:rsidRPr="00CE4315" w:rsidRDefault="002239AF" w:rsidP="00E4378A">
            <w:pPr>
              <w:jc w:val="center"/>
              <w:rPr>
                <w:color w:val="000000"/>
                <w:sz w:val="21"/>
                <w:szCs w:val="21"/>
              </w:rPr>
            </w:pPr>
            <w:r w:rsidRPr="00CE4315">
              <w:rPr>
                <w:rFonts w:hint="eastAsia"/>
                <w:color w:val="000000"/>
                <w:sz w:val="21"/>
                <w:szCs w:val="21"/>
              </w:rPr>
              <w:t>常规</w:t>
            </w:r>
          </w:p>
        </w:tc>
      </w:tr>
      <w:tr w:rsidR="002239AF" w:rsidRPr="00CE4315" w14:paraId="492B4C48" w14:textId="77777777" w:rsidTr="00611B0F">
        <w:trPr>
          <w:trHeight w:val="340"/>
        </w:trPr>
        <w:tc>
          <w:tcPr>
            <w:tcW w:w="659" w:type="pct"/>
            <w:shd w:val="clear" w:color="auto" w:fill="auto"/>
            <w:vAlign w:val="center"/>
            <w:hideMark/>
          </w:tcPr>
          <w:p w14:paraId="0F85A451" w14:textId="77777777" w:rsidR="002239AF" w:rsidRPr="00CE4315" w:rsidRDefault="002239AF" w:rsidP="00E4378A">
            <w:pPr>
              <w:jc w:val="center"/>
              <w:rPr>
                <w:color w:val="000000"/>
                <w:sz w:val="21"/>
                <w:szCs w:val="21"/>
              </w:rPr>
            </w:pPr>
            <w:r w:rsidRPr="00CE4315">
              <w:rPr>
                <w:rFonts w:hint="eastAsia"/>
                <w:color w:val="000000"/>
                <w:sz w:val="21"/>
                <w:szCs w:val="21"/>
              </w:rPr>
              <w:t>车44-斜58</w:t>
            </w:r>
          </w:p>
        </w:tc>
        <w:tc>
          <w:tcPr>
            <w:tcW w:w="406" w:type="pct"/>
            <w:shd w:val="clear" w:color="auto" w:fill="auto"/>
            <w:vAlign w:val="center"/>
            <w:hideMark/>
          </w:tcPr>
          <w:p w14:paraId="14FD64C3"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vAlign w:val="center"/>
            <w:hideMark/>
          </w:tcPr>
          <w:p w14:paraId="580F3C32"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vAlign w:val="center"/>
            <w:hideMark/>
          </w:tcPr>
          <w:p w14:paraId="5B851C36"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132</w:t>
            </w:r>
          </w:p>
        </w:tc>
        <w:tc>
          <w:tcPr>
            <w:tcW w:w="628" w:type="pct"/>
            <w:shd w:val="clear" w:color="auto" w:fill="auto"/>
            <w:vAlign w:val="center"/>
            <w:hideMark/>
          </w:tcPr>
          <w:p w14:paraId="1C98197D"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12168A08" w14:textId="77777777" w:rsidR="002239AF" w:rsidRPr="00CE4315" w:rsidRDefault="002239AF" w:rsidP="00E4378A">
            <w:pPr>
              <w:jc w:val="center"/>
              <w:rPr>
                <w:color w:val="000000"/>
                <w:sz w:val="21"/>
                <w:szCs w:val="21"/>
              </w:rPr>
            </w:pPr>
            <w:r w:rsidRPr="00CE4315">
              <w:rPr>
                <w:color w:val="000000"/>
                <w:sz w:val="21"/>
                <w:szCs w:val="21"/>
              </w:rPr>
              <w:t>2000</w:t>
            </w:r>
          </w:p>
        </w:tc>
        <w:tc>
          <w:tcPr>
            <w:tcW w:w="584" w:type="pct"/>
            <w:shd w:val="clear" w:color="auto" w:fill="auto"/>
            <w:vAlign w:val="center"/>
            <w:hideMark/>
          </w:tcPr>
          <w:p w14:paraId="05BA2289"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129</w:t>
            </w:r>
          </w:p>
        </w:tc>
        <w:tc>
          <w:tcPr>
            <w:tcW w:w="673" w:type="pct"/>
            <w:shd w:val="clear" w:color="auto" w:fill="auto"/>
            <w:vAlign w:val="center"/>
            <w:hideMark/>
          </w:tcPr>
          <w:p w14:paraId="50CB9C23" w14:textId="77777777" w:rsidR="002239AF" w:rsidRPr="00CE4315" w:rsidRDefault="002239AF" w:rsidP="00E4378A">
            <w:pPr>
              <w:jc w:val="center"/>
              <w:rPr>
                <w:color w:val="000000"/>
                <w:sz w:val="21"/>
                <w:szCs w:val="21"/>
              </w:rPr>
            </w:pPr>
            <w:r w:rsidRPr="00CE4315">
              <w:rPr>
                <w:color w:val="000000"/>
                <w:sz w:val="21"/>
                <w:szCs w:val="21"/>
              </w:rPr>
              <w:t>2000</w:t>
            </w:r>
            <w:r w:rsidRPr="00CE4315">
              <w:rPr>
                <w:rFonts w:hint="eastAsia"/>
                <w:color w:val="000000"/>
                <w:sz w:val="21"/>
                <w:szCs w:val="21"/>
              </w:rPr>
              <w:t>～</w:t>
            </w:r>
            <w:r w:rsidRPr="00CE4315">
              <w:rPr>
                <w:color w:val="000000"/>
                <w:sz w:val="21"/>
                <w:szCs w:val="21"/>
              </w:rPr>
              <w:t>3132</w:t>
            </w:r>
          </w:p>
        </w:tc>
        <w:tc>
          <w:tcPr>
            <w:tcW w:w="423" w:type="pct"/>
            <w:shd w:val="clear" w:color="auto" w:fill="auto"/>
            <w:vAlign w:val="center"/>
            <w:hideMark/>
          </w:tcPr>
          <w:p w14:paraId="2E31D7A9"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04B5F60F" w14:textId="77777777" w:rsidTr="00611B0F">
        <w:trPr>
          <w:trHeight w:val="340"/>
        </w:trPr>
        <w:tc>
          <w:tcPr>
            <w:tcW w:w="659" w:type="pct"/>
            <w:shd w:val="clear" w:color="auto" w:fill="auto"/>
            <w:noWrap/>
            <w:vAlign w:val="center"/>
            <w:hideMark/>
          </w:tcPr>
          <w:p w14:paraId="1D1A307D" w14:textId="77777777" w:rsidR="002239AF" w:rsidRPr="00CE4315" w:rsidRDefault="002239AF" w:rsidP="00E4378A">
            <w:pPr>
              <w:jc w:val="center"/>
              <w:rPr>
                <w:color w:val="000000"/>
                <w:sz w:val="21"/>
                <w:szCs w:val="21"/>
              </w:rPr>
            </w:pPr>
            <w:r w:rsidRPr="00CE4315">
              <w:rPr>
                <w:rFonts w:hint="eastAsia"/>
                <w:color w:val="000000"/>
                <w:sz w:val="21"/>
                <w:szCs w:val="21"/>
              </w:rPr>
              <w:t>车40-37-侧斜21</w:t>
            </w:r>
          </w:p>
        </w:tc>
        <w:tc>
          <w:tcPr>
            <w:tcW w:w="406" w:type="pct"/>
            <w:shd w:val="clear" w:color="auto" w:fill="auto"/>
            <w:vAlign w:val="center"/>
            <w:hideMark/>
          </w:tcPr>
          <w:p w14:paraId="10C2E615"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vAlign w:val="center"/>
            <w:hideMark/>
          </w:tcPr>
          <w:p w14:paraId="20016FB9"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vAlign w:val="center"/>
            <w:hideMark/>
          </w:tcPr>
          <w:p w14:paraId="7227D99B"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823</w:t>
            </w:r>
          </w:p>
        </w:tc>
        <w:tc>
          <w:tcPr>
            <w:tcW w:w="628" w:type="pct"/>
            <w:shd w:val="clear" w:color="auto" w:fill="auto"/>
            <w:vAlign w:val="center"/>
            <w:hideMark/>
          </w:tcPr>
          <w:p w14:paraId="7DD4017F"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494A5E72"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060</w:t>
            </w:r>
          </w:p>
        </w:tc>
        <w:tc>
          <w:tcPr>
            <w:tcW w:w="584" w:type="pct"/>
            <w:shd w:val="clear" w:color="auto" w:fill="auto"/>
            <w:vAlign w:val="center"/>
            <w:hideMark/>
          </w:tcPr>
          <w:p w14:paraId="45161840"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820</w:t>
            </w:r>
          </w:p>
        </w:tc>
        <w:tc>
          <w:tcPr>
            <w:tcW w:w="673" w:type="pct"/>
            <w:shd w:val="clear" w:color="auto" w:fill="auto"/>
            <w:vAlign w:val="center"/>
            <w:hideMark/>
          </w:tcPr>
          <w:p w14:paraId="7BAD2B1C" w14:textId="77777777" w:rsidR="002239AF" w:rsidRPr="00CE4315" w:rsidRDefault="002239AF" w:rsidP="00E4378A">
            <w:pPr>
              <w:jc w:val="center"/>
              <w:rPr>
                <w:color w:val="000000"/>
                <w:sz w:val="21"/>
                <w:szCs w:val="21"/>
              </w:rPr>
            </w:pPr>
            <w:r w:rsidRPr="00CE4315">
              <w:rPr>
                <w:color w:val="000000"/>
                <w:sz w:val="21"/>
                <w:szCs w:val="21"/>
              </w:rPr>
              <w:t>1550</w:t>
            </w:r>
            <w:r w:rsidRPr="00CE4315">
              <w:rPr>
                <w:rFonts w:hint="eastAsia"/>
                <w:color w:val="000000"/>
                <w:sz w:val="21"/>
                <w:szCs w:val="21"/>
              </w:rPr>
              <w:t>～2</w:t>
            </w:r>
            <w:r w:rsidRPr="00CE4315">
              <w:rPr>
                <w:color w:val="000000"/>
                <w:sz w:val="21"/>
                <w:szCs w:val="21"/>
              </w:rPr>
              <w:t>823</w:t>
            </w:r>
          </w:p>
        </w:tc>
        <w:tc>
          <w:tcPr>
            <w:tcW w:w="423" w:type="pct"/>
            <w:shd w:val="clear" w:color="auto" w:fill="auto"/>
            <w:vAlign w:val="center"/>
            <w:hideMark/>
          </w:tcPr>
          <w:p w14:paraId="3D5BC589"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53148BE6" w14:textId="77777777" w:rsidTr="00611B0F">
        <w:trPr>
          <w:trHeight w:val="340"/>
        </w:trPr>
        <w:tc>
          <w:tcPr>
            <w:tcW w:w="659" w:type="pct"/>
            <w:shd w:val="clear" w:color="auto" w:fill="auto"/>
            <w:noWrap/>
            <w:vAlign w:val="center"/>
            <w:hideMark/>
          </w:tcPr>
          <w:p w14:paraId="53AD5665" w14:textId="77777777" w:rsidR="002239AF" w:rsidRPr="00CE4315" w:rsidRDefault="002239AF" w:rsidP="00E4378A">
            <w:pPr>
              <w:jc w:val="center"/>
              <w:rPr>
                <w:color w:val="000000"/>
                <w:sz w:val="21"/>
                <w:szCs w:val="21"/>
              </w:rPr>
            </w:pPr>
            <w:r w:rsidRPr="00CE4315">
              <w:rPr>
                <w:rFonts w:hint="eastAsia"/>
                <w:color w:val="000000"/>
                <w:sz w:val="21"/>
                <w:szCs w:val="21"/>
              </w:rPr>
              <w:t>车17-侧3</w:t>
            </w:r>
          </w:p>
        </w:tc>
        <w:tc>
          <w:tcPr>
            <w:tcW w:w="406" w:type="pct"/>
            <w:shd w:val="clear" w:color="auto" w:fill="auto"/>
            <w:vAlign w:val="center"/>
            <w:hideMark/>
          </w:tcPr>
          <w:p w14:paraId="3BD83C54"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vAlign w:val="center"/>
            <w:hideMark/>
          </w:tcPr>
          <w:p w14:paraId="718F41F9"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vAlign w:val="center"/>
            <w:hideMark/>
          </w:tcPr>
          <w:p w14:paraId="1FE2D709"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032</w:t>
            </w:r>
          </w:p>
        </w:tc>
        <w:tc>
          <w:tcPr>
            <w:tcW w:w="628" w:type="pct"/>
            <w:shd w:val="clear" w:color="auto" w:fill="auto"/>
            <w:vAlign w:val="center"/>
            <w:hideMark/>
          </w:tcPr>
          <w:p w14:paraId="5C602532"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6F7FE074"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055</w:t>
            </w:r>
          </w:p>
        </w:tc>
        <w:tc>
          <w:tcPr>
            <w:tcW w:w="584" w:type="pct"/>
            <w:shd w:val="clear" w:color="auto" w:fill="auto"/>
            <w:vAlign w:val="center"/>
            <w:hideMark/>
          </w:tcPr>
          <w:p w14:paraId="17D2B48F"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029</w:t>
            </w:r>
          </w:p>
        </w:tc>
        <w:tc>
          <w:tcPr>
            <w:tcW w:w="673" w:type="pct"/>
            <w:shd w:val="clear" w:color="auto" w:fill="auto"/>
            <w:vAlign w:val="center"/>
            <w:hideMark/>
          </w:tcPr>
          <w:p w14:paraId="09659384"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055</w:t>
            </w:r>
            <w:r w:rsidRPr="00CE4315">
              <w:rPr>
                <w:rFonts w:hint="eastAsia"/>
                <w:color w:val="000000"/>
                <w:sz w:val="21"/>
                <w:szCs w:val="21"/>
              </w:rPr>
              <w:t>～3</w:t>
            </w:r>
            <w:r w:rsidRPr="00CE4315">
              <w:rPr>
                <w:color w:val="000000"/>
                <w:sz w:val="21"/>
                <w:szCs w:val="21"/>
              </w:rPr>
              <w:t>032</w:t>
            </w:r>
          </w:p>
        </w:tc>
        <w:tc>
          <w:tcPr>
            <w:tcW w:w="423" w:type="pct"/>
            <w:shd w:val="clear" w:color="auto" w:fill="auto"/>
            <w:vAlign w:val="center"/>
            <w:hideMark/>
          </w:tcPr>
          <w:p w14:paraId="18D8DFF5"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49F6CF6F" w14:textId="77777777" w:rsidTr="00611B0F">
        <w:trPr>
          <w:trHeight w:val="340"/>
        </w:trPr>
        <w:tc>
          <w:tcPr>
            <w:tcW w:w="659" w:type="pct"/>
            <w:shd w:val="clear" w:color="auto" w:fill="auto"/>
            <w:noWrap/>
            <w:vAlign w:val="center"/>
            <w:hideMark/>
          </w:tcPr>
          <w:p w14:paraId="5647E4D9" w14:textId="77777777" w:rsidR="002239AF" w:rsidRPr="00CE4315" w:rsidRDefault="002239AF" w:rsidP="00E4378A">
            <w:pPr>
              <w:jc w:val="center"/>
              <w:rPr>
                <w:color w:val="000000"/>
                <w:sz w:val="21"/>
                <w:szCs w:val="21"/>
              </w:rPr>
            </w:pPr>
            <w:r w:rsidRPr="00CE4315">
              <w:rPr>
                <w:rFonts w:hint="eastAsia"/>
                <w:color w:val="000000"/>
                <w:sz w:val="21"/>
                <w:szCs w:val="21"/>
              </w:rPr>
              <w:t>车1-侧斜42</w:t>
            </w:r>
          </w:p>
        </w:tc>
        <w:tc>
          <w:tcPr>
            <w:tcW w:w="406" w:type="pct"/>
            <w:shd w:val="clear" w:color="auto" w:fill="auto"/>
            <w:vAlign w:val="center"/>
            <w:hideMark/>
          </w:tcPr>
          <w:p w14:paraId="1F23410F"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vAlign w:val="center"/>
            <w:hideMark/>
          </w:tcPr>
          <w:p w14:paraId="2683A954"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vAlign w:val="center"/>
            <w:hideMark/>
          </w:tcPr>
          <w:p w14:paraId="2403BCEE"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184</w:t>
            </w:r>
          </w:p>
        </w:tc>
        <w:tc>
          <w:tcPr>
            <w:tcW w:w="628" w:type="pct"/>
            <w:shd w:val="clear" w:color="auto" w:fill="auto"/>
            <w:vAlign w:val="center"/>
            <w:hideMark/>
          </w:tcPr>
          <w:p w14:paraId="3E73BFE4"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799567F7"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770</w:t>
            </w:r>
          </w:p>
        </w:tc>
        <w:tc>
          <w:tcPr>
            <w:tcW w:w="584" w:type="pct"/>
            <w:shd w:val="clear" w:color="auto" w:fill="auto"/>
            <w:vAlign w:val="center"/>
            <w:hideMark/>
          </w:tcPr>
          <w:p w14:paraId="73C25C46"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181</w:t>
            </w:r>
          </w:p>
        </w:tc>
        <w:tc>
          <w:tcPr>
            <w:tcW w:w="673" w:type="pct"/>
            <w:shd w:val="clear" w:color="auto" w:fill="auto"/>
            <w:vAlign w:val="center"/>
            <w:hideMark/>
          </w:tcPr>
          <w:p w14:paraId="025AD8DA" w14:textId="77777777" w:rsidR="002239AF" w:rsidRPr="00CE4315" w:rsidRDefault="002239AF" w:rsidP="00E4378A">
            <w:pPr>
              <w:jc w:val="center"/>
              <w:rPr>
                <w:color w:val="000000"/>
                <w:sz w:val="21"/>
                <w:szCs w:val="21"/>
              </w:rPr>
            </w:pPr>
            <w:r w:rsidRPr="00CE4315">
              <w:rPr>
                <w:color w:val="000000"/>
                <w:sz w:val="21"/>
                <w:szCs w:val="21"/>
              </w:rPr>
              <w:t>1770</w:t>
            </w:r>
            <w:r w:rsidRPr="00CE4315">
              <w:rPr>
                <w:rFonts w:hint="eastAsia"/>
                <w:color w:val="000000"/>
                <w:sz w:val="21"/>
                <w:szCs w:val="21"/>
              </w:rPr>
              <w:t>～2</w:t>
            </w:r>
            <w:r w:rsidRPr="00CE4315">
              <w:rPr>
                <w:color w:val="000000"/>
                <w:sz w:val="21"/>
                <w:szCs w:val="21"/>
              </w:rPr>
              <w:t>184</w:t>
            </w:r>
          </w:p>
        </w:tc>
        <w:tc>
          <w:tcPr>
            <w:tcW w:w="423" w:type="pct"/>
            <w:shd w:val="clear" w:color="auto" w:fill="auto"/>
            <w:vAlign w:val="center"/>
            <w:hideMark/>
          </w:tcPr>
          <w:p w14:paraId="723DDA91"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090024E1" w14:textId="77777777" w:rsidTr="00611B0F">
        <w:trPr>
          <w:trHeight w:val="340"/>
        </w:trPr>
        <w:tc>
          <w:tcPr>
            <w:tcW w:w="659" w:type="pct"/>
            <w:shd w:val="clear" w:color="auto" w:fill="auto"/>
            <w:noWrap/>
            <w:vAlign w:val="center"/>
            <w:hideMark/>
          </w:tcPr>
          <w:p w14:paraId="1C80AF51" w14:textId="77777777" w:rsidR="002239AF" w:rsidRPr="00CE4315" w:rsidRDefault="002239AF" w:rsidP="00E4378A">
            <w:pPr>
              <w:jc w:val="center"/>
              <w:rPr>
                <w:color w:val="000000"/>
                <w:sz w:val="21"/>
                <w:szCs w:val="21"/>
              </w:rPr>
            </w:pPr>
            <w:r w:rsidRPr="00CE4315">
              <w:rPr>
                <w:rFonts w:hint="eastAsia"/>
                <w:color w:val="000000"/>
                <w:sz w:val="21"/>
                <w:szCs w:val="21"/>
              </w:rPr>
              <w:t>车1-侧平56</w:t>
            </w:r>
          </w:p>
        </w:tc>
        <w:tc>
          <w:tcPr>
            <w:tcW w:w="406" w:type="pct"/>
            <w:shd w:val="clear" w:color="auto" w:fill="auto"/>
            <w:vAlign w:val="center"/>
            <w:hideMark/>
          </w:tcPr>
          <w:p w14:paraId="0FD26FAD"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noWrap/>
            <w:vAlign w:val="center"/>
            <w:hideMark/>
          </w:tcPr>
          <w:p w14:paraId="1712EAA2"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noWrap/>
            <w:vAlign w:val="center"/>
            <w:hideMark/>
          </w:tcPr>
          <w:p w14:paraId="4BC017D3" w14:textId="77777777" w:rsidR="002239AF" w:rsidRPr="00CE4315" w:rsidRDefault="002239AF" w:rsidP="00E4378A">
            <w:pPr>
              <w:jc w:val="center"/>
              <w:rPr>
                <w:color w:val="000000"/>
                <w:sz w:val="21"/>
                <w:szCs w:val="21"/>
              </w:rPr>
            </w:pPr>
            <w:r w:rsidRPr="00CE4315">
              <w:rPr>
                <w:color w:val="000000"/>
                <w:sz w:val="21"/>
                <w:szCs w:val="21"/>
              </w:rPr>
              <w:t>2570</w:t>
            </w:r>
          </w:p>
        </w:tc>
        <w:tc>
          <w:tcPr>
            <w:tcW w:w="628" w:type="pct"/>
            <w:shd w:val="clear" w:color="auto" w:fill="auto"/>
            <w:noWrap/>
            <w:vAlign w:val="center"/>
            <w:hideMark/>
          </w:tcPr>
          <w:p w14:paraId="235EE4BA"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0A797CB4"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550</w:t>
            </w:r>
          </w:p>
        </w:tc>
        <w:tc>
          <w:tcPr>
            <w:tcW w:w="584" w:type="pct"/>
            <w:shd w:val="clear" w:color="auto" w:fill="auto"/>
            <w:noWrap/>
            <w:vAlign w:val="center"/>
            <w:hideMark/>
          </w:tcPr>
          <w:p w14:paraId="71B1C3A7" w14:textId="77777777" w:rsidR="002239AF" w:rsidRPr="00CE4315" w:rsidRDefault="002239AF" w:rsidP="00E4378A">
            <w:pPr>
              <w:jc w:val="center"/>
              <w:rPr>
                <w:color w:val="000000"/>
                <w:sz w:val="21"/>
                <w:szCs w:val="21"/>
              </w:rPr>
            </w:pPr>
            <w:r w:rsidRPr="00CE4315">
              <w:rPr>
                <w:color w:val="000000"/>
                <w:sz w:val="21"/>
                <w:szCs w:val="21"/>
              </w:rPr>
              <w:t>2567</w:t>
            </w:r>
          </w:p>
        </w:tc>
        <w:tc>
          <w:tcPr>
            <w:tcW w:w="673" w:type="pct"/>
            <w:shd w:val="clear" w:color="auto" w:fill="auto"/>
            <w:noWrap/>
            <w:vAlign w:val="center"/>
            <w:hideMark/>
          </w:tcPr>
          <w:p w14:paraId="4BABDBB2" w14:textId="77777777" w:rsidR="002239AF" w:rsidRPr="00CE4315" w:rsidRDefault="002239AF" w:rsidP="00E4378A">
            <w:pPr>
              <w:jc w:val="center"/>
              <w:rPr>
                <w:color w:val="000000"/>
                <w:sz w:val="21"/>
                <w:szCs w:val="21"/>
              </w:rPr>
            </w:pPr>
            <w:r w:rsidRPr="00CE4315">
              <w:rPr>
                <w:color w:val="000000"/>
                <w:sz w:val="21"/>
                <w:szCs w:val="21"/>
              </w:rPr>
              <w:t>1550</w:t>
            </w:r>
            <w:r w:rsidRPr="00CE4315">
              <w:rPr>
                <w:rFonts w:hint="eastAsia"/>
                <w:color w:val="000000"/>
                <w:sz w:val="21"/>
                <w:szCs w:val="21"/>
              </w:rPr>
              <w:t>～</w:t>
            </w:r>
            <w:r w:rsidRPr="00CE4315">
              <w:rPr>
                <w:color w:val="000000"/>
                <w:sz w:val="21"/>
                <w:szCs w:val="21"/>
              </w:rPr>
              <w:t>2570</w:t>
            </w:r>
          </w:p>
        </w:tc>
        <w:tc>
          <w:tcPr>
            <w:tcW w:w="423" w:type="pct"/>
            <w:shd w:val="clear" w:color="auto" w:fill="auto"/>
            <w:noWrap/>
            <w:vAlign w:val="center"/>
            <w:hideMark/>
          </w:tcPr>
          <w:p w14:paraId="1B182996"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3222FCEA" w14:textId="77777777" w:rsidTr="00611B0F">
        <w:trPr>
          <w:trHeight w:val="340"/>
        </w:trPr>
        <w:tc>
          <w:tcPr>
            <w:tcW w:w="659" w:type="pct"/>
            <w:shd w:val="clear" w:color="auto" w:fill="auto"/>
            <w:noWrap/>
            <w:vAlign w:val="center"/>
            <w:hideMark/>
          </w:tcPr>
          <w:p w14:paraId="659386DB" w14:textId="77777777" w:rsidR="002239AF" w:rsidRPr="00CE4315" w:rsidRDefault="002239AF" w:rsidP="00E4378A">
            <w:pPr>
              <w:jc w:val="center"/>
              <w:rPr>
                <w:color w:val="000000"/>
                <w:sz w:val="21"/>
                <w:szCs w:val="21"/>
              </w:rPr>
            </w:pPr>
            <w:r w:rsidRPr="00CE4315">
              <w:rPr>
                <w:rFonts w:hint="eastAsia"/>
                <w:color w:val="000000"/>
                <w:sz w:val="21"/>
                <w:szCs w:val="21"/>
              </w:rPr>
              <w:t>车1-侧斜11</w:t>
            </w:r>
          </w:p>
        </w:tc>
        <w:tc>
          <w:tcPr>
            <w:tcW w:w="406" w:type="pct"/>
            <w:shd w:val="clear" w:color="auto" w:fill="auto"/>
            <w:vAlign w:val="center"/>
            <w:hideMark/>
          </w:tcPr>
          <w:p w14:paraId="67A96575"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noWrap/>
            <w:vAlign w:val="center"/>
            <w:hideMark/>
          </w:tcPr>
          <w:p w14:paraId="68A63AE7"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noWrap/>
            <w:vAlign w:val="center"/>
            <w:hideMark/>
          </w:tcPr>
          <w:p w14:paraId="4C2EA45B"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314</w:t>
            </w:r>
          </w:p>
        </w:tc>
        <w:tc>
          <w:tcPr>
            <w:tcW w:w="628" w:type="pct"/>
            <w:shd w:val="clear" w:color="auto" w:fill="auto"/>
            <w:noWrap/>
            <w:vAlign w:val="center"/>
            <w:hideMark/>
          </w:tcPr>
          <w:p w14:paraId="34641B3D"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7F75C760"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850</w:t>
            </w:r>
          </w:p>
        </w:tc>
        <w:tc>
          <w:tcPr>
            <w:tcW w:w="584" w:type="pct"/>
            <w:shd w:val="clear" w:color="auto" w:fill="auto"/>
            <w:noWrap/>
            <w:vAlign w:val="center"/>
            <w:hideMark/>
          </w:tcPr>
          <w:p w14:paraId="646EB45F" w14:textId="77777777" w:rsidR="002239AF" w:rsidRPr="00CE4315" w:rsidRDefault="002239AF" w:rsidP="00E4378A">
            <w:pPr>
              <w:jc w:val="center"/>
              <w:rPr>
                <w:color w:val="000000"/>
                <w:sz w:val="21"/>
                <w:szCs w:val="21"/>
              </w:rPr>
            </w:pPr>
            <w:r w:rsidRPr="00CE4315">
              <w:rPr>
                <w:rFonts w:hint="eastAsia"/>
                <w:color w:val="000000"/>
                <w:sz w:val="21"/>
                <w:szCs w:val="21"/>
              </w:rPr>
              <w:t>2</w:t>
            </w:r>
            <w:r w:rsidRPr="00CE4315">
              <w:rPr>
                <w:color w:val="000000"/>
                <w:sz w:val="21"/>
                <w:szCs w:val="21"/>
              </w:rPr>
              <w:t>311</w:t>
            </w:r>
          </w:p>
        </w:tc>
        <w:tc>
          <w:tcPr>
            <w:tcW w:w="673" w:type="pct"/>
            <w:shd w:val="clear" w:color="auto" w:fill="auto"/>
            <w:noWrap/>
            <w:vAlign w:val="center"/>
            <w:hideMark/>
          </w:tcPr>
          <w:p w14:paraId="060A7C27" w14:textId="77777777" w:rsidR="002239AF" w:rsidRPr="00CE4315" w:rsidRDefault="002239AF" w:rsidP="00E4378A">
            <w:pPr>
              <w:jc w:val="center"/>
              <w:rPr>
                <w:color w:val="000000"/>
                <w:sz w:val="21"/>
                <w:szCs w:val="21"/>
              </w:rPr>
            </w:pPr>
            <w:r w:rsidRPr="00CE4315">
              <w:rPr>
                <w:color w:val="000000"/>
                <w:sz w:val="21"/>
                <w:szCs w:val="21"/>
              </w:rPr>
              <w:t>1850</w:t>
            </w:r>
            <w:r w:rsidRPr="00CE4315">
              <w:rPr>
                <w:rFonts w:hint="eastAsia"/>
                <w:color w:val="000000"/>
                <w:sz w:val="21"/>
                <w:szCs w:val="21"/>
              </w:rPr>
              <w:t>～</w:t>
            </w:r>
            <w:r w:rsidRPr="00CE4315">
              <w:rPr>
                <w:color w:val="000000"/>
                <w:sz w:val="21"/>
                <w:szCs w:val="21"/>
              </w:rPr>
              <w:t>2314</w:t>
            </w:r>
          </w:p>
        </w:tc>
        <w:tc>
          <w:tcPr>
            <w:tcW w:w="423" w:type="pct"/>
            <w:shd w:val="clear" w:color="auto" w:fill="auto"/>
            <w:noWrap/>
            <w:vAlign w:val="center"/>
            <w:hideMark/>
          </w:tcPr>
          <w:p w14:paraId="5B499D43"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2239AF" w:rsidRPr="00CE4315" w14:paraId="0B6AAF6A" w14:textId="77777777" w:rsidTr="00611B0F">
        <w:trPr>
          <w:trHeight w:val="340"/>
        </w:trPr>
        <w:tc>
          <w:tcPr>
            <w:tcW w:w="659" w:type="pct"/>
            <w:shd w:val="clear" w:color="auto" w:fill="auto"/>
            <w:noWrap/>
            <w:vAlign w:val="center"/>
            <w:hideMark/>
          </w:tcPr>
          <w:p w14:paraId="034D743A" w14:textId="77777777" w:rsidR="002239AF" w:rsidRPr="00CE4315" w:rsidRDefault="002239AF" w:rsidP="00E4378A">
            <w:pPr>
              <w:jc w:val="center"/>
              <w:rPr>
                <w:color w:val="000000"/>
                <w:sz w:val="21"/>
                <w:szCs w:val="21"/>
              </w:rPr>
            </w:pPr>
            <w:r w:rsidRPr="00CE4315">
              <w:rPr>
                <w:rFonts w:hint="eastAsia"/>
                <w:color w:val="000000"/>
                <w:sz w:val="21"/>
                <w:szCs w:val="21"/>
              </w:rPr>
              <w:t>车侧40</w:t>
            </w:r>
          </w:p>
        </w:tc>
        <w:tc>
          <w:tcPr>
            <w:tcW w:w="406" w:type="pct"/>
            <w:shd w:val="clear" w:color="auto" w:fill="auto"/>
            <w:vAlign w:val="center"/>
            <w:hideMark/>
          </w:tcPr>
          <w:p w14:paraId="4D709908" w14:textId="77777777" w:rsidR="002239AF" w:rsidRPr="00CE4315" w:rsidRDefault="002239AF" w:rsidP="00E4378A">
            <w:pPr>
              <w:jc w:val="center"/>
              <w:rPr>
                <w:color w:val="000000"/>
                <w:sz w:val="21"/>
                <w:szCs w:val="21"/>
              </w:rPr>
            </w:pPr>
            <w:r w:rsidRPr="00CE4315">
              <w:rPr>
                <w:rFonts w:hint="eastAsia"/>
                <w:color w:val="000000"/>
                <w:sz w:val="21"/>
                <w:szCs w:val="21"/>
              </w:rPr>
              <w:t>侧钻井</w:t>
            </w:r>
          </w:p>
        </w:tc>
        <w:tc>
          <w:tcPr>
            <w:tcW w:w="414" w:type="pct"/>
            <w:shd w:val="clear" w:color="auto" w:fill="auto"/>
            <w:noWrap/>
            <w:vAlign w:val="center"/>
            <w:hideMark/>
          </w:tcPr>
          <w:p w14:paraId="73AB9814"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18.0</w:t>
            </w:r>
          </w:p>
        </w:tc>
        <w:tc>
          <w:tcPr>
            <w:tcW w:w="629" w:type="pct"/>
            <w:shd w:val="clear" w:color="auto" w:fill="auto"/>
            <w:noWrap/>
            <w:vAlign w:val="center"/>
            <w:hideMark/>
          </w:tcPr>
          <w:p w14:paraId="18F635BF"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009</w:t>
            </w:r>
          </w:p>
        </w:tc>
        <w:tc>
          <w:tcPr>
            <w:tcW w:w="628" w:type="pct"/>
            <w:shd w:val="clear" w:color="auto" w:fill="auto"/>
            <w:noWrap/>
            <w:vAlign w:val="center"/>
            <w:hideMark/>
          </w:tcPr>
          <w:p w14:paraId="3878AB3E" w14:textId="77777777" w:rsidR="002239AF" w:rsidRPr="00CE4315" w:rsidRDefault="002239AF" w:rsidP="00E4378A">
            <w:pPr>
              <w:jc w:val="center"/>
              <w:rPr>
                <w:color w:val="000000"/>
                <w:sz w:val="21"/>
                <w:szCs w:val="21"/>
              </w:rPr>
            </w:pPr>
            <w:r w:rsidRPr="00CE4315">
              <w:rPr>
                <w:rFonts w:hint="eastAsia"/>
                <w:color w:val="000000"/>
                <w:sz w:val="21"/>
                <w:szCs w:val="21"/>
              </w:rPr>
              <w:t>9</w:t>
            </w:r>
            <w:r w:rsidRPr="00CE4315">
              <w:rPr>
                <w:color w:val="000000"/>
                <w:sz w:val="21"/>
                <w:szCs w:val="21"/>
              </w:rPr>
              <w:t>5.3</w:t>
            </w:r>
          </w:p>
        </w:tc>
        <w:tc>
          <w:tcPr>
            <w:tcW w:w="584" w:type="pct"/>
            <w:vAlign w:val="center"/>
          </w:tcPr>
          <w:p w14:paraId="084E2E9C"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955</w:t>
            </w:r>
          </w:p>
        </w:tc>
        <w:tc>
          <w:tcPr>
            <w:tcW w:w="584" w:type="pct"/>
            <w:shd w:val="clear" w:color="auto" w:fill="auto"/>
            <w:noWrap/>
            <w:vAlign w:val="center"/>
            <w:hideMark/>
          </w:tcPr>
          <w:p w14:paraId="3A5EDC48" w14:textId="77777777" w:rsidR="002239AF" w:rsidRPr="00CE4315" w:rsidRDefault="002239AF" w:rsidP="00E4378A">
            <w:pPr>
              <w:jc w:val="center"/>
              <w:rPr>
                <w:color w:val="000000"/>
                <w:sz w:val="21"/>
                <w:szCs w:val="21"/>
              </w:rPr>
            </w:pPr>
            <w:r w:rsidRPr="00CE4315">
              <w:rPr>
                <w:rFonts w:hint="eastAsia"/>
                <w:color w:val="000000"/>
                <w:sz w:val="21"/>
                <w:szCs w:val="21"/>
              </w:rPr>
              <w:t>3</w:t>
            </w:r>
            <w:r w:rsidRPr="00CE4315">
              <w:rPr>
                <w:color w:val="000000"/>
                <w:sz w:val="21"/>
                <w:szCs w:val="21"/>
              </w:rPr>
              <w:t>006</w:t>
            </w:r>
          </w:p>
        </w:tc>
        <w:tc>
          <w:tcPr>
            <w:tcW w:w="673" w:type="pct"/>
            <w:shd w:val="clear" w:color="auto" w:fill="auto"/>
            <w:noWrap/>
            <w:vAlign w:val="center"/>
            <w:hideMark/>
          </w:tcPr>
          <w:p w14:paraId="6435862E" w14:textId="77777777" w:rsidR="002239AF" w:rsidRPr="00CE4315" w:rsidRDefault="002239AF" w:rsidP="00E4378A">
            <w:pPr>
              <w:jc w:val="center"/>
              <w:rPr>
                <w:color w:val="000000"/>
                <w:sz w:val="21"/>
                <w:szCs w:val="21"/>
              </w:rPr>
            </w:pPr>
            <w:r w:rsidRPr="00CE4315">
              <w:rPr>
                <w:rFonts w:hint="eastAsia"/>
                <w:color w:val="000000"/>
                <w:sz w:val="21"/>
                <w:szCs w:val="21"/>
              </w:rPr>
              <w:t>1</w:t>
            </w:r>
            <w:r w:rsidRPr="00CE4315">
              <w:rPr>
                <w:color w:val="000000"/>
                <w:sz w:val="21"/>
                <w:szCs w:val="21"/>
              </w:rPr>
              <w:t>955</w:t>
            </w:r>
            <w:r w:rsidRPr="00CE4315">
              <w:rPr>
                <w:rFonts w:hint="eastAsia"/>
                <w:color w:val="000000"/>
                <w:sz w:val="21"/>
                <w:szCs w:val="21"/>
              </w:rPr>
              <w:t>～3</w:t>
            </w:r>
            <w:r w:rsidRPr="00CE4315">
              <w:rPr>
                <w:color w:val="000000"/>
                <w:sz w:val="21"/>
                <w:szCs w:val="21"/>
              </w:rPr>
              <w:t>009</w:t>
            </w:r>
          </w:p>
        </w:tc>
        <w:tc>
          <w:tcPr>
            <w:tcW w:w="423" w:type="pct"/>
            <w:shd w:val="clear" w:color="auto" w:fill="auto"/>
            <w:noWrap/>
            <w:vAlign w:val="center"/>
            <w:hideMark/>
          </w:tcPr>
          <w:p w14:paraId="74696C3F" w14:textId="77777777" w:rsidR="002239AF" w:rsidRPr="00CE4315" w:rsidRDefault="002239AF" w:rsidP="00E4378A">
            <w:pPr>
              <w:jc w:val="center"/>
              <w:rPr>
                <w:color w:val="000000"/>
                <w:sz w:val="21"/>
                <w:szCs w:val="21"/>
              </w:rPr>
            </w:pPr>
            <w:r w:rsidRPr="00CE4315">
              <w:rPr>
                <w:rFonts w:hint="eastAsia"/>
                <w:color w:val="000000"/>
                <w:sz w:val="21"/>
                <w:szCs w:val="21"/>
              </w:rPr>
              <w:t>尾管</w:t>
            </w:r>
          </w:p>
        </w:tc>
      </w:tr>
      <w:tr w:rsidR="00611B0F" w:rsidRPr="00CE4315" w14:paraId="00880BE4" w14:textId="77777777" w:rsidTr="00E4378A">
        <w:trPr>
          <w:trHeight w:val="340"/>
        </w:trPr>
        <w:tc>
          <w:tcPr>
            <w:tcW w:w="1" w:type="pct"/>
            <w:gridSpan w:val="2"/>
            <w:shd w:val="clear" w:color="auto" w:fill="auto"/>
            <w:noWrap/>
            <w:vAlign w:val="center"/>
          </w:tcPr>
          <w:p w14:paraId="05002C4B" w14:textId="27FB09C7" w:rsidR="00611B0F" w:rsidRPr="00CE4315" w:rsidRDefault="00611B0F" w:rsidP="00E4378A">
            <w:pPr>
              <w:jc w:val="center"/>
              <w:rPr>
                <w:color w:val="000000"/>
                <w:sz w:val="21"/>
                <w:szCs w:val="21"/>
              </w:rPr>
            </w:pPr>
            <w:r w:rsidRPr="00CE4315">
              <w:rPr>
                <w:rFonts w:hint="eastAsia"/>
                <w:color w:val="000000"/>
                <w:sz w:val="21"/>
                <w:szCs w:val="21"/>
              </w:rPr>
              <w:t>合计</w:t>
            </w:r>
          </w:p>
        </w:tc>
        <w:tc>
          <w:tcPr>
            <w:tcW w:w="414" w:type="pct"/>
            <w:shd w:val="clear" w:color="auto" w:fill="auto"/>
            <w:noWrap/>
            <w:vAlign w:val="center"/>
          </w:tcPr>
          <w:p w14:paraId="72AFDEC8" w14:textId="5D122FD1" w:rsidR="00611B0F" w:rsidRPr="00CE4315" w:rsidRDefault="00611B0F" w:rsidP="00E4378A">
            <w:pPr>
              <w:jc w:val="center"/>
              <w:rPr>
                <w:color w:val="000000"/>
                <w:sz w:val="21"/>
                <w:szCs w:val="21"/>
              </w:rPr>
            </w:pPr>
            <w:r w:rsidRPr="00CE4315">
              <w:rPr>
                <w:rFonts w:hint="eastAsia"/>
                <w:color w:val="000000"/>
                <w:sz w:val="21"/>
                <w:szCs w:val="21"/>
              </w:rPr>
              <w:t>-</w:t>
            </w:r>
          </w:p>
        </w:tc>
        <w:tc>
          <w:tcPr>
            <w:tcW w:w="629" w:type="pct"/>
            <w:shd w:val="clear" w:color="auto" w:fill="auto"/>
            <w:noWrap/>
            <w:vAlign w:val="center"/>
          </w:tcPr>
          <w:p w14:paraId="60029EEF" w14:textId="19F11523" w:rsidR="00611B0F" w:rsidRPr="00CE4315" w:rsidRDefault="00611B0F" w:rsidP="00E4378A">
            <w:pPr>
              <w:jc w:val="center"/>
              <w:rPr>
                <w:color w:val="000000"/>
                <w:sz w:val="21"/>
                <w:szCs w:val="21"/>
              </w:rPr>
            </w:pPr>
            <w:r w:rsidRPr="00CE4315">
              <w:rPr>
                <w:rFonts w:hint="eastAsia"/>
                <w:color w:val="000000"/>
                <w:sz w:val="21"/>
                <w:szCs w:val="21"/>
              </w:rPr>
              <w:t>8</w:t>
            </w:r>
            <w:r w:rsidRPr="00CE4315">
              <w:rPr>
                <w:color w:val="000000"/>
                <w:sz w:val="21"/>
                <w:szCs w:val="21"/>
              </w:rPr>
              <w:t>659</w:t>
            </w:r>
          </w:p>
        </w:tc>
        <w:tc>
          <w:tcPr>
            <w:tcW w:w="628" w:type="pct"/>
            <w:shd w:val="clear" w:color="auto" w:fill="auto"/>
            <w:noWrap/>
            <w:vAlign w:val="center"/>
          </w:tcPr>
          <w:p w14:paraId="5F980F76" w14:textId="2E460137" w:rsidR="00611B0F" w:rsidRPr="00CE4315" w:rsidRDefault="00611B0F" w:rsidP="00E4378A">
            <w:pPr>
              <w:jc w:val="center"/>
              <w:rPr>
                <w:color w:val="000000"/>
                <w:sz w:val="21"/>
                <w:szCs w:val="21"/>
              </w:rPr>
            </w:pPr>
            <w:r w:rsidRPr="00CE4315">
              <w:rPr>
                <w:rFonts w:hint="eastAsia"/>
                <w:color w:val="000000"/>
                <w:sz w:val="21"/>
                <w:szCs w:val="21"/>
              </w:rPr>
              <w:t>-</w:t>
            </w:r>
          </w:p>
        </w:tc>
        <w:tc>
          <w:tcPr>
            <w:tcW w:w="584" w:type="pct"/>
            <w:vAlign w:val="center"/>
          </w:tcPr>
          <w:p w14:paraId="67961D7F" w14:textId="7F360607" w:rsidR="00611B0F" w:rsidRPr="00CE4315" w:rsidRDefault="00611B0F" w:rsidP="00E4378A">
            <w:pPr>
              <w:jc w:val="center"/>
              <w:rPr>
                <w:color w:val="000000"/>
                <w:sz w:val="21"/>
                <w:szCs w:val="21"/>
              </w:rPr>
            </w:pPr>
            <w:r w:rsidRPr="00CE4315">
              <w:rPr>
                <w:rFonts w:hint="eastAsia"/>
                <w:color w:val="000000"/>
                <w:sz w:val="21"/>
                <w:szCs w:val="21"/>
              </w:rPr>
              <w:t>-</w:t>
            </w:r>
          </w:p>
        </w:tc>
        <w:tc>
          <w:tcPr>
            <w:tcW w:w="584" w:type="pct"/>
            <w:shd w:val="clear" w:color="auto" w:fill="auto"/>
            <w:noWrap/>
            <w:vAlign w:val="center"/>
          </w:tcPr>
          <w:p w14:paraId="04F6861B" w14:textId="04925125" w:rsidR="00611B0F" w:rsidRPr="00CE4315" w:rsidRDefault="00611B0F" w:rsidP="00E4378A">
            <w:pPr>
              <w:jc w:val="center"/>
              <w:rPr>
                <w:color w:val="000000"/>
                <w:sz w:val="21"/>
                <w:szCs w:val="21"/>
              </w:rPr>
            </w:pPr>
            <w:r w:rsidRPr="00CE4315">
              <w:rPr>
                <w:rFonts w:hint="eastAsia"/>
                <w:color w:val="000000"/>
                <w:sz w:val="21"/>
                <w:szCs w:val="21"/>
              </w:rPr>
              <w:t>-</w:t>
            </w:r>
          </w:p>
        </w:tc>
        <w:tc>
          <w:tcPr>
            <w:tcW w:w="673" w:type="pct"/>
            <w:shd w:val="clear" w:color="auto" w:fill="auto"/>
            <w:noWrap/>
            <w:vAlign w:val="center"/>
          </w:tcPr>
          <w:p w14:paraId="00835BAE" w14:textId="671D6F7F" w:rsidR="00611B0F" w:rsidRPr="00CE4315" w:rsidRDefault="00611B0F" w:rsidP="00E4378A">
            <w:pPr>
              <w:jc w:val="center"/>
              <w:rPr>
                <w:color w:val="000000"/>
                <w:sz w:val="21"/>
                <w:szCs w:val="21"/>
              </w:rPr>
            </w:pPr>
            <w:r w:rsidRPr="00CE4315">
              <w:rPr>
                <w:rFonts w:hint="eastAsia"/>
                <w:color w:val="000000"/>
                <w:sz w:val="21"/>
                <w:szCs w:val="21"/>
              </w:rPr>
              <w:t>-</w:t>
            </w:r>
          </w:p>
        </w:tc>
        <w:tc>
          <w:tcPr>
            <w:tcW w:w="423" w:type="pct"/>
            <w:shd w:val="clear" w:color="auto" w:fill="auto"/>
            <w:noWrap/>
            <w:vAlign w:val="center"/>
          </w:tcPr>
          <w:p w14:paraId="4A60D995" w14:textId="4AD9D1FE" w:rsidR="00611B0F" w:rsidRPr="00CE4315" w:rsidRDefault="00611B0F" w:rsidP="00E4378A">
            <w:pPr>
              <w:jc w:val="center"/>
              <w:rPr>
                <w:color w:val="000000"/>
                <w:sz w:val="21"/>
                <w:szCs w:val="21"/>
              </w:rPr>
            </w:pPr>
            <w:r w:rsidRPr="00CE4315">
              <w:rPr>
                <w:rFonts w:hint="eastAsia"/>
                <w:color w:val="000000"/>
                <w:sz w:val="21"/>
                <w:szCs w:val="21"/>
              </w:rPr>
              <w:t>-</w:t>
            </w:r>
          </w:p>
        </w:tc>
      </w:tr>
    </w:tbl>
    <w:p w14:paraId="00E9C239" w14:textId="61E705EF" w:rsidR="00CD24EA" w:rsidRPr="00CE4315" w:rsidRDefault="00CD24EA">
      <w:pPr>
        <w:rPr>
          <w:rFonts w:eastAsiaTheme="minorEastAsia"/>
          <w:sz w:val="21"/>
        </w:rPr>
      </w:pPr>
    </w:p>
    <w:p w14:paraId="76DB7A29" w14:textId="034C8EF9" w:rsidR="002239AF" w:rsidRPr="00CE4315" w:rsidRDefault="002239AF">
      <w:pPr>
        <w:rPr>
          <w:rFonts w:eastAsiaTheme="minorEastAsia"/>
          <w:sz w:val="21"/>
        </w:rPr>
      </w:pPr>
    </w:p>
    <w:p w14:paraId="2B1597FC" w14:textId="20887D75" w:rsidR="002239AF" w:rsidRPr="00CE4315" w:rsidRDefault="002239AF">
      <w:pPr>
        <w:rPr>
          <w:rFonts w:eastAsiaTheme="minorEastAsia"/>
          <w:sz w:val="21"/>
        </w:rPr>
      </w:pPr>
    </w:p>
    <w:p w14:paraId="41E73A03" w14:textId="77777777" w:rsidR="002239AF" w:rsidRPr="00CE4315" w:rsidRDefault="002239AF">
      <w:pPr>
        <w:rPr>
          <w:rFonts w:eastAsiaTheme="minorEastAsia"/>
          <w:sz w:val="21"/>
        </w:rPr>
        <w:sectPr w:rsidR="002239AF" w:rsidRPr="00CE4315" w:rsidSect="002239AF">
          <w:pgSz w:w="16838" w:h="11906" w:orient="landscape"/>
          <w:pgMar w:top="1588" w:right="1418" w:bottom="1588" w:left="1418" w:header="1134" w:footer="851" w:gutter="0"/>
          <w:cols w:space="425"/>
          <w:docGrid w:linePitch="326"/>
        </w:sectPr>
      </w:pPr>
    </w:p>
    <w:p w14:paraId="73060B70"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lastRenderedPageBreak/>
        <w:t>采油工程</w:t>
      </w:r>
    </w:p>
    <w:p w14:paraId="49F1CF62" w14:textId="77777777" w:rsidR="004847C5" w:rsidRPr="00CE4315" w:rsidRDefault="0095114B">
      <w:pPr>
        <w:pStyle w:val="SSEC0"/>
        <w:ind w:firstLine="480"/>
        <w:rPr>
          <w:color w:val="000000" w:themeColor="text1"/>
        </w:rPr>
      </w:pPr>
      <w:r w:rsidRPr="00CE4315">
        <w:rPr>
          <w:rFonts w:hint="eastAsia"/>
          <w:color w:val="000000" w:themeColor="text1"/>
        </w:rPr>
        <w:t>本项目采油井实际配套</w:t>
      </w:r>
      <w:r w:rsidRPr="00CE4315">
        <w:rPr>
          <w:color w:val="000000" w:themeColor="text1"/>
        </w:rPr>
        <w:t>8</w:t>
      </w:r>
      <w:r w:rsidRPr="00CE4315">
        <w:rPr>
          <w:rFonts w:hint="eastAsia"/>
          <w:color w:val="000000" w:themeColor="text1"/>
        </w:rPr>
        <w:t>台1</w:t>
      </w:r>
      <w:r w:rsidRPr="00CE4315">
        <w:rPr>
          <w:color w:val="000000" w:themeColor="text1"/>
        </w:rPr>
        <w:t>0</w:t>
      </w:r>
      <w:r w:rsidRPr="00CE4315">
        <w:rPr>
          <w:rFonts w:hint="eastAsia"/>
          <w:color w:val="000000" w:themeColor="text1"/>
        </w:rPr>
        <w:t>型游梁式抽油机，</w:t>
      </w:r>
      <w:r w:rsidRPr="00CE4315">
        <w:rPr>
          <w:color w:val="000000" w:themeColor="text1"/>
        </w:rPr>
        <w:t>2</w:t>
      </w:r>
      <w:r w:rsidRPr="00CE4315">
        <w:rPr>
          <w:rFonts w:hint="eastAsia"/>
          <w:color w:val="000000" w:themeColor="text1"/>
        </w:rPr>
        <w:t>口页岩油井为自喷井，未安装抽油机</w:t>
      </w:r>
      <w:r w:rsidRPr="00CE4315">
        <w:rPr>
          <w:color w:val="000000" w:themeColor="text1"/>
        </w:rPr>
        <w:t>。</w:t>
      </w:r>
    </w:p>
    <w:p w14:paraId="5CADBAA4"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集输工程</w:t>
      </w:r>
    </w:p>
    <w:p w14:paraId="0FDE0FD4" w14:textId="7F203782" w:rsidR="004847C5" w:rsidRPr="00CE4315" w:rsidRDefault="0095114B">
      <w:pPr>
        <w:pStyle w:val="SSEC0"/>
        <w:ind w:firstLine="480"/>
        <w:rPr>
          <w:color w:val="000000" w:themeColor="text1"/>
        </w:rPr>
      </w:pPr>
      <w:r w:rsidRPr="00CE4315">
        <w:rPr>
          <w:rFonts w:hint="eastAsia"/>
          <w:color w:val="000000" w:themeColor="text1"/>
        </w:rPr>
        <w:t>本项目除车48-斜3、车页1HF、车151HF井采用单井拉油外，其余油井采出液采用密闭管输方式将采出液分别输送至车1接转站、</w:t>
      </w:r>
      <w:r w:rsidRPr="00CE4315">
        <w:rPr>
          <w:rFonts w:hint="eastAsia"/>
          <w:color w:val="000000"/>
          <w:szCs w:val="21"/>
        </w:rPr>
        <w:t>东风港</w:t>
      </w:r>
      <w:r w:rsidRPr="00CE4315">
        <w:rPr>
          <w:rFonts w:hint="eastAsia"/>
          <w:color w:val="000000" w:themeColor="text1"/>
        </w:rPr>
        <w:t>联合站进行处理。本项目油井集输系统流程见</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_Ref25749914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图 </w:t>
      </w:r>
      <w:r w:rsidR="001049FD" w:rsidRPr="00CE4315">
        <w:rPr>
          <w:color w:val="000000" w:themeColor="text1"/>
        </w:rPr>
        <w:t>3.2</w:t>
      </w:r>
      <w:r w:rsidR="001049FD" w:rsidRPr="00CE4315">
        <w:rPr>
          <w:color w:val="000000" w:themeColor="text1"/>
        </w:rPr>
        <w:noBreakHyphen/>
        <w:t>4</w:t>
      </w:r>
      <w:r w:rsidRPr="00CE4315">
        <w:rPr>
          <w:color w:val="000000" w:themeColor="text1"/>
        </w:rPr>
        <w:fldChar w:fldCharType="end"/>
      </w:r>
      <w:r w:rsidRPr="00CE4315">
        <w:rPr>
          <w:rFonts w:hint="eastAsia"/>
          <w:color w:val="000000" w:themeColor="text1"/>
        </w:rPr>
        <w:t>，管线走向</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_Ref221780745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图 </w:t>
      </w:r>
      <w:r w:rsidR="001049FD" w:rsidRPr="00CE4315">
        <w:rPr>
          <w:color w:val="000000" w:themeColor="text1"/>
        </w:rPr>
        <w:t>3.2</w:t>
      </w:r>
      <w:r w:rsidR="001049FD" w:rsidRPr="00CE4315">
        <w:rPr>
          <w:color w:val="000000" w:themeColor="text1"/>
        </w:rPr>
        <w:noBreakHyphen/>
        <w:t>5</w:t>
      </w:r>
      <w:r w:rsidRPr="00CE4315">
        <w:rPr>
          <w:color w:val="000000" w:themeColor="text1"/>
        </w:rPr>
        <w:fldChar w:fldCharType="end"/>
      </w:r>
      <w:r w:rsidRPr="00CE4315">
        <w:rPr>
          <w:rFonts w:hint="eastAsia"/>
          <w:color w:val="000000" w:themeColor="text1"/>
        </w:rPr>
        <w:t>～</w:t>
      </w:r>
      <w:r w:rsidRPr="00CE4315">
        <w:rPr>
          <w:color w:val="000000" w:themeColor="text1"/>
        </w:rPr>
        <w:fldChar w:fldCharType="begin"/>
      </w:r>
      <w:r w:rsidRPr="00CE4315">
        <w:rPr>
          <w:color w:val="000000" w:themeColor="text1"/>
        </w:rPr>
        <w:instrText xml:space="preserve"> REF _Ref221780746 \h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图 </w:t>
      </w:r>
      <w:r w:rsidR="001049FD" w:rsidRPr="00CE4315">
        <w:rPr>
          <w:color w:val="000000" w:themeColor="text1"/>
        </w:rPr>
        <w:t>3.2</w:t>
      </w:r>
      <w:r w:rsidR="001049FD" w:rsidRPr="00CE4315">
        <w:rPr>
          <w:color w:val="000000" w:themeColor="text1"/>
        </w:rPr>
        <w:noBreakHyphen/>
        <w:t>6</w:t>
      </w:r>
      <w:r w:rsidRPr="00CE4315">
        <w:rPr>
          <w:color w:val="000000" w:themeColor="text1"/>
        </w:rPr>
        <w:fldChar w:fldCharType="end"/>
      </w:r>
      <w:r w:rsidRPr="00CE4315">
        <w:rPr>
          <w:rFonts w:hint="eastAsia"/>
          <w:color w:val="000000" w:themeColor="text1"/>
        </w:rPr>
        <w:t>。</w:t>
      </w:r>
    </w:p>
    <w:p w14:paraId="55120138" w14:textId="6DFFE295" w:rsidR="004847C5" w:rsidRPr="00CE4315" w:rsidRDefault="00B36944">
      <w:pPr>
        <w:pStyle w:val="SSEC0"/>
        <w:spacing w:before="100" w:beforeAutospacing="1" w:line="360" w:lineRule="auto"/>
        <w:ind w:firstLineChars="0" w:firstLine="0"/>
        <w:jc w:val="center"/>
        <w:rPr>
          <w:color w:val="000000" w:themeColor="text1"/>
        </w:rPr>
      </w:pPr>
      <w:r w:rsidRPr="00CE4315">
        <w:rPr>
          <w:noProof/>
          <w:color w:val="000000" w:themeColor="text1"/>
        </w:rPr>
        <w:drawing>
          <wp:inline distT="0" distB="0" distL="0" distR="0" wp14:anchorId="723D9E59" wp14:editId="7043BEFD">
            <wp:extent cx="5543550" cy="2330661"/>
            <wp:effectExtent l="0" t="0" r="0" b="0"/>
            <wp:docPr id="457" name="图片 457" descr="E:\工作\1、项目文件\3、验收项目\东胜验收\1、东风港油田2022-2024年产能建设项目\图件制作\集输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工作\1、项目文件\3、验收项目\东胜验收\1、东风港油田2022-2024年产能建设项目\图件制作\集输流程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3550" cy="2330661"/>
                    </a:xfrm>
                    <a:prstGeom prst="rect">
                      <a:avLst/>
                    </a:prstGeom>
                    <a:noFill/>
                    <a:ln>
                      <a:noFill/>
                    </a:ln>
                  </pic:spPr>
                </pic:pic>
              </a:graphicData>
            </a:graphic>
          </wp:inline>
        </w:drawing>
      </w:r>
    </w:p>
    <w:p w14:paraId="2EC5ACF1" w14:textId="7F725B8C" w:rsidR="004847C5" w:rsidRPr="00CE4315" w:rsidRDefault="0095114B">
      <w:pPr>
        <w:pStyle w:val="aa"/>
        <w:spacing w:beforeLines="0"/>
        <w:rPr>
          <w:color w:val="000000" w:themeColor="text1"/>
        </w:rPr>
      </w:pPr>
      <w:bookmarkStart w:id="41" w:name="_Ref25749914"/>
      <w:bookmarkStart w:id="42" w:name="_Ref25749900"/>
      <w:r w:rsidRPr="00CE4315">
        <w:rPr>
          <w:rFonts w:hint="eastAsia"/>
          <w:color w:val="000000" w:themeColor="text1"/>
        </w:rPr>
        <w:t xml:space="preserve">图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图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4</w:t>
      </w:r>
      <w:r w:rsidRPr="00CE4315">
        <w:rPr>
          <w:color w:val="000000" w:themeColor="text1"/>
        </w:rPr>
        <w:fldChar w:fldCharType="end"/>
      </w:r>
      <w:bookmarkEnd w:id="41"/>
      <w:r w:rsidRPr="00CE4315">
        <w:rPr>
          <w:color w:val="000000" w:themeColor="text1"/>
        </w:rPr>
        <w:t xml:space="preserve">  </w:t>
      </w:r>
      <w:r w:rsidRPr="00CE4315">
        <w:rPr>
          <w:rFonts w:hint="eastAsia"/>
          <w:color w:val="000000" w:themeColor="text1"/>
        </w:rPr>
        <w:t>集输流程图</w:t>
      </w:r>
      <w:bookmarkEnd w:id="42"/>
    </w:p>
    <w:p w14:paraId="70886D18" w14:textId="77777777" w:rsidR="004847C5" w:rsidRPr="00CE4315" w:rsidRDefault="004847C5">
      <w:pPr>
        <w:sectPr w:rsidR="004847C5" w:rsidRPr="00CE4315">
          <w:pgSz w:w="11906" w:h="16838"/>
          <w:pgMar w:top="1418" w:right="1588" w:bottom="1418" w:left="1588" w:header="1134" w:footer="851" w:gutter="0"/>
          <w:cols w:space="425"/>
          <w:docGrid w:linePitch="326"/>
        </w:sectPr>
      </w:pPr>
    </w:p>
    <w:p w14:paraId="3CCE1FDD" w14:textId="77777777" w:rsidR="004847C5" w:rsidRPr="00CE4315" w:rsidRDefault="0095114B">
      <w:pPr>
        <w:pStyle w:val="aa"/>
        <w:spacing w:beforeLines="0"/>
      </w:pPr>
      <w:r w:rsidRPr="00CE4315">
        <w:rPr>
          <w:noProof/>
        </w:rPr>
        <w:lastRenderedPageBreak/>
        <w:drawing>
          <wp:inline distT="0" distB="0" distL="0" distR="0" wp14:anchorId="1242CBD0" wp14:editId="2791B245">
            <wp:extent cx="8890000" cy="5274310"/>
            <wp:effectExtent l="0" t="0" r="6350" b="2540"/>
            <wp:docPr id="64" name="图片 64" descr="E:\工作\1、项目文件\3、验收项目\东胜验收\1、东风港油田2022-2024年产能建设项目\图件制作\工程布局图-产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工作\1、项目文件\3、验收项目\东胜验收\1、东风港油田2022-2024年产能建设项目\图件制作\工程布局图-产能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8899831" cy="5280423"/>
                    </a:xfrm>
                    <a:prstGeom prst="rect">
                      <a:avLst/>
                    </a:prstGeom>
                    <a:noFill/>
                    <a:ln>
                      <a:noFill/>
                    </a:ln>
                  </pic:spPr>
                </pic:pic>
              </a:graphicData>
            </a:graphic>
          </wp:inline>
        </w:drawing>
      </w:r>
    </w:p>
    <w:p w14:paraId="4AA93BB9" w14:textId="10FC9413" w:rsidR="004847C5" w:rsidRPr="00CE4315" w:rsidRDefault="0095114B">
      <w:pPr>
        <w:adjustRightInd w:val="0"/>
        <w:snapToGrid w:val="0"/>
        <w:spacing w:line="360" w:lineRule="auto"/>
        <w:jc w:val="center"/>
        <w:rPr>
          <w:color w:val="000000" w:themeColor="text1"/>
          <w:sz w:val="21"/>
        </w:rPr>
      </w:pPr>
      <w:bookmarkStart w:id="43" w:name="_Ref221780745"/>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5</w:t>
      </w:r>
      <w:r w:rsidRPr="00CE4315">
        <w:rPr>
          <w:color w:val="000000" w:themeColor="text1"/>
          <w:sz w:val="21"/>
        </w:rPr>
        <w:fldChar w:fldCharType="end"/>
      </w:r>
      <w:bookmarkEnd w:id="43"/>
      <w:r w:rsidRPr="00CE4315">
        <w:rPr>
          <w:color w:val="000000" w:themeColor="text1"/>
          <w:sz w:val="21"/>
        </w:rPr>
        <w:t xml:space="preserve">  </w:t>
      </w:r>
      <w:r w:rsidRPr="00CE4315">
        <w:rPr>
          <w:rFonts w:hint="eastAsia"/>
          <w:color w:val="000000" w:themeColor="text1"/>
          <w:sz w:val="21"/>
        </w:rPr>
        <w:t>本项目工程布局</w:t>
      </w:r>
      <w:r w:rsidRPr="00CE4315">
        <w:rPr>
          <w:color w:val="000000" w:themeColor="text1"/>
          <w:sz w:val="21"/>
        </w:rPr>
        <w:t>图</w:t>
      </w:r>
      <w:r w:rsidRPr="00CE4315">
        <w:rPr>
          <w:rFonts w:hint="eastAsia"/>
          <w:color w:val="000000" w:themeColor="text1"/>
          <w:sz w:val="21"/>
        </w:rPr>
        <w:t>（产能建设工程-</w:t>
      </w:r>
      <w:r w:rsidRPr="00CE4315">
        <w:rPr>
          <w:color w:val="000000" w:themeColor="text1"/>
          <w:sz w:val="21"/>
        </w:rPr>
        <w:t>1</w:t>
      </w:r>
      <w:r w:rsidRPr="00CE4315">
        <w:rPr>
          <w:rFonts w:hint="eastAsia"/>
          <w:color w:val="000000" w:themeColor="text1"/>
          <w:sz w:val="21"/>
        </w:rPr>
        <w:t>）</w:t>
      </w:r>
    </w:p>
    <w:p w14:paraId="59650B43" w14:textId="77777777" w:rsidR="004847C5" w:rsidRPr="00CE4315" w:rsidRDefault="0095114B">
      <w:pPr>
        <w:adjustRightInd w:val="0"/>
        <w:snapToGrid w:val="0"/>
        <w:spacing w:line="360" w:lineRule="auto"/>
        <w:jc w:val="center"/>
        <w:rPr>
          <w:color w:val="000000" w:themeColor="text1"/>
        </w:rPr>
      </w:pPr>
      <w:r w:rsidRPr="00CE4315">
        <w:rPr>
          <w:noProof/>
          <w:color w:val="000000" w:themeColor="text1"/>
        </w:rPr>
        <w:lastRenderedPageBreak/>
        <w:drawing>
          <wp:inline distT="0" distB="0" distL="0" distR="0" wp14:anchorId="1B70D464" wp14:editId="5290B334">
            <wp:extent cx="8890000" cy="5232400"/>
            <wp:effectExtent l="0" t="0" r="6350" b="6350"/>
            <wp:docPr id="67" name="图片 67" descr="E:\工作\1、项目文件\3、验收项目\东胜验收\1、东风港油田2022-2024年产能建设项目\图件制作\工程布局图-产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工作\1、项目文件\3、验收项目\东胜验收\1、东风港油田2022-2024年产能建设项目\图件制作\工程布局图-产能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8899477" cy="5237837"/>
                    </a:xfrm>
                    <a:prstGeom prst="rect">
                      <a:avLst/>
                    </a:prstGeom>
                    <a:noFill/>
                    <a:ln>
                      <a:noFill/>
                    </a:ln>
                  </pic:spPr>
                </pic:pic>
              </a:graphicData>
            </a:graphic>
          </wp:inline>
        </w:drawing>
      </w:r>
    </w:p>
    <w:p w14:paraId="146DE821" w14:textId="65F391E2" w:rsidR="004847C5" w:rsidRPr="00CE4315" w:rsidRDefault="0095114B">
      <w:pPr>
        <w:adjustRightInd w:val="0"/>
        <w:snapToGrid w:val="0"/>
        <w:spacing w:line="360" w:lineRule="auto"/>
        <w:jc w:val="center"/>
      </w:pPr>
      <w:bookmarkStart w:id="44" w:name="_Ref221780746"/>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6</w:t>
      </w:r>
      <w:r w:rsidRPr="00CE4315">
        <w:rPr>
          <w:color w:val="000000" w:themeColor="text1"/>
          <w:sz w:val="21"/>
        </w:rPr>
        <w:fldChar w:fldCharType="end"/>
      </w:r>
      <w:bookmarkEnd w:id="44"/>
      <w:r w:rsidRPr="00CE4315">
        <w:rPr>
          <w:color w:val="000000" w:themeColor="text1"/>
          <w:sz w:val="21"/>
        </w:rPr>
        <w:t xml:space="preserve">  </w:t>
      </w:r>
      <w:r w:rsidRPr="00CE4315">
        <w:rPr>
          <w:rFonts w:hint="eastAsia"/>
          <w:color w:val="000000" w:themeColor="text1"/>
          <w:sz w:val="21"/>
        </w:rPr>
        <w:t>本项目工程布局</w:t>
      </w:r>
      <w:r w:rsidRPr="00CE4315">
        <w:rPr>
          <w:color w:val="000000" w:themeColor="text1"/>
          <w:sz w:val="21"/>
        </w:rPr>
        <w:t>图</w:t>
      </w:r>
      <w:r w:rsidRPr="00CE4315">
        <w:rPr>
          <w:rFonts w:hint="eastAsia"/>
          <w:color w:val="000000" w:themeColor="text1"/>
          <w:sz w:val="21"/>
        </w:rPr>
        <w:t>（产能建设工程-</w:t>
      </w:r>
      <w:r w:rsidRPr="00CE4315">
        <w:rPr>
          <w:color w:val="000000" w:themeColor="text1"/>
          <w:sz w:val="21"/>
        </w:rPr>
        <w:t>2</w:t>
      </w:r>
      <w:r w:rsidRPr="00CE4315">
        <w:rPr>
          <w:rFonts w:hint="eastAsia"/>
          <w:color w:val="000000" w:themeColor="text1"/>
          <w:sz w:val="21"/>
        </w:rPr>
        <w:t>）</w:t>
      </w:r>
    </w:p>
    <w:p w14:paraId="576EE4D9" w14:textId="77777777" w:rsidR="004847C5" w:rsidRPr="00CE4315" w:rsidRDefault="004847C5">
      <w:pPr>
        <w:sectPr w:rsidR="004847C5" w:rsidRPr="00CE4315">
          <w:pgSz w:w="16838" w:h="11906" w:orient="landscape"/>
          <w:pgMar w:top="1588" w:right="1418" w:bottom="1588" w:left="1418" w:header="1134" w:footer="851" w:gutter="0"/>
          <w:cols w:space="425"/>
          <w:docGrid w:linePitch="326"/>
        </w:sectPr>
      </w:pPr>
    </w:p>
    <w:p w14:paraId="544E2EC6" w14:textId="77777777" w:rsidR="004847C5" w:rsidRPr="00CE4315" w:rsidRDefault="0095114B">
      <w:pPr>
        <w:pStyle w:val="3"/>
        <w:numPr>
          <w:ilvl w:val="2"/>
          <w:numId w:val="18"/>
        </w:numPr>
        <w:rPr>
          <w:rFonts w:hAnsi="黑体"/>
          <w:color w:val="000000" w:themeColor="text1"/>
        </w:rPr>
      </w:pPr>
      <w:r w:rsidRPr="00CE4315">
        <w:rPr>
          <w:rFonts w:hAnsi="黑体" w:hint="eastAsia"/>
          <w:color w:val="000000" w:themeColor="text1"/>
        </w:rPr>
        <w:lastRenderedPageBreak/>
        <w:t>管线隐患治理工程</w:t>
      </w:r>
    </w:p>
    <w:p w14:paraId="566548E1" w14:textId="77777777" w:rsidR="004847C5" w:rsidRPr="00CE4315" w:rsidRDefault="0095114B">
      <w:pPr>
        <w:pStyle w:val="STC2"/>
        <w:ind w:firstLine="480"/>
        <w:rPr>
          <w:color w:val="0D0D0D" w:themeColor="text1" w:themeTint="F2"/>
        </w:rPr>
      </w:pPr>
      <w:r w:rsidRPr="00CE4315">
        <w:rPr>
          <w:rFonts w:hint="eastAsia"/>
          <w:color w:val="0D0D0D" w:themeColor="text1" w:themeTint="F2"/>
        </w:rPr>
        <w:t>为解决</w:t>
      </w:r>
      <w:r w:rsidRPr="00CE4315">
        <w:t>现有管线变形严重、强度下降</w:t>
      </w:r>
      <w:r w:rsidRPr="00CE4315">
        <w:rPr>
          <w:rFonts w:hint="eastAsia"/>
        </w:rPr>
        <w:t>等问题，</w:t>
      </w:r>
      <w:r w:rsidRPr="00CE4315">
        <w:rPr>
          <w:rFonts w:hint="eastAsia"/>
          <w:color w:val="0D0D0D" w:themeColor="text1" w:themeTint="F2"/>
        </w:rPr>
        <w:t>通过一期工程改造，消除管线安全隐患。</w:t>
      </w:r>
    </w:p>
    <w:p w14:paraId="06A9CF9C"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建设内容</w:t>
      </w:r>
    </w:p>
    <w:p w14:paraId="3B8E4E6B" w14:textId="7C72B8D9" w:rsidR="004847C5" w:rsidRPr="00CE4315" w:rsidRDefault="0095114B" w:rsidP="00404190">
      <w:pPr>
        <w:pStyle w:val="SSEC20150323"/>
      </w:pPr>
      <w:r w:rsidRPr="00CE4315">
        <w:rPr>
          <w:color w:val="0D0D0D" w:themeColor="text1" w:themeTint="F2"/>
          <w:szCs w:val="20"/>
        </w:rPr>
        <w:t>原路由原管径更换车41至2#计量站集油管线</w:t>
      </w:r>
      <w:r w:rsidRPr="00CE4315">
        <w:rPr>
          <w:rFonts w:hint="eastAsia"/>
          <w:color w:val="0D0D0D" w:themeColor="text1" w:themeTint="F2"/>
          <w:szCs w:val="20"/>
        </w:rPr>
        <w:t>，管线长度约</w:t>
      </w:r>
      <w:r w:rsidRPr="00CE4315">
        <w:rPr>
          <w:color w:val="0D0D0D" w:themeColor="text1" w:themeTint="F2"/>
          <w:szCs w:val="20"/>
        </w:rPr>
        <w:t>1.0km</w:t>
      </w:r>
      <w:r w:rsidRPr="00CE4315">
        <w:rPr>
          <w:rFonts w:hint="eastAsia"/>
          <w:color w:val="0D0D0D" w:themeColor="text1" w:themeTint="F2"/>
          <w:szCs w:val="20"/>
        </w:rPr>
        <w:t>，</w:t>
      </w:r>
      <w:r w:rsidRPr="00CE4315">
        <w:rPr>
          <w:rFonts w:hint="eastAsia"/>
        </w:rPr>
        <w:t>见</w:t>
      </w:r>
      <w:r w:rsidRPr="00CE4315">
        <w:fldChar w:fldCharType="begin"/>
      </w:r>
      <w:r w:rsidRPr="00CE4315">
        <w:instrText xml:space="preserve"> </w:instrText>
      </w:r>
      <w:r w:rsidRPr="00CE4315">
        <w:rPr>
          <w:rFonts w:hint="eastAsia"/>
        </w:rPr>
        <w:instrText>REF _Ref117232495 \h</w:instrText>
      </w:r>
      <w:r w:rsidRPr="00CE4315">
        <w:instrText xml:space="preserve">  \* MERGEFORMAT </w:instrText>
      </w:r>
      <w:r w:rsidRPr="00CE4315">
        <w:fldChar w:fldCharType="separate"/>
      </w:r>
      <w:r w:rsidR="001049FD" w:rsidRPr="00CE4315">
        <w:t>表 3.2</w:t>
      </w:r>
      <w:r w:rsidR="001049FD" w:rsidRPr="00CE4315">
        <w:noBreakHyphen/>
        <w:t>9</w:t>
      </w:r>
      <w:r w:rsidRPr="00CE4315">
        <w:fldChar w:fldCharType="end"/>
      </w:r>
      <w:r w:rsidRPr="00CE4315">
        <w:rPr>
          <w:rFonts w:hint="eastAsia"/>
        </w:rPr>
        <w:t>。</w:t>
      </w:r>
    </w:p>
    <w:p w14:paraId="5D6321EE" w14:textId="3FC6CE7E" w:rsidR="004847C5" w:rsidRPr="00CE4315" w:rsidRDefault="0095114B">
      <w:pPr>
        <w:pStyle w:val="aa"/>
        <w:spacing w:before="120"/>
        <w:rPr>
          <w:color w:val="0D0D0D" w:themeColor="text1" w:themeTint="F2"/>
        </w:rPr>
      </w:pPr>
      <w:bookmarkStart w:id="45" w:name="_Ref117232495"/>
      <w:r w:rsidRPr="00CE4315">
        <w:rPr>
          <w:color w:val="0D0D0D" w:themeColor="text1" w:themeTint="F2"/>
        </w:rPr>
        <w:t xml:space="preserve">表 </w:t>
      </w:r>
      <w:r w:rsidRPr="00CE4315">
        <w:rPr>
          <w:color w:val="0D0D0D" w:themeColor="text1" w:themeTint="F2"/>
        </w:rPr>
        <w:fldChar w:fldCharType="begin"/>
      </w:r>
      <w:r w:rsidRPr="00CE4315">
        <w:rPr>
          <w:color w:val="0D0D0D" w:themeColor="text1" w:themeTint="F2"/>
        </w:rPr>
        <w:instrText xml:space="preserve"> STYLEREF 2 \s </w:instrText>
      </w:r>
      <w:r w:rsidRPr="00CE4315">
        <w:rPr>
          <w:color w:val="0D0D0D" w:themeColor="text1" w:themeTint="F2"/>
        </w:rPr>
        <w:fldChar w:fldCharType="separate"/>
      </w:r>
      <w:r w:rsidR="001049FD" w:rsidRPr="00CE4315">
        <w:rPr>
          <w:noProof/>
          <w:color w:val="0D0D0D" w:themeColor="text1" w:themeTint="F2"/>
        </w:rPr>
        <w:t>3.2</w:t>
      </w:r>
      <w:r w:rsidRPr="00CE4315">
        <w:rPr>
          <w:color w:val="0D0D0D" w:themeColor="text1" w:themeTint="F2"/>
        </w:rPr>
        <w:fldChar w:fldCharType="end"/>
      </w:r>
      <w:r w:rsidRPr="00CE4315">
        <w:rPr>
          <w:color w:val="0D0D0D" w:themeColor="text1" w:themeTint="F2"/>
        </w:rPr>
        <w:noBreakHyphen/>
      </w:r>
      <w:r w:rsidRPr="00CE4315">
        <w:rPr>
          <w:color w:val="0D0D0D" w:themeColor="text1" w:themeTint="F2"/>
        </w:rPr>
        <w:fldChar w:fldCharType="begin"/>
      </w:r>
      <w:r w:rsidRPr="00CE4315">
        <w:rPr>
          <w:color w:val="0D0D0D" w:themeColor="text1" w:themeTint="F2"/>
        </w:rPr>
        <w:instrText xml:space="preserve"> SEQ 表 \* ARABIC \s 2 </w:instrText>
      </w:r>
      <w:r w:rsidRPr="00CE4315">
        <w:rPr>
          <w:color w:val="0D0D0D" w:themeColor="text1" w:themeTint="F2"/>
        </w:rPr>
        <w:fldChar w:fldCharType="separate"/>
      </w:r>
      <w:r w:rsidR="001049FD" w:rsidRPr="00CE4315">
        <w:rPr>
          <w:noProof/>
          <w:color w:val="0D0D0D" w:themeColor="text1" w:themeTint="F2"/>
        </w:rPr>
        <w:t>9</w:t>
      </w:r>
      <w:r w:rsidRPr="00CE4315">
        <w:rPr>
          <w:color w:val="0D0D0D" w:themeColor="text1" w:themeTint="F2"/>
        </w:rPr>
        <w:fldChar w:fldCharType="end"/>
      </w:r>
      <w:bookmarkEnd w:id="45"/>
      <w:r w:rsidRPr="00CE4315">
        <w:rPr>
          <w:color w:val="0D0D0D" w:themeColor="text1" w:themeTint="F2"/>
        </w:rPr>
        <w:t xml:space="preserve">  </w:t>
      </w:r>
      <w:r w:rsidRPr="00CE4315">
        <w:rPr>
          <w:rFonts w:hint="eastAsia"/>
          <w:color w:val="0D0D0D" w:themeColor="text1" w:themeTint="F2"/>
        </w:rPr>
        <w:t>更新集油管线明细表</w:t>
      </w:r>
    </w:p>
    <w:tbl>
      <w:tblPr>
        <w:tblW w:w="5000" w:type="pct"/>
        <w:tblLayout w:type="fixed"/>
        <w:tblLook w:val="04A0" w:firstRow="1" w:lastRow="0" w:firstColumn="1" w:lastColumn="0" w:noHBand="0" w:noVBand="1"/>
      </w:tblPr>
      <w:tblGrid>
        <w:gridCol w:w="677"/>
        <w:gridCol w:w="2697"/>
        <w:gridCol w:w="1271"/>
        <w:gridCol w:w="1277"/>
        <w:gridCol w:w="1133"/>
        <w:gridCol w:w="850"/>
        <w:gridCol w:w="1041"/>
      </w:tblGrid>
      <w:tr w:rsidR="004847C5" w:rsidRPr="00CE4315" w14:paraId="10CFD000" w14:textId="77777777">
        <w:trPr>
          <w:trHeight w:val="340"/>
          <w:tblHeader/>
        </w:trPr>
        <w:tc>
          <w:tcPr>
            <w:tcW w:w="3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19971B"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序号</w:t>
            </w:r>
          </w:p>
        </w:tc>
        <w:tc>
          <w:tcPr>
            <w:tcW w:w="1507" w:type="pct"/>
            <w:tcBorders>
              <w:top w:val="single" w:sz="4" w:space="0" w:color="auto"/>
              <w:left w:val="nil"/>
              <w:bottom w:val="single" w:sz="4" w:space="0" w:color="auto"/>
              <w:right w:val="single" w:sz="4" w:space="0" w:color="auto"/>
            </w:tcBorders>
            <w:shd w:val="clear" w:color="auto" w:fill="auto"/>
            <w:noWrap/>
            <w:vAlign w:val="center"/>
          </w:tcPr>
          <w:p w14:paraId="53C6B303"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管线名称</w:t>
            </w:r>
          </w:p>
        </w:tc>
        <w:tc>
          <w:tcPr>
            <w:tcW w:w="710" w:type="pct"/>
            <w:tcBorders>
              <w:top w:val="single" w:sz="4" w:space="0" w:color="auto"/>
              <w:left w:val="nil"/>
              <w:bottom w:val="single" w:sz="4" w:space="0" w:color="auto"/>
              <w:right w:val="single" w:sz="4" w:space="0" w:color="auto"/>
            </w:tcBorders>
            <w:shd w:val="clear" w:color="auto" w:fill="auto"/>
            <w:noWrap/>
            <w:vAlign w:val="center"/>
          </w:tcPr>
          <w:p w14:paraId="08CE4984"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起点</w:t>
            </w:r>
          </w:p>
        </w:tc>
        <w:tc>
          <w:tcPr>
            <w:tcW w:w="714" w:type="pct"/>
            <w:tcBorders>
              <w:top w:val="single" w:sz="4" w:space="0" w:color="auto"/>
              <w:left w:val="nil"/>
              <w:bottom w:val="single" w:sz="4" w:space="0" w:color="auto"/>
              <w:right w:val="single" w:sz="4" w:space="0" w:color="auto"/>
            </w:tcBorders>
            <w:shd w:val="clear" w:color="auto" w:fill="auto"/>
            <w:noWrap/>
            <w:vAlign w:val="center"/>
          </w:tcPr>
          <w:p w14:paraId="6CE7151B"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终点</w:t>
            </w:r>
          </w:p>
        </w:tc>
        <w:tc>
          <w:tcPr>
            <w:tcW w:w="633" w:type="pct"/>
            <w:tcBorders>
              <w:top w:val="single" w:sz="4" w:space="0" w:color="auto"/>
              <w:left w:val="nil"/>
              <w:bottom w:val="single" w:sz="4" w:space="0" w:color="auto"/>
              <w:right w:val="single" w:sz="4" w:space="0" w:color="auto"/>
            </w:tcBorders>
            <w:shd w:val="clear" w:color="auto" w:fill="auto"/>
            <w:noWrap/>
            <w:vAlign w:val="center"/>
          </w:tcPr>
          <w:p w14:paraId="7821A9F0"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管线规格</w:t>
            </w:r>
          </w:p>
        </w:tc>
        <w:tc>
          <w:tcPr>
            <w:tcW w:w="475" w:type="pct"/>
            <w:tcBorders>
              <w:top w:val="single" w:sz="4" w:space="0" w:color="auto"/>
              <w:left w:val="nil"/>
              <w:bottom w:val="single" w:sz="4" w:space="0" w:color="auto"/>
              <w:right w:val="single" w:sz="4" w:space="0" w:color="auto"/>
            </w:tcBorders>
            <w:shd w:val="clear" w:color="auto" w:fill="auto"/>
            <w:noWrap/>
            <w:vAlign w:val="center"/>
          </w:tcPr>
          <w:p w14:paraId="3E814337"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材质</w:t>
            </w:r>
          </w:p>
        </w:tc>
        <w:tc>
          <w:tcPr>
            <w:tcW w:w="582" w:type="pct"/>
            <w:tcBorders>
              <w:top w:val="single" w:sz="4" w:space="0" w:color="auto"/>
              <w:left w:val="nil"/>
              <w:bottom w:val="single" w:sz="4" w:space="0" w:color="auto"/>
              <w:right w:val="single" w:sz="4" w:space="0" w:color="auto"/>
            </w:tcBorders>
            <w:shd w:val="clear" w:color="auto" w:fill="auto"/>
            <w:noWrap/>
            <w:vAlign w:val="center"/>
          </w:tcPr>
          <w:p w14:paraId="7FFC6586"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长度（km）</w:t>
            </w:r>
          </w:p>
        </w:tc>
      </w:tr>
      <w:tr w:rsidR="004847C5" w:rsidRPr="00CE4315" w14:paraId="685B701C" w14:textId="77777777">
        <w:trPr>
          <w:trHeight w:val="340"/>
        </w:trPr>
        <w:tc>
          <w:tcPr>
            <w:tcW w:w="378" w:type="pct"/>
            <w:tcBorders>
              <w:top w:val="nil"/>
              <w:left w:val="single" w:sz="4" w:space="0" w:color="auto"/>
              <w:bottom w:val="single" w:sz="4" w:space="0" w:color="auto"/>
              <w:right w:val="single" w:sz="4" w:space="0" w:color="auto"/>
            </w:tcBorders>
            <w:shd w:val="clear" w:color="auto" w:fill="auto"/>
            <w:noWrap/>
            <w:vAlign w:val="center"/>
          </w:tcPr>
          <w:p w14:paraId="0F6B4F78"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1</w:t>
            </w:r>
          </w:p>
        </w:tc>
        <w:tc>
          <w:tcPr>
            <w:tcW w:w="1507" w:type="pct"/>
            <w:tcBorders>
              <w:top w:val="nil"/>
              <w:left w:val="nil"/>
              <w:bottom w:val="single" w:sz="4" w:space="0" w:color="auto"/>
              <w:right w:val="single" w:sz="4" w:space="0" w:color="auto"/>
            </w:tcBorders>
            <w:shd w:val="clear" w:color="auto" w:fill="auto"/>
            <w:noWrap/>
            <w:vAlign w:val="center"/>
          </w:tcPr>
          <w:p w14:paraId="22D45C4D" w14:textId="77777777" w:rsidR="004847C5" w:rsidRPr="00CE4315" w:rsidRDefault="0095114B">
            <w:pPr>
              <w:jc w:val="center"/>
              <w:rPr>
                <w:color w:val="0D0D0D" w:themeColor="text1" w:themeTint="F2"/>
                <w:sz w:val="21"/>
                <w:szCs w:val="21"/>
              </w:rPr>
            </w:pPr>
            <w:r w:rsidRPr="00CE4315">
              <w:rPr>
                <w:color w:val="0D0D0D" w:themeColor="text1" w:themeTint="F2"/>
                <w:sz w:val="21"/>
                <w:szCs w:val="21"/>
              </w:rPr>
              <w:t>车41至2#计量站集油管线</w:t>
            </w:r>
          </w:p>
        </w:tc>
        <w:tc>
          <w:tcPr>
            <w:tcW w:w="710" w:type="pct"/>
            <w:tcBorders>
              <w:top w:val="nil"/>
              <w:left w:val="nil"/>
              <w:bottom w:val="single" w:sz="4" w:space="0" w:color="auto"/>
              <w:right w:val="single" w:sz="4" w:space="0" w:color="auto"/>
            </w:tcBorders>
            <w:shd w:val="clear" w:color="auto" w:fill="auto"/>
            <w:noWrap/>
            <w:vAlign w:val="center"/>
          </w:tcPr>
          <w:p w14:paraId="47E5C82B" w14:textId="77777777" w:rsidR="004847C5" w:rsidRPr="00CE4315" w:rsidRDefault="0095114B">
            <w:pPr>
              <w:jc w:val="center"/>
              <w:rPr>
                <w:color w:val="0D0D0D" w:themeColor="text1" w:themeTint="F2"/>
                <w:sz w:val="21"/>
                <w:szCs w:val="21"/>
              </w:rPr>
            </w:pPr>
            <w:r w:rsidRPr="00CE4315">
              <w:rPr>
                <w:color w:val="0D0D0D" w:themeColor="text1" w:themeTint="F2"/>
                <w:sz w:val="21"/>
                <w:szCs w:val="21"/>
              </w:rPr>
              <w:t>车41</w:t>
            </w:r>
            <w:r w:rsidRPr="00CE4315">
              <w:rPr>
                <w:rFonts w:hint="eastAsia"/>
                <w:color w:val="0D0D0D" w:themeColor="text1" w:themeTint="F2"/>
                <w:sz w:val="21"/>
                <w:szCs w:val="21"/>
              </w:rPr>
              <w:t>井场</w:t>
            </w:r>
          </w:p>
        </w:tc>
        <w:tc>
          <w:tcPr>
            <w:tcW w:w="714" w:type="pct"/>
            <w:tcBorders>
              <w:top w:val="nil"/>
              <w:left w:val="nil"/>
              <w:bottom w:val="single" w:sz="4" w:space="0" w:color="auto"/>
              <w:right w:val="single" w:sz="4" w:space="0" w:color="auto"/>
            </w:tcBorders>
            <w:shd w:val="clear" w:color="auto" w:fill="auto"/>
            <w:noWrap/>
            <w:vAlign w:val="center"/>
          </w:tcPr>
          <w:p w14:paraId="553CFD6D"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2号计量站</w:t>
            </w:r>
          </w:p>
        </w:tc>
        <w:tc>
          <w:tcPr>
            <w:tcW w:w="633" w:type="pct"/>
            <w:tcBorders>
              <w:top w:val="nil"/>
              <w:left w:val="nil"/>
              <w:bottom w:val="single" w:sz="4" w:space="0" w:color="auto"/>
              <w:right w:val="single" w:sz="4" w:space="0" w:color="auto"/>
            </w:tcBorders>
            <w:shd w:val="clear" w:color="auto" w:fill="auto"/>
            <w:noWrap/>
            <w:vAlign w:val="center"/>
          </w:tcPr>
          <w:p w14:paraId="1FD31657"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DN</w:t>
            </w:r>
            <w:r w:rsidRPr="00CE4315">
              <w:rPr>
                <w:color w:val="0D0D0D" w:themeColor="text1" w:themeTint="F2"/>
                <w:sz w:val="21"/>
                <w:szCs w:val="21"/>
              </w:rPr>
              <w:t>100</w:t>
            </w:r>
          </w:p>
        </w:tc>
        <w:tc>
          <w:tcPr>
            <w:tcW w:w="475" w:type="pct"/>
            <w:tcBorders>
              <w:top w:val="nil"/>
              <w:left w:val="nil"/>
              <w:bottom w:val="single" w:sz="4" w:space="0" w:color="auto"/>
              <w:right w:val="single" w:sz="4" w:space="0" w:color="auto"/>
            </w:tcBorders>
            <w:shd w:val="clear" w:color="auto" w:fill="auto"/>
            <w:noWrap/>
            <w:vAlign w:val="center"/>
          </w:tcPr>
          <w:p w14:paraId="000CD5FC"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钢</w:t>
            </w:r>
          </w:p>
        </w:tc>
        <w:tc>
          <w:tcPr>
            <w:tcW w:w="582" w:type="pct"/>
            <w:tcBorders>
              <w:top w:val="nil"/>
              <w:left w:val="nil"/>
              <w:bottom w:val="single" w:sz="4" w:space="0" w:color="auto"/>
              <w:right w:val="single" w:sz="4" w:space="0" w:color="auto"/>
            </w:tcBorders>
            <w:shd w:val="clear" w:color="auto" w:fill="auto"/>
            <w:noWrap/>
            <w:vAlign w:val="center"/>
          </w:tcPr>
          <w:p w14:paraId="0779D7E0" w14:textId="77777777" w:rsidR="004847C5" w:rsidRPr="00CE4315" w:rsidRDefault="0095114B">
            <w:pPr>
              <w:jc w:val="center"/>
              <w:rPr>
                <w:color w:val="0D0D0D" w:themeColor="text1" w:themeTint="F2"/>
                <w:sz w:val="21"/>
                <w:szCs w:val="21"/>
              </w:rPr>
            </w:pPr>
            <w:r w:rsidRPr="00CE4315">
              <w:rPr>
                <w:rFonts w:hint="eastAsia"/>
                <w:color w:val="0D0D0D" w:themeColor="text1" w:themeTint="F2"/>
                <w:sz w:val="21"/>
                <w:szCs w:val="21"/>
              </w:rPr>
              <w:t>1.0</w:t>
            </w:r>
          </w:p>
        </w:tc>
      </w:tr>
    </w:tbl>
    <w:p w14:paraId="16E8D176" w14:textId="77777777" w:rsidR="004847C5" w:rsidRPr="00CE4315" w:rsidRDefault="004847C5">
      <w:pPr>
        <w:pStyle w:val="STC2"/>
        <w:ind w:firstLine="480"/>
      </w:pPr>
    </w:p>
    <w:p w14:paraId="7CB863B8"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路由描述</w:t>
      </w:r>
    </w:p>
    <w:p w14:paraId="48D69177" w14:textId="4D357415" w:rsidR="004847C5" w:rsidRPr="00CE4315" w:rsidRDefault="0095114B">
      <w:pPr>
        <w:pStyle w:val="STC2"/>
        <w:ind w:firstLine="480"/>
        <w:sectPr w:rsidR="004847C5" w:rsidRPr="00CE4315">
          <w:pgSz w:w="11906" w:h="16838"/>
          <w:pgMar w:top="1418" w:right="1588" w:bottom="1418" w:left="1588" w:header="1134" w:footer="851" w:gutter="0"/>
          <w:cols w:space="425"/>
          <w:docGrid w:linePitch="326"/>
        </w:sectPr>
      </w:pPr>
      <w:r w:rsidRPr="00CE4315">
        <w:rPr>
          <w:rFonts w:eastAsia="宋体" w:hint="eastAsia"/>
          <w:color w:val="0D0D0D" w:themeColor="text1" w:themeTint="F2"/>
          <w:szCs w:val="24"/>
        </w:rPr>
        <w:t>原路由更换车4</w:t>
      </w:r>
      <w:r w:rsidRPr="00CE4315">
        <w:rPr>
          <w:rFonts w:eastAsia="宋体"/>
          <w:color w:val="0D0D0D" w:themeColor="text1" w:themeTint="F2"/>
          <w:szCs w:val="24"/>
        </w:rPr>
        <w:t>1</w:t>
      </w:r>
      <w:r w:rsidRPr="00CE4315">
        <w:rPr>
          <w:rFonts w:eastAsia="宋体" w:hint="eastAsia"/>
          <w:color w:val="0D0D0D" w:themeColor="text1" w:themeTint="F2"/>
          <w:szCs w:val="24"/>
        </w:rPr>
        <w:t>至2</w:t>
      </w:r>
      <w:r w:rsidRPr="00CE4315">
        <w:rPr>
          <w:rFonts w:eastAsia="宋体"/>
          <w:color w:val="0D0D0D" w:themeColor="text1" w:themeTint="F2"/>
          <w:szCs w:val="24"/>
        </w:rPr>
        <w:t>#</w:t>
      </w:r>
      <w:r w:rsidRPr="00CE4315">
        <w:rPr>
          <w:rFonts w:eastAsia="宋体" w:hint="eastAsia"/>
          <w:color w:val="0D0D0D" w:themeColor="text1" w:themeTint="F2"/>
          <w:szCs w:val="24"/>
        </w:rPr>
        <w:t>计量站集油管线，管线自车4</w:t>
      </w:r>
      <w:r w:rsidRPr="00CE4315">
        <w:rPr>
          <w:rFonts w:eastAsia="宋体"/>
          <w:color w:val="0D0D0D" w:themeColor="text1" w:themeTint="F2"/>
          <w:szCs w:val="24"/>
        </w:rPr>
        <w:t>1</w:t>
      </w:r>
      <w:r w:rsidRPr="00CE4315">
        <w:rPr>
          <w:rFonts w:eastAsia="宋体" w:hint="eastAsia"/>
          <w:color w:val="0D0D0D" w:themeColor="text1" w:themeTint="F2"/>
          <w:szCs w:val="24"/>
        </w:rPr>
        <w:t>井场向东3</w:t>
      </w:r>
      <w:r w:rsidRPr="00CE4315">
        <w:rPr>
          <w:rFonts w:eastAsia="宋体"/>
          <w:color w:val="0D0D0D" w:themeColor="text1" w:themeTint="F2"/>
          <w:szCs w:val="24"/>
        </w:rPr>
        <w:t>50</w:t>
      </w:r>
      <w:r w:rsidRPr="00CE4315">
        <w:rPr>
          <w:rFonts w:eastAsia="宋体" w:hint="eastAsia"/>
          <w:color w:val="0D0D0D" w:themeColor="text1" w:themeTint="F2"/>
          <w:szCs w:val="24"/>
        </w:rPr>
        <w:t>m后向北敷设，最终达到2</w:t>
      </w:r>
      <w:r w:rsidRPr="00CE4315">
        <w:rPr>
          <w:rFonts w:eastAsia="宋体"/>
          <w:color w:val="0D0D0D" w:themeColor="text1" w:themeTint="F2"/>
          <w:szCs w:val="24"/>
        </w:rPr>
        <w:t>#</w:t>
      </w:r>
      <w:r w:rsidRPr="00CE4315">
        <w:rPr>
          <w:rFonts w:eastAsia="宋体" w:hint="eastAsia"/>
          <w:color w:val="0D0D0D" w:themeColor="text1" w:themeTint="F2"/>
          <w:szCs w:val="24"/>
        </w:rPr>
        <w:t>计量站，</w:t>
      </w:r>
      <w:r w:rsidRPr="00CE4315">
        <w:rPr>
          <w:rFonts w:hint="eastAsia"/>
        </w:rPr>
        <w:t>更新后的管线走向见</w:t>
      </w:r>
      <w:r w:rsidRPr="00CE4315">
        <w:fldChar w:fldCharType="begin"/>
      </w:r>
      <w:r w:rsidRPr="00CE4315">
        <w:instrText xml:space="preserve"> </w:instrText>
      </w:r>
      <w:r w:rsidRPr="00CE4315">
        <w:rPr>
          <w:rFonts w:hint="eastAsia"/>
        </w:rPr>
        <w:instrText>REF _Ref220688095 \h</w:instrText>
      </w:r>
      <w:r w:rsidRPr="00CE4315">
        <w:instrText xml:space="preserve">  \* MERGEFORMAT </w:instrText>
      </w:r>
      <w:r w:rsidRPr="00CE4315">
        <w:fldChar w:fldCharType="separate"/>
      </w:r>
      <w:r w:rsidR="001049FD" w:rsidRPr="00CE4315">
        <w:rPr>
          <w:rFonts w:hint="eastAsia"/>
        </w:rPr>
        <w:t xml:space="preserve">图 </w:t>
      </w:r>
      <w:r w:rsidR="001049FD" w:rsidRPr="00CE4315">
        <w:t>3.2</w:t>
      </w:r>
      <w:r w:rsidR="001049FD" w:rsidRPr="00CE4315">
        <w:noBreakHyphen/>
        <w:t>7</w:t>
      </w:r>
      <w:r w:rsidRPr="00CE4315">
        <w:fldChar w:fldCharType="end"/>
      </w:r>
      <w:r w:rsidRPr="00CE4315">
        <w:rPr>
          <w:rFonts w:hint="eastAsia"/>
        </w:rPr>
        <w:t>。</w:t>
      </w:r>
    </w:p>
    <w:p w14:paraId="6A975360" w14:textId="77777777" w:rsidR="004847C5" w:rsidRPr="00CE4315" w:rsidRDefault="0095114B">
      <w:pPr>
        <w:adjustRightInd w:val="0"/>
        <w:snapToGrid w:val="0"/>
        <w:spacing w:line="360" w:lineRule="auto"/>
        <w:jc w:val="center"/>
      </w:pPr>
      <w:r w:rsidRPr="00CE4315">
        <w:rPr>
          <w:noProof/>
        </w:rPr>
        <w:lastRenderedPageBreak/>
        <w:drawing>
          <wp:inline distT="0" distB="0" distL="0" distR="0" wp14:anchorId="1437B88C" wp14:editId="38AF807E">
            <wp:extent cx="8890635" cy="5198110"/>
            <wp:effectExtent l="0" t="0" r="5715" b="2540"/>
            <wp:docPr id="70" name="图片 70" descr="E:\工作\1、项目文件\3、验收项目\东胜验收\1、东风港油田2022-2024年产能建设项目\图件制作\工程布局图-管线隐患治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E:\工作\1、项目文件\3、验收项目\东胜验收\1、东风港油田2022-2024年产能建设项目\图件制作\工程布局图-管线隐患治理.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8894338" cy="5200509"/>
                    </a:xfrm>
                    <a:prstGeom prst="rect">
                      <a:avLst/>
                    </a:prstGeom>
                    <a:noFill/>
                    <a:ln>
                      <a:noFill/>
                    </a:ln>
                  </pic:spPr>
                </pic:pic>
              </a:graphicData>
            </a:graphic>
          </wp:inline>
        </w:drawing>
      </w:r>
    </w:p>
    <w:p w14:paraId="4A667F36" w14:textId="162DF022" w:rsidR="004847C5" w:rsidRPr="00CE4315" w:rsidRDefault="0095114B">
      <w:pPr>
        <w:adjustRightInd w:val="0"/>
        <w:snapToGrid w:val="0"/>
        <w:spacing w:line="360" w:lineRule="auto"/>
        <w:jc w:val="center"/>
      </w:pPr>
      <w:bookmarkStart w:id="46" w:name="_Ref220688095"/>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7</w:t>
      </w:r>
      <w:r w:rsidRPr="00CE4315">
        <w:rPr>
          <w:color w:val="000000" w:themeColor="text1"/>
          <w:sz w:val="21"/>
        </w:rPr>
        <w:fldChar w:fldCharType="end"/>
      </w:r>
      <w:bookmarkEnd w:id="46"/>
      <w:r w:rsidRPr="00CE4315">
        <w:rPr>
          <w:color w:val="000000" w:themeColor="text1"/>
          <w:sz w:val="21"/>
        </w:rPr>
        <w:t xml:space="preserve">  </w:t>
      </w:r>
      <w:r w:rsidRPr="00CE4315">
        <w:rPr>
          <w:rFonts w:hint="eastAsia"/>
          <w:color w:val="000000" w:themeColor="text1"/>
          <w:sz w:val="21"/>
        </w:rPr>
        <w:t>本项目工程布局</w:t>
      </w:r>
      <w:r w:rsidRPr="00CE4315">
        <w:rPr>
          <w:color w:val="000000" w:themeColor="text1"/>
          <w:sz w:val="21"/>
        </w:rPr>
        <w:t>图</w:t>
      </w:r>
      <w:r w:rsidRPr="00CE4315">
        <w:rPr>
          <w:rFonts w:hint="eastAsia"/>
          <w:color w:val="000000" w:themeColor="text1"/>
          <w:sz w:val="21"/>
        </w:rPr>
        <w:t>（管线隐患治理工程）</w:t>
      </w:r>
    </w:p>
    <w:p w14:paraId="592B25B0" w14:textId="77777777" w:rsidR="004847C5" w:rsidRPr="00CE4315" w:rsidRDefault="004847C5">
      <w:pPr>
        <w:sectPr w:rsidR="004847C5" w:rsidRPr="00CE4315">
          <w:pgSz w:w="16838" w:h="11906" w:orient="landscape"/>
          <w:pgMar w:top="1588" w:right="1418" w:bottom="1588" w:left="1418" w:header="1134" w:footer="851" w:gutter="0"/>
          <w:cols w:space="425"/>
          <w:docGrid w:linePitch="326"/>
        </w:sectPr>
      </w:pPr>
    </w:p>
    <w:p w14:paraId="6751C06E" w14:textId="77777777" w:rsidR="004847C5" w:rsidRPr="00CE4315" w:rsidRDefault="0095114B">
      <w:pPr>
        <w:pStyle w:val="3"/>
        <w:numPr>
          <w:ilvl w:val="2"/>
          <w:numId w:val="19"/>
        </w:numPr>
        <w:rPr>
          <w:rFonts w:hAnsi="黑体"/>
          <w:color w:val="000000" w:themeColor="text1"/>
        </w:rPr>
      </w:pPr>
      <w:r w:rsidRPr="00CE4315">
        <w:rPr>
          <w:rFonts w:hAnsi="黑体" w:hint="eastAsia"/>
          <w:color w:val="000000" w:themeColor="text1"/>
        </w:rPr>
        <w:lastRenderedPageBreak/>
        <w:t>拉改输工程</w:t>
      </w:r>
    </w:p>
    <w:p w14:paraId="46502097" w14:textId="77777777" w:rsidR="004847C5" w:rsidRPr="00CE4315" w:rsidRDefault="0095114B">
      <w:pPr>
        <w:pStyle w:val="SSEC0"/>
        <w:ind w:firstLine="480"/>
        <w:rPr>
          <w:color w:val="000000" w:themeColor="text1"/>
        </w:rPr>
      </w:pPr>
      <w:r w:rsidRPr="00CE4315">
        <w:rPr>
          <w:rFonts w:hint="eastAsia"/>
          <w:color w:val="0D0D0D" w:themeColor="text1" w:themeTint="F2"/>
        </w:rPr>
        <w:t>为实现进一步减少VOCs排放量的目标，一期工程对现有拉油井场实施拉油改管输改造。</w:t>
      </w:r>
    </w:p>
    <w:p w14:paraId="0AFF1886" w14:textId="77777777" w:rsidR="004847C5" w:rsidRPr="00CE4315" w:rsidRDefault="0095114B">
      <w:pPr>
        <w:pStyle w:val="SSEC0"/>
        <w:ind w:firstLine="480"/>
        <w:rPr>
          <w:color w:val="0D0D0D" w:themeColor="text1" w:themeTint="F2"/>
        </w:rPr>
      </w:pPr>
      <w:r w:rsidRPr="00CE4315">
        <w:rPr>
          <w:rFonts w:hint="eastAsia"/>
          <w:color w:val="0D0D0D" w:themeColor="text1" w:themeTint="F2"/>
        </w:rPr>
        <w:t>车</w:t>
      </w:r>
      <w:r w:rsidRPr="00CE4315">
        <w:rPr>
          <w:color w:val="0D0D0D" w:themeColor="text1" w:themeTint="F2"/>
        </w:rPr>
        <w:t>44-410井区</w:t>
      </w:r>
      <w:r w:rsidRPr="00CE4315">
        <w:rPr>
          <w:rFonts w:hint="eastAsia"/>
          <w:color w:val="0D0D0D" w:themeColor="text1" w:themeTint="F2"/>
        </w:rPr>
        <w:t>：对车</w:t>
      </w:r>
      <w:r w:rsidRPr="00CE4315">
        <w:rPr>
          <w:color w:val="0D0D0D" w:themeColor="text1" w:themeTint="F2"/>
        </w:rPr>
        <w:t>4-斜416</w:t>
      </w:r>
      <w:r w:rsidRPr="00CE4315">
        <w:rPr>
          <w:rFonts w:hint="eastAsia"/>
          <w:color w:val="0D0D0D" w:themeColor="text1" w:themeTint="F2"/>
        </w:rPr>
        <w:t>、车斜更</w:t>
      </w:r>
      <w:r w:rsidRPr="00CE4315">
        <w:rPr>
          <w:color w:val="0D0D0D" w:themeColor="text1" w:themeTint="F2"/>
        </w:rPr>
        <w:t>44</w:t>
      </w:r>
      <w:r w:rsidRPr="00CE4315">
        <w:rPr>
          <w:rFonts w:hint="eastAsia"/>
          <w:color w:val="0D0D0D" w:themeColor="text1" w:themeTint="F2"/>
        </w:rPr>
        <w:t>、车</w:t>
      </w:r>
      <w:r w:rsidRPr="00CE4315">
        <w:rPr>
          <w:color w:val="0D0D0D" w:themeColor="text1" w:themeTint="F2"/>
        </w:rPr>
        <w:t>44-15</w:t>
      </w:r>
      <w:r w:rsidRPr="00CE4315">
        <w:rPr>
          <w:rFonts w:hint="eastAsia"/>
          <w:color w:val="0D0D0D" w:themeColor="text1" w:themeTint="F2"/>
        </w:rPr>
        <w:t>、车</w:t>
      </w:r>
      <w:r w:rsidRPr="00CE4315">
        <w:rPr>
          <w:color w:val="0D0D0D" w:themeColor="text1" w:themeTint="F2"/>
        </w:rPr>
        <w:t>44-16</w:t>
      </w:r>
      <w:r w:rsidRPr="00CE4315">
        <w:rPr>
          <w:rFonts w:hint="eastAsia"/>
          <w:color w:val="0D0D0D" w:themeColor="text1" w:themeTint="F2"/>
        </w:rPr>
        <w:t>、车</w:t>
      </w:r>
      <w:r w:rsidRPr="00CE4315">
        <w:rPr>
          <w:color w:val="0D0D0D" w:themeColor="text1" w:themeTint="F2"/>
        </w:rPr>
        <w:t>44-410</w:t>
      </w:r>
      <w:r w:rsidRPr="00CE4315">
        <w:rPr>
          <w:rFonts w:hint="eastAsia"/>
          <w:color w:val="0D0D0D" w:themeColor="text1" w:themeTint="F2"/>
        </w:rPr>
        <w:t>、车</w:t>
      </w:r>
      <w:r w:rsidRPr="00CE4315">
        <w:rPr>
          <w:color w:val="0D0D0D" w:themeColor="text1" w:themeTint="F2"/>
        </w:rPr>
        <w:t>44-斜312</w:t>
      </w:r>
      <w:r w:rsidRPr="00CE4315">
        <w:rPr>
          <w:rFonts w:hint="eastAsia"/>
          <w:color w:val="0D0D0D" w:themeColor="text1" w:themeTint="F2"/>
        </w:rPr>
        <w:t>、车</w:t>
      </w:r>
      <w:r w:rsidRPr="00CE4315">
        <w:rPr>
          <w:color w:val="0D0D0D" w:themeColor="text1" w:themeTint="F2"/>
        </w:rPr>
        <w:t>44-310</w:t>
      </w:r>
      <w:r w:rsidRPr="00CE4315">
        <w:rPr>
          <w:rFonts w:hint="eastAsia"/>
          <w:color w:val="0D0D0D" w:themeColor="text1" w:themeTint="F2"/>
        </w:rPr>
        <w:t>、车</w:t>
      </w:r>
      <w:r w:rsidRPr="00CE4315">
        <w:rPr>
          <w:color w:val="0D0D0D" w:themeColor="text1" w:themeTint="F2"/>
        </w:rPr>
        <w:t>44-斜19</w:t>
      </w:r>
      <w:r w:rsidRPr="00CE4315">
        <w:rPr>
          <w:rFonts w:hint="eastAsia"/>
          <w:color w:val="0D0D0D" w:themeColor="text1" w:themeTint="F2"/>
        </w:rPr>
        <w:t>及车</w:t>
      </w:r>
      <w:r w:rsidRPr="00CE4315">
        <w:rPr>
          <w:color w:val="0D0D0D" w:themeColor="text1" w:themeTint="F2"/>
        </w:rPr>
        <w:t>44-斜21</w:t>
      </w:r>
      <w:r w:rsidRPr="00CE4315">
        <w:rPr>
          <w:rFonts w:hint="eastAsia"/>
          <w:color w:val="0D0D0D" w:themeColor="text1" w:themeTint="F2"/>
        </w:rPr>
        <w:t>等9口油井通过串接输送至东风港联合站实现管输。</w:t>
      </w:r>
    </w:p>
    <w:p w14:paraId="775C9415" w14:textId="4E8E5275" w:rsidR="004847C5" w:rsidRPr="00CE4315" w:rsidRDefault="0095114B">
      <w:pPr>
        <w:pStyle w:val="SSEC0"/>
        <w:ind w:firstLine="480"/>
        <w:rPr>
          <w:color w:val="000000" w:themeColor="text1"/>
        </w:rPr>
      </w:pPr>
      <w:r w:rsidRPr="00CE4315">
        <w:rPr>
          <w:rFonts w:hint="eastAsia"/>
          <w:color w:val="000000" w:themeColor="text1"/>
        </w:rPr>
        <w:t>车</w:t>
      </w:r>
      <w:r w:rsidRPr="00CE4315">
        <w:rPr>
          <w:color w:val="000000" w:themeColor="text1"/>
        </w:rPr>
        <w:t>251井区</w:t>
      </w:r>
      <w:r w:rsidRPr="00CE4315">
        <w:rPr>
          <w:rFonts w:hint="eastAsia"/>
          <w:color w:val="000000" w:themeColor="text1"/>
        </w:rPr>
        <w:t>：</w:t>
      </w:r>
      <w:r w:rsidRPr="00CE4315">
        <w:rPr>
          <w:rFonts w:hint="eastAsia"/>
          <w:color w:val="0D0D0D" w:themeColor="text1" w:themeTint="F2"/>
        </w:rPr>
        <w:t>对车</w:t>
      </w:r>
      <w:r w:rsidRPr="00CE4315">
        <w:rPr>
          <w:color w:val="0D0D0D" w:themeColor="text1" w:themeTint="F2"/>
        </w:rPr>
        <w:t>408-斜6</w:t>
      </w:r>
      <w:r w:rsidRPr="00CE4315">
        <w:rPr>
          <w:rFonts w:hint="eastAsia"/>
          <w:color w:val="0D0D0D" w:themeColor="text1" w:themeTint="F2"/>
        </w:rPr>
        <w:t>、车</w:t>
      </w:r>
      <w:r w:rsidRPr="00CE4315">
        <w:rPr>
          <w:color w:val="0D0D0D" w:themeColor="text1" w:themeTint="F2"/>
        </w:rPr>
        <w:t>40-25-斜21</w:t>
      </w:r>
      <w:r w:rsidRPr="00CE4315">
        <w:rPr>
          <w:rFonts w:hint="eastAsia"/>
          <w:color w:val="0D0D0D" w:themeColor="text1" w:themeTint="F2"/>
        </w:rPr>
        <w:t>、车</w:t>
      </w:r>
      <w:r w:rsidRPr="00CE4315">
        <w:rPr>
          <w:color w:val="0D0D0D" w:themeColor="text1" w:themeTint="F2"/>
        </w:rPr>
        <w:t>251</w:t>
      </w:r>
      <w:r w:rsidRPr="00CE4315">
        <w:rPr>
          <w:rFonts w:hint="eastAsia"/>
          <w:color w:val="0D0D0D" w:themeColor="text1" w:themeTint="F2"/>
        </w:rPr>
        <w:t>、车</w:t>
      </w:r>
      <w:r w:rsidRPr="00CE4315">
        <w:rPr>
          <w:color w:val="0D0D0D" w:themeColor="text1" w:themeTint="F2"/>
        </w:rPr>
        <w:t>40-25-斜18</w:t>
      </w:r>
      <w:r w:rsidRPr="00CE4315">
        <w:rPr>
          <w:rFonts w:hint="eastAsia"/>
          <w:color w:val="0D0D0D" w:themeColor="text1" w:themeTint="F2"/>
        </w:rPr>
        <w:t>等</w:t>
      </w:r>
      <w:r w:rsidRPr="00CE4315">
        <w:rPr>
          <w:color w:val="0D0D0D" w:themeColor="text1" w:themeTint="F2"/>
        </w:rPr>
        <w:t>5</w:t>
      </w:r>
      <w:r w:rsidRPr="00CE4315">
        <w:rPr>
          <w:rFonts w:hint="eastAsia"/>
          <w:color w:val="0D0D0D" w:themeColor="text1" w:themeTint="F2"/>
        </w:rPr>
        <w:t>口油井通过串接输送至东风港联合站实现管输。</w:t>
      </w:r>
    </w:p>
    <w:p w14:paraId="35A9EDCE" w14:textId="77777777" w:rsidR="004847C5" w:rsidRPr="00CE4315" w:rsidRDefault="0095114B">
      <w:pPr>
        <w:pStyle w:val="SSEC0"/>
        <w:ind w:firstLine="480"/>
        <w:rPr>
          <w:color w:val="000000" w:themeColor="text1"/>
        </w:rPr>
      </w:pPr>
      <w:r w:rsidRPr="00CE4315">
        <w:rPr>
          <w:rFonts w:hint="eastAsia"/>
          <w:color w:val="000000" w:themeColor="text1"/>
        </w:rPr>
        <w:t>车</w:t>
      </w:r>
      <w:r w:rsidRPr="00CE4315">
        <w:rPr>
          <w:color w:val="000000" w:themeColor="text1"/>
        </w:rPr>
        <w:t>410井区</w:t>
      </w:r>
      <w:r w:rsidRPr="00CE4315">
        <w:rPr>
          <w:rFonts w:hint="eastAsia"/>
          <w:color w:val="000000" w:themeColor="text1"/>
        </w:rPr>
        <w:t>：</w:t>
      </w:r>
      <w:r w:rsidRPr="00CE4315">
        <w:rPr>
          <w:rFonts w:hint="eastAsia"/>
          <w:color w:val="0D0D0D" w:themeColor="text1" w:themeTint="F2"/>
        </w:rPr>
        <w:t>对车</w:t>
      </w:r>
      <w:r w:rsidRPr="00CE4315">
        <w:rPr>
          <w:color w:val="0D0D0D" w:themeColor="text1" w:themeTint="F2"/>
        </w:rPr>
        <w:t>40-15-11</w:t>
      </w:r>
      <w:r w:rsidRPr="00CE4315">
        <w:rPr>
          <w:rFonts w:hint="eastAsia"/>
          <w:color w:val="0D0D0D" w:themeColor="text1" w:themeTint="F2"/>
        </w:rPr>
        <w:t>、车</w:t>
      </w:r>
      <w:r w:rsidRPr="00CE4315">
        <w:rPr>
          <w:color w:val="0D0D0D" w:themeColor="text1" w:themeTint="F2"/>
        </w:rPr>
        <w:t>410</w:t>
      </w:r>
      <w:r w:rsidRPr="00CE4315">
        <w:rPr>
          <w:rFonts w:hint="eastAsia"/>
          <w:color w:val="0D0D0D" w:themeColor="text1" w:themeTint="F2"/>
        </w:rPr>
        <w:t>等</w:t>
      </w:r>
      <w:r w:rsidRPr="00CE4315">
        <w:rPr>
          <w:color w:val="0D0D0D" w:themeColor="text1" w:themeTint="F2"/>
        </w:rPr>
        <w:t>2</w:t>
      </w:r>
      <w:r w:rsidRPr="00CE4315">
        <w:rPr>
          <w:rFonts w:hint="eastAsia"/>
          <w:color w:val="0D0D0D" w:themeColor="text1" w:themeTint="F2"/>
        </w:rPr>
        <w:t>口油井通过串接输送至东风港联合站实现管输。</w:t>
      </w:r>
    </w:p>
    <w:p w14:paraId="5314BB32" w14:textId="77777777" w:rsidR="004847C5" w:rsidRPr="00CE4315" w:rsidRDefault="0095114B">
      <w:pPr>
        <w:pStyle w:val="SSEC0"/>
        <w:ind w:firstLine="480"/>
        <w:rPr>
          <w:color w:val="000000" w:themeColor="text1"/>
        </w:rPr>
      </w:pPr>
      <w:r w:rsidRPr="00CE4315">
        <w:rPr>
          <w:rFonts w:hint="eastAsia"/>
          <w:color w:val="000000" w:themeColor="text1"/>
        </w:rPr>
        <w:t>车</w:t>
      </w:r>
      <w:r w:rsidRPr="00CE4315">
        <w:rPr>
          <w:color w:val="000000" w:themeColor="text1"/>
        </w:rPr>
        <w:t>142-斜15井区</w:t>
      </w:r>
      <w:r w:rsidRPr="00CE4315">
        <w:rPr>
          <w:rFonts w:hint="eastAsia"/>
          <w:color w:val="000000" w:themeColor="text1"/>
        </w:rPr>
        <w:t>：</w:t>
      </w:r>
      <w:r w:rsidRPr="00CE4315">
        <w:rPr>
          <w:rFonts w:hint="eastAsia"/>
          <w:color w:val="0D0D0D" w:themeColor="text1" w:themeTint="F2"/>
        </w:rPr>
        <w:t>对车</w:t>
      </w:r>
      <w:r w:rsidRPr="00CE4315">
        <w:rPr>
          <w:color w:val="0D0D0D" w:themeColor="text1" w:themeTint="F2"/>
        </w:rPr>
        <w:t>142-斜30</w:t>
      </w:r>
      <w:r w:rsidRPr="00CE4315">
        <w:rPr>
          <w:rFonts w:hint="eastAsia"/>
          <w:color w:val="0D0D0D" w:themeColor="text1" w:themeTint="F2"/>
        </w:rPr>
        <w:t>、车</w:t>
      </w:r>
      <w:r w:rsidRPr="00CE4315">
        <w:rPr>
          <w:color w:val="0D0D0D" w:themeColor="text1" w:themeTint="F2"/>
        </w:rPr>
        <w:t>142-斜25</w:t>
      </w:r>
      <w:r w:rsidRPr="00CE4315">
        <w:rPr>
          <w:rFonts w:hint="eastAsia"/>
          <w:color w:val="0D0D0D" w:themeColor="text1" w:themeTint="F2"/>
        </w:rPr>
        <w:t>、车</w:t>
      </w:r>
      <w:r w:rsidRPr="00CE4315">
        <w:rPr>
          <w:color w:val="0D0D0D" w:themeColor="text1" w:themeTint="F2"/>
        </w:rPr>
        <w:t>142-斜15</w:t>
      </w:r>
      <w:r w:rsidRPr="00CE4315">
        <w:rPr>
          <w:rFonts w:hint="eastAsia"/>
          <w:color w:val="0D0D0D" w:themeColor="text1" w:themeTint="F2"/>
        </w:rPr>
        <w:t>、车</w:t>
      </w:r>
      <w:r w:rsidRPr="00CE4315">
        <w:rPr>
          <w:color w:val="0D0D0D" w:themeColor="text1" w:themeTint="F2"/>
        </w:rPr>
        <w:t>40-25-斜33</w:t>
      </w:r>
      <w:r w:rsidRPr="00CE4315">
        <w:rPr>
          <w:rFonts w:hint="eastAsia"/>
          <w:color w:val="0D0D0D" w:themeColor="text1" w:themeTint="F2"/>
        </w:rPr>
        <w:t>、车</w:t>
      </w:r>
      <w:r w:rsidRPr="00CE4315">
        <w:rPr>
          <w:color w:val="0D0D0D" w:themeColor="text1" w:themeTint="F2"/>
        </w:rPr>
        <w:t>142-17</w:t>
      </w:r>
      <w:r w:rsidRPr="00CE4315">
        <w:rPr>
          <w:rFonts w:hint="eastAsia"/>
          <w:color w:val="0D0D0D" w:themeColor="text1" w:themeTint="F2"/>
        </w:rPr>
        <w:t>、车</w:t>
      </w:r>
      <w:r w:rsidRPr="00CE4315">
        <w:rPr>
          <w:color w:val="0D0D0D" w:themeColor="text1" w:themeTint="F2"/>
        </w:rPr>
        <w:t>142-斜27</w:t>
      </w:r>
      <w:r w:rsidRPr="00CE4315">
        <w:rPr>
          <w:rFonts w:hint="eastAsia"/>
          <w:color w:val="0D0D0D" w:themeColor="text1" w:themeTint="F2"/>
        </w:rPr>
        <w:t>及车</w:t>
      </w:r>
      <w:r w:rsidRPr="00CE4315">
        <w:rPr>
          <w:color w:val="0D0D0D" w:themeColor="text1" w:themeTint="F2"/>
        </w:rPr>
        <w:t>40-27-斜43</w:t>
      </w:r>
      <w:r w:rsidRPr="00CE4315">
        <w:rPr>
          <w:rFonts w:hint="eastAsia"/>
          <w:color w:val="0D0D0D" w:themeColor="text1" w:themeTint="F2"/>
        </w:rPr>
        <w:t>等</w:t>
      </w:r>
      <w:r w:rsidRPr="00CE4315">
        <w:rPr>
          <w:color w:val="0D0D0D" w:themeColor="text1" w:themeTint="F2"/>
        </w:rPr>
        <w:t>7</w:t>
      </w:r>
      <w:r w:rsidRPr="00CE4315">
        <w:rPr>
          <w:rFonts w:hint="eastAsia"/>
          <w:color w:val="0D0D0D" w:themeColor="text1" w:themeTint="F2"/>
        </w:rPr>
        <w:t>口油井通过串接输送至东风港联合站实现管输。</w:t>
      </w:r>
    </w:p>
    <w:p w14:paraId="5D5E5251" w14:textId="77777777" w:rsidR="004847C5" w:rsidRPr="00CE4315" w:rsidRDefault="0095114B">
      <w:pPr>
        <w:pStyle w:val="SSEC0"/>
        <w:ind w:firstLine="480"/>
        <w:rPr>
          <w:color w:val="000000" w:themeColor="text1"/>
        </w:rPr>
      </w:pPr>
      <w:r w:rsidRPr="00CE4315">
        <w:rPr>
          <w:rFonts w:hint="eastAsia"/>
          <w:color w:val="000000" w:themeColor="text1"/>
        </w:rPr>
        <w:t>新建</w:t>
      </w:r>
      <w:r w:rsidRPr="00CE4315">
        <w:rPr>
          <w:color w:val="000000" w:themeColor="text1"/>
        </w:rPr>
        <w:t>DN65集油管线8.70</w:t>
      </w:r>
      <w:r w:rsidRPr="00CE4315">
        <w:rPr>
          <w:rFonts w:hint="eastAsia"/>
          <w:color w:val="000000" w:themeColor="text1"/>
        </w:rPr>
        <w:t>k</w:t>
      </w:r>
      <w:r w:rsidRPr="00CE4315">
        <w:rPr>
          <w:color w:val="000000" w:themeColor="text1"/>
        </w:rPr>
        <w:t>m，</w:t>
      </w:r>
      <w:r w:rsidRPr="00CE4315">
        <w:rPr>
          <w:rFonts w:hint="eastAsia"/>
          <w:color w:val="000000" w:themeColor="text1"/>
        </w:rPr>
        <w:t>新建DN</w:t>
      </w:r>
      <w:r w:rsidRPr="00CE4315">
        <w:rPr>
          <w:color w:val="000000" w:themeColor="text1"/>
        </w:rPr>
        <w:t>40</w:t>
      </w:r>
      <w:r w:rsidRPr="00CE4315">
        <w:rPr>
          <w:rFonts w:hint="eastAsia"/>
          <w:color w:val="000000" w:themeColor="text1"/>
        </w:rPr>
        <w:t>掺水管线</w:t>
      </w:r>
      <w:r w:rsidRPr="00CE4315">
        <w:rPr>
          <w:color w:val="000000" w:themeColor="text1"/>
        </w:rPr>
        <w:t>0.50</w:t>
      </w:r>
      <w:r w:rsidRPr="00CE4315">
        <w:rPr>
          <w:rFonts w:hint="eastAsia"/>
          <w:color w:val="000000" w:themeColor="text1"/>
        </w:rPr>
        <w:t>km</w:t>
      </w:r>
      <w:r w:rsidRPr="00CE4315">
        <w:rPr>
          <w:rFonts w:hint="eastAsia"/>
          <w:color w:val="0D0D0D" w:themeColor="text1" w:themeTint="F2"/>
        </w:rPr>
        <w:t>。</w:t>
      </w:r>
    </w:p>
    <w:p w14:paraId="0688CF83" w14:textId="40A075EB" w:rsidR="004847C5" w:rsidRPr="00CE4315" w:rsidRDefault="0095114B">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一期工程拉改输管线建设情况见</w:t>
      </w:r>
      <w:r w:rsidRPr="00CE4315">
        <w:rPr>
          <w:rFonts w:asciiTheme="minorEastAsia" w:hAnsiTheme="minorEastAsia"/>
          <w:color w:val="000000" w:themeColor="text1"/>
        </w:rPr>
        <w:fldChar w:fldCharType="begin"/>
      </w:r>
      <w:r w:rsidRPr="00CE4315">
        <w:rPr>
          <w:rFonts w:asciiTheme="minorEastAsia" w:hAnsiTheme="minorEastAsia"/>
          <w:color w:val="000000" w:themeColor="text1"/>
        </w:rPr>
        <w:instrText xml:space="preserve"> </w:instrText>
      </w:r>
      <w:r w:rsidRPr="00CE4315">
        <w:rPr>
          <w:rFonts w:asciiTheme="minorEastAsia" w:hAnsiTheme="minorEastAsia" w:hint="eastAsia"/>
          <w:color w:val="000000" w:themeColor="text1"/>
        </w:rPr>
        <w:instrText>REF _Ref220912829 \h</w:instrText>
      </w:r>
      <w:r w:rsidRPr="00CE4315">
        <w:rPr>
          <w:rFonts w:asciiTheme="minorEastAsia" w:hAnsiTheme="minorEastAsia"/>
          <w:color w:val="000000" w:themeColor="text1"/>
        </w:rPr>
        <w:instrText xml:space="preserve">  \* MERGEFORMAT </w:instrText>
      </w:r>
      <w:r w:rsidRPr="00CE4315">
        <w:rPr>
          <w:rFonts w:asciiTheme="minorEastAsia" w:hAnsiTheme="minorEastAsia"/>
          <w:color w:val="000000" w:themeColor="text1"/>
        </w:rPr>
      </w:r>
      <w:r w:rsidRPr="00CE4315">
        <w:rPr>
          <w:rFonts w:asciiTheme="minorEastAsia" w:hAnsiTheme="minorEastAsia"/>
          <w:color w:val="000000" w:themeColor="text1"/>
        </w:rPr>
        <w:fldChar w:fldCharType="separate"/>
      </w:r>
      <w:r w:rsidR="001049FD" w:rsidRPr="00CE4315">
        <w:rPr>
          <w:rFonts w:asciiTheme="minorEastAsia" w:hAnsiTheme="minorEastAsia"/>
          <w:color w:val="000000" w:themeColor="text1"/>
        </w:rPr>
        <w:t>表3.2</w:t>
      </w:r>
      <w:r w:rsidR="001049FD" w:rsidRPr="00CE4315">
        <w:rPr>
          <w:rFonts w:asciiTheme="minorEastAsia" w:hAnsiTheme="minorEastAsia"/>
          <w:color w:val="000000" w:themeColor="text1"/>
        </w:rPr>
        <w:noBreakHyphen/>
        <w:t>10</w:t>
      </w:r>
      <w:r w:rsidRPr="00CE4315">
        <w:rPr>
          <w:rFonts w:asciiTheme="minorEastAsia" w:hAnsiTheme="minorEastAsia"/>
          <w:color w:val="000000" w:themeColor="text1"/>
        </w:rPr>
        <w:fldChar w:fldCharType="end"/>
      </w:r>
      <w:r w:rsidRPr="00CE4315">
        <w:rPr>
          <w:rFonts w:asciiTheme="minorEastAsia" w:hAnsiTheme="minorEastAsia" w:hint="eastAsia"/>
          <w:color w:val="000000" w:themeColor="text1"/>
        </w:rPr>
        <w:t>，改造后</w:t>
      </w:r>
      <w:r w:rsidR="009C4A3B" w:rsidRPr="00CE4315">
        <w:rPr>
          <w:rFonts w:asciiTheme="minorEastAsia" w:hAnsiTheme="minorEastAsia" w:hint="eastAsia"/>
          <w:color w:val="000000" w:themeColor="text1"/>
        </w:rPr>
        <w:t>集输流程见</w:t>
      </w:r>
      <w:r w:rsidR="009C4A3B" w:rsidRPr="00CE4315">
        <w:rPr>
          <w:rFonts w:asciiTheme="minorEastAsia" w:hAnsiTheme="minorEastAsia"/>
          <w:color w:val="000000" w:themeColor="text1"/>
        </w:rPr>
        <w:fldChar w:fldCharType="begin"/>
      </w:r>
      <w:r w:rsidR="009C4A3B" w:rsidRPr="00CE4315">
        <w:rPr>
          <w:rFonts w:asciiTheme="minorEastAsia" w:hAnsiTheme="minorEastAsia"/>
          <w:color w:val="000000" w:themeColor="text1"/>
        </w:rPr>
        <w:instrText xml:space="preserve"> </w:instrText>
      </w:r>
      <w:r w:rsidR="009C4A3B" w:rsidRPr="00CE4315">
        <w:rPr>
          <w:rFonts w:asciiTheme="minorEastAsia" w:hAnsiTheme="minorEastAsia" w:hint="eastAsia"/>
          <w:color w:val="000000" w:themeColor="text1"/>
        </w:rPr>
        <w:instrText>REF _Ref226558704 \h</w:instrText>
      </w:r>
      <w:r w:rsidR="009C4A3B" w:rsidRPr="00CE4315">
        <w:rPr>
          <w:rFonts w:asciiTheme="minorEastAsia" w:hAnsiTheme="minorEastAsia"/>
          <w:color w:val="000000" w:themeColor="text1"/>
        </w:rPr>
        <w:instrText xml:space="preserve">  \* MERGEFORMAT </w:instrText>
      </w:r>
      <w:r w:rsidR="009C4A3B" w:rsidRPr="00CE4315">
        <w:rPr>
          <w:rFonts w:asciiTheme="minorEastAsia" w:hAnsiTheme="minorEastAsia"/>
          <w:color w:val="000000" w:themeColor="text1"/>
        </w:rPr>
      </w:r>
      <w:r w:rsidR="009C4A3B"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图 </w:t>
      </w:r>
      <w:r w:rsidR="001049FD" w:rsidRPr="00CE4315">
        <w:rPr>
          <w:rFonts w:asciiTheme="minorEastAsia" w:hAnsiTheme="minorEastAsia"/>
          <w:color w:val="000000" w:themeColor="text1"/>
        </w:rPr>
        <w:t>3.2</w:t>
      </w:r>
      <w:r w:rsidR="001049FD" w:rsidRPr="00CE4315">
        <w:rPr>
          <w:rFonts w:asciiTheme="minorEastAsia" w:hAnsiTheme="minorEastAsia"/>
          <w:color w:val="000000" w:themeColor="text1"/>
        </w:rPr>
        <w:noBreakHyphen/>
        <w:t>8</w:t>
      </w:r>
      <w:r w:rsidR="009C4A3B" w:rsidRPr="00CE4315">
        <w:rPr>
          <w:rFonts w:asciiTheme="minorEastAsia" w:hAnsiTheme="minorEastAsia"/>
          <w:color w:val="000000" w:themeColor="text1"/>
        </w:rPr>
        <w:fldChar w:fldCharType="end"/>
      </w:r>
      <w:r w:rsidR="009C4A3B" w:rsidRPr="00CE4315">
        <w:rPr>
          <w:rFonts w:asciiTheme="minorEastAsia" w:hAnsiTheme="minorEastAsia" w:hint="eastAsia"/>
          <w:color w:val="000000" w:themeColor="text1"/>
        </w:rPr>
        <w:t>，</w:t>
      </w:r>
      <w:r w:rsidRPr="00CE4315">
        <w:rPr>
          <w:rFonts w:asciiTheme="minorEastAsia" w:hAnsiTheme="minorEastAsia" w:hint="eastAsia"/>
          <w:color w:val="000000" w:themeColor="text1"/>
        </w:rPr>
        <w:t>管线走向见</w:t>
      </w:r>
      <w:r w:rsidR="009C4A3B" w:rsidRPr="00CE4315">
        <w:rPr>
          <w:rFonts w:asciiTheme="minorEastAsia" w:hAnsiTheme="minorEastAsia"/>
          <w:color w:val="000000" w:themeColor="text1"/>
        </w:rPr>
        <w:fldChar w:fldCharType="begin"/>
      </w:r>
      <w:r w:rsidR="009C4A3B" w:rsidRPr="00CE4315">
        <w:rPr>
          <w:rFonts w:asciiTheme="minorEastAsia" w:hAnsiTheme="minorEastAsia"/>
          <w:color w:val="000000" w:themeColor="text1"/>
        </w:rPr>
        <w:instrText xml:space="preserve"> </w:instrText>
      </w:r>
      <w:r w:rsidR="009C4A3B" w:rsidRPr="00CE4315">
        <w:rPr>
          <w:rFonts w:asciiTheme="minorEastAsia" w:hAnsiTheme="minorEastAsia" w:hint="eastAsia"/>
          <w:color w:val="000000" w:themeColor="text1"/>
        </w:rPr>
        <w:instrText>REF _Ref226558705 \h</w:instrText>
      </w:r>
      <w:r w:rsidR="009C4A3B" w:rsidRPr="00CE4315">
        <w:rPr>
          <w:rFonts w:asciiTheme="minorEastAsia" w:hAnsiTheme="minorEastAsia"/>
          <w:color w:val="000000" w:themeColor="text1"/>
        </w:rPr>
        <w:instrText xml:space="preserve">  \* MERGEFORMAT </w:instrText>
      </w:r>
      <w:r w:rsidR="009C4A3B" w:rsidRPr="00CE4315">
        <w:rPr>
          <w:rFonts w:asciiTheme="minorEastAsia" w:hAnsiTheme="minorEastAsia"/>
          <w:color w:val="000000" w:themeColor="text1"/>
        </w:rPr>
      </w:r>
      <w:r w:rsidR="009C4A3B"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图 </w:t>
      </w:r>
      <w:r w:rsidR="001049FD" w:rsidRPr="00CE4315">
        <w:rPr>
          <w:rFonts w:asciiTheme="minorEastAsia" w:hAnsiTheme="minorEastAsia"/>
          <w:color w:val="000000" w:themeColor="text1"/>
        </w:rPr>
        <w:t>3.2</w:t>
      </w:r>
      <w:r w:rsidR="001049FD" w:rsidRPr="00CE4315">
        <w:rPr>
          <w:rFonts w:asciiTheme="minorEastAsia" w:hAnsiTheme="minorEastAsia"/>
          <w:color w:val="000000" w:themeColor="text1"/>
        </w:rPr>
        <w:noBreakHyphen/>
        <w:t>9</w:t>
      </w:r>
      <w:r w:rsidR="009C4A3B" w:rsidRPr="00CE4315">
        <w:rPr>
          <w:rFonts w:asciiTheme="minorEastAsia" w:hAnsiTheme="minorEastAsia"/>
          <w:color w:val="000000" w:themeColor="text1"/>
        </w:rPr>
        <w:fldChar w:fldCharType="end"/>
      </w:r>
      <w:r w:rsidR="009C4A3B" w:rsidRPr="00CE4315">
        <w:rPr>
          <w:rFonts w:asciiTheme="minorEastAsia" w:hAnsiTheme="minorEastAsia" w:hint="eastAsia"/>
          <w:color w:val="000000" w:themeColor="text1"/>
        </w:rPr>
        <w:t>～</w:t>
      </w:r>
      <w:r w:rsidR="009C4A3B" w:rsidRPr="00CE4315">
        <w:rPr>
          <w:rFonts w:asciiTheme="minorEastAsia" w:hAnsiTheme="minorEastAsia"/>
          <w:color w:val="000000" w:themeColor="text1"/>
        </w:rPr>
        <w:fldChar w:fldCharType="begin"/>
      </w:r>
      <w:r w:rsidR="009C4A3B" w:rsidRPr="00CE4315">
        <w:rPr>
          <w:rFonts w:asciiTheme="minorEastAsia" w:hAnsiTheme="minorEastAsia"/>
          <w:color w:val="000000" w:themeColor="text1"/>
        </w:rPr>
        <w:instrText xml:space="preserve"> REF _Ref226558706 \h  \* MERGEFORMAT </w:instrText>
      </w:r>
      <w:r w:rsidR="009C4A3B" w:rsidRPr="00CE4315">
        <w:rPr>
          <w:rFonts w:asciiTheme="minorEastAsia" w:hAnsiTheme="minorEastAsia"/>
          <w:color w:val="000000" w:themeColor="text1"/>
        </w:rPr>
      </w:r>
      <w:r w:rsidR="009C4A3B"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图 </w:t>
      </w:r>
      <w:r w:rsidR="001049FD" w:rsidRPr="00CE4315">
        <w:rPr>
          <w:rFonts w:asciiTheme="minorEastAsia" w:hAnsiTheme="minorEastAsia"/>
          <w:color w:val="000000" w:themeColor="text1"/>
        </w:rPr>
        <w:t>3.2</w:t>
      </w:r>
      <w:r w:rsidR="001049FD" w:rsidRPr="00CE4315">
        <w:rPr>
          <w:rFonts w:asciiTheme="minorEastAsia" w:hAnsiTheme="minorEastAsia"/>
          <w:color w:val="000000" w:themeColor="text1"/>
        </w:rPr>
        <w:noBreakHyphen/>
        <w:t>10</w:t>
      </w:r>
      <w:r w:rsidR="009C4A3B" w:rsidRPr="00CE4315">
        <w:rPr>
          <w:rFonts w:asciiTheme="minorEastAsia" w:hAnsiTheme="minorEastAsia"/>
          <w:color w:val="000000" w:themeColor="text1"/>
        </w:rPr>
        <w:fldChar w:fldCharType="end"/>
      </w:r>
      <w:r w:rsidRPr="00CE4315">
        <w:rPr>
          <w:rFonts w:asciiTheme="minorEastAsia" w:hAnsiTheme="minorEastAsia" w:hint="eastAsia"/>
          <w:color w:val="000000" w:themeColor="text1"/>
        </w:rPr>
        <w:t>。</w:t>
      </w:r>
    </w:p>
    <w:p w14:paraId="113C2C18" w14:textId="4B501BFF" w:rsidR="009C4A3B" w:rsidRPr="00CE4315" w:rsidRDefault="005B5664" w:rsidP="009C4A3B">
      <w:pPr>
        <w:pStyle w:val="SSEC0"/>
        <w:spacing w:line="360" w:lineRule="auto"/>
        <w:ind w:firstLineChars="0" w:firstLine="0"/>
        <w:rPr>
          <w:color w:val="000000" w:themeColor="text1"/>
        </w:rPr>
      </w:pPr>
      <w:r w:rsidRPr="00CE4315">
        <w:rPr>
          <w:noProof/>
          <w:color w:val="000000" w:themeColor="text1"/>
        </w:rPr>
        <w:drawing>
          <wp:inline distT="0" distB="0" distL="0" distR="0" wp14:anchorId="5B4BB69E" wp14:editId="3825EAA5">
            <wp:extent cx="5543550" cy="3638455"/>
            <wp:effectExtent l="0" t="0" r="0" b="635"/>
            <wp:docPr id="461" name="图片 461" descr="E:\工作\1、项目文件\3、验收项目\东胜验收\1、东风港油田2022-2024年产能建设项目\图件制作\拉改输集输流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工作\1、项目文件\3、验收项目\东胜验收\1、东风港油田2022-2024年产能建设项目\图件制作\拉改输集输流程.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43550" cy="3638455"/>
                    </a:xfrm>
                    <a:prstGeom prst="rect">
                      <a:avLst/>
                    </a:prstGeom>
                    <a:noFill/>
                    <a:ln>
                      <a:noFill/>
                    </a:ln>
                  </pic:spPr>
                </pic:pic>
              </a:graphicData>
            </a:graphic>
          </wp:inline>
        </w:drawing>
      </w:r>
    </w:p>
    <w:p w14:paraId="182AFBC2" w14:textId="64A5C149" w:rsidR="009C4A3B" w:rsidRPr="00CE4315" w:rsidRDefault="009C4A3B" w:rsidP="009C4A3B">
      <w:pPr>
        <w:pStyle w:val="SSEC0"/>
        <w:spacing w:line="360" w:lineRule="auto"/>
        <w:ind w:firstLineChars="0" w:firstLine="0"/>
        <w:jc w:val="center"/>
        <w:rPr>
          <w:color w:val="000000" w:themeColor="text1"/>
        </w:rPr>
      </w:pPr>
      <w:bookmarkStart w:id="47" w:name="_Ref226558704"/>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8</w:t>
      </w:r>
      <w:r w:rsidRPr="00CE4315">
        <w:rPr>
          <w:color w:val="000000" w:themeColor="text1"/>
          <w:sz w:val="21"/>
        </w:rPr>
        <w:fldChar w:fldCharType="end"/>
      </w:r>
      <w:bookmarkEnd w:id="47"/>
      <w:r w:rsidRPr="00CE4315">
        <w:rPr>
          <w:color w:val="000000" w:themeColor="text1"/>
          <w:sz w:val="21"/>
        </w:rPr>
        <w:t xml:space="preserve">  </w:t>
      </w:r>
      <w:r w:rsidRPr="00CE4315">
        <w:rPr>
          <w:rFonts w:hint="eastAsia"/>
          <w:color w:val="000000" w:themeColor="text1"/>
          <w:sz w:val="21"/>
        </w:rPr>
        <w:t>拉改输集输流程示意图</w:t>
      </w:r>
    </w:p>
    <w:p w14:paraId="51D77C1D" w14:textId="32A143AE" w:rsidR="009C4A3B" w:rsidRPr="00CE4315" w:rsidRDefault="009C4A3B">
      <w:pPr>
        <w:pStyle w:val="SSEC0"/>
        <w:ind w:firstLine="480"/>
        <w:rPr>
          <w:color w:val="000000" w:themeColor="text1"/>
        </w:rPr>
      </w:pPr>
    </w:p>
    <w:p w14:paraId="6FAE342A" w14:textId="77777777" w:rsidR="009C4A3B" w:rsidRPr="00CE4315" w:rsidRDefault="009C4A3B">
      <w:pPr>
        <w:pStyle w:val="SSEC0"/>
        <w:ind w:firstLine="480"/>
        <w:rPr>
          <w:color w:val="000000" w:themeColor="text1"/>
        </w:rPr>
        <w:sectPr w:rsidR="009C4A3B" w:rsidRPr="00CE4315">
          <w:pgSz w:w="11906" w:h="16838"/>
          <w:pgMar w:top="1418" w:right="1588" w:bottom="1418" w:left="1588" w:header="1134" w:footer="851" w:gutter="0"/>
          <w:cols w:space="425"/>
          <w:docGrid w:linePitch="326"/>
        </w:sectPr>
      </w:pPr>
    </w:p>
    <w:p w14:paraId="498D7F26" w14:textId="596CB0A3" w:rsidR="004847C5" w:rsidRPr="00CE4315" w:rsidRDefault="0095114B">
      <w:pPr>
        <w:pStyle w:val="aa"/>
        <w:spacing w:beforeLines="0" w:before="100" w:beforeAutospacing="1"/>
        <w:rPr>
          <w:color w:val="000000" w:themeColor="text1"/>
        </w:rPr>
      </w:pPr>
      <w:bookmarkStart w:id="48" w:name="_Ref220912829"/>
      <w:r w:rsidRPr="00CE4315">
        <w:rPr>
          <w:color w:val="000000" w:themeColor="text1"/>
        </w:rPr>
        <w:lastRenderedPageBreak/>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3.2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10</w:t>
      </w:r>
      <w:r w:rsidRPr="00CE4315">
        <w:rPr>
          <w:color w:val="000000" w:themeColor="text1"/>
        </w:rPr>
        <w:fldChar w:fldCharType="end"/>
      </w:r>
      <w:bookmarkEnd w:id="48"/>
      <w:r w:rsidRPr="00CE4315">
        <w:rPr>
          <w:color w:val="000000" w:themeColor="text1"/>
        </w:rPr>
        <w:t xml:space="preserve">  </w:t>
      </w:r>
      <w:r w:rsidRPr="00CE4315">
        <w:rPr>
          <w:rFonts w:hint="eastAsia"/>
          <w:color w:val="000000" w:themeColor="text1"/>
        </w:rPr>
        <w:t>本项目拉改输建设情况统计表</w:t>
      </w:r>
    </w:p>
    <w:tbl>
      <w:tblPr>
        <w:tblW w:w="5000" w:type="pct"/>
        <w:tblLayout w:type="fixed"/>
        <w:tblLook w:val="04A0" w:firstRow="1" w:lastRow="0" w:firstColumn="1" w:lastColumn="0" w:noHBand="0" w:noVBand="1"/>
      </w:tblPr>
      <w:tblGrid>
        <w:gridCol w:w="681"/>
        <w:gridCol w:w="1544"/>
        <w:gridCol w:w="1393"/>
        <w:gridCol w:w="1334"/>
        <w:gridCol w:w="1189"/>
        <w:gridCol w:w="1541"/>
        <w:gridCol w:w="1900"/>
        <w:gridCol w:w="2318"/>
        <w:gridCol w:w="2318"/>
      </w:tblGrid>
      <w:tr w:rsidR="004847C5" w:rsidRPr="00CE4315" w14:paraId="6CC033F3" w14:textId="77777777">
        <w:trPr>
          <w:trHeight w:val="340"/>
          <w:tblHeader/>
        </w:trPr>
        <w:tc>
          <w:tcPr>
            <w:tcW w:w="23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453B53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序号</w:t>
            </w:r>
          </w:p>
        </w:tc>
        <w:tc>
          <w:tcPr>
            <w:tcW w:w="5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A5CB63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区块</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1C7E3C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井号</w:t>
            </w:r>
          </w:p>
        </w:tc>
        <w:tc>
          <w:tcPr>
            <w:tcW w:w="887" w:type="pct"/>
            <w:gridSpan w:val="2"/>
            <w:tcBorders>
              <w:top w:val="single" w:sz="4" w:space="0" w:color="auto"/>
              <w:left w:val="nil"/>
              <w:bottom w:val="single" w:sz="4" w:space="0" w:color="auto"/>
              <w:right w:val="single" w:sz="4" w:space="0" w:color="auto"/>
            </w:tcBorders>
            <w:shd w:val="clear" w:color="auto" w:fill="auto"/>
            <w:noWrap/>
            <w:vAlign w:val="center"/>
          </w:tcPr>
          <w:p w14:paraId="2C7B1EA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集油管线</w:t>
            </w:r>
          </w:p>
        </w:tc>
        <w:tc>
          <w:tcPr>
            <w:tcW w:w="1210" w:type="pct"/>
            <w:gridSpan w:val="2"/>
            <w:tcBorders>
              <w:top w:val="single" w:sz="4" w:space="0" w:color="auto"/>
              <w:left w:val="nil"/>
              <w:bottom w:val="single" w:sz="4" w:space="0" w:color="auto"/>
              <w:right w:val="single" w:sz="4" w:space="0" w:color="auto"/>
            </w:tcBorders>
            <w:shd w:val="clear" w:color="auto" w:fill="auto"/>
            <w:noWrap/>
            <w:vAlign w:val="center"/>
          </w:tcPr>
          <w:p w14:paraId="0A544EE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掺水管线</w:t>
            </w:r>
          </w:p>
        </w:tc>
        <w:tc>
          <w:tcPr>
            <w:tcW w:w="1630" w:type="pct"/>
            <w:gridSpan w:val="2"/>
            <w:tcBorders>
              <w:top w:val="single" w:sz="4" w:space="0" w:color="auto"/>
              <w:left w:val="nil"/>
              <w:bottom w:val="single" w:sz="4" w:space="0" w:color="auto"/>
              <w:right w:val="single" w:sz="4" w:space="0" w:color="auto"/>
            </w:tcBorders>
            <w:shd w:val="clear" w:color="auto" w:fill="auto"/>
            <w:noWrap/>
            <w:vAlign w:val="center"/>
          </w:tcPr>
          <w:p w14:paraId="5F62CF8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天然气管线</w:t>
            </w:r>
          </w:p>
        </w:tc>
      </w:tr>
      <w:tr w:rsidR="004847C5" w:rsidRPr="00CE4315" w14:paraId="75CDF7D4" w14:textId="77777777">
        <w:trPr>
          <w:trHeight w:val="340"/>
          <w:tblHeader/>
        </w:trPr>
        <w:tc>
          <w:tcPr>
            <w:tcW w:w="2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495DD2D" w14:textId="77777777" w:rsidR="004847C5" w:rsidRPr="00CE4315" w:rsidRDefault="004847C5">
            <w:pPr>
              <w:jc w:val="center"/>
              <w:rPr>
                <w:color w:val="000000" w:themeColor="text1"/>
                <w:sz w:val="21"/>
                <w:szCs w:val="21"/>
              </w:rPr>
            </w:pPr>
          </w:p>
        </w:tc>
        <w:tc>
          <w:tcPr>
            <w:tcW w:w="54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452D068" w14:textId="77777777" w:rsidR="004847C5" w:rsidRPr="00CE4315" w:rsidRDefault="004847C5">
            <w:pPr>
              <w:jc w:val="center"/>
              <w:rPr>
                <w:color w:val="000000" w:themeColor="text1"/>
                <w:sz w:val="21"/>
                <w:szCs w:val="21"/>
              </w:rPr>
            </w:pPr>
          </w:p>
        </w:tc>
        <w:tc>
          <w:tcPr>
            <w:tcW w:w="49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811DD15" w14:textId="77777777" w:rsidR="004847C5" w:rsidRPr="00CE4315" w:rsidRDefault="004847C5">
            <w:pPr>
              <w:jc w:val="center"/>
              <w:rPr>
                <w:color w:val="000000" w:themeColor="text1"/>
                <w:sz w:val="21"/>
                <w:szCs w:val="21"/>
              </w:rPr>
            </w:pPr>
          </w:p>
        </w:tc>
        <w:tc>
          <w:tcPr>
            <w:tcW w:w="469" w:type="pct"/>
            <w:tcBorders>
              <w:top w:val="nil"/>
              <w:left w:val="nil"/>
              <w:bottom w:val="single" w:sz="4" w:space="0" w:color="auto"/>
              <w:right w:val="single" w:sz="4" w:space="0" w:color="auto"/>
            </w:tcBorders>
            <w:shd w:val="clear" w:color="auto" w:fill="auto"/>
            <w:noWrap/>
            <w:vAlign w:val="center"/>
          </w:tcPr>
          <w:p w14:paraId="005B240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长度（km）</w:t>
            </w:r>
          </w:p>
        </w:tc>
        <w:tc>
          <w:tcPr>
            <w:tcW w:w="418" w:type="pct"/>
            <w:tcBorders>
              <w:top w:val="nil"/>
              <w:left w:val="nil"/>
              <w:bottom w:val="single" w:sz="4" w:space="0" w:color="auto"/>
              <w:right w:val="single" w:sz="4" w:space="0" w:color="auto"/>
            </w:tcBorders>
            <w:shd w:val="clear" w:color="auto" w:fill="auto"/>
            <w:noWrap/>
            <w:vAlign w:val="center"/>
          </w:tcPr>
          <w:p w14:paraId="4382F41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管径</w:t>
            </w:r>
          </w:p>
        </w:tc>
        <w:tc>
          <w:tcPr>
            <w:tcW w:w="542" w:type="pct"/>
            <w:tcBorders>
              <w:top w:val="nil"/>
              <w:left w:val="nil"/>
              <w:bottom w:val="single" w:sz="4" w:space="0" w:color="auto"/>
              <w:right w:val="single" w:sz="4" w:space="0" w:color="auto"/>
            </w:tcBorders>
            <w:shd w:val="clear" w:color="auto" w:fill="auto"/>
            <w:noWrap/>
            <w:vAlign w:val="center"/>
          </w:tcPr>
          <w:p w14:paraId="11DC043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长度（km）</w:t>
            </w:r>
          </w:p>
        </w:tc>
        <w:tc>
          <w:tcPr>
            <w:tcW w:w="668" w:type="pct"/>
            <w:tcBorders>
              <w:top w:val="nil"/>
              <w:left w:val="nil"/>
              <w:bottom w:val="single" w:sz="4" w:space="0" w:color="auto"/>
              <w:right w:val="single" w:sz="4" w:space="0" w:color="auto"/>
            </w:tcBorders>
            <w:shd w:val="clear" w:color="auto" w:fill="auto"/>
            <w:noWrap/>
            <w:vAlign w:val="center"/>
          </w:tcPr>
          <w:p w14:paraId="409B31C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管径</w:t>
            </w:r>
          </w:p>
        </w:tc>
        <w:tc>
          <w:tcPr>
            <w:tcW w:w="815" w:type="pct"/>
            <w:tcBorders>
              <w:top w:val="nil"/>
              <w:left w:val="nil"/>
              <w:bottom w:val="single" w:sz="4" w:space="0" w:color="auto"/>
              <w:right w:val="single" w:sz="4" w:space="0" w:color="auto"/>
            </w:tcBorders>
            <w:shd w:val="clear" w:color="auto" w:fill="auto"/>
            <w:noWrap/>
            <w:vAlign w:val="center"/>
          </w:tcPr>
          <w:p w14:paraId="1CD1CA8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长度（km）</w:t>
            </w:r>
          </w:p>
        </w:tc>
        <w:tc>
          <w:tcPr>
            <w:tcW w:w="815" w:type="pct"/>
            <w:tcBorders>
              <w:top w:val="nil"/>
              <w:left w:val="nil"/>
              <w:bottom w:val="single" w:sz="4" w:space="0" w:color="auto"/>
              <w:right w:val="single" w:sz="4" w:space="0" w:color="auto"/>
            </w:tcBorders>
            <w:vAlign w:val="center"/>
          </w:tcPr>
          <w:p w14:paraId="3752929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管径（mm）</w:t>
            </w:r>
          </w:p>
        </w:tc>
      </w:tr>
      <w:tr w:rsidR="004847C5" w:rsidRPr="00CE4315" w14:paraId="1C2B85E1"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79A9657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543" w:type="pct"/>
            <w:vMerge w:val="restart"/>
            <w:tcBorders>
              <w:top w:val="nil"/>
              <w:left w:val="single" w:sz="4" w:space="0" w:color="auto"/>
              <w:bottom w:val="single" w:sz="4" w:space="0" w:color="auto"/>
              <w:right w:val="single" w:sz="4" w:space="0" w:color="auto"/>
            </w:tcBorders>
            <w:shd w:val="clear" w:color="auto" w:fill="auto"/>
            <w:noWrap/>
            <w:vAlign w:val="center"/>
          </w:tcPr>
          <w:p w14:paraId="72A68455"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车44-410井区</w:t>
            </w:r>
          </w:p>
        </w:tc>
        <w:tc>
          <w:tcPr>
            <w:tcW w:w="490" w:type="pct"/>
            <w:tcBorders>
              <w:top w:val="nil"/>
              <w:left w:val="nil"/>
              <w:bottom w:val="single" w:sz="4" w:space="0" w:color="auto"/>
              <w:right w:val="single" w:sz="4" w:space="0" w:color="auto"/>
            </w:tcBorders>
            <w:shd w:val="clear" w:color="auto" w:fill="auto"/>
            <w:noWrap/>
            <w:vAlign w:val="center"/>
          </w:tcPr>
          <w:p w14:paraId="792FA5B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车4-斜416</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tcPr>
          <w:p w14:paraId="33F4580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5</w:t>
            </w:r>
          </w:p>
        </w:tc>
        <w:tc>
          <w:tcPr>
            <w:tcW w:w="418" w:type="pct"/>
            <w:vMerge w:val="restart"/>
            <w:tcBorders>
              <w:top w:val="nil"/>
              <w:left w:val="single" w:sz="4" w:space="0" w:color="auto"/>
              <w:bottom w:val="single" w:sz="4" w:space="0" w:color="auto"/>
              <w:right w:val="single" w:sz="4" w:space="0" w:color="auto"/>
            </w:tcBorders>
            <w:shd w:val="clear" w:color="auto" w:fill="auto"/>
            <w:noWrap/>
            <w:vAlign w:val="center"/>
          </w:tcPr>
          <w:p w14:paraId="3FE217E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DN65</w:t>
            </w:r>
          </w:p>
        </w:tc>
        <w:tc>
          <w:tcPr>
            <w:tcW w:w="542" w:type="pct"/>
            <w:vMerge w:val="restart"/>
            <w:tcBorders>
              <w:top w:val="nil"/>
              <w:left w:val="single" w:sz="4" w:space="0" w:color="auto"/>
              <w:bottom w:val="single" w:sz="4" w:space="0" w:color="auto"/>
              <w:right w:val="single" w:sz="4" w:space="0" w:color="auto"/>
            </w:tcBorders>
            <w:shd w:val="clear" w:color="auto" w:fill="auto"/>
            <w:noWrap/>
            <w:vAlign w:val="center"/>
          </w:tcPr>
          <w:p w14:paraId="5FBCC3F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0.5</w:t>
            </w:r>
          </w:p>
        </w:tc>
        <w:tc>
          <w:tcPr>
            <w:tcW w:w="668" w:type="pct"/>
            <w:vMerge w:val="restart"/>
            <w:tcBorders>
              <w:top w:val="nil"/>
              <w:left w:val="single" w:sz="4" w:space="0" w:color="auto"/>
              <w:bottom w:val="single" w:sz="4" w:space="0" w:color="auto"/>
              <w:right w:val="single" w:sz="4" w:space="0" w:color="auto"/>
            </w:tcBorders>
            <w:shd w:val="clear" w:color="auto" w:fill="auto"/>
            <w:vAlign w:val="center"/>
          </w:tcPr>
          <w:p w14:paraId="67B62DD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DN40</w:t>
            </w:r>
          </w:p>
        </w:tc>
        <w:tc>
          <w:tcPr>
            <w:tcW w:w="815" w:type="pct"/>
            <w:vMerge w:val="restart"/>
            <w:tcBorders>
              <w:top w:val="nil"/>
              <w:left w:val="single" w:sz="4" w:space="0" w:color="auto"/>
              <w:bottom w:val="single" w:sz="4" w:space="0" w:color="auto"/>
              <w:right w:val="single" w:sz="4" w:space="0" w:color="auto"/>
            </w:tcBorders>
            <w:shd w:val="clear" w:color="auto" w:fill="auto"/>
            <w:noWrap/>
            <w:vAlign w:val="center"/>
          </w:tcPr>
          <w:p w14:paraId="5309BF3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w:t>
            </w:r>
          </w:p>
        </w:tc>
        <w:tc>
          <w:tcPr>
            <w:tcW w:w="815" w:type="pct"/>
            <w:vMerge w:val="restart"/>
            <w:tcBorders>
              <w:top w:val="nil"/>
              <w:left w:val="single" w:sz="4" w:space="0" w:color="auto"/>
              <w:right w:val="single" w:sz="4" w:space="0" w:color="auto"/>
            </w:tcBorders>
            <w:vAlign w:val="center"/>
          </w:tcPr>
          <w:p w14:paraId="37FA6618" w14:textId="77777777" w:rsidR="004847C5" w:rsidRPr="00CE4315" w:rsidRDefault="0095114B">
            <w:pPr>
              <w:jc w:val="center"/>
              <w:rPr>
                <w:color w:val="000000" w:themeColor="text1"/>
                <w:sz w:val="21"/>
                <w:szCs w:val="21"/>
              </w:rPr>
            </w:pPr>
            <w:r w:rsidRPr="00CE4315">
              <w:rPr>
                <w:color w:val="000000" w:themeColor="text1"/>
                <w:sz w:val="21"/>
                <w:szCs w:val="21"/>
              </w:rPr>
              <w:t>Φ48×4</w:t>
            </w:r>
          </w:p>
        </w:tc>
      </w:tr>
      <w:tr w:rsidR="004847C5" w:rsidRPr="00CE4315" w14:paraId="3374F7BD"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4CBBD67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5D1E6E63"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37DB4C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车斜更44</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388D87A5"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28998BE6"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2598D0EC"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7293A375"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24F2A269"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0B4D66FF" w14:textId="77777777" w:rsidR="004847C5" w:rsidRPr="00CE4315" w:rsidRDefault="004847C5">
            <w:pPr>
              <w:jc w:val="center"/>
              <w:rPr>
                <w:color w:val="000000" w:themeColor="text1"/>
                <w:sz w:val="21"/>
                <w:szCs w:val="21"/>
              </w:rPr>
            </w:pPr>
          </w:p>
        </w:tc>
      </w:tr>
      <w:tr w:rsidR="004847C5" w:rsidRPr="00CE4315" w14:paraId="4757D8B3"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2950E2D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3</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1F1BB331"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04B62B2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车44-15</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5BA25487"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7D91A551"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5780124E"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674B1A2B"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4737C9AC"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4240B476" w14:textId="77777777" w:rsidR="004847C5" w:rsidRPr="00CE4315" w:rsidRDefault="004847C5">
            <w:pPr>
              <w:jc w:val="center"/>
              <w:rPr>
                <w:color w:val="000000" w:themeColor="text1"/>
                <w:sz w:val="21"/>
                <w:szCs w:val="21"/>
              </w:rPr>
            </w:pPr>
          </w:p>
        </w:tc>
      </w:tr>
      <w:tr w:rsidR="004847C5" w:rsidRPr="00CE4315" w14:paraId="0F93C554"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10212FF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4</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6439972E"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10699D0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车44-16</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3EB8C1F2"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50F53C8D"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6B20CCAE"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645918C8"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4918AE50"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52E3FDFD" w14:textId="77777777" w:rsidR="004847C5" w:rsidRPr="00CE4315" w:rsidRDefault="004847C5">
            <w:pPr>
              <w:jc w:val="center"/>
              <w:rPr>
                <w:color w:val="000000" w:themeColor="text1"/>
                <w:sz w:val="21"/>
                <w:szCs w:val="21"/>
              </w:rPr>
            </w:pPr>
          </w:p>
        </w:tc>
      </w:tr>
      <w:tr w:rsidR="004847C5" w:rsidRPr="00CE4315" w14:paraId="78FC4F78"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3305E90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5</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04C89BC4"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1F0C5DD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车44-410</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3879887B"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29759C12"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1FF119A9"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7F7227EE"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5972D6DC"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25A9AA70" w14:textId="77777777" w:rsidR="004847C5" w:rsidRPr="00CE4315" w:rsidRDefault="004847C5">
            <w:pPr>
              <w:jc w:val="center"/>
              <w:rPr>
                <w:color w:val="000000" w:themeColor="text1"/>
                <w:sz w:val="21"/>
                <w:szCs w:val="21"/>
              </w:rPr>
            </w:pPr>
          </w:p>
        </w:tc>
      </w:tr>
      <w:tr w:rsidR="004847C5" w:rsidRPr="00CE4315" w14:paraId="7C6BD395"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0281A50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6</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42A5EAAB"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228812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车44-斜312</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16EECC1F"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621981EC"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079A3193"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416C8B06"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7C1E4EFA"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31C8B8F1" w14:textId="77777777" w:rsidR="004847C5" w:rsidRPr="00CE4315" w:rsidRDefault="004847C5">
            <w:pPr>
              <w:jc w:val="center"/>
              <w:rPr>
                <w:color w:val="000000" w:themeColor="text1"/>
                <w:sz w:val="21"/>
                <w:szCs w:val="21"/>
              </w:rPr>
            </w:pPr>
          </w:p>
        </w:tc>
      </w:tr>
      <w:tr w:rsidR="004847C5" w:rsidRPr="00CE4315" w14:paraId="17825B4E"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4FA0F9C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7</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6D9A606A"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5671B3A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车44-310</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6305CBEE"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706D677D"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3028142E"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0C9B0699"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3258E5E9"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1778FCAE" w14:textId="77777777" w:rsidR="004847C5" w:rsidRPr="00CE4315" w:rsidRDefault="004847C5">
            <w:pPr>
              <w:jc w:val="center"/>
              <w:rPr>
                <w:color w:val="000000" w:themeColor="text1"/>
                <w:sz w:val="21"/>
                <w:szCs w:val="21"/>
              </w:rPr>
            </w:pPr>
          </w:p>
        </w:tc>
      </w:tr>
      <w:tr w:rsidR="004847C5" w:rsidRPr="00CE4315" w14:paraId="4AF1C68B"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7EF58CB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8</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2D24FA7D"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EAA605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车44-斜19</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693F5FD1"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3F4BD055"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5A842CF0"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1BBCC7C9"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34492045" w14:textId="77777777" w:rsidR="004847C5" w:rsidRPr="00CE4315" w:rsidRDefault="004847C5">
            <w:pPr>
              <w:jc w:val="center"/>
              <w:rPr>
                <w:color w:val="000000" w:themeColor="text1"/>
                <w:sz w:val="21"/>
                <w:szCs w:val="21"/>
              </w:rPr>
            </w:pPr>
          </w:p>
        </w:tc>
        <w:tc>
          <w:tcPr>
            <w:tcW w:w="815" w:type="pct"/>
            <w:vMerge/>
            <w:tcBorders>
              <w:left w:val="single" w:sz="4" w:space="0" w:color="auto"/>
              <w:right w:val="single" w:sz="4" w:space="0" w:color="auto"/>
            </w:tcBorders>
            <w:vAlign w:val="center"/>
          </w:tcPr>
          <w:p w14:paraId="7467BE05" w14:textId="77777777" w:rsidR="004847C5" w:rsidRPr="00CE4315" w:rsidRDefault="004847C5">
            <w:pPr>
              <w:jc w:val="center"/>
              <w:rPr>
                <w:color w:val="000000" w:themeColor="text1"/>
                <w:sz w:val="21"/>
                <w:szCs w:val="21"/>
              </w:rPr>
            </w:pPr>
          </w:p>
        </w:tc>
      </w:tr>
      <w:tr w:rsidR="004847C5" w:rsidRPr="00CE4315" w14:paraId="18DB49E2"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385A9EB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9</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07885CC8"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155C06E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车44-斜21</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06817FC6"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310F76B8" w14:textId="77777777" w:rsidR="004847C5" w:rsidRPr="00CE4315" w:rsidRDefault="004847C5">
            <w:pPr>
              <w:jc w:val="center"/>
              <w:rPr>
                <w:color w:val="000000" w:themeColor="text1"/>
                <w:sz w:val="21"/>
                <w:szCs w:val="21"/>
              </w:rPr>
            </w:pPr>
          </w:p>
        </w:tc>
        <w:tc>
          <w:tcPr>
            <w:tcW w:w="542" w:type="pct"/>
            <w:vMerge/>
            <w:tcBorders>
              <w:top w:val="nil"/>
              <w:left w:val="single" w:sz="4" w:space="0" w:color="auto"/>
              <w:bottom w:val="single" w:sz="4" w:space="0" w:color="auto"/>
              <w:right w:val="single" w:sz="4" w:space="0" w:color="auto"/>
            </w:tcBorders>
            <w:shd w:val="clear" w:color="auto" w:fill="auto"/>
            <w:vAlign w:val="center"/>
          </w:tcPr>
          <w:p w14:paraId="394A35A1" w14:textId="77777777" w:rsidR="004847C5" w:rsidRPr="00CE4315" w:rsidRDefault="004847C5">
            <w:pPr>
              <w:jc w:val="center"/>
              <w:rPr>
                <w:color w:val="000000" w:themeColor="text1"/>
                <w:sz w:val="21"/>
                <w:szCs w:val="21"/>
              </w:rPr>
            </w:pPr>
          </w:p>
        </w:tc>
        <w:tc>
          <w:tcPr>
            <w:tcW w:w="668" w:type="pct"/>
            <w:vMerge/>
            <w:tcBorders>
              <w:top w:val="nil"/>
              <w:left w:val="single" w:sz="4" w:space="0" w:color="auto"/>
              <w:bottom w:val="single" w:sz="4" w:space="0" w:color="auto"/>
              <w:right w:val="single" w:sz="4" w:space="0" w:color="auto"/>
            </w:tcBorders>
            <w:shd w:val="clear" w:color="auto" w:fill="auto"/>
            <w:vAlign w:val="center"/>
          </w:tcPr>
          <w:p w14:paraId="6EF83196" w14:textId="77777777" w:rsidR="004847C5" w:rsidRPr="00CE4315" w:rsidRDefault="004847C5">
            <w:pPr>
              <w:jc w:val="center"/>
              <w:rPr>
                <w:color w:val="000000" w:themeColor="text1"/>
                <w:sz w:val="21"/>
                <w:szCs w:val="21"/>
              </w:rPr>
            </w:pPr>
          </w:p>
        </w:tc>
        <w:tc>
          <w:tcPr>
            <w:tcW w:w="815" w:type="pct"/>
            <w:vMerge/>
            <w:tcBorders>
              <w:top w:val="nil"/>
              <w:left w:val="single" w:sz="4" w:space="0" w:color="auto"/>
              <w:bottom w:val="single" w:sz="4" w:space="0" w:color="auto"/>
              <w:right w:val="single" w:sz="4" w:space="0" w:color="auto"/>
            </w:tcBorders>
            <w:shd w:val="clear" w:color="auto" w:fill="auto"/>
            <w:vAlign w:val="center"/>
          </w:tcPr>
          <w:p w14:paraId="42932800" w14:textId="77777777" w:rsidR="004847C5" w:rsidRPr="00CE4315" w:rsidRDefault="004847C5">
            <w:pPr>
              <w:jc w:val="center"/>
              <w:rPr>
                <w:color w:val="000000" w:themeColor="text1"/>
                <w:sz w:val="21"/>
                <w:szCs w:val="21"/>
              </w:rPr>
            </w:pPr>
          </w:p>
        </w:tc>
        <w:tc>
          <w:tcPr>
            <w:tcW w:w="815" w:type="pct"/>
            <w:vMerge/>
            <w:tcBorders>
              <w:left w:val="single" w:sz="4" w:space="0" w:color="auto"/>
              <w:bottom w:val="single" w:sz="4" w:space="0" w:color="auto"/>
              <w:right w:val="single" w:sz="4" w:space="0" w:color="auto"/>
            </w:tcBorders>
            <w:vAlign w:val="center"/>
          </w:tcPr>
          <w:p w14:paraId="2272600B" w14:textId="77777777" w:rsidR="004847C5" w:rsidRPr="00CE4315" w:rsidRDefault="004847C5">
            <w:pPr>
              <w:jc w:val="center"/>
              <w:rPr>
                <w:color w:val="000000" w:themeColor="text1"/>
                <w:sz w:val="21"/>
                <w:szCs w:val="21"/>
              </w:rPr>
            </w:pPr>
          </w:p>
        </w:tc>
      </w:tr>
      <w:tr w:rsidR="004847C5" w:rsidRPr="00CE4315" w14:paraId="3985D79D" w14:textId="77777777">
        <w:trPr>
          <w:trHeight w:val="340"/>
        </w:trPr>
        <w:tc>
          <w:tcPr>
            <w:tcW w:w="782" w:type="pct"/>
            <w:gridSpan w:val="2"/>
            <w:tcBorders>
              <w:top w:val="nil"/>
              <w:left w:val="single" w:sz="4" w:space="0" w:color="auto"/>
              <w:bottom w:val="single" w:sz="4" w:space="0" w:color="auto"/>
              <w:right w:val="single" w:sz="4" w:space="0" w:color="auto"/>
            </w:tcBorders>
            <w:shd w:val="clear" w:color="auto" w:fill="auto"/>
            <w:noWrap/>
            <w:vAlign w:val="center"/>
          </w:tcPr>
          <w:p w14:paraId="2FAE2C4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小计</w:t>
            </w:r>
          </w:p>
        </w:tc>
        <w:tc>
          <w:tcPr>
            <w:tcW w:w="490" w:type="pct"/>
            <w:tcBorders>
              <w:top w:val="nil"/>
              <w:left w:val="nil"/>
              <w:bottom w:val="single" w:sz="4" w:space="0" w:color="auto"/>
              <w:right w:val="single" w:sz="4" w:space="0" w:color="auto"/>
            </w:tcBorders>
            <w:shd w:val="clear" w:color="auto" w:fill="auto"/>
            <w:noWrap/>
            <w:vAlign w:val="center"/>
          </w:tcPr>
          <w:p w14:paraId="47E697E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469" w:type="pct"/>
            <w:tcBorders>
              <w:top w:val="nil"/>
              <w:left w:val="nil"/>
              <w:bottom w:val="single" w:sz="4" w:space="0" w:color="auto"/>
              <w:right w:val="single" w:sz="4" w:space="0" w:color="auto"/>
            </w:tcBorders>
            <w:shd w:val="clear" w:color="auto" w:fill="auto"/>
            <w:noWrap/>
            <w:vAlign w:val="center"/>
          </w:tcPr>
          <w:p w14:paraId="745F7F5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5</w:t>
            </w:r>
          </w:p>
        </w:tc>
        <w:tc>
          <w:tcPr>
            <w:tcW w:w="418" w:type="pct"/>
            <w:tcBorders>
              <w:top w:val="nil"/>
              <w:left w:val="nil"/>
              <w:bottom w:val="single" w:sz="4" w:space="0" w:color="auto"/>
              <w:right w:val="single" w:sz="4" w:space="0" w:color="auto"/>
            </w:tcBorders>
            <w:shd w:val="clear" w:color="auto" w:fill="auto"/>
            <w:noWrap/>
            <w:vAlign w:val="center"/>
          </w:tcPr>
          <w:p w14:paraId="0EA6274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DN65</w:t>
            </w:r>
          </w:p>
        </w:tc>
        <w:tc>
          <w:tcPr>
            <w:tcW w:w="542" w:type="pct"/>
            <w:tcBorders>
              <w:top w:val="nil"/>
              <w:left w:val="nil"/>
              <w:bottom w:val="single" w:sz="4" w:space="0" w:color="auto"/>
              <w:right w:val="single" w:sz="4" w:space="0" w:color="auto"/>
            </w:tcBorders>
            <w:shd w:val="clear" w:color="auto" w:fill="auto"/>
            <w:noWrap/>
            <w:vAlign w:val="center"/>
          </w:tcPr>
          <w:p w14:paraId="173E42B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0.5</w:t>
            </w:r>
          </w:p>
        </w:tc>
        <w:tc>
          <w:tcPr>
            <w:tcW w:w="668" w:type="pct"/>
            <w:tcBorders>
              <w:top w:val="nil"/>
              <w:left w:val="nil"/>
              <w:bottom w:val="single" w:sz="4" w:space="0" w:color="auto"/>
              <w:right w:val="single" w:sz="4" w:space="0" w:color="auto"/>
            </w:tcBorders>
            <w:shd w:val="clear" w:color="auto" w:fill="auto"/>
            <w:noWrap/>
            <w:vAlign w:val="center"/>
          </w:tcPr>
          <w:p w14:paraId="4A9116A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DN40</w:t>
            </w:r>
          </w:p>
        </w:tc>
        <w:tc>
          <w:tcPr>
            <w:tcW w:w="815" w:type="pct"/>
            <w:tcBorders>
              <w:top w:val="nil"/>
              <w:left w:val="nil"/>
              <w:bottom w:val="single" w:sz="4" w:space="0" w:color="auto"/>
              <w:right w:val="single" w:sz="4" w:space="0" w:color="auto"/>
            </w:tcBorders>
            <w:shd w:val="clear" w:color="auto" w:fill="auto"/>
            <w:noWrap/>
            <w:vAlign w:val="center"/>
          </w:tcPr>
          <w:p w14:paraId="3B1DFD4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w:t>
            </w:r>
          </w:p>
        </w:tc>
        <w:tc>
          <w:tcPr>
            <w:tcW w:w="815" w:type="pct"/>
            <w:tcBorders>
              <w:top w:val="nil"/>
              <w:left w:val="nil"/>
              <w:bottom w:val="single" w:sz="4" w:space="0" w:color="auto"/>
              <w:right w:val="single" w:sz="4" w:space="0" w:color="auto"/>
            </w:tcBorders>
            <w:vAlign w:val="center"/>
          </w:tcPr>
          <w:p w14:paraId="088A37A8" w14:textId="77777777" w:rsidR="004847C5" w:rsidRPr="00CE4315" w:rsidRDefault="0095114B">
            <w:pPr>
              <w:jc w:val="center"/>
              <w:rPr>
                <w:color w:val="000000" w:themeColor="text1"/>
                <w:sz w:val="21"/>
                <w:szCs w:val="21"/>
              </w:rPr>
            </w:pPr>
            <w:r w:rsidRPr="00CE4315">
              <w:rPr>
                <w:color w:val="000000" w:themeColor="text1"/>
                <w:sz w:val="21"/>
                <w:szCs w:val="21"/>
              </w:rPr>
              <w:t>Φ48×4</w:t>
            </w:r>
          </w:p>
        </w:tc>
      </w:tr>
      <w:tr w:rsidR="004847C5" w:rsidRPr="00CE4315" w14:paraId="6136A3C7"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5EAD629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543" w:type="pct"/>
            <w:vMerge w:val="restart"/>
            <w:tcBorders>
              <w:top w:val="nil"/>
              <w:left w:val="single" w:sz="4" w:space="0" w:color="auto"/>
              <w:bottom w:val="single" w:sz="4" w:space="0" w:color="auto"/>
              <w:right w:val="single" w:sz="4" w:space="0" w:color="auto"/>
            </w:tcBorders>
            <w:shd w:val="clear" w:color="auto" w:fill="auto"/>
            <w:noWrap/>
            <w:vAlign w:val="center"/>
          </w:tcPr>
          <w:p w14:paraId="3CAD5DA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车251井区</w:t>
            </w:r>
          </w:p>
        </w:tc>
        <w:tc>
          <w:tcPr>
            <w:tcW w:w="490" w:type="pct"/>
            <w:tcBorders>
              <w:top w:val="nil"/>
              <w:left w:val="nil"/>
              <w:bottom w:val="single" w:sz="4" w:space="0" w:color="auto"/>
              <w:right w:val="single" w:sz="4" w:space="0" w:color="auto"/>
            </w:tcBorders>
            <w:shd w:val="clear" w:color="auto" w:fill="auto"/>
            <w:noWrap/>
            <w:vAlign w:val="center"/>
          </w:tcPr>
          <w:p w14:paraId="61EDCA9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车408-斜6</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tcPr>
          <w:p w14:paraId="7A8212A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1.3</w:t>
            </w:r>
          </w:p>
        </w:tc>
        <w:tc>
          <w:tcPr>
            <w:tcW w:w="418" w:type="pct"/>
            <w:vMerge w:val="restart"/>
            <w:tcBorders>
              <w:top w:val="nil"/>
              <w:left w:val="single" w:sz="4" w:space="0" w:color="auto"/>
              <w:bottom w:val="single" w:sz="4" w:space="0" w:color="auto"/>
              <w:right w:val="single" w:sz="4" w:space="0" w:color="auto"/>
            </w:tcBorders>
            <w:shd w:val="clear" w:color="auto" w:fill="auto"/>
            <w:noWrap/>
            <w:vAlign w:val="center"/>
          </w:tcPr>
          <w:p w14:paraId="6B120D3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DN65</w:t>
            </w:r>
          </w:p>
        </w:tc>
        <w:tc>
          <w:tcPr>
            <w:tcW w:w="542" w:type="pct"/>
            <w:tcBorders>
              <w:top w:val="nil"/>
              <w:left w:val="nil"/>
              <w:bottom w:val="single" w:sz="4" w:space="0" w:color="auto"/>
              <w:right w:val="single" w:sz="4" w:space="0" w:color="auto"/>
            </w:tcBorders>
            <w:shd w:val="clear" w:color="auto" w:fill="auto"/>
            <w:noWrap/>
            <w:vAlign w:val="center"/>
          </w:tcPr>
          <w:p w14:paraId="2E92100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347EECE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0452875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6D1F34B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1E681EF9"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4ECB0E7E" w14:textId="6B133AA3" w:rsidR="004847C5" w:rsidRPr="00CE4315" w:rsidRDefault="00ED4567">
            <w:pPr>
              <w:jc w:val="center"/>
              <w:rPr>
                <w:color w:val="000000" w:themeColor="text1"/>
                <w:sz w:val="21"/>
                <w:szCs w:val="21"/>
              </w:rPr>
            </w:pPr>
            <w:r w:rsidRPr="00CE4315">
              <w:rPr>
                <w:color w:val="000000" w:themeColor="text1"/>
                <w:sz w:val="21"/>
                <w:szCs w:val="21"/>
              </w:rPr>
              <w:t>2</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5EF7E611"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6742026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车40-25-斜21</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6A62F64B"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718F8305"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29A2469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517BA8C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1007FAB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1D2B3A4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27581708"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1B78F420" w14:textId="7845BE43" w:rsidR="004847C5" w:rsidRPr="00CE4315" w:rsidRDefault="00ED4567">
            <w:pPr>
              <w:jc w:val="center"/>
              <w:rPr>
                <w:color w:val="000000" w:themeColor="text1"/>
                <w:sz w:val="21"/>
                <w:szCs w:val="21"/>
              </w:rPr>
            </w:pPr>
            <w:r w:rsidRPr="00CE4315">
              <w:rPr>
                <w:color w:val="000000" w:themeColor="text1"/>
                <w:sz w:val="21"/>
                <w:szCs w:val="21"/>
              </w:rPr>
              <w:t>3</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0A3A35E9"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632EDA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车251</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1AD420D9"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56FCDE00"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3DDD968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78E5259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09DFFC8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70E8A03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33A9B451"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797863D9" w14:textId="7289F5F0" w:rsidR="004847C5" w:rsidRPr="00CE4315" w:rsidRDefault="00ED4567">
            <w:pPr>
              <w:jc w:val="center"/>
              <w:rPr>
                <w:color w:val="000000" w:themeColor="text1"/>
                <w:sz w:val="21"/>
                <w:szCs w:val="21"/>
              </w:rPr>
            </w:pPr>
            <w:r w:rsidRPr="00CE4315">
              <w:rPr>
                <w:color w:val="000000" w:themeColor="text1"/>
                <w:sz w:val="21"/>
                <w:szCs w:val="21"/>
              </w:rPr>
              <w:t>4</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1A9B62C9"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562982A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车40-25-斜18</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1186EF88"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009FEF3B"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12A94E1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0426009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40F2126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21B83A85"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6AB73E46" w14:textId="77777777">
        <w:trPr>
          <w:trHeight w:val="340"/>
        </w:trPr>
        <w:tc>
          <w:tcPr>
            <w:tcW w:w="782" w:type="pct"/>
            <w:gridSpan w:val="2"/>
            <w:tcBorders>
              <w:top w:val="nil"/>
              <w:left w:val="single" w:sz="4" w:space="0" w:color="auto"/>
              <w:bottom w:val="single" w:sz="4" w:space="0" w:color="auto"/>
              <w:right w:val="single" w:sz="4" w:space="0" w:color="auto"/>
            </w:tcBorders>
            <w:shd w:val="clear" w:color="auto" w:fill="auto"/>
            <w:noWrap/>
            <w:vAlign w:val="center"/>
          </w:tcPr>
          <w:p w14:paraId="1077638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小计</w:t>
            </w:r>
          </w:p>
        </w:tc>
        <w:tc>
          <w:tcPr>
            <w:tcW w:w="490" w:type="pct"/>
            <w:tcBorders>
              <w:top w:val="nil"/>
              <w:left w:val="nil"/>
              <w:bottom w:val="single" w:sz="4" w:space="0" w:color="auto"/>
              <w:right w:val="single" w:sz="4" w:space="0" w:color="auto"/>
            </w:tcBorders>
            <w:shd w:val="clear" w:color="auto" w:fill="auto"/>
            <w:noWrap/>
            <w:vAlign w:val="center"/>
          </w:tcPr>
          <w:p w14:paraId="4F317B7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469" w:type="pct"/>
            <w:tcBorders>
              <w:top w:val="nil"/>
              <w:left w:val="nil"/>
              <w:bottom w:val="single" w:sz="4" w:space="0" w:color="auto"/>
              <w:right w:val="single" w:sz="4" w:space="0" w:color="auto"/>
            </w:tcBorders>
            <w:shd w:val="clear" w:color="auto" w:fill="auto"/>
            <w:noWrap/>
            <w:vAlign w:val="center"/>
          </w:tcPr>
          <w:p w14:paraId="385B87F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1.3</w:t>
            </w:r>
          </w:p>
        </w:tc>
        <w:tc>
          <w:tcPr>
            <w:tcW w:w="418" w:type="pct"/>
            <w:tcBorders>
              <w:top w:val="nil"/>
              <w:left w:val="nil"/>
              <w:bottom w:val="single" w:sz="4" w:space="0" w:color="auto"/>
              <w:right w:val="single" w:sz="4" w:space="0" w:color="auto"/>
            </w:tcBorders>
            <w:shd w:val="clear" w:color="auto" w:fill="auto"/>
            <w:noWrap/>
            <w:vAlign w:val="center"/>
          </w:tcPr>
          <w:p w14:paraId="2A7CA80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542" w:type="pct"/>
            <w:tcBorders>
              <w:top w:val="nil"/>
              <w:left w:val="nil"/>
              <w:bottom w:val="single" w:sz="4" w:space="0" w:color="auto"/>
              <w:right w:val="single" w:sz="4" w:space="0" w:color="auto"/>
            </w:tcBorders>
            <w:shd w:val="clear" w:color="auto" w:fill="auto"/>
            <w:noWrap/>
            <w:vAlign w:val="center"/>
          </w:tcPr>
          <w:p w14:paraId="0B46504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2382C82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6B454C85"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5C9567AD" w14:textId="77777777" w:rsidR="004847C5" w:rsidRPr="00CE4315" w:rsidRDefault="004847C5">
            <w:pPr>
              <w:jc w:val="center"/>
              <w:rPr>
                <w:color w:val="000000" w:themeColor="text1"/>
                <w:sz w:val="21"/>
                <w:szCs w:val="21"/>
              </w:rPr>
            </w:pPr>
          </w:p>
        </w:tc>
      </w:tr>
      <w:tr w:rsidR="004847C5" w:rsidRPr="00CE4315" w14:paraId="102604EE"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12DCE8E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543" w:type="pct"/>
            <w:vMerge w:val="restart"/>
            <w:tcBorders>
              <w:top w:val="nil"/>
              <w:left w:val="single" w:sz="4" w:space="0" w:color="auto"/>
              <w:bottom w:val="single" w:sz="4" w:space="0" w:color="auto"/>
              <w:right w:val="single" w:sz="4" w:space="0" w:color="auto"/>
            </w:tcBorders>
            <w:shd w:val="clear" w:color="auto" w:fill="auto"/>
            <w:noWrap/>
            <w:vAlign w:val="center"/>
          </w:tcPr>
          <w:p w14:paraId="3FDEFDB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车410井区</w:t>
            </w:r>
          </w:p>
        </w:tc>
        <w:tc>
          <w:tcPr>
            <w:tcW w:w="490" w:type="pct"/>
            <w:tcBorders>
              <w:top w:val="nil"/>
              <w:left w:val="nil"/>
              <w:bottom w:val="single" w:sz="4" w:space="0" w:color="auto"/>
              <w:right w:val="single" w:sz="4" w:space="0" w:color="auto"/>
            </w:tcBorders>
            <w:shd w:val="clear" w:color="auto" w:fill="auto"/>
            <w:noWrap/>
            <w:vAlign w:val="center"/>
          </w:tcPr>
          <w:p w14:paraId="68B7561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车40-15-11</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tcPr>
          <w:p w14:paraId="5C6F056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1.1</w:t>
            </w:r>
          </w:p>
        </w:tc>
        <w:tc>
          <w:tcPr>
            <w:tcW w:w="418" w:type="pct"/>
            <w:vMerge w:val="restart"/>
            <w:tcBorders>
              <w:top w:val="nil"/>
              <w:left w:val="single" w:sz="4" w:space="0" w:color="auto"/>
              <w:bottom w:val="single" w:sz="4" w:space="0" w:color="auto"/>
              <w:right w:val="single" w:sz="4" w:space="0" w:color="auto"/>
            </w:tcBorders>
            <w:shd w:val="clear" w:color="auto" w:fill="auto"/>
            <w:noWrap/>
            <w:vAlign w:val="center"/>
          </w:tcPr>
          <w:p w14:paraId="2A2E1D3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DN65</w:t>
            </w:r>
          </w:p>
        </w:tc>
        <w:tc>
          <w:tcPr>
            <w:tcW w:w="542" w:type="pct"/>
            <w:tcBorders>
              <w:top w:val="nil"/>
              <w:left w:val="nil"/>
              <w:bottom w:val="single" w:sz="4" w:space="0" w:color="auto"/>
              <w:right w:val="single" w:sz="4" w:space="0" w:color="auto"/>
            </w:tcBorders>
            <w:shd w:val="clear" w:color="auto" w:fill="auto"/>
            <w:noWrap/>
            <w:vAlign w:val="center"/>
          </w:tcPr>
          <w:p w14:paraId="4623FC6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6D960BE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3054522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2DE0478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58FE5B41"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1D97D8F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656BE9B3"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7F1740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车410</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04FD485A"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03CD587A"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77C7E12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4A14EAF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1F87955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2F793BF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4DCEF525" w14:textId="77777777">
        <w:trPr>
          <w:trHeight w:val="340"/>
        </w:trPr>
        <w:tc>
          <w:tcPr>
            <w:tcW w:w="782" w:type="pct"/>
            <w:gridSpan w:val="2"/>
            <w:tcBorders>
              <w:top w:val="nil"/>
              <w:left w:val="single" w:sz="4" w:space="0" w:color="auto"/>
              <w:bottom w:val="single" w:sz="4" w:space="0" w:color="auto"/>
              <w:right w:val="single" w:sz="4" w:space="0" w:color="auto"/>
            </w:tcBorders>
            <w:shd w:val="clear" w:color="auto" w:fill="auto"/>
            <w:noWrap/>
            <w:vAlign w:val="center"/>
          </w:tcPr>
          <w:p w14:paraId="30FFB55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小计</w:t>
            </w:r>
          </w:p>
        </w:tc>
        <w:tc>
          <w:tcPr>
            <w:tcW w:w="490" w:type="pct"/>
            <w:tcBorders>
              <w:top w:val="nil"/>
              <w:left w:val="nil"/>
              <w:bottom w:val="single" w:sz="4" w:space="0" w:color="auto"/>
              <w:right w:val="single" w:sz="4" w:space="0" w:color="auto"/>
            </w:tcBorders>
            <w:shd w:val="clear" w:color="auto" w:fill="auto"/>
            <w:noWrap/>
            <w:vAlign w:val="center"/>
          </w:tcPr>
          <w:p w14:paraId="5CDD881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469" w:type="pct"/>
            <w:tcBorders>
              <w:top w:val="nil"/>
              <w:left w:val="nil"/>
              <w:bottom w:val="single" w:sz="4" w:space="0" w:color="auto"/>
              <w:right w:val="single" w:sz="4" w:space="0" w:color="auto"/>
            </w:tcBorders>
            <w:shd w:val="clear" w:color="auto" w:fill="auto"/>
            <w:noWrap/>
            <w:vAlign w:val="center"/>
          </w:tcPr>
          <w:p w14:paraId="39BA323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1.1</w:t>
            </w:r>
          </w:p>
        </w:tc>
        <w:tc>
          <w:tcPr>
            <w:tcW w:w="418" w:type="pct"/>
            <w:tcBorders>
              <w:top w:val="nil"/>
              <w:left w:val="nil"/>
              <w:bottom w:val="single" w:sz="4" w:space="0" w:color="auto"/>
              <w:right w:val="single" w:sz="4" w:space="0" w:color="auto"/>
            </w:tcBorders>
            <w:shd w:val="clear" w:color="auto" w:fill="auto"/>
            <w:noWrap/>
            <w:vAlign w:val="center"/>
          </w:tcPr>
          <w:p w14:paraId="3724743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542" w:type="pct"/>
            <w:tcBorders>
              <w:top w:val="nil"/>
              <w:left w:val="nil"/>
              <w:bottom w:val="single" w:sz="4" w:space="0" w:color="auto"/>
              <w:right w:val="single" w:sz="4" w:space="0" w:color="auto"/>
            </w:tcBorders>
            <w:shd w:val="clear" w:color="auto" w:fill="auto"/>
            <w:noWrap/>
            <w:vAlign w:val="center"/>
          </w:tcPr>
          <w:p w14:paraId="0C8B49D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569C40C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436DE85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6A760C9E" w14:textId="77777777" w:rsidR="004847C5" w:rsidRPr="00CE4315" w:rsidRDefault="004847C5">
            <w:pPr>
              <w:jc w:val="center"/>
              <w:rPr>
                <w:color w:val="000000" w:themeColor="text1"/>
                <w:sz w:val="21"/>
                <w:szCs w:val="21"/>
              </w:rPr>
            </w:pPr>
          </w:p>
        </w:tc>
      </w:tr>
      <w:tr w:rsidR="004847C5" w:rsidRPr="00CE4315" w14:paraId="369FE837"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179F6DE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543" w:type="pct"/>
            <w:vMerge w:val="restart"/>
            <w:tcBorders>
              <w:top w:val="nil"/>
              <w:left w:val="single" w:sz="4" w:space="0" w:color="auto"/>
              <w:bottom w:val="single" w:sz="4" w:space="0" w:color="auto"/>
              <w:right w:val="single" w:sz="4" w:space="0" w:color="auto"/>
            </w:tcBorders>
            <w:shd w:val="clear" w:color="auto" w:fill="auto"/>
            <w:noWrap/>
            <w:vAlign w:val="center"/>
          </w:tcPr>
          <w:p w14:paraId="5A48DCA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车142-斜15</w:t>
            </w:r>
            <w:r w:rsidRPr="00CE4315">
              <w:rPr>
                <w:rFonts w:hint="eastAsia"/>
                <w:color w:val="000000" w:themeColor="text1"/>
                <w:sz w:val="21"/>
                <w:szCs w:val="21"/>
              </w:rPr>
              <w:lastRenderedPageBreak/>
              <w:t>井区</w:t>
            </w:r>
          </w:p>
        </w:tc>
        <w:tc>
          <w:tcPr>
            <w:tcW w:w="490" w:type="pct"/>
            <w:tcBorders>
              <w:top w:val="nil"/>
              <w:left w:val="nil"/>
              <w:bottom w:val="single" w:sz="4" w:space="0" w:color="auto"/>
              <w:right w:val="single" w:sz="4" w:space="0" w:color="auto"/>
            </w:tcBorders>
            <w:shd w:val="clear" w:color="auto" w:fill="auto"/>
            <w:noWrap/>
            <w:vAlign w:val="center"/>
          </w:tcPr>
          <w:p w14:paraId="3845344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lastRenderedPageBreak/>
              <w:t>车142-斜30</w:t>
            </w:r>
          </w:p>
        </w:tc>
        <w:tc>
          <w:tcPr>
            <w:tcW w:w="469" w:type="pct"/>
            <w:vMerge w:val="restart"/>
            <w:tcBorders>
              <w:top w:val="nil"/>
              <w:left w:val="single" w:sz="4" w:space="0" w:color="auto"/>
              <w:bottom w:val="single" w:sz="4" w:space="0" w:color="auto"/>
              <w:right w:val="single" w:sz="4" w:space="0" w:color="auto"/>
            </w:tcBorders>
            <w:shd w:val="clear" w:color="auto" w:fill="auto"/>
            <w:noWrap/>
            <w:vAlign w:val="center"/>
          </w:tcPr>
          <w:p w14:paraId="51F26FB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1.3</w:t>
            </w:r>
          </w:p>
        </w:tc>
        <w:tc>
          <w:tcPr>
            <w:tcW w:w="418" w:type="pct"/>
            <w:vMerge w:val="restart"/>
            <w:tcBorders>
              <w:top w:val="nil"/>
              <w:left w:val="single" w:sz="4" w:space="0" w:color="auto"/>
              <w:bottom w:val="single" w:sz="4" w:space="0" w:color="auto"/>
              <w:right w:val="single" w:sz="4" w:space="0" w:color="auto"/>
            </w:tcBorders>
            <w:shd w:val="clear" w:color="auto" w:fill="auto"/>
            <w:noWrap/>
            <w:vAlign w:val="center"/>
          </w:tcPr>
          <w:p w14:paraId="5CB3971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DN65</w:t>
            </w:r>
          </w:p>
        </w:tc>
        <w:tc>
          <w:tcPr>
            <w:tcW w:w="542" w:type="pct"/>
            <w:tcBorders>
              <w:top w:val="nil"/>
              <w:left w:val="nil"/>
              <w:bottom w:val="single" w:sz="4" w:space="0" w:color="auto"/>
              <w:right w:val="single" w:sz="4" w:space="0" w:color="auto"/>
            </w:tcBorders>
            <w:shd w:val="clear" w:color="auto" w:fill="auto"/>
            <w:noWrap/>
            <w:vAlign w:val="center"/>
          </w:tcPr>
          <w:p w14:paraId="70B92E1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0B2B150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0ED2AF8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43A546F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1CD6D994"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2F9C5D3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lastRenderedPageBreak/>
              <w:t>2</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1CB0317D"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2E67589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车142-斜25</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4DBE339B"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14CE953B"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543FBCB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2C36BE5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4B31335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398ACC9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603A08A2"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7965C2C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lastRenderedPageBreak/>
              <w:t>3</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4FED4499"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5C6D7D5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车142-斜15</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6F6F6C8B"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20A3F1D5"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4C812A0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1237455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6D6BBD7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594FAA0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5B7C62EB"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2D6A1CF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4</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5AE73CED"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419253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车40-25-斜33</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03B59603"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68489B46"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4479B06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0B70854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76B5E14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3A90AE5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372EFDA2"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4DEBB72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5</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66DD13B9"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4A4A9CE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车142-17</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2B7193E5"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3F439374"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1E7CAC2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2FE3F91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57D7499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792FBB3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6AE032FD"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20C50E0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6</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42B85579"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34B3D38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车142-斜27</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71C5DFD1"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4F283A9A"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555D128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6E9C335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796B2F5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2004954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1E6957C3" w14:textId="77777777">
        <w:trPr>
          <w:trHeight w:val="340"/>
        </w:trPr>
        <w:tc>
          <w:tcPr>
            <w:tcW w:w="239" w:type="pct"/>
            <w:tcBorders>
              <w:top w:val="nil"/>
              <w:left w:val="single" w:sz="4" w:space="0" w:color="auto"/>
              <w:bottom w:val="single" w:sz="4" w:space="0" w:color="auto"/>
              <w:right w:val="single" w:sz="4" w:space="0" w:color="auto"/>
            </w:tcBorders>
            <w:shd w:val="clear" w:color="auto" w:fill="auto"/>
            <w:noWrap/>
            <w:vAlign w:val="center"/>
          </w:tcPr>
          <w:p w14:paraId="3610FE7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7</w:t>
            </w:r>
          </w:p>
        </w:tc>
        <w:tc>
          <w:tcPr>
            <w:tcW w:w="543" w:type="pct"/>
            <w:vMerge/>
            <w:tcBorders>
              <w:top w:val="nil"/>
              <w:left w:val="single" w:sz="4" w:space="0" w:color="auto"/>
              <w:bottom w:val="single" w:sz="4" w:space="0" w:color="auto"/>
              <w:right w:val="single" w:sz="4" w:space="0" w:color="auto"/>
            </w:tcBorders>
            <w:shd w:val="clear" w:color="auto" w:fill="auto"/>
            <w:vAlign w:val="center"/>
          </w:tcPr>
          <w:p w14:paraId="44FEB3BB" w14:textId="77777777" w:rsidR="004847C5" w:rsidRPr="00CE4315" w:rsidRDefault="004847C5">
            <w:pPr>
              <w:jc w:val="center"/>
              <w:rPr>
                <w:color w:val="000000" w:themeColor="text1"/>
                <w:sz w:val="21"/>
                <w:szCs w:val="21"/>
              </w:rPr>
            </w:pPr>
          </w:p>
        </w:tc>
        <w:tc>
          <w:tcPr>
            <w:tcW w:w="490" w:type="pct"/>
            <w:tcBorders>
              <w:top w:val="nil"/>
              <w:left w:val="nil"/>
              <w:bottom w:val="single" w:sz="4" w:space="0" w:color="auto"/>
              <w:right w:val="single" w:sz="4" w:space="0" w:color="auto"/>
            </w:tcBorders>
            <w:shd w:val="clear" w:color="auto" w:fill="auto"/>
            <w:noWrap/>
            <w:vAlign w:val="center"/>
          </w:tcPr>
          <w:p w14:paraId="7A41F5F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车40-27-斜43</w:t>
            </w:r>
          </w:p>
        </w:tc>
        <w:tc>
          <w:tcPr>
            <w:tcW w:w="469" w:type="pct"/>
            <w:vMerge/>
            <w:tcBorders>
              <w:top w:val="nil"/>
              <w:left w:val="single" w:sz="4" w:space="0" w:color="auto"/>
              <w:bottom w:val="single" w:sz="4" w:space="0" w:color="auto"/>
              <w:right w:val="single" w:sz="4" w:space="0" w:color="auto"/>
            </w:tcBorders>
            <w:shd w:val="clear" w:color="auto" w:fill="auto"/>
            <w:vAlign w:val="center"/>
          </w:tcPr>
          <w:p w14:paraId="4F869159" w14:textId="77777777" w:rsidR="004847C5" w:rsidRPr="00CE4315" w:rsidRDefault="004847C5">
            <w:pPr>
              <w:jc w:val="center"/>
              <w:rPr>
                <w:color w:val="000000" w:themeColor="text1"/>
                <w:sz w:val="21"/>
                <w:szCs w:val="21"/>
              </w:rPr>
            </w:pPr>
          </w:p>
        </w:tc>
        <w:tc>
          <w:tcPr>
            <w:tcW w:w="418" w:type="pct"/>
            <w:vMerge/>
            <w:tcBorders>
              <w:top w:val="nil"/>
              <w:left w:val="single" w:sz="4" w:space="0" w:color="auto"/>
              <w:bottom w:val="single" w:sz="4" w:space="0" w:color="auto"/>
              <w:right w:val="single" w:sz="4" w:space="0" w:color="auto"/>
            </w:tcBorders>
            <w:shd w:val="clear" w:color="auto" w:fill="auto"/>
            <w:vAlign w:val="center"/>
          </w:tcPr>
          <w:p w14:paraId="7882E436" w14:textId="77777777" w:rsidR="004847C5" w:rsidRPr="00CE4315" w:rsidRDefault="004847C5">
            <w:pPr>
              <w:jc w:val="center"/>
              <w:rPr>
                <w:color w:val="000000" w:themeColor="text1"/>
                <w:sz w:val="21"/>
                <w:szCs w:val="21"/>
              </w:rPr>
            </w:pPr>
          </w:p>
        </w:tc>
        <w:tc>
          <w:tcPr>
            <w:tcW w:w="542" w:type="pct"/>
            <w:tcBorders>
              <w:top w:val="nil"/>
              <w:left w:val="nil"/>
              <w:bottom w:val="single" w:sz="4" w:space="0" w:color="auto"/>
              <w:right w:val="single" w:sz="4" w:space="0" w:color="auto"/>
            </w:tcBorders>
            <w:shd w:val="clear" w:color="auto" w:fill="auto"/>
            <w:noWrap/>
            <w:vAlign w:val="center"/>
          </w:tcPr>
          <w:p w14:paraId="5079E68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6F8C922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7ECF608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74B6A87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r w:rsidR="004847C5" w:rsidRPr="00CE4315" w14:paraId="427F2552" w14:textId="77777777">
        <w:trPr>
          <w:trHeight w:val="340"/>
        </w:trPr>
        <w:tc>
          <w:tcPr>
            <w:tcW w:w="782" w:type="pct"/>
            <w:gridSpan w:val="2"/>
            <w:tcBorders>
              <w:top w:val="nil"/>
              <w:left w:val="single" w:sz="4" w:space="0" w:color="auto"/>
              <w:bottom w:val="single" w:sz="4" w:space="0" w:color="auto"/>
              <w:right w:val="single" w:sz="4" w:space="0" w:color="auto"/>
            </w:tcBorders>
            <w:shd w:val="clear" w:color="auto" w:fill="auto"/>
            <w:noWrap/>
            <w:vAlign w:val="center"/>
          </w:tcPr>
          <w:p w14:paraId="4A58A3C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小计</w:t>
            </w:r>
          </w:p>
        </w:tc>
        <w:tc>
          <w:tcPr>
            <w:tcW w:w="490" w:type="pct"/>
            <w:tcBorders>
              <w:top w:val="nil"/>
              <w:left w:val="nil"/>
              <w:bottom w:val="single" w:sz="4" w:space="0" w:color="auto"/>
              <w:right w:val="single" w:sz="4" w:space="0" w:color="auto"/>
            </w:tcBorders>
            <w:shd w:val="clear" w:color="auto" w:fill="auto"/>
            <w:noWrap/>
            <w:vAlign w:val="center"/>
          </w:tcPr>
          <w:p w14:paraId="45904EF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469" w:type="pct"/>
            <w:tcBorders>
              <w:top w:val="nil"/>
              <w:left w:val="nil"/>
              <w:bottom w:val="single" w:sz="4" w:space="0" w:color="auto"/>
              <w:right w:val="single" w:sz="4" w:space="0" w:color="auto"/>
            </w:tcBorders>
            <w:shd w:val="clear" w:color="auto" w:fill="auto"/>
            <w:noWrap/>
            <w:vAlign w:val="center"/>
          </w:tcPr>
          <w:p w14:paraId="4C31C6E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1.3</w:t>
            </w:r>
          </w:p>
        </w:tc>
        <w:tc>
          <w:tcPr>
            <w:tcW w:w="418" w:type="pct"/>
            <w:tcBorders>
              <w:top w:val="nil"/>
              <w:left w:val="nil"/>
              <w:bottom w:val="single" w:sz="4" w:space="0" w:color="auto"/>
              <w:right w:val="single" w:sz="4" w:space="0" w:color="auto"/>
            </w:tcBorders>
            <w:shd w:val="clear" w:color="auto" w:fill="auto"/>
            <w:noWrap/>
            <w:vAlign w:val="center"/>
          </w:tcPr>
          <w:p w14:paraId="2CA9353C"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542" w:type="pct"/>
            <w:tcBorders>
              <w:top w:val="nil"/>
              <w:left w:val="nil"/>
              <w:bottom w:val="single" w:sz="4" w:space="0" w:color="auto"/>
              <w:right w:val="single" w:sz="4" w:space="0" w:color="auto"/>
            </w:tcBorders>
            <w:shd w:val="clear" w:color="auto" w:fill="auto"/>
            <w:noWrap/>
            <w:vAlign w:val="center"/>
          </w:tcPr>
          <w:p w14:paraId="726C0F0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668" w:type="pct"/>
            <w:tcBorders>
              <w:top w:val="nil"/>
              <w:left w:val="nil"/>
              <w:bottom w:val="single" w:sz="4" w:space="0" w:color="auto"/>
              <w:right w:val="single" w:sz="4" w:space="0" w:color="auto"/>
            </w:tcBorders>
            <w:shd w:val="clear" w:color="auto" w:fill="auto"/>
            <w:noWrap/>
            <w:vAlign w:val="center"/>
          </w:tcPr>
          <w:p w14:paraId="368A077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shd w:val="clear" w:color="auto" w:fill="auto"/>
            <w:noWrap/>
            <w:vAlign w:val="center"/>
          </w:tcPr>
          <w:p w14:paraId="684C49F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c>
          <w:tcPr>
            <w:tcW w:w="815" w:type="pct"/>
            <w:tcBorders>
              <w:top w:val="nil"/>
              <w:left w:val="nil"/>
              <w:bottom w:val="single" w:sz="4" w:space="0" w:color="auto"/>
              <w:right w:val="single" w:sz="4" w:space="0" w:color="auto"/>
            </w:tcBorders>
            <w:vAlign w:val="center"/>
          </w:tcPr>
          <w:p w14:paraId="51BFB49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w:t>
            </w:r>
          </w:p>
        </w:tc>
      </w:tr>
    </w:tbl>
    <w:p w14:paraId="22C7A44A" w14:textId="77777777" w:rsidR="004847C5" w:rsidRPr="00CE4315" w:rsidRDefault="004847C5"/>
    <w:p w14:paraId="5FF67B21" w14:textId="77777777" w:rsidR="004847C5" w:rsidRPr="00CE4315" w:rsidRDefault="004847C5">
      <w:pPr>
        <w:sectPr w:rsidR="004847C5" w:rsidRPr="00CE4315">
          <w:pgSz w:w="16838" w:h="11906" w:orient="landscape"/>
          <w:pgMar w:top="1588" w:right="1418" w:bottom="1588" w:left="1418" w:header="1134" w:footer="851" w:gutter="0"/>
          <w:cols w:space="425"/>
          <w:docGrid w:linePitch="326"/>
        </w:sectPr>
      </w:pPr>
    </w:p>
    <w:p w14:paraId="0DDE8F70" w14:textId="3EC94367" w:rsidR="004847C5" w:rsidRPr="00CE4315" w:rsidRDefault="001B31E5">
      <w:pPr>
        <w:adjustRightInd w:val="0"/>
        <w:snapToGrid w:val="0"/>
        <w:spacing w:line="360" w:lineRule="auto"/>
        <w:jc w:val="center"/>
        <w:rPr>
          <w:color w:val="000000" w:themeColor="text1"/>
        </w:rPr>
      </w:pPr>
      <w:r w:rsidRPr="00CE4315">
        <w:rPr>
          <w:noProof/>
          <w:color w:val="000000" w:themeColor="text1"/>
        </w:rPr>
        <w:lastRenderedPageBreak/>
        <w:drawing>
          <wp:inline distT="0" distB="0" distL="0" distR="0" wp14:anchorId="4C7A2D65" wp14:editId="45483B42">
            <wp:extent cx="8890960" cy="5207000"/>
            <wp:effectExtent l="0" t="0" r="5715" b="0"/>
            <wp:docPr id="460" name="图片 460" descr="E:\工作\1、项目文件\3、验收项目\东胜验收\1、东风港油田2022-2024年产能建设项目\图件制作\定向钻穿越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工作\1、项目文件\3、验收项目\东胜验收\1、东风港油田2022-2024年产能建设项目\图件制作\定向钻穿越处.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01804" cy="5213351"/>
                    </a:xfrm>
                    <a:prstGeom prst="rect">
                      <a:avLst/>
                    </a:prstGeom>
                    <a:noFill/>
                    <a:ln>
                      <a:noFill/>
                    </a:ln>
                  </pic:spPr>
                </pic:pic>
              </a:graphicData>
            </a:graphic>
          </wp:inline>
        </w:drawing>
      </w:r>
    </w:p>
    <w:p w14:paraId="2E316520" w14:textId="6DA7443E" w:rsidR="004847C5" w:rsidRPr="00CE4315" w:rsidRDefault="0095114B">
      <w:pPr>
        <w:adjustRightInd w:val="0"/>
        <w:snapToGrid w:val="0"/>
        <w:spacing w:line="360" w:lineRule="auto"/>
        <w:jc w:val="center"/>
        <w:rPr>
          <w:color w:val="000000" w:themeColor="text1"/>
          <w:sz w:val="21"/>
          <w:szCs w:val="21"/>
        </w:rPr>
      </w:pPr>
      <w:bookmarkStart w:id="49" w:name="_Ref226558705"/>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9</w:t>
      </w:r>
      <w:r w:rsidRPr="00CE4315">
        <w:rPr>
          <w:color w:val="000000" w:themeColor="text1"/>
          <w:sz w:val="21"/>
        </w:rPr>
        <w:fldChar w:fldCharType="end"/>
      </w:r>
      <w:bookmarkEnd w:id="49"/>
      <w:r w:rsidRPr="00CE4315">
        <w:rPr>
          <w:color w:val="000000" w:themeColor="text1"/>
          <w:sz w:val="21"/>
        </w:rPr>
        <w:t xml:space="preserve">  </w:t>
      </w:r>
      <w:r w:rsidRPr="00CE4315">
        <w:rPr>
          <w:rFonts w:hint="eastAsia"/>
          <w:color w:val="000000" w:themeColor="text1"/>
          <w:sz w:val="21"/>
        </w:rPr>
        <w:t>本项目工程布局</w:t>
      </w:r>
      <w:r w:rsidRPr="00CE4315">
        <w:rPr>
          <w:color w:val="000000" w:themeColor="text1"/>
          <w:sz w:val="21"/>
          <w:szCs w:val="21"/>
        </w:rPr>
        <w:t>图</w:t>
      </w:r>
      <w:r w:rsidRPr="00CE4315">
        <w:rPr>
          <w:rFonts w:hint="eastAsia"/>
          <w:color w:val="000000" w:themeColor="text1"/>
          <w:sz w:val="21"/>
          <w:szCs w:val="21"/>
        </w:rPr>
        <w:t>（车4</w:t>
      </w:r>
      <w:r w:rsidRPr="00CE4315">
        <w:rPr>
          <w:color w:val="000000" w:themeColor="text1"/>
          <w:sz w:val="21"/>
          <w:szCs w:val="21"/>
        </w:rPr>
        <w:t>4-410</w:t>
      </w:r>
      <w:r w:rsidRPr="00CE4315">
        <w:rPr>
          <w:rFonts w:hint="eastAsia"/>
          <w:color w:val="000000" w:themeColor="text1"/>
          <w:sz w:val="21"/>
          <w:szCs w:val="21"/>
        </w:rPr>
        <w:t>井区+车142-斜15井区）</w:t>
      </w:r>
    </w:p>
    <w:p w14:paraId="38014143" w14:textId="77777777" w:rsidR="004847C5" w:rsidRPr="00CE4315" w:rsidRDefault="0095114B">
      <w:pPr>
        <w:adjustRightInd w:val="0"/>
        <w:snapToGrid w:val="0"/>
        <w:spacing w:line="360" w:lineRule="auto"/>
        <w:jc w:val="center"/>
        <w:rPr>
          <w:color w:val="000000" w:themeColor="text1"/>
        </w:rPr>
      </w:pPr>
      <w:r w:rsidRPr="00CE4315">
        <w:rPr>
          <w:noProof/>
          <w:color w:val="000000" w:themeColor="text1"/>
        </w:rPr>
        <w:lastRenderedPageBreak/>
        <w:drawing>
          <wp:inline distT="0" distB="0" distL="0" distR="0" wp14:anchorId="522F9B77" wp14:editId="076BF622">
            <wp:extent cx="8890000" cy="5164455"/>
            <wp:effectExtent l="0" t="0" r="6350" b="0"/>
            <wp:docPr id="69" name="图片 69" descr="E:\工作\1、项目文件\3、验收项目\东胜验收\1、东风港油田2022-2024年产能建设项目\图件制作\工程布局图-拉改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E:\工作\1、项目文件\3、验收项目\东胜验收\1、东风港油田2022-2024年产能建设项目\图件制作\工程布局图-拉改输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8898291" cy="5169343"/>
                    </a:xfrm>
                    <a:prstGeom prst="rect">
                      <a:avLst/>
                    </a:prstGeom>
                    <a:noFill/>
                    <a:ln>
                      <a:noFill/>
                    </a:ln>
                  </pic:spPr>
                </pic:pic>
              </a:graphicData>
            </a:graphic>
          </wp:inline>
        </w:drawing>
      </w:r>
    </w:p>
    <w:p w14:paraId="4C03B93A" w14:textId="673435C3" w:rsidR="0075222D" w:rsidRPr="00CE4315" w:rsidRDefault="0095114B">
      <w:pPr>
        <w:adjustRightInd w:val="0"/>
        <w:snapToGrid w:val="0"/>
        <w:spacing w:line="360" w:lineRule="auto"/>
        <w:jc w:val="center"/>
      </w:pPr>
      <w:bookmarkStart w:id="50" w:name="_Ref226558706"/>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3.2</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10</w:t>
      </w:r>
      <w:r w:rsidRPr="00CE4315">
        <w:rPr>
          <w:color w:val="000000" w:themeColor="text1"/>
          <w:sz w:val="21"/>
        </w:rPr>
        <w:fldChar w:fldCharType="end"/>
      </w:r>
      <w:bookmarkEnd w:id="50"/>
      <w:r w:rsidRPr="00CE4315">
        <w:rPr>
          <w:color w:val="000000" w:themeColor="text1"/>
          <w:sz w:val="21"/>
        </w:rPr>
        <w:t xml:space="preserve">  </w:t>
      </w:r>
      <w:r w:rsidRPr="00CE4315">
        <w:rPr>
          <w:rFonts w:hint="eastAsia"/>
          <w:color w:val="000000" w:themeColor="text1"/>
          <w:sz w:val="21"/>
        </w:rPr>
        <w:t>本项目工程布局</w:t>
      </w:r>
      <w:r w:rsidRPr="00CE4315">
        <w:rPr>
          <w:color w:val="000000" w:themeColor="text1"/>
          <w:sz w:val="21"/>
        </w:rPr>
        <w:t>图</w:t>
      </w:r>
      <w:r w:rsidRPr="00CE4315">
        <w:rPr>
          <w:rFonts w:hint="eastAsia"/>
          <w:color w:val="000000" w:themeColor="text1"/>
          <w:sz w:val="21"/>
        </w:rPr>
        <w:t>（车4</w:t>
      </w:r>
      <w:r w:rsidRPr="00CE4315">
        <w:rPr>
          <w:color w:val="000000" w:themeColor="text1"/>
          <w:sz w:val="21"/>
        </w:rPr>
        <w:t>10</w:t>
      </w:r>
      <w:r w:rsidRPr="00CE4315">
        <w:rPr>
          <w:rFonts w:hint="eastAsia"/>
          <w:color w:val="000000" w:themeColor="text1"/>
          <w:sz w:val="21"/>
        </w:rPr>
        <w:t>井区+车2</w:t>
      </w:r>
      <w:r w:rsidRPr="00CE4315">
        <w:rPr>
          <w:color w:val="000000" w:themeColor="text1"/>
          <w:sz w:val="21"/>
        </w:rPr>
        <w:t>51</w:t>
      </w:r>
      <w:r w:rsidRPr="00CE4315">
        <w:rPr>
          <w:rFonts w:hint="eastAsia"/>
          <w:color w:val="000000" w:themeColor="text1"/>
          <w:sz w:val="21"/>
        </w:rPr>
        <w:t>井区</w:t>
      </w:r>
      <w:r w:rsidRPr="00CE4315">
        <w:rPr>
          <w:rFonts w:hint="eastAsia"/>
          <w:color w:val="000000" w:themeColor="text1"/>
          <w:sz w:val="21"/>
          <w:szCs w:val="21"/>
        </w:rPr>
        <w:t>）</w:t>
      </w:r>
    </w:p>
    <w:p w14:paraId="39A93C40" w14:textId="77777777" w:rsidR="004847C5" w:rsidRPr="00CE4315" w:rsidRDefault="004847C5">
      <w:pPr>
        <w:sectPr w:rsidR="004847C5" w:rsidRPr="00CE4315">
          <w:pgSz w:w="16838" w:h="11906" w:orient="landscape"/>
          <w:pgMar w:top="1588" w:right="1418" w:bottom="1588" w:left="1418" w:header="1134" w:footer="851" w:gutter="0"/>
          <w:cols w:space="425"/>
          <w:docGrid w:linePitch="326"/>
        </w:sectPr>
      </w:pPr>
    </w:p>
    <w:p w14:paraId="2C793A8B"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lastRenderedPageBreak/>
        <w:t>依托工程</w:t>
      </w:r>
    </w:p>
    <w:p w14:paraId="41C7B16D" w14:textId="6071C15C" w:rsidR="004847C5" w:rsidRPr="00CE4315" w:rsidRDefault="0095114B">
      <w:pPr>
        <w:pStyle w:val="SSEC0"/>
        <w:ind w:firstLine="480"/>
        <w:rPr>
          <w:color w:val="000000" w:themeColor="text1"/>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w:t>
      </w:r>
      <w:r w:rsidRPr="00CE4315">
        <w:rPr>
          <w:rFonts w:hint="eastAsia"/>
          <w:color w:val="000000" w:themeColor="text1"/>
        </w:rPr>
        <w:t>施工作业废液处理、油气处理、采出水及井下作业废水处理等分别依托东风港联合站、车1接转站，</w:t>
      </w:r>
      <w:r w:rsidRPr="00CE4315">
        <w:rPr>
          <w:color w:val="000000" w:themeColor="text1"/>
        </w:rPr>
        <w:t>不属于本次</w:t>
      </w:r>
      <w:r w:rsidRPr="00CE4315">
        <w:rPr>
          <w:rFonts w:hint="eastAsia"/>
          <w:color w:val="000000" w:themeColor="text1"/>
        </w:rPr>
        <w:t>竣工环</w:t>
      </w:r>
      <w:r w:rsidRPr="00CE4315">
        <w:rPr>
          <w:rFonts w:asciiTheme="minorEastAsia" w:eastAsiaTheme="minorEastAsia" w:hAnsiTheme="minorEastAsia" w:hint="eastAsia"/>
          <w:color w:val="000000" w:themeColor="text1"/>
        </w:rPr>
        <w:t>保设施</w:t>
      </w:r>
      <w:r w:rsidRPr="00CE4315">
        <w:rPr>
          <w:rFonts w:asciiTheme="minorEastAsia" w:eastAsiaTheme="minorEastAsia" w:hAnsiTheme="minorEastAsia"/>
          <w:color w:val="000000" w:themeColor="text1"/>
        </w:rPr>
        <w:t>验收的内容</w:t>
      </w:r>
      <w:r w:rsidRPr="00CE4315">
        <w:rPr>
          <w:rFonts w:hint="eastAsia"/>
          <w:color w:val="000000" w:themeColor="text1"/>
        </w:rPr>
        <w:t>。调试期间</w:t>
      </w:r>
      <w:r w:rsidRPr="00CE4315">
        <w:rPr>
          <w:color w:val="000000" w:themeColor="text1"/>
        </w:rPr>
        <w:t>，依托</w:t>
      </w:r>
      <w:r w:rsidRPr="00CE4315">
        <w:rPr>
          <w:rFonts w:hint="eastAsia"/>
          <w:color w:val="000000" w:themeColor="text1"/>
        </w:rPr>
        <w:t>工程</w:t>
      </w:r>
      <w:r w:rsidRPr="00CE4315">
        <w:rPr>
          <w:color w:val="000000" w:themeColor="text1"/>
        </w:rPr>
        <w:t>均正常运行</w:t>
      </w:r>
      <w:r w:rsidRPr="00CE4315">
        <w:rPr>
          <w:rFonts w:hint="eastAsia"/>
          <w:color w:val="000000" w:themeColor="text1"/>
        </w:rPr>
        <w:t>，</w:t>
      </w:r>
      <w:r w:rsidRPr="00CE4315">
        <w:rPr>
          <w:color w:val="000000" w:themeColor="text1"/>
        </w:rPr>
        <w:t>且满足依托需求</w:t>
      </w:r>
      <w:r w:rsidRPr="00CE4315">
        <w:rPr>
          <w:rFonts w:hint="eastAsia"/>
          <w:color w:val="000000" w:themeColor="text1"/>
        </w:rPr>
        <w:t>。</w:t>
      </w:r>
    </w:p>
    <w:p w14:paraId="24EE6EA7" w14:textId="77777777" w:rsidR="004847C5" w:rsidRPr="00CE4315" w:rsidRDefault="0095114B">
      <w:pPr>
        <w:pStyle w:val="2"/>
        <w:ind w:left="170"/>
        <w:rPr>
          <w:rFonts w:hAnsi="黑体"/>
          <w:color w:val="000000" w:themeColor="text1"/>
        </w:rPr>
      </w:pPr>
      <w:bookmarkStart w:id="51" w:name="_Toc227227017"/>
      <w:r w:rsidRPr="00CE4315">
        <w:rPr>
          <w:rFonts w:hAnsi="黑体" w:hint="eastAsia"/>
          <w:color w:val="000000" w:themeColor="text1"/>
        </w:rPr>
        <w:t>主要工艺流程</w:t>
      </w:r>
      <w:bookmarkEnd w:id="51"/>
    </w:p>
    <w:p w14:paraId="6A17BE27" w14:textId="77777777" w:rsidR="004847C5" w:rsidRPr="00CE4315" w:rsidRDefault="0095114B" w:rsidP="00404190">
      <w:pPr>
        <w:pStyle w:val="afff4"/>
      </w:pPr>
      <w:r w:rsidRPr="00CE4315">
        <w:rPr>
          <w:rFonts w:hint="eastAsia"/>
        </w:rPr>
        <w:t>1）</w:t>
      </w:r>
      <w:r w:rsidRPr="00CE4315">
        <w:t>施工期</w:t>
      </w:r>
    </w:p>
    <w:p w14:paraId="003C2C95" w14:textId="77777777" w:rsidR="001A1ACE" w:rsidRPr="00CE4315" w:rsidRDefault="0095114B">
      <w:pPr>
        <w:pStyle w:val="SSEC0"/>
        <w:ind w:firstLine="480"/>
        <w:rPr>
          <w:rFonts w:asciiTheme="minorEastAsia" w:eastAsiaTheme="minorEastAsia" w:hAnsiTheme="minorEastAsia"/>
          <w:color w:val="000000" w:themeColor="text1"/>
        </w:rPr>
        <w:sectPr w:rsidR="001A1ACE" w:rsidRPr="00CE4315">
          <w:pgSz w:w="11906" w:h="16838"/>
          <w:pgMar w:top="1418" w:right="1588" w:bottom="1418" w:left="1588" w:header="1134" w:footer="851" w:gutter="0"/>
          <w:cols w:space="425"/>
          <w:docGrid w:linePitch="326"/>
        </w:sectPr>
      </w:pPr>
      <w:r w:rsidRPr="00CE4315">
        <w:rPr>
          <w:rFonts w:asciiTheme="minorEastAsia" w:eastAsiaTheme="minorEastAsia" w:hAnsiTheme="minorEastAsia" w:hint="eastAsia"/>
          <w:color w:val="000000" w:themeColor="text1"/>
        </w:rPr>
        <w:t>本项目施工期间主要进行了钻井、井下作业、地面工程等内容的</w:t>
      </w:r>
      <w:r w:rsidRPr="00CE4315">
        <w:rPr>
          <w:rFonts w:asciiTheme="minorEastAsia" w:eastAsiaTheme="minorEastAsia" w:hAnsiTheme="minorEastAsia"/>
          <w:color w:val="000000" w:themeColor="text1"/>
        </w:rPr>
        <w:t>建设</w:t>
      </w:r>
      <w:r w:rsidRPr="00CE4315">
        <w:rPr>
          <w:rFonts w:asciiTheme="minorEastAsia" w:eastAsiaTheme="minorEastAsia" w:hAnsiTheme="minorEastAsia" w:hint="eastAsia"/>
          <w:color w:val="000000" w:themeColor="text1"/>
        </w:rPr>
        <w:t>，目前施工</w:t>
      </w:r>
      <w:r w:rsidRPr="00CE4315">
        <w:rPr>
          <w:rFonts w:asciiTheme="minorEastAsia" w:eastAsiaTheme="minorEastAsia" w:hAnsiTheme="minorEastAsia"/>
          <w:color w:val="000000" w:themeColor="text1"/>
        </w:rPr>
        <w:t>已经</w:t>
      </w:r>
      <w:r w:rsidRPr="00CE4315">
        <w:rPr>
          <w:rFonts w:asciiTheme="minorEastAsia" w:eastAsiaTheme="minorEastAsia" w:hAnsiTheme="minorEastAsia" w:hint="eastAsia"/>
          <w:color w:val="000000" w:themeColor="text1"/>
        </w:rPr>
        <w:t>全部</w:t>
      </w:r>
      <w:r w:rsidRPr="00CE4315">
        <w:rPr>
          <w:rFonts w:asciiTheme="minorEastAsia" w:eastAsiaTheme="minorEastAsia" w:hAnsiTheme="minorEastAsia"/>
          <w:color w:val="000000" w:themeColor="text1"/>
        </w:rPr>
        <w:t>结束</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施工</w:t>
      </w:r>
      <w:r w:rsidRPr="00CE4315">
        <w:rPr>
          <w:rFonts w:asciiTheme="minorEastAsia" w:eastAsiaTheme="minorEastAsia" w:hAnsiTheme="minorEastAsia" w:hint="eastAsia"/>
          <w:color w:val="000000" w:themeColor="text1"/>
        </w:rPr>
        <w:t>流程与环评基本一致。</w:t>
      </w:r>
    </w:p>
    <w:p w14:paraId="5183847A" w14:textId="3A96B387" w:rsidR="004847C5" w:rsidRPr="00CE4315" w:rsidRDefault="001A1ACE">
      <w:pPr>
        <w:pStyle w:val="SSEC0"/>
        <w:spacing w:line="360" w:lineRule="auto"/>
        <w:ind w:firstLineChars="0" w:firstLine="0"/>
        <w:jc w:val="center"/>
        <w:rPr>
          <w:rFonts w:asciiTheme="minorEastAsia" w:eastAsiaTheme="minorEastAsia" w:hAnsiTheme="minorEastAsia"/>
          <w:color w:val="000000" w:themeColor="text1"/>
        </w:rPr>
      </w:pPr>
      <w:r w:rsidRPr="00CE4315">
        <w:rPr>
          <w:rFonts w:asciiTheme="minorEastAsia" w:eastAsiaTheme="minorEastAsia" w:hAnsiTheme="minorEastAsia"/>
          <w:noProof/>
          <w:color w:val="000000" w:themeColor="text1"/>
        </w:rPr>
        <w:lastRenderedPageBreak/>
        <w:drawing>
          <wp:inline distT="0" distB="0" distL="0" distR="0" wp14:anchorId="7795071C" wp14:editId="22114213">
            <wp:extent cx="8950050" cy="4461933"/>
            <wp:effectExtent l="0" t="0" r="3810" b="0"/>
            <wp:docPr id="462" name="图片 462" descr="E:\工作\1、项目文件\3、验收项目\东胜验收\1、东风港油田2022-2024年产能建设项目\图件制作\施工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工作\1、项目文件\3、验收项目\东胜验收\1、东风港油田2022-2024年产能建设项目\图件制作\施工期.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61779" cy="4467781"/>
                    </a:xfrm>
                    <a:prstGeom prst="rect">
                      <a:avLst/>
                    </a:prstGeom>
                    <a:noFill/>
                    <a:ln>
                      <a:noFill/>
                    </a:ln>
                  </pic:spPr>
                </pic:pic>
              </a:graphicData>
            </a:graphic>
          </wp:inline>
        </w:drawing>
      </w:r>
    </w:p>
    <w:p w14:paraId="2A146928" w14:textId="5C66D390" w:rsidR="001A1ACE" w:rsidRPr="00CE4315" w:rsidRDefault="0095114B">
      <w:pPr>
        <w:pStyle w:val="SSEC0"/>
        <w:spacing w:line="360" w:lineRule="auto"/>
        <w:ind w:firstLineChars="0" w:firstLine="0"/>
        <w:jc w:val="center"/>
        <w:rPr>
          <w:color w:val="000000" w:themeColor="text1"/>
          <w:sz w:val="21"/>
        </w:rPr>
        <w:sectPr w:rsidR="001A1ACE" w:rsidRPr="00CE4315" w:rsidSect="001A1ACE">
          <w:pgSz w:w="16838" w:h="11906" w:orient="landscape"/>
          <w:pgMar w:top="1588" w:right="1418" w:bottom="1588" w:left="1418" w:header="1134" w:footer="851" w:gutter="0"/>
          <w:cols w:space="425"/>
          <w:docGrid w:linePitch="326"/>
        </w:sectPr>
      </w:pPr>
      <w:r w:rsidRPr="00CE4315">
        <w:rPr>
          <w:color w:val="000000" w:themeColor="text1"/>
          <w:sz w:val="21"/>
        </w:rPr>
        <w:t>图</w:t>
      </w:r>
      <w:r w:rsidRPr="00CE4315">
        <w:rPr>
          <w:rFonts w:hint="eastAsia"/>
          <w:color w:val="000000" w:themeColor="text1"/>
          <w:sz w:val="21"/>
        </w:rPr>
        <w:t xml:space="preserve">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3.3</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1</w:t>
      </w:r>
      <w:r w:rsidRPr="00CE4315">
        <w:rPr>
          <w:color w:val="000000" w:themeColor="text1"/>
          <w:sz w:val="21"/>
        </w:rPr>
        <w:fldChar w:fldCharType="end"/>
      </w:r>
      <w:r w:rsidRPr="00CE4315">
        <w:rPr>
          <w:color w:val="000000" w:themeColor="text1"/>
          <w:sz w:val="21"/>
        </w:rPr>
        <w:t xml:space="preserve">  </w:t>
      </w:r>
      <w:r w:rsidRPr="00CE4315">
        <w:rPr>
          <w:rFonts w:hint="eastAsia"/>
          <w:color w:val="000000" w:themeColor="text1"/>
          <w:sz w:val="21"/>
        </w:rPr>
        <w:t>本项目施工期生产工艺</w:t>
      </w:r>
      <w:r w:rsidRPr="00CE4315">
        <w:rPr>
          <w:color w:val="000000" w:themeColor="text1"/>
          <w:sz w:val="21"/>
        </w:rPr>
        <w:t>流程图</w:t>
      </w:r>
    </w:p>
    <w:p w14:paraId="2C2751E9" w14:textId="77777777" w:rsidR="004847C5" w:rsidRPr="00CE4315" w:rsidRDefault="0095114B" w:rsidP="00404190">
      <w:pPr>
        <w:pStyle w:val="afff4"/>
      </w:pPr>
      <w:r w:rsidRPr="00CE4315">
        <w:rPr>
          <w:rFonts w:hint="eastAsia"/>
        </w:rPr>
        <w:lastRenderedPageBreak/>
        <w:t>2）运营期</w:t>
      </w:r>
    </w:p>
    <w:p w14:paraId="7B7E12C2" w14:textId="01E97A25" w:rsidR="004847C5" w:rsidRPr="00CE4315" w:rsidRDefault="0095114B" w:rsidP="00404190">
      <w:pPr>
        <w:pStyle w:val="afff4"/>
      </w:pPr>
      <w:r w:rsidRPr="00CE4315">
        <w:rPr>
          <w:rFonts w:asciiTheme="minorEastAsia" w:eastAsiaTheme="minorEastAsia" w:hAnsiTheme="minorEastAsia" w:hint="eastAsia"/>
          <w:color w:val="000000" w:themeColor="text1"/>
        </w:rPr>
        <w:t>本项目运营期主要是采油、油气集输、油气水处理等流程。另外，还涉及井下作业等辅助流程，</w:t>
      </w:r>
      <w:r w:rsidRPr="00CE4315">
        <w:rPr>
          <w:rFonts w:hint="eastAsia"/>
        </w:rPr>
        <w:t>生产工艺流程</w:t>
      </w:r>
      <w:r w:rsidRPr="00CE4315">
        <w:t>详见</w:t>
      </w:r>
      <w:r w:rsidRPr="00CE4315">
        <w:rPr>
          <w:rFonts w:hint="eastAsia"/>
        </w:rPr>
        <w:fldChar w:fldCharType="begin"/>
      </w:r>
      <w:r w:rsidRPr="00CE4315">
        <w:rPr>
          <w:rFonts w:hint="eastAsia"/>
        </w:rPr>
        <w:instrText xml:space="preserve"> </w:instrText>
      </w:r>
      <w:r w:rsidRPr="00CE4315">
        <w:instrText>REF _Ref172723426 \h</w:instrText>
      </w:r>
      <w:r w:rsidRPr="00CE4315">
        <w:rPr>
          <w:rFonts w:hint="eastAsia"/>
        </w:rPr>
        <w:instrText xml:space="preserve">  \* MERGEFORMAT </w:instrText>
      </w:r>
      <w:r w:rsidRPr="00CE4315">
        <w:rPr>
          <w:rFonts w:hint="eastAsia"/>
        </w:rPr>
      </w:r>
      <w:r w:rsidRPr="00CE4315">
        <w:rPr>
          <w:rFonts w:hint="eastAsia"/>
        </w:rPr>
        <w:fldChar w:fldCharType="separate"/>
      </w:r>
      <w:r w:rsidR="001049FD" w:rsidRPr="00CE4315">
        <w:t>图 3.3</w:t>
      </w:r>
      <w:r w:rsidR="001049FD" w:rsidRPr="00CE4315">
        <w:noBreakHyphen/>
        <w:t>2</w:t>
      </w:r>
      <w:r w:rsidRPr="00CE4315">
        <w:rPr>
          <w:rFonts w:hint="eastAsia"/>
        </w:rPr>
        <w:fldChar w:fldCharType="end"/>
      </w:r>
      <w:r w:rsidRPr="00CE4315">
        <w:rPr>
          <w:rFonts w:hint="eastAsia"/>
        </w:rPr>
        <w:t>。</w:t>
      </w:r>
    </w:p>
    <w:p w14:paraId="2EA2A8BE" w14:textId="77777777" w:rsidR="004847C5" w:rsidRPr="00CE4315" w:rsidRDefault="0095114B">
      <w:pPr>
        <w:pStyle w:val="aa"/>
        <w:spacing w:before="120"/>
        <w:rPr>
          <w:rFonts w:ascii="Times New Roman" w:eastAsiaTheme="minorEastAsia" w:hAnsi="Times New Roman"/>
          <w:snapToGrid w:val="0"/>
          <w:color w:val="000000"/>
          <w:w w:val="0"/>
          <w:sz w:val="0"/>
          <w:szCs w:val="0"/>
          <w:u w:color="000000"/>
          <w:shd w:val="clear" w:color="000000" w:fill="000000"/>
          <w:lang w:bidi="zh-CN"/>
        </w:rPr>
      </w:pPr>
      <w:r w:rsidRPr="00CE4315">
        <w:rPr>
          <w:rFonts w:ascii="Times New Roman" w:eastAsia="Times New Roman" w:hAnsi="Times New Roman"/>
          <w:snapToGrid w:val="0"/>
          <w:color w:val="000000"/>
          <w:w w:val="0"/>
          <w:sz w:val="0"/>
          <w:szCs w:val="0"/>
          <w:u w:color="000000"/>
          <w:shd w:val="clear" w:color="000000" w:fill="000000"/>
          <w:lang w:val="zh-CN" w:bidi="zh-CN"/>
        </w:rPr>
        <w:t xml:space="preserve"> </w:t>
      </w:r>
      <w:bookmarkStart w:id="52" w:name="_Ref6219855"/>
      <w:r w:rsidRPr="00CE4315">
        <w:rPr>
          <w:rFonts w:ascii="Times New Roman" w:eastAsia="Times New Roman" w:hAnsi="Times New Roman"/>
          <w:noProof/>
          <w:snapToGrid w:val="0"/>
          <w:color w:val="000000"/>
          <w:w w:val="0"/>
          <w:sz w:val="0"/>
          <w:szCs w:val="0"/>
          <w:u w:color="000000"/>
          <w:shd w:val="clear" w:color="000000" w:fill="000000"/>
        </w:rPr>
        <w:drawing>
          <wp:inline distT="0" distB="0" distL="0" distR="0" wp14:anchorId="3D040C75" wp14:editId="5F5ECC47">
            <wp:extent cx="5543550" cy="3729355"/>
            <wp:effectExtent l="0" t="0" r="0" b="4445"/>
            <wp:docPr id="88" name="图片 88" descr="E:\工作\1、项目文件\3、验收项目\东胜验收\1、东风港油田2022-2024年产能建设项目\图件制作\运营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工作\1、项目文件\3、验收项目\东胜验收\1、东风港油田2022-2024年产能建设项目\图件制作\运营期.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543550" cy="3729623"/>
                    </a:xfrm>
                    <a:prstGeom prst="rect">
                      <a:avLst/>
                    </a:prstGeom>
                    <a:noFill/>
                    <a:ln>
                      <a:noFill/>
                    </a:ln>
                  </pic:spPr>
                </pic:pic>
              </a:graphicData>
            </a:graphic>
          </wp:inline>
        </w:drawing>
      </w:r>
    </w:p>
    <w:p w14:paraId="31305C10" w14:textId="0A011402" w:rsidR="004847C5" w:rsidRPr="00CE4315" w:rsidRDefault="0095114B">
      <w:pPr>
        <w:pStyle w:val="aa"/>
        <w:spacing w:before="120"/>
        <w:rPr>
          <w:color w:val="000000" w:themeColor="text1"/>
        </w:rPr>
      </w:pPr>
      <w:bookmarkStart w:id="53" w:name="_Ref172723426"/>
      <w:r w:rsidRPr="00CE4315">
        <w:t xml:space="preserve">图 </w:t>
      </w:r>
      <w:r w:rsidRPr="00CE4315">
        <w:fldChar w:fldCharType="begin"/>
      </w:r>
      <w:r w:rsidRPr="00CE4315">
        <w:instrText xml:space="preserve"> STYLEREF 2 \s </w:instrText>
      </w:r>
      <w:r w:rsidRPr="00CE4315">
        <w:fldChar w:fldCharType="separate"/>
      </w:r>
      <w:r w:rsidR="001049FD" w:rsidRPr="00CE4315">
        <w:rPr>
          <w:noProof/>
        </w:rPr>
        <w:t>3.3</w:t>
      </w:r>
      <w:r w:rsidRPr="00CE4315">
        <w:fldChar w:fldCharType="end"/>
      </w:r>
      <w:r w:rsidRPr="00CE4315">
        <w:noBreakHyphen/>
      </w:r>
      <w:r w:rsidRPr="00CE4315">
        <w:fldChar w:fldCharType="begin"/>
      </w:r>
      <w:r w:rsidRPr="00CE4315">
        <w:instrText xml:space="preserve"> SEQ 图 \* ARABIC \s 2 </w:instrText>
      </w:r>
      <w:r w:rsidRPr="00CE4315">
        <w:fldChar w:fldCharType="separate"/>
      </w:r>
      <w:r w:rsidR="001049FD" w:rsidRPr="00CE4315">
        <w:rPr>
          <w:noProof/>
        </w:rPr>
        <w:t>2</w:t>
      </w:r>
      <w:r w:rsidRPr="00CE4315">
        <w:fldChar w:fldCharType="end"/>
      </w:r>
      <w:bookmarkEnd w:id="52"/>
      <w:bookmarkEnd w:id="53"/>
      <w:r w:rsidRPr="00CE4315">
        <w:rPr>
          <w:color w:val="000000" w:themeColor="text1"/>
        </w:rPr>
        <w:t xml:space="preserve">  </w:t>
      </w:r>
      <w:r w:rsidRPr="00CE4315">
        <w:rPr>
          <w:rFonts w:hint="eastAsia"/>
          <w:color w:val="000000" w:themeColor="text1"/>
        </w:rPr>
        <w:t>本项目运营期生产工艺</w:t>
      </w:r>
      <w:r w:rsidRPr="00CE4315">
        <w:rPr>
          <w:color w:val="000000" w:themeColor="text1"/>
        </w:rPr>
        <w:t>流程图</w:t>
      </w:r>
    </w:p>
    <w:p w14:paraId="27489FE4" w14:textId="77777777" w:rsidR="004847C5" w:rsidRPr="00CE4315" w:rsidRDefault="004847C5">
      <w:pPr>
        <w:pStyle w:val="SSEC0"/>
        <w:ind w:firstLine="480"/>
        <w:rPr>
          <w:rFonts w:asciiTheme="majorEastAsia" w:eastAsiaTheme="majorEastAsia" w:hAnsiTheme="majorEastAsia"/>
          <w:color w:val="000000" w:themeColor="text1"/>
        </w:rPr>
      </w:pPr>
    </w:p>
    <w:p w14:paraId="282AABA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w:t>
      </w:r>
      <w:r w:rsidRPr="00CE4315">
        <w:rPr>
          <w:rFonts w:asciiTheme="minorEastAsia" w:eastAsiaTheme="minorEastAsia" w:hAnsiTheme="minorEastAsia"/>
          <w:color w:val="000000" w:themeColor="text1"/>
        </w:rPr>
        <w:t>闭井期</w:t>
      </w:r>
    </w:p>
    <w:p w14:paraId="0807AD2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本项目运营期结束后进入闭井期</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闭井期主要</w:t>
      </w:r>
      <w:r w:rsidRPr="00CE4315">
        <w:rPr>
          <w:rFonts w:asciiTheme="minorEastAsia" w:eastAsiaTheme="minorEastAsia" w:hAnsiTheme="minorEastAsia" w:hint="eastAsia"/>
          <w:color w:val="000000" w:themeColor="text1"/>
        </w:rPr>
        <w:t>是把井场设备拆除，井口封存，清理井场等过程，会产生</w:t>
      </w:r>
      <w:r w:rsidRPr="00CE4315">
        <w:rPr>
          <w:rFonts w:asciiTheme="minorEastAsia" w:eastAsiaTheme="minorEastAsia" w:hAnsiTheme="minorEastAsia"/>
          <w:color w:val="000000" w:themeColor="text1"/>
        </w:rPr>
        <w:t>施工机械废气、废弃管线、废弃建筑残渣以及拆除设备噪声等</w:t>
      </w:r>
      <w:r w:rsidRPr="00CE4315">
        <w:rPr>
          <w:rFonts w:asciiTheme="minorEastAsia" w:eastAsiaTheme="minorEastAsia" w:hAnsiTheme="minorEastAsia" w:hint="eastAsia"/>
          <w:color w:val="000000" w:themeColor="text1"/>
        </w:rPr>
        <w:t>污染物，应严格</w:t>
      </w:r>
      <w:r w:rsidRPr="00CE4315">
        <w:rPr>
          <w:rFonts w:asciiTheme="minorEastAsia" w:eastAsiaTheme="minorEastAsia" w:hAnsiTheme="minorEastAsia"/>
          <w:color w:val="000000" w:themeColor="text1"/>
        </w:rPr>
        <w:t>按照环评报告及环评批复中的要求落实</w:t>
      </w:r>
      <w:r w:rsidRPr="00CE4315">
        <w:rPr>
          <w:rFonts w:asciiTheme="minorEastAsia" w:eastAsiaTheme="minorEastAsia" w:hAnsiTheme="minorEastAsia" w:hint="eastAsia"/>
          <w:color w:val="000000" w:themeColor="text1"/>
        </w:rPr>
        <w:t>各项</w:t>
      </w:r>
      <w:r w:rsidRPr="00CE4315">
        <w:rPr>
          <w:rFonts w:asciiTheme="minorEastAsia" w:eastAsiaTheme="minorEastAsia" w:hAnsiTheme="minorEastAsia"/>
          <w:color w:val="000000" w:themeColor="text1"/>
        </w:rPr>
        <w:t>环保措施。</w:t>
      </w:r>
    </w:p>
    <w:p w14:paraId="298ADE07" w14:textId="77777777" w:rsidR="004847C5" w:rsidRPr="00CE4315" w:rsidRDefault="0095114B">
      <w:pPr>
        <w:pStyle w:val="2"/>
        <w:ind w:left="170"/>
        <w:rPr>
          <w:rFonts w:hAnsi="黑体"/>
          <w:color w:val="000000" w:themeColor="text1"/>
        </w:rPr>
      </w:pPr>
      <w:bookmarkStart w:id="54" w:name="_Toc227227018"/>
      <w:r w:rsidRPr="00CE4315">
        <w:rPr>
          <w:rFonts w:hAnsi="黑体" w:hint="eastAsia"/>
          <w:color w:val="000000" w:themeColor="text1"/>
        </w:rPr>
        <w:t>主要</w:t>
      </w:r>
      <w:r w:rsidRPr="00CE4315">
        <w:rPr>
          <w:rFonts w:hAnsi="黑体"/>
          <w:color w:val="000000" w:themeColor="text1"/>
        </w:rPr>
        <w:t>污染</w:t>
      </w:r>
      <w:r w:rsidRPr="00CE4315">
        <w:rPr>
          <w:rFonts w:hAnsi="黑体" w:hint="eastAsia"/>
          <w:color w:val="000000" w:themeColor="text1"/>
        </w:rPr>
        <w:t>源统计及采取</w:t>
      </w:r>
      <w:r w:rsidRPr="00CE4315">
        <w:rPr>
          <w:rFonts w:hAnsi="黑体"/>
          <w:color w:val="000000" w:themeColor="text1"/>
        </w:rPr>
        <w:t>的环境保护</w:t>
      </w:r>
      <w:r w:rsidRPr="00CE4315">
        <w:rPr>
          <w:rFonts w:hAnsi="黑体" w:hint="eastAsia"/>
          <w:color w:val="000000" w:themeColor="text1"/>
        </w:rPr>
        <w:t>措施</w:t>
      </w:r>
      <w:bookmarkEnd w:id="54"/>
    </w:p>
    <w:p w14:paraId="4F748E1B"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施工期</w:t>
      </w:r>
    </w:p>
    <w:p w14:paraId="457C7A4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1）废水</w:t>
      </w:r>
    </w:p>
    <w:p w14:paraId="536CA34E" w14:textId="6EF13ABE"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本项目施工期</w:t>
      </w:r>
      <w:r w:rsidRPr="00CE4315">
        <w:rPr>
          <w:rFonts w:asciiTheme="minorEastAsia" w:eastAsiaTheme="minorEastAsia" w:hAnsiTheme="minorEastAsia"/>
          <w:color w:val="000000" w:themeColor="text1"/>
        </w:rPr>
        <w:t>水污染物主要包括</w:t>
      </w:r>
      <w:r w:rsidRPr="00CE4315">
        <w:rPr>
          <w:rFonts w:asciiTheme="minorEastAsia" w:eastAsiaTheme="minorEastAsia" w:hAnsiTheme="minorEastAsia" w:hint="eastAsia"/>
          <w:color w:val="000000" w:themeColor="text1"/>
        </w:rPr>
        <w:t>钻井废水、施工作业</w:t>
      </w:r>
      <w:r w:rsidRPr="00CE4315">
        <w:rPr>
          <w:rFonts w:asciiTheme="minorEastAsia" w:eastAsiaTheme="minorEastAsia" w:hAnsiTheme="minorEastAsia"/>
          <w:color w:val="000000" w:themeColor="text1"/>
        </w:rPr>
        <w:t>废液</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管道</w:t>
      </w:r>
      <w:r w:rsidRPr="00CE4315">
        <w:rPr>
          <w:rFonts w:asciiTheme="minorEastAsia" w:eastAsiaTheme="minorEastAsia" w:hAnsiTheme="minorEastAsia" w:hint="eastAsia"/>
          <w:color w:val="000000" w:themeColor="text1"/>
        </w:rPr>
        <w:t>试压</w:t>
      </w:r>
      <w:r w:rsidRPr="00CE4315">
        <w:rPr>
          <w:rFonts w:asciiTheme="minorEastAsia" w:eastAsiaTheme="minorEastAsia" w:hAnsiTheme="minorEastAsia"/>
          <w:color w:val="000000" w:themeColor="text1"/>
        </w:rPr>
        <w:t>废水</w:t>
      </w:r>
      <w:r w:rsidRPr="00CE4315">
        <w:rPr>
          <w:rFonts w:asciiTheme="minorEastAsia" w:eastAsiaTheme="minorEastAsia" w:hAnsiTheme="minorEastAsia" w:hint="eastAsia"/>
          <w:color w:val="000000" w:themeColor="text1"/>
        </w:rPr>
        <w:t>、废弃管道清洗废水</w:t>
      </w:r>
      <w:r w:rsidRPr="00CE4315">
        <w:rPr>
          <w:rFonts w:asciiTheme="minorEastAsia" w:eastAsiaTheme="minorEastAsia" w:hAnsiTheme="minorEastAsia"/>
          <w:color w:val="000000" w:themeColor="text1"/>
        </w:rPr>
        <w:t>和</w:t>
      </w:r>
      <w:r w:rsidRPr="00CE4315">
        <w:rPr>
          <w:rFonts w:asciiTheme="minorEastAsia" w:eastAsiaTheme="minorEastAsia" w:hAnsiTheme="minorEastAsia" w:hint="eastAsia"/>
          <w:color w:val="000000" w:themeColor="text1"/>
        </w:rPr>
        <w:t>生活污水。</w:t>
      </w:r>
    </w:p>
    <w:p w14:paraId="09C1BE2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1</w:t>
      </w:r>
      <w:r w:rsidRPr="00CE4315">
        <w:rPr>
          <w:rFonts w:asciiTheme="minorEastAsia" w:eastAsiaTheme="minorEastAsia" w:hAnsiTheme="minorEastAsia" w:hint="eastAsia"/>
          <w:color w:val="000000" w:themeColor="text1"/>
        </w:rPr>
        <w:t>）钻井废水</w:t>
      </w:r>
    </w:p>
    <w:p w14:paraId="68A9B231" w14:textId="68A77040"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本项目采用水基钻井泥浆，钻井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“泥浆不落地”工艺，钻井</w:t>
      </w:r>
      <w:r w:rsidRPr="00CE4315">
        <w:rPr>
          <w:rFonts w:asciiTheme="minorEastAsia" w:eastAsiaTheme="minorEastAsia" w:hAnsiTheme="minorEastAsia"/>
          <w:color w:val="000000" w:themeColor="text1"/>
        </w:rPr>
        <w:t>废水循环利用，施工结束后</w:t>
      </w:r>
      <w:r w:rsidRPr="00CE4315">
        <w:rPr>
          <w:rFonts w:asciiTheme="minorEastAsia" w:eastAsiaTheme="minorEastAsia" w:hAnsiTheme="minorEastAsia" w:hint="eastAsia"/>
          <w:color w:val="000000" w:themeColor="text1"/>
        </w:rPr>
        <w:t>钻井废水同钻井固废一同由“泥浆不落地”施工单位</w:t>
      </w:r>
      <w:r w:rsidRPr="00CE4315">
        <w:rPr>
          <w:rFonts w:asciiTheme="minorEastAsia" w:hAnsiTheme="minorEastAsia" w:hint="eastAsia"/>
          <w:color w:val="000000" w:themeColor="text1"/>
        </w:rPr>
        <w:t>东营市新鲁</w:t>
      </w:r>
      <w:r w:rsidRPr="00CE4315">
        <w:rPr>
          <w:rFonts w:asciiTheme="minorEastAsia" w:hAnsiTheme="minorEastAsia" w:hint="eastAsia"/>
          <w:color w:val="000000" w:themeColor="text1"/>
        </w:rPr>
        <w:lastRenderedPageBreak/>
        <w:t>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sz w:val="21"/>
          <w:szCs w:val="21"/>
        </w:rPr>
        <w:t>，</w:t>
      </w:r>
      <w:r w:rsidR="00D04CB0" w:rsidRPr="00CE4315">
        <w:rPr>
          <w:rFonts w:hint="eastAsia"/>
          <w:color w:val="000000"/>
          <w:szCs w:val="21"/>
        </w:rPr>
        <w:t>分离处的液相分别交由</w:t>
      </w:r>
      <w:r w:rsidR="00D04CB0" w:rsidRPr="00CE4315">
        <w:rPr>
          <w:rFonts w:cs="宋体" w:hint="eastAsia"/>
          <w:color w:val="000000"/>
          <w:kern w:val="0"/>
          <w:szCs w:val="21"/>
        </w:rPr>
        <w:t>山东新天鸿水务有限公司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东营首创水务有限公司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中石大达新环保科技有限责任公司</w:t>
      </w:r>
      <w:r w:rsidRPr="00CE4315">
        <w:rPr>
          <w:rFonts w:asciiTheme="minorEastAsia" w:eastAsiaTheme="minorEastAsia" w:hAnsiTheme="minorEastAsia" w:hint="eastAsia"/>
          <w:color w:val="000000" w:themeColor="text1"/>
        </w:rPr>
        <w:t>。</w:t>
      </w:r>
    </w:p>
    <w:p w14:paraId="5125E694"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）施工</w:t>
      </w:r>
      <w:r w:rsidRPr="00CE4315">
        <w:rPr>
          <w:rFonts w:asciiTheme="minorEastAsia" w:eastAsiaTheme="minorEastAsia" w:hAnsiTheme="minorEastAsia"/>
          <w:color w:val="000000" w:themeColor="text1"/>
        </w:rPr>
        <w:t>作业废液</w:t>
      </w:r>
    </w:p>
    <w:p w14:paraId="360BA15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施工期施工作业</w:t>
      </w:r>
      <w:r w:rsidRPr="00CE4315">
        <w:rPr>
          <w:rFonts w:asciiTheme="minorEastAsia" w:eastAsiaTheme="minorEastAsia" w:hAnsiTheme="minorEastAsia"/>
          <w:color w:val="000000" w:themeColor="text1"/>
        </w:rPr>
        <w:t>废液</w:t>
      </w:r>
      <w:r w:rsidRPr="00CE4315">
        <w:rPr>
          <w:rFonts w:asciiTheme="minorEastAsia" w:eastAsiaTheme="minorEastAsia" w:hAnsiTheme="minorEastAsia" w:hint="eastAsia"/>
          <w:color w:val="000000" w:themeColor="text1"/>
        </w:rPr>
        <w:t>约3</w:t>
      </w:r>
      <w:r w:rsidRPr="00CE4315">
        <w:rPr>
          <w:rFonts w:asciiTheme="minorEastAsia" w:eastAsiaTheme="minorEastAsia" w:hAnsiTheme="minorEastAsia"/>
          <w:color w:val="000000" w:themeColor="text1"/>
        </w:rPr>
        <w:t>60</w:t>
      </w:r>
      <w:r w:rsidRPr="00CE4315">
        <w:rPr>
          <w:rFonts w:asciiTheme="minorEastAsia" w:eastAsiaTheme="minorEastAsia" w:hAnsiTheme="minorEastAsia" w:hint="eastAsia"/>
          <w:color w:val="000000" w:themeColor="text1"/>
        </w:rPr>
        <w:t>m</w:t>
      </w:r>
      <w:r w:rsidRPr="00CE4315">
        <w:rPr>
          <w:rFonts w:asciiTheme="minorEastAsia" w:eastAsiaTheme="minorEastAsia" w:hAnsiTheme="minorEastAsia"/>
          <w:color w:val="000000" w:themeColor="text1"/>
          <w:vertAlign w:val="superscript"/>
        </w:rPr>
        <w:t>3</w:t>
      </w:r>
      <w:r w:rsidRPr="00CE4315">
        <w:rPr>
          <w:rFonts w:asciiTheme="minorEastAsia" w:eastAsiaTheme="minorEastAsia" w:hAnsiTheme="minorEastAsia"/>
          <w:color w:val="000000" w:themeColor="text1"/>
        </w:rPr>
        <w:t>已</w:t>
      </w:r>
      <w:r w:rsidRPr="00CE4315">
        <w:rPr>
          <w:rFonts w:asciiTheme="minorEastAsia" w:eastAsiaTheme="minorEastAsia" w:hAnsiTheme="minorEastAsia" w:hint="eastAsia"/>
          <w:color w:val="000000" w:themeColor="text1"/>
        </w:rPr>
        <w:t>通过罐车拉运至东风港联合站，依托站内采出水处理系统处理达标后回注地层，</w:t>
      </w:r>
      <w:r w:rsidRPr="00CE4315">
        <w:rPr>
          <w:rFonts w:asciiTheme="minorEastAsia" w:eastAsiaTheme="minorEastAsia" w:hAnsiTheme="minorEastAsia"/>
          <w:color w:val="000000" w:themeColor="text1"/>
        </w:rPr>
        <w:t>用于注水开发，</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外排</w:t>
      </w:r>
      <w:r w:rsidRPr="00CE4315">
        <w:rPr>
          <w:rFonts w:asciiTheme="minorEastAsia" w:eastAsiaTheme="minorEastAsia" w:hAnsiTheme="minorEastAsia" w:hint="eastAsia"/>
          <w:color w:val="000000" w:themeColor="text1"/>
        </w:rPr>
        <w:t>。</w:t>
      </w:r>
    </w:p>
    <w:p w14:paraId="773A78A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管</w:t>
      </w:r>
      <w:r w:rsidRPr="00CE4315">
        <w:rPr>
          <w:rFonts w:asciiTheme="minorEastAsia" w:eastAsiaTheme="minorEastAsia" w:hAnsiTheme="minorEastAsia" w:hint="eastAsia"/>
          <w:color w:val="000000" w:themeColor="text1"/>
        </w:rPr>
        <w:t>道</w:t>
      </w:r>
      <w:r w:rsidRPr="00CE4315">
        <w:rPr>
          <w:rFonts w:asciiTheme="minorEastAsia" w:eastAsiaTheme="minorEastAsia" w:hAnsiTheme="minorEastAsia"/>
          <w:color w:val="000000" w:themeColor="text1"/>
        </w:rPr>
        <w:t>试压废水</w:t>
      </w:r>
    </w:p>
    <w:p w14:paraId="1934636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w:t>
      </w:r>
      <w:r w:rsidRPr="00CE4315">
        <w:rPr>
          <w:rFonts w:asciiTheme="minorEastAsia" w:eastAsiaTheme="minorEastAsia" w:hAnsiTheme="minorEastAsia"/>
          <w:color w:val="000000" w:themeColor="text1"/>
        </w:rPr>
        <w:t>管道试压废水</w:t>
      </w:r>
      <w:r w:rsidRPr="00CE4315">
        <w:rPr>
          <w:rFonts w:asciiTheme="minorEastAsia" w:eastAsiaTheme="minorEastAsia" w:hAnsiTheme="minorEastAsia" w:hint="eastAsia"/>
          <w:color w:val="000000" w:themeColor="text1"/>
        </w:rPr>
        <w:t>沉淀后，循环利用，最终用于施工现场洒水降尘。</w:t>
      </w:r>
    </w:p>
    <w:p w14:paraId="09D66F9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（4）废弃管道清洗废水</w:t>
      </w:r>
    </w:p>
    <w:p w14:paraId="0284A3EB" w14:textId="7EFF9AE3" w:rsidR="004847C5" w:rsidRPr="00CE4315" w:rsidRDefault="0095114B">
      <w:pPr>
        <w:pStyle w:val="SSEC0"/>
        <w:ind w:firstLine="480"/>
        <w:rPr>
          <w:rFonts w:asciiTheme="minorEastAsia" w:eastAsiaTheme="minorEastAsia" w:hAnsiTheme="minorEastAsia"/>
          <w:color w:val="000000" w:themeColor="text1"/>
        </w:rPr>
      </w:pPr>
      <w:r w:rsidRPr="00CE4315">
        <w:rPr>
          <w:rFonts w:hint="eastAsia"/>
          <w:color w:val="0D0D0D" w:themeColor="text1" w:themeTint="F2"/>
        </w:rPr>
        <w:t>废弃管道采用热水清洗后产生的</w:t>
      </w:r>
      <w:r w:rsidRPr="00CE4315">
        <w:rPr>
          <w:rFonts w:hint="eastAsia"/>
          <w:snapToGrid w:val="0"/>
          <w:color w:val="0D0D0D" w:themeColor="text1" w:themeTint="F2"/>
        </w:rPr>
        <w:t>清洗废水</w:t>
      </w:r>
      <w:r w:rsidRPr="00CE4315">
        <w:rPr>
          <w:rFonts w:hint="eastAsia"/>
          <w:color w:val="0D0D0D" w:themeColor="text1" w:themeTint="F2"/>
        </w:rPr>
        <w:t>总量约为</w:t>
      </w:r>
      <w:r w:rsidRPr="00CE4315">
        <w:rPr>
          <w:color w:val="0D0D0D" w:themeColor="text1" w:themeTint="F2"/>
        </w:rPr>
        <w:t>22</w:t>
      </w:r>
      <w:r w:rsidRPr="00CE4315">
        <w:rPr>
          <w:rFonts w:hint="eastAsia"/>
          <w:color w:val="0D0D0D" w:themeColor="text1" w:themeTint="F2"/>
        </w:rPr>
        <w:t>m</w:t>
      </w:r>
      <w:r w:rsidRPr="00CE4315">
        <w:rPr>
          <w:rFonts w:hint="eastAsia"/>
          <w:color w:val="0D0D0D" w:themeColor="text1" w:themeTint="F2"/>
          <w:vertAlign w:val="superscript"/>
        </w:rPr>
        <w:t>3</w:t>
      </w:r>
      <w:r w:rsidRPr="00CE4315">
        <w:rPr>
          <w:rFonts w:hint="eastAsia"/>
          <w:color w:val="0D0D0D" w:themeColor="text1" w:themeTint="F2"/>
        </w:rPr>
        <w:t>。清洗废水主要污染物为石油类，</w:t>
      </w:r>
      <w:r w:rsidR="00705463" w:rsidRPr="00CE4315">
        <w:rPr>
          <w:rFonts w:hint="eastAsia"/>
          <w:color w:val="000000"/>
          <w:szCs w:val="21"/>
        </w:rPr>
        <w:t>已全部管输回东风港联合站、车1接转站，依托站内采出水处理系统处理达标后回注地层，用于注水开发，未外排</w:t>
      </w:r>
      <w:r w:rsidRPr="00CE4315">
        <w:rPr>
          <w:rFonts w:hint="eastAsia"/>
          <w:color w:val="0D0D0D" w:themeColor="text1" w:themeTint="F2"/>
        </w:rPr>
        <w:t>。</w:t>
      </w:r>
    </w:p>
    <w:p w14:paraId="126D1ACB" w14:textId="31C2F44B"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00A44390" w:rsidRPr="00CE4315">
        <w:rPr>
          <w:rFonts w:asciiTheme="minorEastAsia" w:eastAsiaTheme="minorEastAsia" w:hAnsiTheme="minorEastAsia"/>
          <w:color w:val="000000" w:themeColor="text1"/>
        </w:rPr>
        <w:t>5</w:t>
      </w:r>
      <w:r w:rsidRPr="00CE4315">
        <w:rPr>
          <w:rFonts w:asciiTheme="minorEastAsia" w:eastAsiaTheme="minorEastAsia" w:hAnsiTheme="minorEastAsia" w:hint="eastAsia"/>
          <w:color w:val="000000" w:themeColor="text1"/>
        </w:rPr>
        <w:t>）生活</w:t>
      </w:r>
      <w:r w:rsidRPr="00CE4315">
        <w:rPr>
          <w:rFonts w:asciiTheme="minorEastAsia" w:eastAsiaTheme="minorEastAsia" w:hAnsiTheme="minorEastAsia"/>
          <w:color w:val="000000" w:themeColor="text1"/>
        </w:rPr>
        <w:t>污水</w:t>
      </w:r>
    </w:p>
    <w:p w14:paraId="7EA98F45" w14:textId="77777777" w:rsidR="004847C5" w:rsidRPr="00CE4315" w:rsidRDefault="0095114B">
      <w:pPr>
        <w:pStyle w:val="SSEC0"/>
        <w:ind w:firstLine="480"/>
        <w:rPr>
          <w:color w:val="000000" w:themeColor="text1"/>
        </w:rPr>
      </w:pPr>
      <w:r w:rsidRPr="00CE4315">
        <w:rPr>
          <w:rFonts w:hint="eastAsia"/>
          <w:color w:val="000000" w:themeColor="text1"/>
        </w:rPr>
        <w:t>经</w:t>
      </w:r>
      <w:r w:rsidRPr="00CE4315">
        <w:rPr>
          <w:color w:val="000000" w:themeColor="text1"/>
        </w:rPr>
        <w:t>调查，</w:t>
      </w:r>
      <w:r w:rsidRPr="00CE4315">
        <w:rPr>
          <w:rFonts w:hint="eastAsia"/>
          <w:color w:val="000000" w:themeColor="text1"/>
        </w:rPr>
        <w:t>施工人员</w:t>
      </w:r>
      <w:r w:rsidRPr="00CE4315">
        <w:rPr>
          <w:color w:val="000000" w:themeColor="text1"/>
        </w:rPr>
        <w:t>生活污水</w:t>
      </w:r>
      <w:r w:rsidRPr="00CE4315">
        <w:rPr>
          <w:rFonts w:hint="eastAsia"/>
          <w:color w:val="000000" w:themeColor="text1"/>
        </w:rPr>
        <w:t>排至</w:t>
      </w:r>
      <w:r w:rsidRPr="00CE4315">
        <w:rPr>
          <w:color w:val="000000" w:themeColor="text1"/>
        </w:rPr>
        <w:t>施工现场设置</w:t>
      </w:r>
      <w:r w:rsidRPr="00CE4315">
        <w:rPr>
          <w:rFonts w:hint="eastAsia"/>
          <w:color w:val="000000" w:themeColor="text1"/>
        </w:rPr>
        <w:t>的</w:t>
      </w:r>
      <w:r w:rsidRPr="00CE4315">
        <w:rPr>
          <w:color w:val="000000" w:themeColor="text1"/>
        </w:rPr>
        <w:t>移动</w:t>
      </w:r>
      <w:r w:rsidRPr="00CE4315">
        <w:rPr>
          <w:rFonts w:hint="eastAsia"/>
          <w:color w:val="000000" w:themeColor="text1"/>
        </w:rPr>
        <w:t>环保厕所内</w:t>
      </w:r>
      <w:r w:rsidRPr="00CE4315">
        <w:rPr>
          <w:color w:val="000000" w:themeColor="text1"/>
        </w:rPr>
        <w:t>，由当地农民清掏用作农肥，</w:t>
      </w:r>
      <w:r w:rsidRPr="00CE4315">
        <w:rPr>
          <w:rFonts w:hint="eastAsia"/>
          <w:color w:val="000000" w:themeColor="text1"/>
        </w:rPr>
        <w:t>未</w:t>
      </w:r>
      <w:r w:rsidRPr="00CE4315">
        <w:rPr>
          <w:color w:val="000000" w:themeColor="text1"/>
        </w:rPr>
        <w:t>直接外排于区域环境中</w:t>
      </w:r>
      <w:r w:rsidRPr="00CE4315">
        <w:rPr>
          <w:rFonts w:cs="宋体" w:hint="eastAsia"/>
          <w:snapToGrid w:val="0"/>
          <w:color w:val="000000" w:themeColor="text1"/>
          <w:kern w:val="0"/>
        </w:rPr>
        <w:t>。</w:t>
      </w:r>
    </w:p>
    <w:p w14:paraId="49EA4CB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2）大气污染物</w:t>
      </w:r>
    </w:p>
    <w:p w14:paraId="3C8EE679"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w:t>
      </w:r>
      <w:r w:rsidRPr="00CE4315">
        <w:rPr>
          <w:rFonts w:asciiTheme="minorEastAsia" w:hAnsiTheme="minorEastAsia"/>
          <w:color w:val="000000" w:themeColor="text1"/>
        </w:rPr>
        <w:t>1</w:t>
      </w:r>
      <w:r w:rsidRPr="00CE4315">
        <w:rPr>
          <w:rFonts w:asciiTheme="minorEastAsia" w:hAnsiTheme="minorEastAsia" w:hint="eastAsia"/>
          <w:color w:val="000000" w:themeColor="text1"/>
        </w:rPr>
        <w:t>）</w:t>
      </w:r>
      <w:r w:rsidRPr="00CE4315">
        <w:rPr>
          <w:rFonts w:asciiTheme="minorEastAsia" w:hAnsiTheme="minorEastAsia"/>
          <w:color w:val="000000" w:themeColor="text1"/>
        </w:rPr>
        <w:t>施工扬尘</w:t>
      </w:r>
    </w:p>
    <w:p w14:paraId="512C7471" w14:textId="77777777" w:rsidR="004847C5" w:rsidRPr="00CE4315" w:rsidRDefault="0095114B">
      <w:pPr>
        <w:pStyle w:val="2SLCON"/>
      </w:pPr>
      <w:r w:rsidRPr="00CE4315">
        <w:t>本项目</w:t>
      </w:r>
      <w:r w:rsidRPr="00CE4315">
        <w:rPr>
          <w:rFonts w:hint="eastAsia"/>
        </w:rPr>
        <w:t>在</w:t>
      </w:r>
      <w:r w:rsidRPr="00CE4315">
        <w:t>井场建设</w:t>
      </w:r>
      <w:r w:rsidRPr="00CE4315">
        <w:rPr>
          <w:rFonts w:hint="eastAsia"/>
        </w:rPr>
        <w:t>、车辆运输等施工活动中产生</w:t>
      </w:r>
      <w:r w:rsidRPr="00CE4315">
        <w:t>了少量施工扬尘。施工单位</w:t>
      </w:r>
      <w:r w:rsidRPr="00CE4315">
        <w:rPr>
          <w:rFonts w:hint="eastAsia"/>
        </w:rPr>
        <w:t>采取了合理化管理、控制作业面积、</w:t>
      </w:r>
      <w:r w:rsidRPr="00CE4315">
        <w:t>定期洒水抑尘</w:t>
      </w:r>
      <w:r w:rsidRPr="00CE4315">
        <w:rPr>
          <w:rFonts w:hint="eastAsia"/>
        </w:rPr>
        <w:t>、控制</w:t>
      </w:r>
      <w:r w:rsidRPr="00CE4315">
        <w:t>车辆装载量并采取密闭或者遮盖</w:t>
      </w:r>
      <w:r w:rsidRPr="00CE4315">
        <w:rPr>
          <w:rFonts w:hint="eastAsia"/>
        </w:rPr>
        <w:t>、大风天停止作业等措施</w:t>
      </w:r>
      <w:r w:rsidRPr="00CE4315">
        <w:t>，施工扬尘</w:t>
      </w:r>
      <w:r w:rsidRPr="00CE4315">
        <w:rPr>
          <w:rFonts w:hint="eastAsia"/>
        </w:rPr>
        <w:t>未对</w:t>
      </w:r>
      <w:r w:rsidRPr="00CE4315">
        <w:t>项目周围环境空气</w:t>
      </w:r>
      <w:r w:rsidRPr="00CE4315">
        <w:rPr>
          <w:rFonts w:hint="eastAsia"/>
        </w:rPr>
        <w:t>造成不利影响</w:t>
      </w:r>
      <w:r w:rsidRPr="00CE4315">
        <w:t>。</w:t>
      </w:r>
    </w:p>
    <w:p w14:paraId="317BEDA4"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w:t>
      </w:r>
      <w:r w:rsidRPr="00CE4315">
        <w:rPr>
          <w:rFonts w:asciiTheme="minorEastAsia" w:hAnsiTheme="minorEastAsia"/>
          <w:color w:val="000000" w:themeColor="text1"/>
        </w:rPr>
        <w:t>2</w:t>
      </w:r>
      <w:r w:rsidRPr="00CE4315">
        <w:rPr>
          <w:rFonts w:asciiTheme="minorEastAsia" w:hAnsiTheme="minorEastAsia" w:hint="eastAsia"/>
          <w:color w:val="000000" w:themeColor="text1"/>
        </w:rPr>
        <w:t>）施工废气</w:t>
      </w:r>
    </w:p>
    <w:p w14:paraId="7A587734"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本项目施工</w:t>
      </w:r>
      <w:r w:rsidRPr="00CE4315">
        <w:rPr>
          <w:rFonts w:asciiTheme="minorEastAsia" w:hAnsiTheme="minorEastAsia"/>
          <w:color w:val="000000" w:themeColor="text1"/>
        </w:rPr>
        <w:t>期间产生的</w:t>
      </w:r>
      <w:r w:rsidRPr="00CE4315">
        <w:rPr>
          <w:rFonts w:asciiTheme="minorEastAsia" w:hAnsiTheme="minorEastAsia" w:hint="eastAsia"/>
          <w:color w:val="000000" w:themeColor="text1"/>
        </w:rPr>
        <w:t>施工废气主要包括施工车辆与机械废气和</w:t>
      </w:r>
      <w:r w:rsidRPr="00CE4315">
        <w:rPr>
          <w:rFonts w:asciiTheme="minorEastAsia" w:hAnsiTheme="minorEastAsia"/>
          <w:color w:val="000000" w:themeColor="text1"/>
        </w:rPr>
        <w:t>钻井柴油发</w:t>
      </w:r>
      <w:r w:rsidRPr="00CE4315">
        <w:rPr>
          <w:rFonts w:asciiTheme="minorEastAsia" w:hAnsiTheme="minorEastAsia" w:hint="eastAsia"/>
          <w:color w:val="000000" w:themeColor="text1"/>
        </w:rPr>
        <w:t>电</w:t>
      </w:r>
      <w:r w:rsidRPr="00CE4315">
        <w:rPr>
          <w:rFonts w:asciiTheme="minorEastAsia" w:hAnsiTheme="minorEastAsia"/>
          <w:color w:val="000000" w:themeColor="text1"/>
        </w:rPr>
        <w:t>机废气</w:t>
      </w:r>
      <w:r w:rsidRPr="00CE4315">
        <w:rPr>
          <w:rFonts w:asciiTheme="minorEastAsia" w:hAnsiTheme="minorEastAsia" w:hint="eastAsia"/>
          <w:color w:val="000000" w:themeColor="text1"/>
        </w:rPr>
        <w:t>。</w:t>
      </w:r>
    </w:p>
    <w:p w14:paraId="2EE202CC" w14:textId="5E3E446E" w:rsidR="004847C5" w:rsidRPr="00CE4315" w:rsidRDefault="007873AD" w:rsidP="007873AD">
      <w:pPr>
        <w:adjustRightInd w:val="0"/>
        <w:snapToGrid w:val="0"/>
        <w:spacing w:line="331" w:lineRule="auto"/>
        <w:ind w:firstLineChars="200" w:firstLine="480"/>
        <w:jc w:val="both"/>
        <w:rPr>
          <w:rFonts w:asciiTheme="minorEastAsia" w:hAnsiTheme="minorEastAsia"/>
          <w:color w:val="000000" w:themeColor="text1"/>
        </w:rPr>
      </w:pPr>
      <w:r w:rsidRPr="00CE4315">
        <w:rPr>
          <w:rFonts w:hint="eastAsia"/>
          <w:color w:val="000000" w:themeColor="text1"/>
        </w:rPr>
        <w:t>①</w:t>
      </w:r>
      <w:r w:rsidR="0095114B" w:rsidRPr="00CE4315">
        <w:rPr>
          <w:rFonts w:asciiTheme="minorEastAsia" w:hAnsiTheme="minorEastAsia" w:hint="eastAsia"/>
          <w:color w:val="000000" w:themeColor="text1"/>
        </w:rPr>
        <w:t>施工车辆</w:t>
      </w:r>
      <w:r w:rsidR="0095114B" w:rsidRPr="00CE4315">
        <w:rPr>
          <w:rFonts w:asciiTheme="minorEastAsia" w:hAnsiTheme="minorEastAsia"/>
          <w:color w:val="000000" w:themeColor="text1"/>
        </w:rPr>
        <w:t>与机械废气</w:t>
      </w:r>
    </w:p>
    <w:p w14:paraId="2F921E28" w14:textId="2880AF04"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本项目</w:t>
      </w:r>
      <w:r w:rsidRPr="00CE4315">
        <w:rPr>
          <w:rFonts w:hint="eastAsia"/>
          <w:color w:val="000000" w:themeColor="text1"/>
        </w:rPr>
        <w:t>施工车辆与机械在</w:t>
      </w:r>
      <w:r w:rsidRPr="00CE4315">
        <w:rPr>
          <w:color w:val="000000" w:themeColor="text1"/>
        </w:rPr>
        <w:t>进行施工活动</w:t>
      </w:r>
      <w:r w:rsidRPr="00CE4315">
        <w:rPr>
          <w:rFonts w:hint="eastAsia"/>
          <w:color w:val="000000" w:themeColor="text1"/>
        </w:rPr>
        <w:t>时</w:t>
      </w:r>
      <w:r w:rsidRPr="00CE4315">
        <w:rPr>
          <w:rFonts w:asciiTheme="minorEastAsia" w:hAnsiTheme="minorEastAsia" w:hint="eastAsia"/>
          <w:color w:val="000000" w:themeColor="text1"/>
        </w:rPr>
        <w:t>有少量的施工车辆与机械废气产生，主要污染物为SO</w:t>
      </w:r>
      <w:r w:rsidRPr="00CE4315">
        <w:rPr>
          <w:rFonts w:asciiTheme="minorEastAsia" w:hAnsiTheme="minorEastAsia" w:hint="eastAsia"/>
          <w:color w:val="000000" w:themeColor="text1"/>
          <w:vertAlign w:val="subscript"/>
        </w:rPr>
        <w:t>2</w:t>
      </w:r>
      <w:r w:rsidRPr="00CE4315">
        <w:rPr>
          <w:rFonts w:asciiTheme="minorEastAsia" w:hAnsiTheme="minorEastAsia" w:hint="eastAsia"/>
          <w:color w:val="000000" w:themeColor="text1"/>
        </w:rPr>
        <w:t>、NO</w:t>
      </w:r>
      <w:r w:rsidRPr="00CE4315">
        <w:rPr>
          <w:rFonts w:asciiTheme="minorEastAsia" w:hAnsiTheme="minorEastAsia"/>
          <w:color w:val="000000" w:themeColor="text1"/>
          <w:vertAlign w:val="subscript"/>
        </w:rPr>
        <w:t>x</w:t>
      </w:r>
      <w:r w:rsidRPr="00CE4315">
        <w:rPr>
          <w:rFonts w:asciiTheme="minorEastAsia" w:hAnsiTheme="minorEastAsia" w:hint="eastAsia"/>
          <w:color w:val="000000" w:themeColor="text1"/>
        </w:rPr>
        <w:t>、C</w:t>
      </w:r>
      <w:r w:rsidRPr="00CE4315">
        <w:rPr>
          <w:rFonts w:asciiTheme="minorEastAsia" w:hAnsiTheme="minorEastAsia" w:hint="eastAsia"/>
          <w:color w:val="000000" w:themeColor="text1"/>
          <w:vertAlign w:val="subscript"/>
        </w:rPr>
        <w:t>m</w:t>
      </w:r>
      <w:r w:rsidRPr="00CE4315">
        <w:rPr>
          <w:rFonts w:asciiTheme="minorEastAsia" w:hAnsiTheme="minorEastAsia" w:hint="eastAsia"/>
          <w:color w:val="000000" w:themeColor="text1"/>
        </w:rPr>
        <w:t>H</w:t>
      </w:r>
      <w:r w:rsidRPr="00CE4315">
        <w:rPr>
          <w:rFonts w:asciiTheme="minorEastAsia" w:hAnsiTheme="minorEastAsia" w:hint="eastAsia"/>
          <w:color w:val="000000" w:themeColor="text1"/>
          <w:vertAlign w:val="subscript"/>
        </w:rPr>
        <w:t>n</w:t>
      </w:r>
      <w:r w:rsidRPr="00CE4315">
        <w:rPr>
          <w:rFonts w:asciiTheme="minorEastAsia" w:hAnsiTheme="minorEastAsia" w:hint="eastAsia"/>
          <w:color w:val="000000" w:themeColor="text1"/>
        </w:rPr>
        <w:t>等。经调查，</w:t>
      </w:r>
      <w:r w:rsidR="007873AD" w:rsidRPr="00CE4315">
        <w:rPr>
          <w:rFonts w:asciiTheme="minorEastAsia" w:hAnsiTheme="minorEastAsia" w:hint="eastAsia"/>
          <w:color w:val="000000" w:themeColor="text1"/>
        </w:rPr>
        <w:t>一期工程采用满足环3标准的非道路移动机械，且</w:t>
      </w:r>
      <w:r w:rsidRPr="00CE4315">
        <w:rPr>
          <w:rFonts w:asciiTheme="minorEastAsia" w:hAnsiTheme="minorEastAsia" w:hint="eastAsia"/>
          <w:color w:val="000000" w:themeColor="text1"/>
        </w:rPr>
        <w:t>施工现场均在野外，因废气污染源具有间歇性和流动性，</w:t>
      </w:r>
      <w:r w:rsidRPr="00CE4315">
        <w:rPr>
          <w:rFonts w:asciiTheme="minorEastAsia" w:hAnsiTheme="minorEastAsia"/>
          <w:color w:val="000000" w:themeColor="text1"/>
        </w:rPr>
        <w:t>有利于大气污染物的消散</w:t>
      </w:r>
      <w:r w:rsidRPr="00CE4315">
        <w:rPr>
          <w:rFonts w:asciiTheme="minorEastAsia" w:hAnsiTheme="minorEastAsia" w:hint="eastAsia"/>
          <w:color w:val="000000" w:themeColor="text1"/>
        </w:rPr>
        <w:t>，未对局部地区的大气环境</w:t>
      </w:r>
      <w:r w:rsidRPr="00CE4315">
        <w:rPr>
          <w:rFonts w:asciiTheme="minorEastAsia" w:hAnsiTheme="minorEastAsia"/>
          <w:color w:val="000000" w:themeColor="text1"/>
        </w:rPr>
        <w:t>造成不利</w:t>
      </w:r>
      <w:r w:rsidRPr="00CE4315">
        <w:rPr>
          <w:rFonts w:asciiTheme="minorEastAsia" w:hAnsiTheme="minorEastAsia" w:hint="eastAsia"/>
          <w:color w:val="000000" w:themeColor="text1"/>
        </w:rPr>
        <w:t>影响，随着施工的结束，目前该影响已消失。</w:t>
      </w:r>
    </w:p>
    <w:p w14:paraId="139BBA6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②钻井</w:t>
      </w:r>
      <w:r w:rsidRPr="00CE4315">
        <w:rPr>
          <w:rFonts w:asciiTheme="minorEastAsia" w:eastAsiaTheme="minorEastAsia" w:hAnsiTheme="minorEastAsia"/>
          <w:color w:val="000000" w:themeColor="text1"/>
        </w:rPr>
        <w:t>柴油发</w:t>
      </w:r>
      <w:r w:rsidRPr="00CE4315">
        <w:rPr>
          <w:rFonts w:asciiTheme="minorEastAsia" w:eastAsiaTheme="minorEastAsia" w:hAnsiTheme="minorEastAsia" w:hint="eastAsia"/>
          <w:color w:val="000000" w:themeColor="text1"/>
        </w:rPr>
        <w:t>电</w:t>
      </w:r>
      <w:r w:rsidRPr="00CE4315">
        <w:rPr>
          <w:rFonts w:asciiTheme="minorEastAsia" w:eastAsiaTheme="minorEastAsia" w:hAnsiTheme="minorEastAsia"/>
          <w:color w:val="000000" w:themeColor="text1"/>
        </w:rPr>
        <w:t>机废气</w:t>
      </w:r>
    </w:p>
    <w:p w14:paraId="584ABB09" w14:textId="51C7214F"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钻井过程中钻机</w:t>
      </w:r>
      <w:r w:rsidR="00EB3B6A" w:rsidRPr="00CE4315">
        <w:rPr>
          <w:rFonts w:asciiTheme="minorEastAsia" w:eastAsiaTheme="minorEastAsia" w:hAnsiTheme="minorEastAsia" w:hint="eastAsia"/>
          <w:color w:val="000000" w:themeColor="text1"/>
        </w:rPr>
        <w:t>全部采用柴油钻机，</w:t>
      </w:r>
      <w:r w:rsidRPr="00CE4315">
        <w:rPr>
          <w:rFonts w:asciiTheme="minorEastAsia" w:eastAsiaTheme="minorEastAsia" w:hAnsiTheme="minorEastAsia"/>
          <w:color w:val="000000" w:themeColor="text1"/>
        </w:rPr>
        <w:t>使用大功率柴油机带动，燃料燃烧</w:t>
      </w:r>
      <w:r w:rsidRPr="00CE4315">
        <w:rPr>
          <w:rFonts w:asciiTheme="minorEastAsia" w:eastAsiaTheme="minorEastAsia" w:hAnsiTheme="minorEastAsia" w:hint="eastAsia"/>
          <w:color w:val="000000" w:themeColor="text1"/>
        </w:rPr>
        <w:lastRenderedPageBreak/>
        <w:t>过程中</w:t>
      </w:r>
      <w:r w:rsidRPr="00CE4315">
        <w:rPr>
          <w:rFonts w:asciiTheme="minorEastAsia" w:eastAsiaTheme="minorEastAsia" w:hAnsiTheme="minorEastAsia"/>
          <w:color w:val="000000" w:themeColor="text1"/>
        </w:rPr>
        <w:t>向大气中排放废气，主要的污染物为总烃、NO</w:t>
      </w:r>
      <w:r w:rsidRPr="00CE4315">
        <w:rPr>
          <w:rFonts w:asciiTheme="minorEastAsia" w:eastAsiaTheme="minorEastAsia" w:hAnsiTheme="minorEastAsia"/>
          <w:color w:val="000000" w:themeColor="text1"/>
          <w:vertAlign w:val="subscript"/>
        </w:rPr>
        <w:t>x</w:t>
      </w:r>
      <w:r w:rsidRPr="00CE4315">
        <w:rPr>
          <w:rFonts w:asciiTheme="minorEastAsia" w:eastAsiaTheme="minorEastAsia" w:hAnsiTheme="minorEastAsia"/>
          <w:color w:val="000000" w:themeColor="text1"/>
        </w:rPr>
        <w:t>、SO</w:t>
      </w:r>
      <w:r w:rsidRPr="00CE4315">
        <w:rPr>
          <w:rFonts w:asciiTheme="minorEastAsia" w:eastAsiaTheme="minorEastAsia" w:hAnsiTheme="minorEastAsia"/>
          <w:color w:val="000000" w:themeColor="text1"/>
          <w:vertAlign w:val="subscript"/>
        </w:rPr>
        <w:t>2</w:t>
      </w:r>
      <w:r w:rsidRPr="00CE4315">
        <w:rPr>
          <w:rFonts w:asciiTheme="minorEastAsia" w:eastAsiaTheme="minorEastAsia" w:hAnsiTheme="minorEastAsia" w:hint="eastAsia"/>
          <w:color w:val="000000" w:themeColor="text1"/>
        </w:rPr>
        <w:t>、颗粒物</w:t>
      </w:r>
      <w:r w:rsidRPr="00CE4315">
        <w:rPr>
          <w:rFonts w:asciiTheme="minorEastAsia" w:eastAsiaTheme="minorEastAsia" w:hAnsiTheme="minorEastAsia"/>
          <w:color w:val="000000" w:themeColor="text1"/>
        </w:rPr>
        <w:t>等。</w:t>
      </w: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施工现场均在野外，有利于废气的扩散，同时施工单位</w:t>
      </w:r>
      <w:r w:rsidRPr="00CE4315">
        <w:rPr>
          <w:rFonts w:asciiTheme="minorEastAsia" w:eastAsiaTheme="minorEastAsia" w:hAnsiTheme="minorEastAsia"/>
          <w:color w:val="000000" w:themeColor="text1"/>
        </w:rPr>
        <w:t>加强</w:t>
      </w:r>
      <w:r w:rsidRPr="00CE4315">
        <w:rPr>
          <w:rFonts w:asciiTheme="minorEastAsia" w:eastAsiaTheme="minorEastAsia" w:hAnsiTheme="minorEastAsia" w:hint="eastAsia"/>
          <w:color w:val="000000" w:themeColor="text1"/>
        </w:rPr>
        <w:t>对</w:t>
      </w:r>
      <w:r w:rsidRPr="00CE4315">
        <w:rPr>
          <w:rFonts w:asciiTheme="minorEastAsia" w:eastAsiaTheme="minorEastAsia" w:hAnsiTheme="minorEastAsia"/>
          <w:color w:val="000000" w:themeColor="text1"/>
        </w:rPr>
        <w:t>柴油发动机的维护，</w:t>
      </w:r>
      <w:r w:rsidRPr="00CE4315">
        <w:rPr>
          <w:rFonts w:asciiTheme="minorEastAsia" w:eastAsiaTheme="minorEastAsia" w:hAnsiTheme="minorEastAsia" w:hint="eastAsia"/>
          <w:color w:val="000000" w:themeColor="text1"/>
        </w:rPr>
        <w:t>钻井柴油发电机排放的燃油废气</w:t>
      </w:r>
      <w:r w:rsidRPr="00CE4315">
        <w:rPr>
          <w:rFonts w:asciiTheme="minorEastAsia" w:eastAsiaTheme="minorEastAsia" w:hAnsiTheme="minorEastAsia"/>
          <w:color w:val="000000" w:themeColor="text1"/>
        </w:rPr>
        <w:t>未对周围大气环境造成不利影响</w:t>
      </w:r>
      <w:r w:rsidRPr="00CE4315">
        <w:rPr>
          <w:rFonts w:hint="eastAsia"/>
          <w:color w:val="000000" w:themeColor="text1"/>
        </w:rPr>
        <w:t>，随着</w:t>
      </w:r>
      <w:r w:rsidRPr="00CE4315">
        <w:rPr>
          <w:color w:val="000000" w:themeColor="text1"/>
        </w:rPr>
        <w:t>施工的结束，目前该影响已消失</w:t>
      </w:r>
      <w:r w:rsidRPr="00CE4315">
        <w:rPr>
          <w:rFonts w:asciiTheme="minorEastAsia" w:eastAsiaTheme="minorEastAsia" w:hAnsiTheme="minorEastAsia"/>
          <w:color w:val="000000" w:themeColor="text1"/>
        </w:rPr>
        <w:t>。</w:t>
      </w:r>
    </w:p>
    <w:p w14:paraId="45F63C42"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3）固体废物</w:t>
      </w:r>
    </w:p>
    <w:p w14:paraId="127290B6" w14:textId="6AC9F4F9"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施工期</w:t>
      </w:r>
      <w:r w:rsidRPr="00CE4315">
        <w:rPr>
          <w:rFonts w:asciiTheme="minorEastAsia" w:eastAsiaTheme="minorEastAsia" w:hAnsiTheme="minorEastAsia" w:hint="eastAsia"/>
          <w:color w:val="000000" w:themeColor="text1"/>
        </w:rPr>
        <w:t>间</w:t>
      </w:r>
      <w:r w:rsidRPr="00CE4315">
        <w:rPr>
          <w:rFonts w:asciiTheme="minorEastAsia" w:eastAsiaTheme="minorEastAsia" w:hAnsiTheme="minorEastAsia"/>
          <w:color w:val="000000" w:themeColor="text1"/>
        </w:rPr>
        <w:t>产生的固体废物主要是钻井固废</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施工</w:t>
      </w:r>
      <w:r w:rsidRPr="00CE4315">
        <w:rPr>
          <w:rFonts w:asciiTheme="minorEastAsia" w:eastAsiaTheme="minorEastAsia" w:hAnsiTheme="minorEastAsia" w:hint="eastAsia"/>
          <w:color w:val="000000" w:themeColor="text1"/>
        </w:rPr>
        <w:t>废料、废弃定向钻泥浆、井场拆除设备及</w:t>
      </w:r>
      <w:r w:rsidRPr="00CE4315">
        <w:rPr>
          <w:rFonts w:asciiTheme="minorEastAsia" w:eastAsiaTheme="minorEastAsia" w:hAnsiTheme="minorEastAsia"/>
          <w:color w:val="000000" w:themeColor="text1"/>
        </w:rPr>
        <w:t>生活垃圾。</w:t>
      </w:r>
    </w:p>
    <w:p w14:paraId="50265CB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（1）钻井固废</w:t>
      </w:r>
    </w:p>
    <w:p w14:paraId="6ABF1CE9" w14:textId="4BBAA950" w:rsidR="004847C5" w:rsidRPr="00CE4315" w:rsidRDefault="0095114B">
      <w:pPr>
        <w:spacing w:line="331" w:lineRule="auto"/>
        <w:ind w:firstLineChars="200" w:firstLine="480"/>
        <w:rPr>
          <w:color w:val="000000" w:themeColor="text1"/>
        </w:rPr>
      </w:pPr>
      <w:r w:rsidRPr="00CE4315">
        <w:rPr>
          <w:rFonts w:hint="eastAsia"/>
          <w:color w:val="000000" w:themeColor="text1"/>
        </w:rPr>
        <w:t>钻井固废主要包括钻井过程中无法利用或钻井完工后剩余的废弃泥浆和钻井过程中岩石经钻头研磨而破碎形成的岩屑。本项目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Pr="00CE4315">
        <w:rPr>
          <w:rFonts w:hint="eastAsia"/>
          <w:color w:val="000000" w:themeColor="text1"/>
        </w:rPr>
        <w:t>钻井固废均按照《一般工业固体废物贮存和填埋污染控制标准》（GB 18599-20</w:t>
      </w:r>
      <w:r w:rsidRPr="00CE4315">
        <w:rPr>
          <w:color w:val="000000" w:themeColor="text1"/>
        </w:rPr>
        <w:t>20</w:t>
      </w:r>
      <w:r w:rsidRPr="00CE4315">
        <w:rPr>
          <w:rFonts w:hint="eastAsia"/>
          <w:color w:val="000000" w:themeColor="text1"/>
        </w:rPr>
        <w:t>）要求进行了管理，本项目实际钻井进尺约</w:t>
      </w:r>
      <w:r w:rsidR="00A012B7" w:rsidRPr="00CE4315">
        <w:rPr>
          <w:color w:val="000000"/>
          <w:szCs w:val="21"/>
        </w:rPr>
        <w:t>8659</w:t>
      </w:r>
      <w:r w:rsidRPr="00CE4315">
        <w:rPr>
          <w:rFonts w:asciiTheme="minorEastAsia" w:hAnsiTheme="minorEastAsia" w:hint="eastAsia"/>
          <w:color w:val="000000" w:themeColor="text1"/>
        </w:rPr>
        <w:t>m，钻井</w:t>
      </w:r>
      <w:r w:rsidRPr="00CE4315">
        <w:t>固废产生量</w:t>
      </w:r>
      <w:r w:rsidRPr="00CE4315">
        <w:rPr>
          <w:rFonts w:hint="eastAsia"/>
        </w:rPr>
        <w:t>约</w:t>
      </w:r>
      <w:r w:rsidR="0081025E" w:rsidRPr="00CE4315">
        <w:t>855</w:t>
      </w:r>
      <w:r w:rsidRPr="00CE4315">
        <w:t>t</w:t>
      </w:r>
      <w:r w:rsidRPr="00CE4315">
        <w:rPr>
          <w:rFonts w:hint="eastAsia"/>
        </w:rPr>
        <w:t>，</w:t>
      </w:r>
      <w:r w:rsidRPr="00CE4315">
        <w:rPr>
          <w:rFonts w:hint="eastAsia"/>
          <w:color w:val="000000" w:themeColor="text1"/>
        </w:rPr>
        <w:t>施工结束</w:t>
      </w:r>
      <w:r w:rsidRPr="00CE4315">
        <w:rPr>
          <w:color w:val="000000" w:themeColor="text1"/>
        </w:rPr>
        <w:t>后</w:t>
      </w:r>
      <w:r w:rsidRPr="00CE4315">
        <w:rPr>
          <w:rFonts w:hint="eastAsia"/>
          <w:color w:val="000000" w:themeColor="text1"/>
        </w:rPr>
        <w:t>采用泥浆不落地工艺的钻井固废已由钻井施工单位分别委托</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w:t>
      </w:r>
      <w:r w:rsidR="00D04CB0" w:rsidRPr="00CE4315">
        <w:rPr>
          <w:rFonts w:asciiTheme="minorEastAsia" w:eastAsiaTheme="minorEastAsia" w:hAnsiTheme="minorEastAsia" w:hint="eastAsia"/>
          <w:color w:val="000000" w:themeColor="text1"/>
        </w:rPr>
        <w:t>处理</w:t>
      </w:r>
      <w:r w:rsidRPr="00CE4315">
        <w:rPr>
          <w:rFonts w:hint="eastAsia"/>
          <w:color w:val="000000" w:themeColor="text1"/>
        </w:rPr>
        <w:t>，</w:t>
      </w:r>
      <w:r w:rsidR="00D04CB0" w:rsidRPr="00CE4315">
        <w:rPr>
          <w:rFonts w:hint="eastAsia"/>
          <w:color w:val="000000"/>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color w:val="000000" w:themeColor="text1"/>
        </w:rPr>
        <w:t>。</w:t>
      </w:r>
      <w:r w:rsidRPr="00CE4315">
        <w:rPr>
          <w:rFonts w:hint="eastAsia"/>
          <w:color w:val="000000" w:themeColor="text1"/>
        </w:rPr>
        <w:t>调试期间，现场无钻井</w:t>
      </w:r>
      <w:r w:rsidRPr="00CE4315">
        <w:rPr>
          <w:color w:val="000000" w:themeColor="text1"/>
        </w:rPr>
        <w:t>固废遗留</w:t>
      </w:r>
      <w:r w:rsidRPr="00CE4315">
        <w:rPr>
          <w:rFonts w:hint="eastAsia"/>
          <w:color w:val="000000" w:themeColor="text1"/>
        </w:rPr>
        <w:t>。</w:t>
      </w:r>
    </w:p>
    <w:p w14:paraId="40C5075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）施工废料</w:t>
      </w:r>
    </w:p>
    <w:p w14:paraId="61B74F4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施工期间产生</w:t>
      </w:r>
      <w:r w:rsidRPr="00CE4315">
        <w:rPr>
          <w:rFonts w:asciiTheme="minorEastAsia" w:eastAsiaTheme="minorEastAsia" w:hAnsiTheme="minorEastAsia" w:hint="eastAsia"/>
          <w:color w:val="000000" w:themeColor="text1"/>
        </w:rPr>
        <w:t>的</w:t>
      </w:r>
      <w:r w:rsidRPr="00CE4315">
        <w:rPr>
          <w:rFonts w:asciiTheme="minorEastAsia" w:eastAsiaTheme="minorEastAsia" w:hAnsiTheme="minorEastAsia"/>
          <w:color w:val="000000" w:themeColor="text1"/>
        </w:rPr>
        <w:t>施工废料主要包括管道焊接作业中产生废焊条、防腐作业中产生的废防腐材料等</w:t>
      </w: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，施工废料</w:t>
      </w:r>
      <w:r w:rsidRPr="00CE4315">
        <w:rPr>
          <w:rFonts w:asciiTheme="minorEastAsia" w:eastAsiaTheme="minorEastAsia" w:hAnsiTheme="minorEastAsia" w:hint="eastAsia"/>
          <w:color w:val="000000" w:themeColor="text1"/>
        </w:rPr>
        <w:t>尽量</w:t>
      </w:r>
      <w:r w:rsidRPr="00CE4315">
        <w:rPr>
          <w:rFonts w:asciiTheme="minorEastAsia" w:eastAsiaTheme="minorEastAsia" w:hAnsiTheme="minorEastAsia"/>
          <w:color w:val="000000" w:themeColor="text1"/>
        </w:rPr>
        <w:t>回收利用</w:t>
      </w:r>
      <w:r w:rsidRPr="00CE4315">
        <w:rPr>
          <w:rFonts w:asciiTheme="minorEastAsia" w:eastAsiaTheme="minorEastAsia" w:hAnsiTheme="minorEastAsia" w:hint="eastAsia"/>
          <w:color w:val="000000" w:themeColor="text1"/>
        </w:rPr>
        <w:t>后</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剩余</w:t>
      </w:r>
      <w:r w:rsidRPr="00CE4315">
        <w:rPr>
          <w:rFonts w:asciiTheme="minorEastAsia" w:eastAsiaTheme="minorEastAsia" w:hAnsiTheme="minorEastAsia"/>
          <w:color w:val="000000" w:themeColor="text1"/>
        </w:rPr>
        <w:t>部分</w:t>
      </w:r>
      <w:r w:rsidRPr="00CE4315">
        <w:rPr>
          <w:rFonts w:asciiTheme="minorEastAsia" w:eastAsiaTheme="minorEastAsia" w:hAnsiTheme="minorEastAsia" w:hint="eastAsia"/>
          <w:color w:val="000000" w:themeColor="text1"/>
        </w:rPr>
        <w:t>已交由当地环卫部门处理，施工现场已</w:t>
      </w:r>
      <w:r w:rsidRPr="00CE4315">
        <w:rPr>
          <w:rFonts w:asciiTheme="minorEastAsia" w:eastAsiaTheme="minorEastAsia" w:hAnsiTheme="minorEastAsia"/>
          <w:color w:val="000000" w:themeColor="text1"/>
        </w:rPr>
        <w:t>恢复平整，无乱堆</w:t>
      </w:r>
      <w:r w:rsidRPr="00CE4315">
        <w:rPr>
          <w:rFonts w:asciiTheme="minorEastAsia" w:eastAsiaTheme="minorEastAsia" w:hAnsiTheme="minorEastAsia" w:hint="eastAsia"/>
          <w:color w:val="000000" w:themeColor="text1"/>
        </w:rPr>
        <w:t>乱</w:t>
      </w:r>
      <w:r w:rsidRPr="00CE4315">
        <w:rPr>
          <w:rFonts w:asciiTheme="minorEastAsia" w:eastAsiaTheme="minorEastAsia" w:hAnsiTheme="minorEastAsia"/>
          <w:color w:val="000000" w:themeColor="text1"/>
        </w:rPr>
        <w:t>放现象，</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对周围环境</w:t>
      </w:r>
      <w:r w:rsidRPr="00CE4315">
        <w:rPr>
          <w:rFonts w:asciiTheme="minorEastAsia" w:eastAsiaTheme="minorEastAsia" w:hAnsiTheme="minorEastAsia" w:hint="eastAsia"/>
          <w:color w:val="000000" w:themeColor="text1"/>
        </w:rPr>
        <w:t>产生</w:t>
      </w:r>
      <w:r w:rsidRPr="00CE4315">
        <w:rPr>
          <w:rFonts w:asciiTheme="minorEastAsia" w:eastAsiaTheme="minorEastAsia" w:hAnsiTheme="minorEastAsia"/>
          <w:color w:val="000000" w:themeColor="text1"/>
        </w:rPr>
        <w:t>不利影响。</w:t>
      </w:r>
    </w:p>
    <w:p w14:paraId="506912E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（3）废弃定向钻泥浆</w:t>
      </w:r>
    </w:p>
    <w:p w14:paraId="6A065BDD" w14:textId="77777777" w:rsidR="004847C5" w:rsidRPr="00CE4315" w:rsidRDefault="0095114B">
      <w:pPr>
        <w:pStyle w:val="SSEC0"/>
        <w:ind w:firstLine="480"/>
      </w:pPr>
      <w:r w:rsidRPr="00CE4315">
        <w:rPr>
          <w:rFonts w:hint="eastAsia"/>
        </w:rPr>
        <w:t>一期工程共涉及</w:t>
      </w:r>
      <w:r w:rsidRPr="00CE4315">
        <w:t>1</w:t>
      </w:r>
      <w:r w:rsidRPr="00CE4315">
        <w:rPr>
          <w:rFonts w:hint="eastAsia"/>
        </w:rPr>
        <w:t>处定向钻穿越，穿越长度约</w:t>
      </w:r>
      <w:r w:rsidRPr="00CE4315">
        <w:t>300</w:t>
      </w:r>
      <w:r w:rsidRPr="00CE4315">
        <w:rPr>
          <w:rFonts w:hint="eastAsia"/>
        </w:rPr>
        <w:t>m。</w:t>
      </w:r>
      <w:r w:rsidRPr="00CE4315">
        <w:t>施工中将产生废弃</w:t>
      </w:r>
      <w:r w:rsidRPr="00CE4315">
        <w:rPr>
          <w:rFonts w:hint="eastAsia"/>
        </w:rPr>
        <w:t>定向钻</w:t>
      </w:r>
      <w:r w:rsidRPr="00CE4315">
        <w:t>泥浆</w:t>
      </w:r>
      <w:r w:rsidRPr="00CE4315">
        <w:rPr>
          <w:rFonts w:hint="eastAsia"/>
        </w:rPr>
        <w:t>全部泥浆池原址固化处理。</w:t>
      </w:r>
    </w:p>
    <w:p w14:paraId="10FF1F7B" w14:textId="77777777" w:rsidR="004847C5" w:rsidRPr="00CE4315" w:rsidRDefault="0095114B">
      <w:pPr>
        <w:pStyle w:val="SSEC0"/>
        <w:ind w:firstLine="480"/>
        <w:rPr>
          <w:color w:val="000000" w:themeColor="text1"/>
        </w:rPr>
      </w:pPr>
      <w:r w:rsidRPr="00CE4315">
        <w:rPr>
          <w:rFonts w:hint="eastAsia"/>
          <w:color w:val="000000" w:themeColor="text1"/>
        </w:rPr>
        <w:t>（4）井场拆除设备</w:t>
      </w:r>
    </w:p>
    <w:p w14:paraId="26675E45" w14:textId="77777777" w:rsidR="004847C5" w:rsidRPr="00CE4315" w:rsidRDefault="0095114B">
      <w:pPr>
        <w:pStyle w:val="SSEC0"/>
        <w:ind w:firstLine="480"/>
        <w:rPr>
          <w:color w:val="000000" w:themeColor="text1"/>
        </w:rPr>
      </w:pPr>
      <w:r w:rsidRPr="00CE4315">
        <w:rPr>
          <w:color w:val="000000" w:themeColor="text1"/>
        </w:rPr>
        <w:t>施工期拆除的设备</w:t>
      </w:r>
      <w:r w:rsidRPr="00CE4315">
        <w:rPr>
          <w:rFonts w:hint="eastAsia"/>
          <w:color w:val="000000" w:themeColor="text1"/>
        </w:rPr>
        <w:t>已</w:t>
      </w:r>
      <w:r w:rsidRPr="00CE4315">
        <w:rPr>
          <w:color w:val="000000" w:themeColor="text1"/>
        </w:rPr>
        <w:t>全部拉运至东胜精攻石油开发集团股份有限公司资产库封存备用</w:t>
      </w:r>
      <w:r w:rsidRPr="00CE4315">
        <w:rPr>
          <w:rFonts w:hint="eastAsia"/>
          <w:color w:val="000000" w:themeColor="text1"/>
        </w:rPr>
        <w:t>。</w:t>
      </w:r>
    </w:p>
    <w:p w14:paraId="6698337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00FE26FB" w:rsidRPr="00CE4315">
        <w:rPr>
          <w:rFonts w:asciiTheme="minorEastAsia" w:eastAsiaTheme="minorEastAsia" w:hAnsiTheme="minorEastAsia"/>
          <w:color w:val="000000" w:themeColor="text1"/>
        </w:rPr>
        <w:t>5</w:t>
      </w:r>
      <w:r w:rsidRPr="00CE4315">
        <w:rPr>
          <w:rFonts w:asciiTheme="minorEastAsia" w:eastAsiaTheme="minorEastAsia" w:hAnsiTheme="minorEastAsia" w:hint="eastAsia"/>
          <w:color w:val="000000" w:themeColor="text1"/>
        </w:rPr>
        <w:t>）生活垃圾</w:t>
      </w:r>
    </w:p>
    <w:p w14:paraId="77FB311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hint="eastAsia"/>
          <w:color w:val="000000" w:themeColor="text1"/>
        </w:rPr>
        <w:t>施工</w:t>
      </w:r>
      <w:r w:rsidRPr="00CE4315">
        <w:rPr>
          <w:color w:val="000000" w:themeColor="text1"/>
        </w:rPr>
        <w:t>期间</w:t>
      </w:r>
      <w:r w:rsidRPr="00CE4315">
        <w:rPr>
          <w:rFonts w:hint="eastAsia"/>
          <w:color w:val="000000" w:themeColor="text1"/>
        </w:rPr>
        <w:t>产生的</w:t>
      </w:r>
      <w:r w:rsidRPr="00CE4315">
        <w:rPr>
          <w:color w:val="000000" w:themeColor="text1"/>
        </w:rPr>
        <w:t>生活垃圾均</w:t>
      </w:r>
      <w:r w:rsidRPr="00CE4315">
        <w:rPr>
          <w:rFonts w:hint="eastAsia"/>
          <w:color w:val="000000" w:themeColor="text1"/>
        </w:rPr>
        <w:t>暂存</w:t>
      </w:r>
      <w:r w:rsidRPr="00CE4315">
        <w:rPr>
          <w:color w:val="000000" w:themeColor="text1"/>
        </w:rPr>
        <w:t>于施工场地内</w:t>
      </w:r>
      <w:r w:rsidRPr="00CE4315">
        <w:rPr>
          <w:rFonts w:hint="eastAsia"/>
          <w:color w:val="000000" w:themeColor="text1"/>
        </w:rPr>
        <w:t>临时</w:t>
      </w:r>
      <w:r w:rsidRPr="00CE4315">
        <w:rPr>
          <w:color w:val="000000" w:themeColor="text1"/>
        </w:rPr>
        <w:t>垃圾桶中，</w:t>
      </w:r>
      <w:r w:rsidRPr="00CE4315">
        <w:rPr>
          <w:rFonts w:hint="eastAsia"/>
          <w:color w:val="000000" w:themeColor="text1"/>
        </w:rPr>
        <w:t>后由</w:t>
      </w:r>
      <w:r w:rsidRPr="00CE4315">
        <w:rPr>
          <w:color w:val="000000" w:themeColor="text1"/>
        </w:rPr>
        <w:t>施工单位统一</w:t>
      </w:r>
      <w:r w:rsidRPr="00CE4315">
        <w:rPr>
          <w:rFonts w:hint="eastAsia"/>
          <w:color w:val="000000" w:themeColor="text1"/>
        </w:rPr>
        <w:t>拉运至</w:t>
      </w:r>
      <w:r w:rsidRPr="00CE4315">
        <w:rPr>
          <w:color w:val="000000" w:themeColor="text1"/>
        </w:rPr>
        <w:t>市政部门指定地点</w:t>
      </w:r>
      <w:r w:rsidRPr="00CE4315">
        <w:rPr>
          <w:rFonts w:hint="eastAsia"/>
          <w:color w:val="000000" w:themeColor="text1"/>
        </w:rPr>
        <w:t>处理</w:t>
      </w:r>
      <w:r w:rsidRPr="00CE4315">
        <w:rPr>
          <w:color w:val="000000" w:themeColor="text1"/>
        </w:rPr>
        <w:t>，</w:t>
      </w:r>
      <w:r w:rsidRPr="00CE4315">
        <w:rPr>
          <w:rFonts w:hint="eastAsia"/>
          <w:color w:val="000000" w:themeColor="text1"/>
        </w:rPr>
        <w:t>调试期间</w:t>
      </w:r>
      <w:r w:rsidRPr="00CE4315">
        <w:rPr>
          <w:color w:val="000000" w:themeColor="text1"/>
        </w:rPr>
        <w:t>，现场未</w:t>
      </w:r>
      <w:r w:rsidRPr="00CE4315">
        <w:rPr>
          <w:rFonts w:hint="eastAsia"/>
          <w:color w:val="000000" w:themeColor="text1"/>
        </w:rPr>
        <w:t>发现生活垃圾遗留</w:t>
      </w:r>
      <w:r w:rsidRPr="00CE4315">
        <w:rPr>
          <w:color w:val="000000" w:themeColor="text1"/>
        </w:rPr>
        <w:t>，</w:t>
      </w:r>
      <w:r w:rsidRPr="00CE4315">
        <w:rPr>
          <w:rFonts w:hint="eastAsia"/>
          <w:color w:val="000000" w:themeColor="text1"/>
        </w:rPr>
        <w:t>未</w:t>
      </w:r>
      <w:r w:rsidRPr="00CE4315">
        <w:rPr>
          <w:color w:val="000000" w:themeColor="text1"/>
        </w:rPr>
        <w:t>对周围环境</w:t>
      </w:r>
      <w:r w:rsidRPr="00CE4315">
        <w:rPr>
          <w:rFonts w:hint="eastAsia"/>
          <w:color w:val="000000" w:themeColor="text1"/>
        </w:rPr>
        <w:t>产生</w:t>
      </w:r>
      <w:r w:rsidRPr="00CE4315">
        <w:rPr>
          <w:color w:val="000000" w:themeColor="text1"/>
        </w:rPr>
        <w:t>不利影响</w:t>
      </w:r>
      <w:r w:rsidRPr="00CE4315">
        <w:rPr>
          <w:rFonts w:asciiTheme="minorEastAsia" w:eastAsiaTheme="minorEastAsia" w:hAnsiTheme="minorEastAsia"/>
          <w:color w:val="000000" w:themeColor="text1"/>
        </w:rPr>
        <w:t>。</w:t>
      </w:r>
    </w:p>
    <w:p w14:paraId="7A986ABE"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lastRenderedPageBreak/>
        <w:t>经调查，</w:t>
      </w:r>
      <w:r w:rsidRPr="00CE4315">
        <w:rPr>
          <w:rFonts w:asciiTheme="minorEastAsia" w:hAnsiTheme="minorEastAsia"/>
          <w:color w:val="000000" w:themeColor="text1"/>
        </w:rPr>
        <w:t>本项目</w:t>
      </w:r>
      <w:r w:rsidRPr="00CE4315">
        <w:rPr>
          <w:rFonts w:asciiTheme="minorEastAsia" w:hAnsiTheme="minorEastAsia" w:hint="eastAsia"/>
          <w:color w:val="000000" w:themeColor="text1"/>
        </w:rPr>
        <w:t>施工过程中</w:t>
      </w:r>
      <w:r w:rsidRPr="00CE4315">
        <w:rPr>
          <w:rFonts w:asciiTheme="minorEastAsia" w:hAnsiTheme="minorEastAsia"/>
          <w:color w:val="000000" w:themeColor="text1"/>
        </w:rPr>
        <w:t>产生的固体废物均得到了妥善处置，</w:t>
      </w:r>
      <w:r w:rsidRPr="00CE4315">
        <w:rPr>
          <w:rFonts w:asciiTheme="minorEastAsia" w:hAnsiTheme="minorEastAsia" w:hint="eastAsia"/>
          <w:color w:val="000000" w:themeColor="text1"/>
        </w:rPr>
        <w:t>不存在施工</w:t>
      </w:r>
      <w:r w:rsidRPr="00CE4315">
        <w:rPr>
          <w:rFonts w:asciiTheme="minorEastAsia" w:hAnsiTheme="minorEastAsia"/>
          <w:color w:val="000000" w:themeColor="text1"/>
        </w:rPr>
        <w:t>现场</w:t>
      </w:r>
      <w:r w:rsidRPr="00CE4315">
        <w:rPr>
          <w:rFonts w:asciiTheme="minorEastAsia" w:hAnsiTheme="minorEastAsia" w:hint="eastAsia"/>
          <w:color w:val="000000" w:themeColor="text1"/>
        </w:rPr>
        <w:t>堆放</w:t>
      </w:r>
      <w:r w:rsidRPr="00CE4315">
        <w:rPr>
          <w:rFonts w:asciiTheme="minorEastAsia" w:hAnsiTheme="minorEastAsia"/>
          <w:color w:val="000000" w:themeColor="text1"/>
        </w:rPr>
        <w:t>现象，且</w:t>
      </w:r>
      <w:r w:rsidRPr="00CE4315">
        <w:rPr>
          <w:rFonts w:asciiTheme="minorEastAsia" w:hAnsiTheme="minorEastAsia" w:hint="eastAsia"/>
          <w:color w:val="000000" w:themeColor="text1"/>
        </w:rPr>
        <w:t>施工场地得到了恢复，未对周围生态环境造成</w:t>
      </w:r>
      <w:r w:rsidRPr="00CE4315">
        <w:rPr>
          <w:rFonts w:asciiTheme="minorEastAsia" w:hAnsiTheme="minorEastAsia"/>
          <w:color w:val="000000" w:themeColor="text1"/>
        </w:rPr>
        <w:t>不利</w:t>
      </w:r>
      <w:r w:rsidRPr="00CE4315">
        <w:rPr>
          <w:rFonts w:asciiTheme="minorEastAsia" w:hAnsiTheme="minorEastAsia" w:hint="eastAsia"/>
          <w:color w:val="000000" w:themeColor="text1"/>
        </w:rPr>
        <w:t>影响。</w:t>
      </w:r>
    </w:p>
    <w:p w14:paraId="4443FE3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4）噪声</w:t>
      </w:r>
    </w:p>
    <w:p w14:paraId="7F7CACA4" w14:textId="77777777" w:rsidR="004847C5" w:rsidRPr="00CE4315" w:rsidRDefault="0095114B">
      <w:pPr>
        <w:widowControl w:val="0"/>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施工期产生</w:t>
      </w:r>
      <w:r w:rsidRPr="00CE4315">
        <w:rPr>
          <w:rFonts w:asciiTheme="minorEastAsia" w:hAnsiTheme="minorEastAsia"/>
          <w:color w:val="000000" w:themeColor="text1"/>
        </w:rPr>
        <w:t>的噪声主要是</w:t>
      </w:r>
      <w:r w:rsidRPr="00CE4315">
        <w:rPr>
          <w:rFonts w:asciiTheme="minorEastAsia" w:hAnsiTheme="minorEastAsia" w:hint="eastAsia"/>
          <w:color w:val="000000" w:themeColor="text1"/>
        </w:rPr>
        <w:t>施工</w:t>
      </w:r>
      <w:r w:rsidRPr="00CE4315">
        <w:rPr>
          <w:rFonts w:asciiTheme="minorEastAsia" w:hAnsiTheme="minorEastAsia"/>
          <w:color w:val="000000" w:themeColor="text1"/>
        </w:rPr>
        <w:t>机械运转噪声</w:t>
      </w:r>
      <w:r w:rsidRPr="00CE4315">
        <w:rPr>
          <w:rFonts w:asciiTheme="minorEastAsia" w:hAnsiTheme="minorEastAsia" w:hint="eastAsia"/>
          <w:color w:val="000000" w:themeColor="text1"/>
        </w:rPr>
        <w:t>，</w:t>
      </w:r>
      <w:r w:rsidRPr="00CE4315">
        <w:rPr>
          <w:rFonts w:hint="eastAsia"/>
          <w:color w:val="000000" w:themeColor="text1"/>
          <w:szCs w:val="20"/>
        </w:rPr>
        <w:t>本项目选用低噪声</w:t>
      </w:r>
      <w:r w:rsidRPr="00CE4315">
        <w:rPr>
          <w:color w:val="000000" w:themeColor="text1"/>
          <w:szCs w:val="20"/>
        </w:rPr>
        <w:t>设备，</w:t>
      </w:r>
      <w:r w:rsidRPr="00CE4315">
        <w:rPr>
          <w:rFonts w:hint="eastAsia"/>
          <w:color w:val="000000" w:themeColor="text1"/>
          <w:szCs w:val="20"/>
        </w:rPr>
        <w:t>随着</w:t>
      </w:r>
      <w:r w:rsidRPr="00CE4315">
        <w:rPr>
          <w:color w:val="000000" w:themeColor="text1"/>
          <w:szCs w:val="20"/>
        </w:rPr>
        <w:t>施工的结束，</w:t>
      </w:r>
      <w:r w:rsidRPr="00CE4315">
        <w:rPr>
          <w:rFonts w:hint="eastAsia"/>
          <w:color w:val="000000" w:themeColor="text1"/>
          <w:szCs w:val="20"/>
        </w:rPr>
        <w:t>对周边环境</w:t>
      </w:r>
      <w:r w:rsidRPr="00CE4315">
        <w:rPr>
          <w:color w:val="000000" w:themeColor="text1"/>
          <w:szCs w:val="20"/>
        </w:rPr>
        <w:t>的影响已消失</w:t>
      </w:r>
      <w:r w:rsidRPr="00CE4315">
        <w:rPr>
          <w:rFonts w:hint="eastAsia"/>
          <w:color w:val="000000" w:themeColor="text1"/>
          <w:szCs w:val="20"/>
        </w:rPr>
        <w:t>，</w:t>
      </w:r>
      <w:r w:rsidRPr="00CE4315">
        <w:rPr>
          <w:color w:val="000000" w:themeColor="text1"/>
          <w:szCs w:val="20"/>
        </w:rPr>
        <w:t>未产生不利影响</w:t>
      </w:r>
      <w:r w:rsidRPr="00CE4315">
        <w:rPr>
          <w:rFonts w:hint="eastAsia"/>
          <w:color w:val="000000" w:themeColor="text1"/>
          <w:szCs w:val="20"/>
        </w:rPr>
        <w:t>。</w:t>
      </w:r>
      <w:r w:rsidRPr="00CE4315">
        <w:rPr>
          <w:rFonts w:asciiTheme="minorEastAsia" w:hAnsiTheme="minorEastAsia" w:hint="eastAsia"/>
          <w:color w:val="000000" w:themeColor="text1"/>
        </w:rPr>
        <w:t>根据调查，施工期间未收到举报、投诉。</w:t>
      </w:r>
    </w:p>
    <w:p w14:paraId="6CF80AE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5）生态环境</w:t>
      </w:r>
      <w:r w:rsidRPr="00CE4315">
        <w:rPr>
          <w:rFonts w:asciiTheme="minorEastAsia" w:eastAsiaTheme="minorEastAsia" w:hAnsiTheme="minorEastAsia"/>
          <w:color w:val="000000" w:themeColor="text1"/>
        </w:rPr>
        <w:t>影响</w:t>
      </w:r>
    </w:p>
    <w:p w14:paraId="02C765E3" w14:textId="7F4FD0ED" w:rsidR="004847C5" w:rsidRPr="00CE4315" w:rsidRDefault="0095114B">
      <w:pPr>
        <w:pStyle w:val="SSEC0"/>
        <w:ind w:firstLine="480"/>
        <w:rPr>
          <w:rFonts w:asciiTheme="minorEastAsia" w:eastAsiaTheme="minorEastAsia" w:hAnsiTheme="minorEastAsia" w:cs="Times New Roman"/>
          <w:color w:val="000000" w:themeColor="text1"/>
        </w:rPr>
      </w:pPr>
      <w:r w:rsidRPr="00CE4315">
        <w:rPr>
          <w:rFonts w:asciiTheme="minorEastAsia" w:eastAsiaTheme="minorEastAsia" w:hAnsiTheme="minorEastAsia" w:cs="Times New Roman" w:hint="eastAsia"/>
          <w:color w:val="000000" w:themeColor="text1"/>
        </w:rPr>
        <w:t>据统计</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hint="eastAsia"/>
          <w:color w:val="000000" w:themeColor="text1"/>
        </w:rPr>
        <w:t>本项目共部署1</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座井场，其中新建井场</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座，依托井场</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座，永久占地面积</w:t>
      </w:r>
      <w:r w:rsidRPr="00CE4315">
        <w:rPr>
          <w:rFonts w:asciiTheme="minorEastAsia" w:eastAsiaTheme="minorEastAsia" w:hAnsiTheme="minorEastAsia"/>
          <w:color w:val="000000" w:themeColor="text1"/>
        </w:rPr>
        <w:t>2.</w:t>
      </w:r>
      <w:r w:rsidR="008049DB" w:rsidRPr="00CE4315">
        <w:rPr>
          <w:rFonts w:asciiTheme="minorEastAsia" w:eastAsiaTheme="minorEastAsia" w:hAnsiTheme="minorEastAsia"/>
          <w:color w:val="000000" w:themeColor="text1"/>
        </w:rPr>
        <w:t>47</w:t>
      </w:r>
      <w:r w:rsidRPr="00CE4315">
        <w:rPr>
          <w:rFonts w:asciiTheme="minorEastAsia" w:eastAsiaTheme="minorEastAsia" w:hAnsiTheme="minorEastAsia" w:hint="eastAsia"/>
          <w:color w:val="000000" w:themeColor="text1"/>
        </w:rPr>
        <w:t>hm</w:t>
      </w:r>
      <w:r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，临时占地面积</w:t>
      </w:r>
      <w:r w:rsidR="008049DB" w:rsidRPr="00CE4315">
        <w:rPr>
          <w:rFonts w:asciiTheme="minorEastAsia" w:eastAsiaTheme="minorEastAsia" w:hAnsiTheme="minorEastAsia"/>
          <w:color w:val="000000" w:themeColor="text1"/>
        </w:rPr>
        <w:t>12</w:t>
      </w:r>
      <w:r w:rsidRPr="00CE4315">
        <w:rPr>
          <w:rFonts w:asciiTheme="minorEastAsia" w:eastAsiaTheme="minorEastAsia" w:hAnsiTheme="minorEastAsia"/>
          <w:color w:val="000000" w:themeColor="text1"/>
        </w:rPr>
        <w:t>.</w:t>
      </w:r>
      <w:r w:rsidR="008049DB" w:rsidRPr="00CE4315">
        <w:rPr>
          <w:rFonts w:asciiTheme="minorEastAsia" w:eastAsiaTheme="minorEastAsia" w:hAnsiTheme="minorEastAsia"/>
          <w:color w:val="000000" w:themeColor="text1"/>
        </w:rPr>
        <w:t>45</w:t>
      </w:r>
      <w:r w:rsidRPr="00CE4315">
        <w:rPr>
          <w:rFonts w:asciiTheme="minorEastAsia" w:eastAsiaTheme="minorEastAsia" w:hAnsiTheme="minorEastAsia" w:hint="eastAsia"/>
          <w:color w:val="000000" w:themeColor="text1"/>
        </w:rPr>
        <w:t>hm</w:t>
      </w:r>
      <w:r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，主要为钻井及管线施工临时占地，总占地面积约</w:t>
      </w:r>
      <w:r w:rsidRPr="00CE4315">
        <w:rPr>
          <w:rFonts w:asciiTheme="minorEastAsia" w:eastAsiaTheme="minorEastAsia" w:hAnsiTheme="minorEastAsia"/>
          <w:color w:val="000000" w:themeColor="text1"/>
        </w:rPr>
        <w:t>1</w:t>
      </w:r>
      <w:r w:rsidR="008049DB" w:rsidRPr="00CE4315">
        <w:rPr>
          <w:rFonts w:asciiTheme="minorEastAsia" w:eastAsiaTheme="minorEastAsia" w:hAnsiTheme="minorEastAsia"/>
          <w:color w:val="000000" w:themeColor="text1"/>
        </w:rPr>
        <w:t>4</w:t>
      </w:r>
      <w:r w:rsidRPr="00CE4315">
        <w:rPr>
          <w:rFonts w:asciiTheme="minorEastAsia" w:eastAsiaTheme="minorEastAsia" w:hAnsiTheme="minorEastAsia"/>
          <w:color w:val="000000" w:themeColor="text1"/>
        </w:rPr>
        <w:t>.95</w:t>
      </w:r>
      <w:r w:rsidRPr="00CE4315">
        <w:rPr>
          <w:rFonts w:asciiTheme="minorEastAsia" w:eastAsiaTheme="minorEastAsia" w:hAnsiTheme="minorEastAsia" w:hint="eastAsia"/>
          <w:color w:val="000000" w:themeColor="text1"/>
        </w:rPr>
        <w:t>hm</w:t>
      </w:r>
      <w:r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。占地类型主要为采矿用地和耕地</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cs="Times New Roman" w:hint="eastAsia"/>
          <w:color w:val="000000" w:themeColor="text1"/>
        </w:rPr>
        <w:t>永久占地已完成征地手续办理，</w:t>
      </w:r>
      <w:r w:rsidR="008049DB" w:rsidRPr="00CE4315">
        <w:rPr>
          <w:rFonts w:asciiTheme="minorEastAsia" w:eastAsiaTheme="minorEastAsia" w:hAnsiTheme="minorEastAsia" w:cs="Times New Roman" w:hint="eastAsia"/>
          <w:color w:val="000000" w:themeColor="text1"/>
        </w:rPr>
        <w:t>见附件1</w:t>
      </w:r>
      <w:r w:rsidR="008049DB" w:rsidRPr="00CE4315">
        <w:rPr>
          <w:rFonts w:asciiTheme="minorEastAsia" w:eastAsiaTheme="minorEastAsia" w:hAnsiTheme="minorEastAsia" w:cs="Times New Roman"/>
          <w:color w:val="000000" w:themeColor="text1"/>
        </w:rPr>
        <w:t>4</w:t>
      </w:r>
      <w:r w:rsidR="008049DB" w:rsidRPr="00CE4315">
        <w:rPr>
          <w:rFonts w:asciiTheme="minorEastAsia" w:eastAsiaTheme="minorEastAsia" w:hAnsiTheme="minorEastAsia" w:cs="Times New Roman" w:hint="eastAsia"/>
          <w:color w:val="000000" w:themeColor="text1"/>
        </w:rPr>
        <w:t>，</w:t>
      </w:r>
      <w:r w:rsidRPr="00CE4315">
        <w:rPr>
          <w:rFonts w:asciiTheme="minorEastAsia" w:eastAsiaTheme="minorEastAsia" w:hAnsiTheme="minorEastAsia" w:cs="Times New Roman" w:hint="eastAsia"/>
          <w:color w:val="000000" w:themeColor="text1"/>
        </w:rPr>
        <w:t>其余施工</w:t>
      </w:r>
      <w:r w:rsidRPr="00CE4315">
        <w:rPr>
          <w:rFonts w:asciiTheme="minorEastAsia" w:eastAsiaTheme="minorEastAsia" w:hAnsiTheme="minorEastAsia" w:cs="Times New Roman"/>
          <w:color w:val="000000" w:themeColor="text1"/>
        </w:rPr>
        <w:t>临时占地</w:t>
      </w:r>
      <w:r w:rsidRPr="00CE4315">
        <w:rPr>
          <w:rFonts w:asciiTheme="minorEastAsia" w:eastAsiaTheme="minorEastAsia" w:hAnsiTheme="minorEastAsia" w:hint="eastAsia"/>
          <w:color w:val="000000" w:themeColor="text1"/>
          <w:lang w:val="en-GB"/>
        </w:rPr>
        <w:t>已覆土</w:t>
      </w:r>
      <w:r w:rsidRPr="00CE4315">
        <w:rPr>
          <w:rFonts w:asciiTheme="minorEastAsia" w:eastAsiaTheme="minorEastAsia" w:hAnsiTheme="minorEastAsia"/>
          <w:color w:val="000000" w:themeColor="text1"/>
          <w:lang w:val="en-GB"/>
        </w:rPr>
        <w:t>恢复</w:t>
      </w:r>
      <w:r w:rsidRPr="00CE4315">
        <w:rPr>
          <w:rFonts w:asciiTheme="minorEastAsia" w:eastAsiaTheme="minorEastAsia" w:hAnsiTheme="minorEastAsia" w:hint="eastAsia"/>
          <w:color w:val="000000" w:themeColor="text1"/>
          <w:lang w:val="en-GB"/>
        </w:rPr>
        <w:t>为原用地类型，</w:t>
      </w:r>
      <w:r w:rsidRPr="00CE4315">
        <w:rPr>
          <w:rFonts w:asciiTheme="minorEastAsia" w:eastAsiaTheme="minorEastAsia" w:hAnsiTheme="minorEastAsia"/>
          <w:color w:val="000000" w:themeColor="text1"/>
          <w:lang w:val="en-GB"/>
        </w:rPr>
        <w:t>未改变土地利用性质</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cs="Times New Roman" w:hint="eastAsia"/>
          <w:color w:val="000000" w:themeColor="text1"/>
        </w:rPr>
        <w:t>对生态环境</w:t>
      </w:r>
      <w:r w:rsidRPr="00CE4315">
        <w:rPr>
          <w:rFonts w:asciiTheme="minorEastAsia" w:eastAsiaTheme="minorEastAsia" w:hAnsiTheme="minorEastAsia" w:cs="Times New Roman"/>
          <w:color w:val="000000" w:themeColor="text1"/>
        </w:rPr>
        <w:t>的影响</w:t>
      </w:r>
      <w:r w:rsidRPr="00CE4315">
        <w:rPr>
          <w:rFonts w:asciiTheme="minorEastAsia" w:eastAsiaTheme="minorEastAsia" w:hAnsiTheme="minorEastAsia" w:cs="Times New Roman" w:hint="eastAsia"/>
          <w:color w:val="000000" w:themeColor="text1"/>
        </w:rPr>
        <w:t>较小</w:t>
      </w:r>
      <w:r w:rsidRPr="00CE4315">
        <w:rPr>
          <w:rFonts w:asciiTheme="minorEastAsia" w:eastAsiaTheme="minorEastAsia" w:hAnsiTheme="minorEastAsia" w:cs="Times New Roman"/>
          <w:color w:val="000000" w:themeColor="text1"/>
        </w:rPr>
        <w:t>。</w:t>
      </w:r>
    </w:p>
    <w:p w14:paraId="3132D9AB" w14:textId="4B0EDA68" w:rsidR="00756D62" w:rsidRPr="00CE4315" w:rsidRDefault="00756D62" w:rsidP="00686762">
      <w:pPr>
        <w:pStyle w:val="STC3"/>
      </w:pPr>
      <w:bookmarkStart w:id="55" w:name="_Ref170739857"/>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3.4</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1</w:t>
      </w:r>
      <w:r w:rsidRPr="00CE4315">
        <w:fldChar w:fldCharType="end"/>
      </w:r>
      <w:bookmarkEnd w:id="55"/>
      <w:r w:rsidRPr="00CE4315">
        <w:t xml:space="preserve">  </w:t>
      </w:r>
      <w:r w:rsidRPr="00CE4315">
        <w:rPr>
          <w:rFonts w:hint="eastAsia"/>
        </w:rPr>
        <w:t>工程整体占地</w:t>
      </w:r>
      <w:r w:rsidRPr="00CE4315">
        <w:t>统计表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179"/>
        <w:gridCol w:w="2317"/>
        <w:gridCol w:w="2432"/>
        <w:gridCol w:w="2018"/>
      </w:tblGrid>
      <w:tr w:rsidR="00756D62" w:rsidRPr="00CE4315" w14:paraId="705135E7" w14:textId="77777777" w:rsidTr="00802C82">
        <w:trPr>
          <w:trHeight w:val="340"/>
          <w:tblHeader/>
        </w:trPr>
        <w:tc>
          <w:tcPr>
            <w:tcW w:w="1218" w:type="pct"/>
            <w:shd w:val="clear" w:color="auto" w:fill="auto"/>
            <w:vAlign w:val="center"/>
            <w:hideMark/>
          </w:tcPr>
          <w:p w14:paraId="06D54A5A" w14:textId="77777777" w:rsidR="00756D62" w:rsidRPr="00CE4315" w:rsidRDefault="00756D62" w:rsidP="00802C82">
            <w:pPr>
              <w:jc w:val="center"/>
              <w:rPr>
                <w:color w:val="000000"/>
                <w:sz w:val="21"/>
                <w:szCs w:val="21"/>
              </w:rPr>
            </w:pPr>
            <w:r w:rsidRPr="00CE4315">
              <w:rPr>
                <w:rFonts w:hint="eastAsia"/>
                <w:color w:val="000000"/>
                <w:sz w:val="21"/>
                <w:szCs w:val="21"/>
              </w:rPr>
              <w:t>类别</w:t>
            </w:r>
          </w:p>
        </w:tc>
        <w:tc>
          <w:tcPr>
            <w:tcW w:w="1295" w:type="pct"/>
            <w:shd w:val="clear" w:color="auto" w:fill="auto"/>
            <w:vAlign w:val="center"/>
            <w:hideMark/>
          </w:tcPr>
          <w:p w14:paraId="3F920EFD" w14:textId="77777777" w:rsidR="00756D62" w:rsidRPr="00CE4315" w:rsidRDefault="00756D62" w:rsidP="00802C82">
            <w:pPr>
              <w:jc w:val="center"/>
              <w:rPr>
                <w:color w:val="000000"/>
                <w:sz w:val="21"/>
                <w:szCs w:val="21"/>
              </w:rPr>
            </w:pPr>
            <w:r w:rsidRPr="00CE4315">
              <w:rPr>
                <w:rFonts w:hint="eastAsia"/>
                <w:color w:val="000000"/>
                <w:sz w:val="21"/>
                <w:szCs w:val="21"/>
              </w:rPr>
              <w:t>临时占地（hm</w:t>
            </w:r>
            <w:r w:rsidRPr="00CE4315">
              <w:rPr>
                <w:rFonts w:hint="eastAsia"/>
                <w:color w:val="000000"/>
                <w:sz w:val="21"/>
                <w:szCs w:val="21"/>
                <w:vertAlign w:val="superscript"/>
              </w:rPr>
              <w:t>2</w:t>
            </w:r>
            <w:r w:rsidRPr="00CE4315">
              <w:rPr>
                <w:rFonts w:hint="eastAsia"/>
                <w:color w:val="000000"/>
                <w:sz w:val="21"/>
                <w:szCs w:val="21"/>
              </w:rPr>
              <w:t>）</w:t>
            </w:r>
          </w:p>
        </w:tc>
        <w:tc>
          <w:tcPr>
            <w:tcW w:w="1359" w:type="pct"/>
            <w:shd w:val="clear" w:color="auto" w:fill="auto"/>
            <w:vAlign w:val="center"/>
            <w:hideMark/>
          </w:tcPr>
          <w:p w14:paraId="6155C927" w14:textId="77777777" w:rsidR="00756D62" w:rsidRPr="00CE4315" w:rsidRDefault="00756D62" w:rsidP="00802C82">
            <w:pPr>
              <w:jc w:val="center"/>
              <w:rPr>
                <w:color w:val="000000"/>
                <w:sz w:val="21"/>
                <w:szCs w:val="21"/>
              </w:rPr>
            </w:pPr>
            <w:r w:rsidRPr="00CE4315">
              <w:rPr>
                <w:rFonts w:hint="eastAsia"/>
                <w:color w:val="000000"/>
                <w:sz w:val="21"/>
                <w:szCs w:val="21"/>
              </w:rPr>
              <w:t>永久占地（hm</w:t>
            </w:r>
            <w:r w:rsidRPr="00CE4315">
              <w:rPr>
                <w:rFonts w:hint="eastAsia"/>
                <w:color w:val="000000"/>
                <w:sz w:val="21"/>
                <w:szCs w:val="21"/>
                <w:vertAlign w:val="superscript"/>
              </w:rPr>
              <w:t>2</w:t>
            </w:r>
            <w:r w:rsidRPr="00CE4315">
              <w:rPr>
                <w:rFonts w:hint="eastAsia"/>
                <w:color w:val="000000"/>
                <w:sz w:val="21"/>
                <w:szCs w:val="21"/>
              </w:rPr>
              <w:t>）</w:t>
            </w:r>
          </w:p>
        </w:tc>
        <w:tc>
          <w:tcPr>
            <w:tcW w:w="1128" w:type="pct"/>
            <w:shd w:val="clear" w:color="auto" w:fill="auto"/>
            <w:vAlign w:val="center"/>
            <w:hideMark/>
          </w:tcPr>
          <w:p w14:paraId="3312B908" w14:textId="77777777" w:rsidR="00756D62" w:rsidRPr="00CE4315" w:rsidRDefault="00756D62" w:rsidP="00802C82">
            <w:pPr>
              <w:jc w:val="center"/>
              <w:rPr>
                <w:color w:val="000000"/>
                <w:sz w:val="21"/>
                <w:szCs w:val="21"/>
              </w:rPr>
            </w:pPr>
            <w:r w:rsidRPr="00CE4315">
              <w:rPr>
                <w:rFonts w:hint="eastAsia"/>
                <w:color w:val="000000"/>
                <w:sz w:val="21"/>
                <w:szCs w:val="21"/>
              </w:rPr>
              <w:t>合计（hm</w:t>
            </w:r>
            <w:r w:rsidRPr="00CE4315">
              <w:rPr>
                <w:rFonts w:hint="eastAsia"/>
                <w:color w:val="000000"/>
                <w:sz w:val="21"/>
                <w:szCs w:val="21"/>
                <w:vertAlign w:val="superscript"/>
              </w:rPr>
              <w:t>2</w:t>
            </w:r>
            <w:r w:rsidRPr="00CE4315">
              <w:rPr>
                <w:rFonts w:hint="eastAsia"/>
                <w:color w:val="000000"/>
                <w:sz w:val="21"/>
                <w:szCs w:val="21"/>
              </w:rPr>
              <w:t>）</w:t>
            </w:r>
          </w:p>
        </w:tc>
      </w:tr>
      <w:tr w:rsidR="00756D62" w:rsidRPr="00CE4315" w14:paraId="72D93580" w14:textId="77777777" w:rsidTr="00802C82">
        <w:trPr>
          <w:trHeight w:val="340"/>
        </w:trPr>
        <w:tc>
          <w:tcPr>
            <w:tcW w:w="1218" w:type="pct"/>
            <w:shd w:val="clear" w:color="auto" w:fill="auto"/>
            <w:vAlign w:val="center"/>
            <w:hideMark/>
          </w:tcPr>
          <w:p w14:paraId="768DE27D" w14:textId="77777777" w:rsidR="00756D62" w:rsidRPr="00CE4315" w:rsidRDefault="00756D62" w:rsidP="00802C82">
            <w:pPr>
              <w:jc w:val="center"/>
              <w:rPr>
                <w:color w:val="000000"/>
                <w:sz w:val="21"/>
                <w:szCs w:val="21"/>
              </w:rPr>
            </w:pPr>
            <w:r w:rsidRPr="00CE4315">
              <w:rPr>
                <w:rFonts w:hint="eastAsia"/>
                <w:color w:val="000000"/>
                <w:sz w:val="21"/>
                <w:szCs w:val="21"/>
              </w:rPr>
              <w:t>井场</w:t>
            </w:r>
          </w:p>
        </w:tc>
        <w:tc>
          <w:tcPr>
            <w:tcW w:w="1295" w:type="pct"/>
            <w:shd w:val="clear" w:color="auto" w:fill="auto"/>
            <w:vAlign w:val="center"/>
          </w:tcPr>
          <w:p w14:paraId="3C36D41D" w14:textId="6D735DB9" w:rsidR="00756D62" w:rsidRPr="00CE4315" w:rsidRDefault="008049DB" w:rsidP="00802C82">
            <w:pPr>
              <w:jc w:val="center"/>
              <w:rPr>
                <w:color w:val="000000"/>
                <w:sz w:val="21"/>
                <w:szCs w:val="21"/>
              </w:rPr>
            </w:pPr>
            <w:r w:rsidRPr="00CE4315">
              <w:rPr>
                <w:rFonts w:hint="eastAsia"/>
                <w:color w:val="000000"/>
                <w:sz w:val="21"/>
                <w:szCs w:val="21"/>
              </w:rPr>
              <w:t>0</w:t>
            </w:r>
          </w:p>
        </w:tc>
        <w:tc>
          <w:tcPr>
            <w:tcW w:w="1359" w:type="pct"/>
            <w:shd w:val="clear" w:color="auto" w:fill="auto"/>
            <w:vAlign w:val="center"/>
          </w:tcPr>
          <w:p w14:paraId="1E743C5F" w14:textId="1F3FD16A" w:rsidR="00756D62" w:rsidRPr="00CE4315" w:rsidRDefault="00802C82" w:rsidP="00802C82">
            <w:pPr>
              <w:jc w:val="center"/>
              <w:rPr>
                <w:color w:val="000000"/>
                <w:sz w:val="21"/>
                <w:szCs w:val="21"/>
              </w:rPr>
            </w:pPr>
            <w:r w:rsidRPr="00CE4315">
              <w:rPr>
                <w:rFonts w:hint="eastAsia"/>
                <w:color w:val="000000"/>
                <w:sz w:val="21"/>
                <w:szCs w:val="21"/>
              </w:rPr>
              <w:t>2</w:t>
            </w:r>
            <w:r w:rsidRPr="00CE4315">
              <w:rPr>
                <w:color w:val="000000"/>
                <w:sz w:val="21"/>
                <w:szCs w:val="21"/>
              </w:rPr>
              <w:t>.47</w:t>
            </w:r>
          </w:p>
        </w:tc>
        <w:tc>
          <w:tcPr>
            <w:tcW w:w="1128" w:type="pct"/>
            <w:shd w:val="clear" w:color="auto" w:fill="auto"/>
            <w:vAlign w:val="center"/>
          </w:tcPr>
          <w:p w14:paraId="6C3CC833" w14:textId="5A58CC6A" w:rsidR="00756D62" w:rsidRPr="00CE4315" w:rsidRDefault="008049DB" w:rsidP="00802C82">
            <w:pPr>
              <w:jc w:val="center"/>
              <w:rPr>
                <w:color w:val="000000"/>
                <w:sz w:val="21"/>
                <w:szCs w:val="21"/>
              </w:rPr>
            </w:pPr>
            <w:r w:rsidRPr="00CE4315">
              <w:rPr>
                <w:rFonts w:hint="eastAsia"/>
                <w:color w:val="000000"/>
                <w:sz w:val="21"/>
                <w:szCs w:val="21"/>
              </w:rPr>
              <w:t>2</w:t>
            </w:r>
            <w:r w:rsidRPr="00CE4315">
              <w:rPr>
                <w:color w:val="000000"/>
                <w:sz w:val="21"/>
                <w:szCs w:val="21"/>
              </w:rPr>
              <w:t>.47</w:t>
            </w:r>
          </w:p>
        </w:tc>
      </w:tr>
      <w:tr w:rsidR="00756D62" w:rsidRPr="00CE4315" w14:paraId="451374B3" w14:textId="77777777" w:rsidTr="00802C82">
        <w:trPr>
          <w:trHeight w:val="340"/>
        </w:trPr>
        <w:tc>
          <w:tcPr>
            <w:tcW w:w="1218" w:type="pct"/>
            <w:shd w:val="clear" w:color="auto" w:fill="auto"/>
            <w:vAlign w:val="center"/>
            <w:hideMark/>
          </w:tcPr>
          <w:p w14:paraId="11E65BC6" w14:textId="77777777" w:rsidR="00756D62" w:rsidRPr="00CE4315" w:rsidRDefault="00756D62" w:rsidP="00802C82">
            <w:pPr>
              <w:jc w:val="center"/>
              <w:rPr>
                <w:color w:val="000000"/>
                <w:sz w:val="21"/>
                <w:szCs w:val="21"/>
              </w:rPr>
            </w:pPr>
            <w:r w:rsidRPr="00CE4315">
              <w:rPr>
                <w:rFonts w:hint="eastAsia"/>
                <w:color w:val="000000"/>
                <w:sz w:val="21"/>
                <w:szCs w:val="21"/>
              </w:rPr>
              <w:t>管线</w:t>
            </w:r>
          </w:p>
        </w:tc>
        <w:tc>
          <w:tcPr>
            <w:tcW w:w="1295" w:type="pct"/>
            <w:shd w:val="clear" w:color="auto" w:fill="auto"/>
            <w:vAlign w:val="center"/>
          </w:tcPr>
          <w:p w14:paraId="4D5B808A" w14:textId="52CBED82" w:rsidR="00756D62" w:rsidRPr="00CE4315" w:rsidRDefault="008049DB" w:rsidP="00802C82">
            <w:pPr>
              <w:jc w:val="center"/>
              <w:rPr>
                <w:color w:val="000000"/>
                <w:sz w:val="21"/>
                <w:szCs w:val="21"/>
              </w:rPr>
            </w:pPr>
            <w:r w:rsidRPr="00CE4315">
              <w:rPr>
                <w:rFonts w:hint="eastAsia"/>
                <w:color w:val="000000"/>
                <w:sz w:val="21"/>
                <w:szCs w:val="21"/>
              </w:rPr>
              <w:t>1</w:t>
            </w:r>
            <w:r w:rsidRPr="00CE4315">
              <w:rPr>
                <w:color w:val="000000"/>
                <w:sz w:val="21"/>
                <w:szCs w:val="21"/>
              </w:rPr>
              <w:t>2.20</w:t>
            </w:r>
          </w:p>
        </w:tc>
        <w:tc>
          <w:tcPr>
            <w:tcW w:w="1359" w:type="pct"/>
            <w:shd w:val="clear" w:color="auto" w:fill="auto"/>
            <w:noWrap/>
            <w:vAlign w:val="center"/>
          </w:tcPr>
          <w:p w14:paraId="4A5EFE28" w14:textId="71BD89BF" w:rsidR="00756D62" w:rsidRPr="00CE4315" w:rsidRDefault="008049DB" w:rsidP="00802C82">
            <w:pPr>
              <w:jc w:val="center"/>
              <w:rPr>
                <w:color w:val="000000"/>
                <w:sz w:val="21"/>
                <w:szCs w:val="21"/>
              </w:rPr>
            </w:pPr>
            <w:r w:rsidRPr="00CE4315">
              <w:rPr>
                <w:rFonts w:hint="eastAsia"/>
                <w:color w:val="000000"/>
                <w:sz w:val="21"/>
                <w:szCs w:val="21"/>
              </w:rPr>
              <w:t>0</w:t>
            </w:r>
          </w:p>
        </w:tc>
        <w:tc>
          <w:tcPr>
            <w:tcW w:w="1128" w:type="pct"/>
            <w:shd w:val="clear" w:color="auto" w:fill="auto"/>
            <w:vAlign w:val="center"/>
          </w:tcPr>
          <w:p w14:paraId="39491E12" w14:textId="1EA9BE16" w:rsidR="00756D62" w:rsidRPr="00CE4315" w:rsidRDefault="008049DB" w:rsidP="00802C82">
            <w:pPr>
              <w:jc w:val="center"/>
              <w:rPr>
                <w:color w:val="000000"/>
                <w:sz w:val="21"/>
                <w:szCs w:val="21"/>
              </w:rPr>
            </w:pPr>
            <w:r w:rsidRPr="00CE4315">
              <w:rPr>
                <w:rFonts w:hint="eastAsia"/>
                <w:color w:val="000000"/>
                <w:sz w:val="21"/>
                <w:szCs w:val="21"/>
              </w:rPr>
              <w:t>1</w:t>
            </w:r>
            <w:r w:rsidRPr="00CE4315">
              <w:rPr>
                <w:color w:val="000000"/>
                <w:sz w:val="21"/>
                <w:szCs w:val="21"/>
              </w:rPr>
              <w:t>2.20</w:t>
            </w:r>
          </w:p>
        </w:tc>
      </w:tr>
      <w:tr w:rsidR="00756D62" w:rsidRPr="00CE4315" w14:paraId="3BAC2EE8" w14:textId="77777777" w:rsidTr="00802C82">
        <w:trPr>
          <w:trHeight w:val="340"/>
        </w:trPr>
        <w:tc>
          <w:tcPr>
            <w:tcW w:w="1218" w:type="pct"/>
            <w:shd w:val="clear" w:color="auto" w:fill="auto"/>
            <w:vAlign w:val="center"/>
            <w:hideMark/>
          </w:tcPr>
          <w:p w14:paraId="1670E0E7" w14:textId="77777777" w:rsidR="00756D62" w:rsidRPr="00CE4315" w:rsidRDefault="00756D62" w:rsidP="00802C82">
            <w:pPr>
              <w:jc w:val="center"/>
              <w:rPr>
                <w:color w:val="000000"/>
                <w:sz w:val="21"/>
                <w:szCs w:val="21"/>
              </w:rPr>
            </w:pPr>
            <w:r w:rsidRPr="00CE4315">
              <w:rPr>
                <w:rFonts w:hint="eastAsia"/>
                <w:color w:val="000000"/>
                <w:sz w:val="21"/>
                <w:szCs w:val="21"/>
              </w:rPr>
              <w:t>进井路</w:t>
            </w:r>
          </w:p>
        </w:tc>
        <w:tc>
          <w:tcPr>
            <w:tcW w:w="1295" w:type="pct"/>
            <w:shd w:val="clear" w:color="auto" w:fill="auto"/>
            <w:vAlign w:val="center"/>
          </w:tcPr>
          <w:p w14:paraId="0370CAA6" w14:textId="22C3A4BF" w:rsidR="00756D62" w:rsidRPr="00CE4315" w:rsidRDefault="008049DB" w:rsidP="00802C82">
            <w:pPr>
              <w:jc w:val="center"/>
              <w:rPr>
                <w:color w:val="000000"/>
                <w:sz w:val="21"/>
                <w:szCs w:val="21"/>
              </w:rPr>
            </w:pPr>
            <w:r w:rsidRPr="00CE4315">
              <w:rPr>
                <w:rFonts w:hint="eastAsia"/>
                <w:color w:val="000000"/>
                <w:sz w:val="21"/>
                <w:szCs w:val="21"/>
              </w:rPr>
              <w:t>0</w:t>
            </w:r>
          </w:p>
        </w:tc>
        <w:tc>
          <w:tcPr>
            <w:tcW w:w="1359" w:type="pct"/>
            <w:shd w:val="clear" w:color="auto" w:fill="auto"/>
            <w:noWrap/>
            <w:vAlign w:val="center"/>
          </w:tcPr>
          <w:p w14:paraId="191AF5C8" w14:textId="7DB60131" w:rsidR="00756D62" w:rsidRPr="00CE4315" w:rsidRDefault="008049DB" w:rsidP="00802C82">
            <w:pPr>
              <w:jc w:val="center"/>
              <w:rPr>
                <w:color w:val="000000"/>
                <w:sz w:val="21"/>
                <w:szCs w:val="21"/>
              </w:rPr>
            </w:pPr>
            <w:r w:rsidRPr="00CE4315">
              <w:rPr>
                <w:color w:val="000000"/>
                <w:sz w:val="21"/>
                <w:szCs w:val="21"/>
              </w:rPr>
              <w:t>0.03</w:t>
            </w:r>
          </w:p>
        </w:tc>
        <w:tc>
          <w:tcPr>
            <w:tcW w:w="1128" w:type="pct"/>
            <w:shd w:val="clear" w:color="auto" w:fill="auto"/>
            <w:vAlign w:val="center"/>
          </w:tcPr>
          <w:p w14:paraId="3A53CB54" w14:textId="0A00D72A" w:rsidR="00756D62" w:rsidRPr="00CE4315" w:rsidRDefault="008049DB" w:rsidP="00802C82">
            <w:pPr>
              <w:jc w:val="center"/>
              <w:rPr>
                <w:color w:val="000000"/>
                <w:sz w:val="21"/>
                <w:szCs w:val="21"/>
              </w:rPr>
            </w:pPr>
            <w:r w:rsidRPr="00CE4315">
              <w:rPr>
                <w:rFonts w:hint="eastAsia"/>
                <w:color w:val="000000"/>
                <w:sz w:val="21"/>
                <w:szCs w:val="21"/>
              </w:rPr>
              <w:t>0</w:t>
            </w:r>
            <w:r w:rsidRPr="00CE4315">
              <w:rPr>
                <w:color w:val="000000"/>
                <w:sz w:val="21"/>
                <w:szCs w:val="21"/>
              </w:rPr>
              <w:t>.03</w:t>
            </w:r>
          </w:p>
        </w:tc>
      </w:tr>
      <w:tr w:rsidR="00756D62" w:rsidRPr="00CE4315" w14:paraId="26FF0ED0" w14:textId="77777777" w:rsidTr="00802C82">
        <w:trPr>
          <w:trHeight w:val="340"/>
        </w:trPr>
        <w:tc>
          <w:tcPr>
            <w:tcW w:w="1218" w:type="pct"/>
            <w:shd w:val="clear" w:color="auto" w:fill="auto"/>
            <w:vAlign w:val="center"/>
            <w:hideMark/>
          </w:tcPr>
          <w:p w14:paraId="57904881" w14:textId="77777777" w:rsidR="00756D62" w:rsidRPr="00CE4315" w:rsidRDefault="00756D62" w:rsidP="00802C82">
            <w:pPr>
              <w:jc w:val="center"/>
              <w:rPr>
                <w:color w:val="000000"/>
                <w:sz w:val="21"/>
                <w:szCs w:val="21"/>
              </w:rPr>
            </w:pPr>
            <w:r w:rsidRPr="00CE4315">
              <w:rPr>
                <w:rFonts w:hint="eastAsia"/>
                <w:color w:val="000000"/>
                <w:sz w:val="21"/>
                <w:szCs w:val="21"/>
              </w:rPr>
              <w:t>定向钻出入土点</w:t>
            </w:r>
          </w:p>
        </w:tc>
        <w:tc>
          <w:tcPr>
            <w:tcW w:w="1295" w:type="pct"/>
            <w:shd w:val="clear" w:color="auto" w:fill="auto"/>
            <w:vAlign w:val="center"/>
          </w:tcPr>
          <w:p w14:paraId="553A6EFA" w14:textId="77CE2432" w:rsidR="00756D62" w:rsidRPr="00CE4315" w:rsidRDefault="008049DB" w:rsidP="00802C82">
            <w:pPr>
              <w:jc w:val="center"/>
              <w:rPr>
                <w:color w:val="000000"/>
                <w:sz w:val="21"/>
                <w:szCs w:val="21"/>
              </w:rPr>
            </w:pPr>
            <w:r w:rsidRPr="00CE4315">
              <w:rPr>
                <w:color w:val="000000"/>
                <w:sz w:val="21"/>
                <w:szCs w:val="21"/>
              </w:rPr>
              <w:t>0.25</w:t>
            </w:r>
          </w:p>
        </w:tc>
        <w:tc>
          <w:tcPr>
            <w:tcW w:w="1359" w:type="pct"/>
            <w:shd w:val="clear" w:color="auto" w:fill="auto"/>
            <w:noWrap/>
            <w:vAlign w:val="center"/>
          </w:tcPr>
          <w:p w14:paraId="3DC05F29" w14:textId="7FF23FDB" w:rsidR="00756D62" w:rsidRPr="00CE4315" w:rsidRDefault="008049DB" w:rsidP="00802C82">
            <w:pPr>
              <w:jc w:val="center"/>
              <w:rPr>
                <w:color w:val="000000"/>
                <w:sz w:val="21"/>
                <w:szCs w:val="21"/>
              </w:rPr>
            </w:pPr>
            <w:r w:rsidRPr="00CE4315">
              <w:rPr>
                <w:rFonts w:hint="eastAsia"/>
                <w:color w:val="000000"/>
                <w:sz w:val="21"/>
                <w:szCs w:val="21"/>
              </w:rPr>
              <w:t>0</w:t>
            </w:r>
          </w:p>
        </w:tc>
        <w:tc>
          <w:tcPr>
            <w:tcW w:w="1128" w:type="pct"/>
            <w:shd w:val="clear" w:color="auto" w:fill="auto"/>
            <w:vAlign w:val="center"/>
          </w:tcPr>
          <w:p w14:paraId="180F88C8" w14:textId="7E196697" w:rsidR="00756D62" w:rsidRPr="00CE4315" w:rsidRDefault="008049DB" w:rsidP="00802C82">
            <w:pPr>
              <w:jc w:val="center"/>
              <w:rPr>
                <w:color w:val="000000"/>
                <w:sz w:val="21"/>
                <w:szCs w:val="21"/>
              </w:rPr>
            </w:pPr>
            <w:r w:rsidRPr="00CE4315">
              <w:rPr>
                <w:rFonts w:hint="eastAsia"/>
                <w:color w:val="000000"/>
                <w:sz w:val="21"/>
                <w:szCs w:val="21"/>
              </w:rPr>
              <w:t>0</w:t>
            </w:r>
            <w:r w:rsidRPr="00CE4315">
              <w:rPr>
                <w:color w:val="000000"/>
                <w:sz w:val="21"/>
                <w:szCs w:val="21"/>
              </w:rPr>
              <w:t>.25</w:t>
            </w:r>
          </w:p>
        </w:tc>
      </w:tr>
      <w:tr w:rsidR="00756D62" w:rsidRPr="00CE4315" w14:paraId="5E512358" w14:textId="77777777" w:rsidTr="00802C82">
        <w:trPr>
          <w:trHeight w:val="340"/>
        </w:trPr>
        <w:tc>
          <w:tcPr>
            <w:tcW w:w="1218" w:type="pct"/>
            <w:shd w:val="clear" w:color="auto" w:fill="auto"/>
            <w:vAlign w:val="center"/>
            <w:hideMark/>
          </w:tcPr>
          <w:p w14:paraId="2600549A" w14:textId="77777777" w:rsidR="00756D62" w:rsidRPr="00CE4315" w:rsidRDefault="00756D62" w:rsidP="00802C82">
            <w:pPr>
              <w:jc w:val="center"/>
              <w:rPr>
                <w:color w:val="000000"/>
                <w:sz w:val="21"/>
                <w:szCs w:val="21"/>
              </w:rPr>
            </w:pPr>
            <w:r w:rsidRPr="00CE4315">
              <w:rPr>
                <w:rFonts w:hint="eastAsia"/>
                <w:color w:val="000000"/>
                <w:sz w:val="21"/>
                <w:szCs w:val="21"/>
              </w:rPr>
              <w:t>合计</w:t>
            </w:r>
          </w:p>
        </w:tc>
        <w:tc>
          <w:tcPr>
            <w:tcW w:w="1295" w:type="pct"/>
            <w:shd w:val="clear" w:color="auto" w:fill="auto"/>
            <w:vAlign w:val="center"/>
          </w:tcPr>
          <w:p w14:paraId="75BA5CA7" w14:textId="71A6C954" w:rsidR="00756D62" w:rsidRPr="00CE4315" w:rsidRDefault="008049DB" w:rsidP="00802C82">
            <w:pPr>
              <w:jc w:val="center"/>
              <w:rPr>
                <w:color w:val="000000"/>
                <w:sz w:val="21"/>
                <w:szCs w:val="21"/>
              </w:rPr>
            </w:pPr>
            <w:r w:rsidRPr="00CE4315">
              <w:rPr>
                <w:rFonts w:hint="eastAsia"/>
                <w:color w:val="000000"/>
                <w:sz w:val="21"/>
                <w:szCs w:val="21"/>
              </w:rPr>
              <w:t>1</w:t>
            </w:r>
            <w:r w:rsidRPr="00CE4315">
              <w:rPr>
                <w:color w:val="000000"/>
                <w:sz w:val="21"/>
                <w:szCs w:val="21"/>
              </w:rPr>
              <w:t>2.45</w:t>
            </w:r>
          </w:p>
        </w:tc>
        <w:tc>
          <w:tcPr>
            <w:tcW w:w="1359" w:type="pct"/>
            <w:shd w:val="clear" w:color="auto" w:fill="auto"/>
            <w:vAlign w:val="center"/>
          </w:tcPr>
          <w:p w14:paraId="0981622A" w14:textId="191F52BA" w:rsidR="00756D62" w:rsidRPr="00CE4315" w:rsidRDefault="008049DB" w:rsidP="00802C82">
            <w:pPr>
              <w:jc w:val="center"/>
              <w:rPr>
                <w:color w:val="000000"/>
                <w:sz w:val="21"/>
                <w:szCs w:val="21"/>
              </w:rPr>
            </w:pPr>
            <w:r w:rsidRPr="00CE4315">
              <w:rPr>
                <w:rFonts w:hint="eastAsia"/>
                <w:color w:val="000000"/>
                <w:sz w:val="21"/>
                <w:szCs w:val="21"/>
              </w:rPr>
              <w:t>2</w:t>
            </w:r>
            <w:r w:rsidRPr="00CE4315">
              <w:rPr>
                <w:color w:val="000000"/>
                <w:sz w:val="21"/>
                <w:szCs w:val="21"/>
              </w:rPr>
              <w:t>.50</w:t>
            </w:r>
          </w:p>
        </w:tc>
        <w:tc>
          <w:tcPr>
            <w:tcW w:w="1128" w:type="pct"/>
            <w:shd w:val="clear" w:color="auto" w:fill="auto"/>
            <w:vAlign w:val="center"/>
          </w:tcPr>
          <w:p w14:paraId="439FA386" w14:textId="3C0AD0A4" w:rsidR="00756D62" w:rsidRPr="00CE4315" w:rsidRDefault="008049DB" w:rsidP="00802C82">
            <w:pPr>
              <w:jc w:val="center"/>
              <w:rPr>
                <w:color w:val="000000"/>
                <w:sz w:val="21"/>
                <w:szCs w:val="21"/>
              </w:rPr>
            </w:pPr>
            <w:r w:rsidRPr="00CE4315">
              <w:rPr>
                <w:rFonts w:hint="eastAsia"/>
                <w:color w:val="000000"/>
                <w:sz w:val="21"/>
                <w:szCs w:val="21"/>
              </w:rPr>
              <w:t>1</w:t>
            </w:r>
            <w:r w:rsidRPr="00CE4315">
              <w:rPr>
                <w:color w:val="000000"/>
                <w:sz w:val="21"/>
                <w:szCs w:val="21"/>
              </w:rPr>
              <w:t>4.95</w:t>
            </w:r>
          </w:p>
        </w:tc>
      </w:tr>
    </w:tbl>
    <w:p w14:paraId="72E3BEE6" w14:textId="1E2DE976" w:rsidR="0044682C" w:rsidRPr="00CE4315" w:rsidRDefault="0044682C">
      <w:pPr>
        <w:pStyle w:val="SSEC0"/>
        <w:ind w:firstLine="480"/>
        <w:rPr>
          <w:rFonts w:asciiTheme="minorEastAsia" w:eastAsiaTheme="minorEastAsia" w:hAnsiTheme="minorEastAsia" w:cs="Times New Roman"/>
          <w:color w:val="000000" w:themeColor="text1"/>
        </w:rPr>
      </w:pPr>
    </w:p>
    <w:p w14:paraId="369C75D4"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运营期</w:t>
      </w:r>
    </w:p>
    <w:p w14:paraId="2B6120F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1）大气污染物</w:t>
      </w:r>
    </w:p>
    <w:p w14:paraId="483B1B4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本项目运营期排放的废气主要为采油井场轻烃的无组织挥发</w:t>
      </w:r>
      <w:r w:rsidRPr="00CE4315">
        <w:rPr>
          <w:rFonts w:asciiTheme="minorEastAsia" w:eastAsiaTheme="minorEastAsia" w:hAnsiTheme="minorEastAsia"/>
          <w:color w:val="000000" w:themeColor="text1"/>
        </w:rPr>
        <w:t>废气</w:t>
      </w:r>
      <w:r w:rsidRPr="00CE4315">
        <w:rPr>
          <w:rFonts w:asciiTheme="minorEastAsia" w:eastAsiaTheme="minorEastAsia" w:hAnsiTheme="minorEastAsia" w:hint="eastAsia"/>
          <w:color w:val="000000" w:themeColor="text1"/>
        </w:rPr>
        <w:t>和燃气水套加热炉废气。</w:t>
      </w:r>
    </w:p>
    <w:p w14:paraId="1E92EB7B" w14:textId="77777777" w:rsidR="004847C5" w:rsidRPr="00CE4315" w:rsidRDefault="0095114B">
      <w:pPr>
        <w:pStyle w:val="SSEC0"/>
        <w:ind w:firstLine="480"/>
        <w:rPr>
          <w:color w:val="000000" w:themeColor="text1"/>
        </w:rPr>
      </w:pPr>
      <w:r w:rsidRPr="00CE4315">
        <w:rPr>
          <w:rFonts w:hint="eastAsia"/>
          <w:color w:val="000000" w:themeColor="text1"/>
        </w:rPr>
        <w:t>（1）</w:t>
      </w:r>
      <w:r w:rsidRPr="00CE4315">
        <w:rPr>
          <w:rFonts w:asciiTheme="minorEastAsia" w:eastAsiaTheme="minorEastAsia" w:hAnsiTheme="minorEastAsia" w:hint="eastAsia"/>
          <w:color w:val="000000" w:themeColor="text1"/>
        </w:rPr>
        <w:t>无组织挥发</w:t>
      </w:r>
      <w:r w:rsidRPr="00CE4315">
        <w:rPr>
          <w:rFonts w:asciiTheme="minorEastAsia" w:eastAsiaTheme="minorEastAsia" w:hAnsiTheme="minorEastAsia"/>
          <w:color w:val="000000" w:themeColor="text1"/>
        </w:rPr>
        <w:t>废气</w:t>
      </w:r>
    </w:p>
    <w:p w14:paraId="0560A25B" w14:textId="77777777" w:rsidR="003A45B4" w:rsidRPr="00CE4315" w:rsidRDefault="003A45B4">
      <w:pPr>
        <w:pStyle w:val="SSEC0"/>
        <w:ind w:firstLine="480"/>
        <w:rPr>
          <w:color w:val="000000" w:themeColor="text1"/>
        </w:rPr>
      </w:pPr>
      <w:r w:rsidRPr="00CE4315">
        <w:rPr>
          <w:rFonts w:hint="eastAsia"/>
          <w:color w:val="000000" w:themeColor="text1"/>
        </w:rPr>
        <w:t>①井口无组织挥发废气</w:t>
      </w:r>
    </w:p>
    <w:p w14:paraId="67413A46" w14:textId="77777777" w:rsidR="004847C5" w:rsidRPr="00CE4315" w:rsidRDefault="0095114B">
      <w:pPr>
        <w:pStyle w:val="SSEC0"/>
        <w:ind w:firstLine="480"/>
        <w:rPr>
          <w:color w:val="000000" w:themeColor="text1"/>
        </w:rPr>
      </w:pPr>
      <w:r w:rsidRPr="00CE4315">
        <w:rPr>
          <w:rFonts w:hint="eastAsia"/>
          <w:color w:val="000000" w:themeColor="text1"/>
        </w:rPr>
        <w:t>本项目实际投产</w:t>
      </w:r>
      <w:r w:rsidRPr="00CE4315">
        <w:rPr>
          <w:color w:val="000000" w:themeColor="text1"/>
        </w:rPr>
        <w:t>10</w:t>
      </w:r>
      <w:r w:rsidRPr="00CE4315">
        <w:rPr>
          <w:rFonts w:hint="eastAsia"/>
          <w:color w:val="000000" w:themeColor="text1"/>
        </w:rPr>
        <w:t>口油井，</w:t>
      </w:r>
      <w:r w:rsidR="008B1910" w:rsidRPr="00CE4315">
        <w:rPr>
          <w:rFonts w:hint="eastAsia"/>
          <w:color w:val="000000" w:themeColor="text1"/>
        </w:rPr>
        <w:t>根据</w:t>
      </w:r>
      <w:r w:rsidRPr="00CE4315">
        <w:rPr>
          <w:color w:val="000000" w:themeColor="text1"/>
        </w:rPr>
        <w:t>调试期间</w:t>
      </w:r>
      <w:r w:rsidRPr="00CE4315">
        <w:rPr>
          <w:rFonts w:hint="eastAsia"/>
          <w:color w:val="000000" w:themeColor="text1"/>
        </w:rPr>
        <w:t>日产油量</w:t>
      </w:r>
      <w:r w:rsidR="008B1910" w:rsidRPr="00CE4315">
        <w:rPr>
          <w:rFonts w:hint="eastAsia"/>
          <w:color w:val="000000" w:themeColor="text1"/>
        </w:rPr>
        <w:t>，</w:t>
      </w:r>
      <w:r w:rsidRPr="00CE4315">
        <w:rPr>
          <w:rFonts w:asciiTheme="minorEastAsia" w:eastAsiaTheme="minorEastAsia" w:hAnsiTheme="minorEastAsia" w:hint="eastAsia"/>
          <w:color w:val="000000" w:themeColor="text1"/>
        </w:rPr>
        <w:t>按照年运行时间30</w:t>
      </w:r>
      <w:r w:rsidRPr="00CE4315">
        <w:rPr>
          <w:rFonts w:asciiTheme="minorEastAsia" w:eastAsiaTheme="minorEastAsia" w:hAnsiTheme="minorEastAsia"/>
          <w:color w:val="000000" w:themeColor="text1"/>
        </w:rPr>
        <w:t>0</w:t>
      </w:r>
      <w:r w:rsidRPr="00CE4315">
        <w:rPr>
          <w:rFonts w:asciiTheme="minorEastAsia" w:eastAsiaTheme="minorEastAsia" w:hAnsiTheme="minorEastAsia" w:hint="eastAsia"/>
          <w:color w:val="000000" w:themeColor="text1"/>
        </w:rPr>
        <w:t>d考虑，年产油量约</w:t>
      </w:r>
      <w:r w:rsidR="008B1910" w:rsidRPr="00CE4315">
        <w:rPr>
          <w:rFonts w:asciiTheme="minorEastAsia" w:eastAsiaTheme="minorEastAsia" w:hAnsiTheme="minorEastAsia"/>
          <w:color w:val="000000" w:themeColor="text1"/>
        </w:rPr>
        <w:t>7220</w:t>
      </w:r>
      <w:r w:rsidRPr="00CE4315">
        <w:rPr>
          <w:rFonts w:asciiTheme="minorEastAsia" w:eastAsiaTheme="minorEastAsia" w:hAnsiTheme="minorEastAsia" w:hint="eastAsia"/>
          <w:color w:val="000000" w:themeColor="text1"/>
        </w:rPr>
        <w:t>t</w:t>
      </w:r>
      <w:r w:rsidRPr="00CE4315">
        <w:rPr>
          <w:rFonts w:hint="eastAsia"/>
          <w:color w:val="000000" w:themeColor="text1"/>
        </w:rPr>
        <w:t>。</w:t>
      </w:r>
    </w:p>
    <w:p w14:paraId="4C6578A1" w14:textId="77777777" w:rsidR="004847C5" w:rsidRPr="00CE4315" w:rsidRDefault="0095114B" w:rsidP="00404190">
      <w:pPr>
        <w:pStyle w:val="afff4"/>
      </w:pPr>
      <w:r w:rsidRPr="00CE4315">
        <w:rPr>
          <w:rFonts w:hint="eastAsia"/>
        </w:rPr>
        <w:t>根据</w:t>
      </w:r>
      <w:r w:rsidRPr="00CE4315">
        <w:t>经验公式：</w:t>
      </w:r>
    </w:p>
    <w:p w14:paraId="6BD19339" w14:textId="77777777" w:rsidR="004847C5" w:rsidRPr="00CE4315" w:rsidRDefault="0095114B" w:rsidP="00404190">
      <w:pPr>
        <w:pStyle w:val="afff4"/>
      </w:pPr>
      <w:r w:rsidRPr="00CE4315">
        <w:rPr>
          <w:lang w:val="zh-CN"/>
        </w:rPr>
        <w:object w:dxaOrig="2280" w:dyaOrig="480" w14:anchorId="52CFAF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24pt" o:ole="">
            <v:imagedata r:id="rId54" o:title=""/>
          </v:shape>
          <o:OLEObject Type="Embed" ProgID="Equation.DSMT4" ShapeID="_x0000_i1025" DrawAspect="Content" ObjectID="_1838035447" r:id="rId55"/>
        </w:object>
      </w:r>
    </w:p>
    <w:p w14:paraId="6209F0A2" w14:textId="77777777" w:rsidR="004847C5" w:rsidRPr="00CE4315" w:rsidRDefault="0095114B" w:rsidP="00404190">
      <w:pPr>
        <w:pStyle w:val="SSEC20150323"/>
      </w:pPr>
      <w:r w:rsidRPr="00CE4315">
        <w:rPr>
          <w:rFonts w:hint="eastAsia"/>
        </w:rPr>
        <w:t>式中：G</w:t>
      </w:r>
      <w:r w:rsidRPr="00CE4315">
        <w:rPr>
          <w:rFonts w:hint="eastAsia"/>
          <w:vertAlign w:val="subscript"/>
        </w:rPr>
        <w:t>损耗</w:t>
      </w:r>
      <w:r w:rsidRPr="00CE4315">
        <w:rPr>
          <w:rFonts w:hint="eastAsia"/>
        </w:rPr>
        <w:t>——单口油井伴生气损耗量，kg/a；</w:t>
      </w:r>
    </w:p>
    <w:p w14:paraId="32616BAA" w14:textId="77777777" w:rsidR="004847C5" w:rsidRPr="00CE4315" w:rsidRDefault="0095114B" w:rsidP="00404190">
      <w:pPr>
        <w:pStyle w:val="SSEC20150323"/>
      </w:pPr>
      <w:r w:rsidRPr="00CE4315">
        <w:rPr>
          <w:rFonts w:hint="eastAsia"/>
        </w:rPr>
        <w:t>M——单口油井产油能力，t/a；</w:t>
      </w:r>
    </w:p>
    <w:p w14:paraId="5E6C396A" w14:textId="77777777" w:rsidR="004847C5" w:rsidRPr="00CE4315" w:rsidRDefault="0095114B" w:rsidP="00404190">
      <w:pPr>
        <w:pStyle w:val="SSEC20150323"/>
      </w:pPr>
      <w:r w:rsidRPr="00CE4315">
        <w:rPr>
          <w:rFonts w:hint="eastAsia"/>
        </w:rPr>
        <w:lastRenderedPageBreak/>
        <w:t>λ——气油比，m</w:t>
      </w:r>
      <w:r w:rsidRPr="00CE4315">
        <w:rPr>
          <w:rFonts w:hint="eastAsia"/>
          <w:vertAlign w:val="superscript"/>
        </w:rPr>
        <w:t>3</w:t>
      </w:r>
      <w:r w:rsidRPr="00CE4315">
        <w:rPr>
          <w:rFonts w:hint="eastAsia"/>
        </w:rPr>
        <w:t>/t，根据</w:t>
      </w:r>
      <w:r w:rsidRPr="00CE4315">
        <w:t>建设单位反馈，</w:t>
      </w:r>
      <w:r w:rsidR="008A5EF2" w:rsidRPr="00CE4315">
        <w:rPr>
          <w:rFonts w:hint="eastAsia"/>
        </w:rPr>
        <w:t>常规油</w:t>
      </w:r>
      <w:r w:rsidRPr="00CE4315">
        <w:t>伴生气含量</w:t>
      </w:r>
      <w:r w:rsidRPr="00CE4315">
        <w:rPr>
          <w:rFonts w:hint="eastAsia"/>
        </w:rPr>
        <w:t>取</w:t>
      </w:r>
      <w:r w:rsidR="00311EF3" w:rsidRPr="00CE4315">
        <w:t>43</w:t>
      </w:r>
      <w:r w:rsidRPr="00CE4315">
        <w:t>m</w:t>
      </w:r>
      <w:r w:rsidRPr="00CE4315">
        <w:rPr>
          <w:vertAlign w:val="superscript"/>
        </w:rPr>
        <w:t>3</w:t>
      </w:r>
      <w:r w:rsidRPr="00CE4315">
        <w:rPr>
          <w:rFonts w:hint="eastAsia"/>
        </w:rPr>
        <w:t>/t</w:t>
      </w:r>
      <w:r w:rsidR="008A5EF2" w:rsidRPr="00CE4315">
        <w:rPr>
          <w:rFonts w:hint="eastAsia"/>
        </w:rPr>
        <w:t>，页岩油取6</w:t>
      </w:r>
      <w:r w:rsidR="008A5EF2" w:rsidRPr="00CE4315">
        <w:t>0</w:t>
      </w:r>
      <w:r w:rsidR="008A5EF2" w:rsidRPr="00CE4315">
        <w:rPr>
          <w:rFonts w:hint="eastAsia"/>
        </w:rPr>
        <w:t>m</w:t>
      </w:r>
      <w:r w:rsidR="008A5EF2" w:rsidRPr="00CE4315">
        <w:rPr>
          <w:vertAlign w:val="superscript"/>
        </w:rPr>
        <w:t>3</w:t>
      </w:r>
      <w:r w:rsidR="008A5EF2" w:rsidRPr="00CE4315">
        <w:rPr>
          <w:rFonts w:hint="eastAsia"/>
        </w:rPr>
        <w:t>/</w:t>
      </w:r>
      <w:r w:rsidR="008A5EF2" w:rsidRPr="00CE4315">
        <w:t>t</w:t>
      </w:r>
      <w:r w:rsidRPr="00CE4315">
        <w:rPr>
          <w:rFonts w:hint="eastAsia"/>
        </w:rPr>
        <w:t>；</w:t>
      </w:r>
    </w:p>
    <w:p w14:paraId="78E37D7B" w14:textId="77777777" w:rsidR="004847C5" w:rsidRPr="00CE4315" w:rsidRDefault="0095114B" w:rsidP="00404190">
      <w:pPr>
        <w:pStyle w:val="SSEC20150323"/>
      </w:pPr>
      <w:r w:rsidRPr="00CE4315">
        <w:rPr>
          <w:rFonts w:hint="eastAsia"/>
        </w:rPr>
        <w:t>ρ——井口挥发伴生气的密度，</w:t>
      </w:r>
      <w:r w:rsidRPr="00CE4315">
        <w:t>0.7</w:t>
      </w:r>
      <w:r w:rsidR="00311EF3" w:rsidRPr="00CE4315">
        <w:t>0</w:t>
      </w:r>
      <w:r w:rsidRPr="00CE4315">
        <w:rPr>
          <w:rFonts w:hint="eastAsia"/>
        </w:rPr>
        <w:t>kg/m</w:t>
      </w:r>
      <w:r w:rsidRPr="00CE4315">
        <w:rPr>
          <w:rFonts w:hint="eastAsia"/>
          <w:vertAlign w:val="superscript"/>
        </w:rPr>
        <w:t>3</w:t>
      </w:r>
      <w:r w:rsidRPr="00CE4315">
        <w:rPr>
          <w:rFonts w:hint="eastAsia"/>
        </w:rPr>
        <w:t>；</w:t>
      </w:r>
    </w:p>
    <w:p w14:paraId="4A51E00E" w14:textId="77777777" w:rsidR="004847C5" w:rsidRPr="00CE4315" w:rsidRDefault="0095114B" w:rsidP="00404190">
      <w:pPr>
        <w:pStyle w:val="SSEC20150323"/>
      </w:pPr>
      <w:r w:rsidRPr="00CE4315">
        <w:rPr>
          <w:rFonts w:hint="eastAsia"/>
        </w:rPr>
        <w:t>η——油气集输系统损耗率，‰，本项目取5‰；</w:t>
      </w:r>
    </w:p>
    <w:p w14:paraId="420D430A" w14:textId="77777777" w:rsidR="004847C5" w:rsidRPr="00CE4315" w:rsidRDefault="0095114B" w:rsidP="00404190">
      <w:pPr>
        <w:pStyle w:val="SSEC20150323"/>
        <w:rPr>
          <w:lang w:val="zh-CN"/>
        </w:rPr>
      </w:pPr>
      <w:r w:rsidRPr="00CE4315">
        <w:rPr>
          <w:rFonts w:hint="eastAsia"/>
          <w:lang w:val="zh-CN"/>
        </w:rPr>
        <w:t>β——井口挥发伴生气占油气集输系统总损耗的百分比，管输井取20%，拉油井取1</w:t>
      </w:r>
      <w:r w:rsidRPr="00CE4315">
        <w:rPr>
          <w:lang w:val="zh-CN"/>
        </w:rPr>
        <w:t>00%</w:t>
      </w:r>
      <w:r w:rsidRPr="00CE4315">
        <w:rPr>
          <w:rFonts w:hint="eastAsia"/>
          <w:lang w:val="zh-CN"/>
        </w:rPr>
        <w:t>。</w:t>
      </w:r>
    </w:p>
    <w:p w14:paraId="11D1BB31" w14:textId="77777777" w:rsidR="004847C5" w:rsidRPr="00CE4315" w:rsidRDefault="0095114B" w:rsidP="00404190">
      <w:pPr>
        <w:pStyle w:val="SSEC20150323"/>
      </w:pPr>
      <w:r w:rsidRPr="00CE4315">
        <w:rPr>
          <w:rFonts w:hint="eastAsia"/>
        </w:rPr>
        <w:t>井口无组织挥发非甲烷总烃量计算公式如下：</w:t>
      </w:r>
    </w:p>
    <w:p w14:paraId="3606F123" w14:textId="77777777" w:rsidR="004847C5" w:rsidRPr="00CE4315" w:rsidRDefault="0095114B" w:rsidP="00404190">
      <w:pPr>
        <w:pStyle w:val="SSEC20150323"/>
      </w:pPr>
      <w:r w:rsidRPr="00CE4315">
        <w:rPr>
          <w:rFonts w:hint="eastAsia"/>
        </w:rPr>
        <w:t>G</w:t>
      </w:r>
      <w:r w:rsidRPr="00CE4315">
        <w:rPr>
          <w:rFonts w:hint="eastAsia"/>
          <w:vertAlign w:val="subscript"/>
        </w:rPr>
        <w:t>非甲烷总烃损耗</w:t>
      </w:r>
      <w:r w:rsidRPr="00CE4315">
        <w:rPr>
          <w:rFonts w:hint="eastAsia"/>
        </w:rPr>
        <w:t>=G</w:t>
      </w:r>
      <w:r w:rsidRPr="00CE4315">
        <w:rPr>
          <w:rFonts w:hint="eastAsia"/>
          <w:vertAlign w:val="subscript"/>
        </w:rPr>
        <w:t>轻烃损耗</w:t>
      </w:r>
      <w:r w:rsidRPr="00CE4315">
        <w:t>×</w:t>
      </w:r>
      <w:r w:rsidRPr="00CE4315">
        <w:rPr>
          <w:i/>
        </w:rPr>
        <w:t>α</w:t>
      </w:r>
    </w:p>
    <w:p w14:paraId="435D973E" w14:textId="77777777" w:rsidR="004847C5" w:rsidRPr="00CE4315" w:rsidRDefault="0095114B" w:rsidP="00404190">
      <w:pPr>
        <w:pStyle w:val="SSEC20150323"/>
      </w:pPr>
      <w:r w:rsidRPr="00CE4315">
        <w:rPr>
          <w:rFonts w:hint="eastAsia"/>
        </w:rPr>
        <w:t>式中：</w:t>
      </w:r>
      <w:r w:rsidRPr="00CE4315">
        <w:rPr>
          <w:i/>
        </w:rPr>
        <w:t>α</w:t>
      </w:r>
      <w:r w:rsidRPr="00CE4315">
        <w:rPr>
          <w:rFonts w:hint="eastAsia"/>
        </w:rPr>
        <w:t>——</w:t>
      </w:r>
      <w:r w:rsidRPr="00CE4315">
        <w:t>伴生气中非甲烷总烃的</w:t>
      </w:r>
      <w:r w:rsidRPr="00CE4315">
        <w:rPr>
          <w:rFonts w:hint="eastAsia"/>
        </w:rPr>
        <w:t>质量</w:t>
      </w:r>
      <w:r w:rsidRPr="00CE4315">
        <w:t>百分</w:t>
      </w:r>
      <w:r w:rsidRPr="00CE4315">
        <w:rPr>
          <w:rFonts w:hint="eastAsia"/>
        </w:rPr>
        <w:t>比</w:t>
      </w:r>
      <w:r w:rsidRPr="00CE4315">
        <w:t>含量</w:t>
      </w:r>
      <w:r w:rsidRPr="00CE4315">
        <w:rPr>
          <w:rFonts w:hint="eastAsia"/>
        </w:rPr>
        <w:t>，本项目取</w:t>
      </w:r>
      <w:r w:rsidR="008A5EF2" w:rsidRPr="00CE4315">
        <w:t>13</w:t>
      </w:r>
      <w:r w:rsidRPr="00CE4315">
        <w:t>.</w:t>
      </w:r>
      <w:r w:rsidR="008A5EF2" w:rsidRPr="00CE4315">
        <w:t>94</w:t>
      </w:r>
      <w:r w:rsidRPr="00CE4315">
        <w:rPr>
          <w:rFonts w:hint="eastAsia"/>
        </w:rPr>
        <w:t>%。</w:t>
      </w:r>
    </w:p>
    <w:p w14:paraId="788002F5" w14:textId="5897BF85" w:rsidR="004847C5" w:rsidRPr="00CE4315" w:rsidRDefault="0095114B" w:rsidP="00404190">
      <w:pPr>
        <w:pStyle w:val="afff4"/>
      </w:pPr>
      <w:r w:rsidRPr="00CE4315">
        <w:rPr>
          <w:rFonts w:hint="eastAsia"/>
        </w:rPr>
        <w:t>本项目无组织挥发烃类废气排放量统计结果</w:t>
      </w:r>
      <w:r w:rsidRPr="00CE4315">
        <w:t>见</w:t>
      </w:r>
      <w:r w:rsidRPr="00CE4315">
        <w:fldChar w:fldCharType="begin"/>
      </w:r>
      <w:r w:rsidRPr="00CE4315">
        <w:instrText xml:space="preserve"> REF _Ref57815381 \h  \* MERGEFORMAT </w:instrText>
      </w:r>
      <w:r w:rsidRPr="00CE4315">
        <w:fldChar w:fldCharType="separate"/>
      </w:r>
      <w:r w:rsidR="001049FD" w:rsidRPr="00CE4315">
        <w:rPr>
          <w:rFonts w:hint="eastAsia"/>
        </w:rPr>
        <w:t xml:space="preserve">表 </w:t>
      </w:r>
      <w:r w:rsidR="001049FD" w:rsidRPr="00CE4315">
        <w:t>3.4</w:t>
      </w:r>
      <w:r w:rsidR="001049FD" w:rsidRPr="00CE4315">
        <w:noBreakHyphen/>
        <w:t>2</w:t>
      </w:r>
      <w:r w:rsidRPr="00CE4315">
        <w:fldChar w:fldCharType="end"/>
      </w:r>
      <w:r w:rsidRPr="00CE4315">
        <w:rPr>
          <w:rFonts w:hint="eastAsia"/>
        </w:rPr>
        <w:t>。</w:t>
      </w:r>
    </w:p>
    <w:p w14:paraId="61FE5E3F" w14:textId="40959F6D" w:rsidR="004847C5" w:rsidRPr="00CE4315" w:rsidRDefault="0095114B">
      <w:pPr>
        <w:pStyle w:val="aa"/>
        <w:spacing w:before="120"/>
        <w:rPr>
          <w:rFonts w:hAnsi="宋体"/>
          <w:color w:val="000000" w:themeColor="text1"/>
          <w:szCs w:val="21"/>
        </w:rPr>
      </w:pPr>
      <w:bookmarkStart w:id="56" w:name="_Ref57815381"/>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56"/>
      <w:r w:rsidRPr="00CE4315">
        <w:rPr>
          <w:rFonts w:hAnsi="宋体" w:hint="eastAsia"/>
          <w:color w:val="000000" w:themeColor="text1"/>
          <w:szCs w:val="21"/>
        </w:rPr>
        <w:t xml:space="preserve">  </w:t>
      </w:r>
      <w:r w:rsidRPr="00CE4315">
        <w:rPr>
          <w:rFonts w:hAnsi="宋体" w:hint="eastAsia"/>
          <w:color w:val="000000" w:themeColor="text1"/>
        </w:rPr>
        <w:t>本项目无组织挥发烃类废气排放量统计表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1845"/>
        <w:gridCol w:w="1499"/>
        <w:gridCol w:w="2235"/>
      </w:tblGrid>
      <w:tr w:rsidR="004847C5" w:rsidRPr="00CE4315" w14:paraId="34D21269" w14:textId="77777777" w:rsidTr="00311EF3">
        <w:trPr>
          <w:trHeight w:val="340"/>
          <w:tblHeader/>
        </w:trPr>
        <w:tc>
          <w:tcPr>
            <w:tcW w:w="1882" w:type="pct"/>
            <w:shd w:val="clear" w:color="auto" w:fill="auto"/>
            <w:vAlign w:val="center"/>
          </w:tcPr>
          <w:p w14:paraId="767290CB" w14:textId="77777777" w:rsidR="004847C5" w:rsidRPr="00CE4315" w:rsidRDefault="0095114B">
            <w:pPr>
              <w:adjustRightInd w:val="0"/>
              <w:snapToGrid w:val="0"/>
              <w:jc w:val="center"/>
              <w:rPr>
                <w:snapToGrid w:val="0"/>
                <w:color w:val="000000" w:themeColor="text1"/>
                <w:sz w:val="21"/>
              </w:rPr>
            </w:pPr>
            <w:r w:rsidRPr="00CE4315">
              <w:rPr>
                <w:rFonts w:hint="eastAsia"/>
                <w:snapToGrid w:val="0"/>
                <w:color w:val="000000" w:themeColor="text1"/>
                <w:sz w:val="21"/>
              </w:rPr>
              <w:t>项目</w:t>
            </w:r>
          </w:p>
        </w:tc>
        <w:tc>
          <w:tcPr>
            <w:tcW w:w="1031" w:type="pct"/>
            <w:shd w:val="clear" w:color="auto" w:fill="auto"/>
            <w:vAlign w:val="center"/>
          </w:tcPr>
          <w:p w14:paraId="2429A9E5" w14:textId="77777777" w:rsidR="004847C5" w:rsidRPr="00CE4315" w:rsidRDefault="0095114B">
            <w:pPr>
              <w:jc w:val="center"/>
              <w:rPr>
                <w:snapToGrid w:val="0"/>
                <w:color w:val="000000" w:themeColor="text1"/>
                <w:sz w:val="21"/>
              </w:rPr>
            </w:pPr>
            <w:r w:rsidRPr="00CE4315">
              <w:rPr>
                <w:rFonts w:hint="eastAsia"/>
                <w:snapToGrid w:val="0"/>
                <w:color w:val="000000" w:themeColor="text1"/>
                <w:sz w:val="21"/>
              </w:rPr>
              <w:t>管输油井</w:t>
            </w:r>
          </w:p>
        </w:tc>
        <w:tc>
          <w:tcPr>
            <w:tcW w:w="838" w:type="pct"/>
            <w:vAlign w:val="center"/>
          </w:tcPr>
          <w:p w14:paraId="6D676A44" w14:textId="77777777" w:rsidR="004847C5" w:rsidRPr="00CE4315" w:rsidRDefault="0095114B">
            <w:pPr>
              <w:jc w:val="center"/>
              <w:rPr>
                <w:snapToGrid w:val="0"/>
                <w:color w:val="000000" w:themeColor="text1"/>
                <w:sz w:val="21"/>
              </w:rPr>
            </w:pPr>
            <w:r w:rsidRPr="00CE4315">
              <w:rPr>
                <w:rFonts w:hint="eastAsia"/>
                <w:snapToGrid w:val="0"/>
                <w:color w:val="000000" w:themeColor="text1"/>
                <w:sz w:val="21"/>
              </w:rPr>
              <w:t>拉油井</w:t>
            </w:r>
          </w:p>
        </w:tc>
        <w:tc>
          <w:tcPr>
            <w:tcW w:w="1249" w:type="pct"/>
            <w:vAlign w:val="center"/>
          </w:tcPr>
          <w:p w14:paraId="336495C2" w14:textId="77777777" w:rsidR="004847C5" w:rsidRPr="00CE4315" w:rsidRDefault="0095114B">
            <w:pPr>
              <w:jc w:val="center"/>
              <w:rPr>
                <w:snapToGrid w:val="0"/>
                <w:color w:val="000000" w:themeColor="text1"/>
                <w:sz w:val="21"/>
              </w:rPr>
            </w:pPr>
            <w:r w:rsidRPr="00CE4315">
              <w:rPr>
                <w:rFonts w:hint="eastAsia"/>
                <w:snapToGrid w:val="0"/>
                <w:color w:val="000000" w:themeColor="text1"/>
                <w:sz w:val="21"/>
              </w:rPr>
              <w:t>合计</w:t>
            </w:r>
          </w:p>
        </w:tc>
      </w:tr>
      <w:tr w:rsidR="00311EF3" w:rsidRPr="00CE4315" w14:paraId="4D17F485" w14:textId="77777777" w:rsidTr="00311EF3">
        <w:trPr>
          <w:trHeight w:val="340"/>
        </w:trPr>
        <w:tc>
          <w:tcPr>
            <w:tcW w:w="1882" w:type="pct"/>
            <w:shd w:val="clear" w:color="auto" w:fill="auto"/>
            <w:vAlign w:val="center"/>
          </w:tcPr>
          <w:p w14:paraId="7A19254D" w14:textId="77777777" w:rsidR="00311EF3" w:rsidRPr="00CE4315" w:rsidRDefault="00311EF3" w:rsidP="00311EF3">
            <w:pPr>
              <w:adjustRightInd w:val="0"/>
              <w:snapToGrid w:val="0"/>
              <w:jc w:val="center"/>
              <w:rPr>
                <w:snapToGrid w:val="0"/>
                <w:color w:val="000000" w:themeColor="text1"/>
                <w:sz w:val="21"/>
              </w:rPr>
            </w:pPr>
            <w:r w:rsidRPr="00CE4315">
              <w:rPr>
                <w:rFonts w:hint="eastAsia"/>
                <w:snapToGrid w:val="0"/>
                <w:color w:val="000000" w:themeColor="text1"/>
                <w:sz w:val="21"/>
              </w:rPr>
              <w:t>预估油井最大产油能力（t/a）</w:t>
            </w:r>
          </w:p>
        </w:tc>
        <w:tc>
          <w:tcPr>
            <w:tcW w:w="1031" w:type="pct"/>
            <w:shd w:val="clear" w:color="auto" w:fill="auto"/>
            <w:vAlign w:val="center"/>
          </w:tcPr>
          <w:p w14:paraId="31B8EF0A" w14:textId="77777777" w:rsidR="00311EF3" w:rsidRPr="00CE4315" w:rsidRDefault="008B1910" w:rsidP="00311EF3">
            <w:pPr>
              <w:adjustRightInd w:val="0"/>
              <w:snapToGrid w:val="0"/>
              <w:jc w:val="center"/>
              <w:rPr>
                <w:snapToGrid w:val="0"/>
                <w:color w:val="000000" w:themeColor="text1"/>
                <w:sz w:val="21"/>
              </w:rPr>
            </w:pPr>
            <w:r w:rsidRPr="00CE4315">
              <w:rPr>
                <w:snapToGrid w:val="0"/>
                <w:color w:val="000000" w:themeColor="text1"/>
                <w:sz w:val="21"/>
              </w:rPr>
              <w:t>22</w:t>
            </w:r>
            <w:r w:rsidR="00311EF3" w:rsidRPr="00CE4315">
              <w:rPr>
                <w:rFonts w:hint="eastAsia"/>
                <w:snapToGrid w:val="0"/>
                <w:color w:val="000000" w:themeColor="text1"/>
                <w:sz w:val="21"/>
              </w:rPr>
              <w:t>20</w:t>
            </w:r>
          </w:p>
        </w:tc>
        <w:tc>
          <w:tcPr>
            <w:tcW w:w="838" w:type="pct"/>
            <w:vAlign w:val="center"/>
          </w:tcPr>
          <w:p w14:paraId="1EB7140C" w14:textId="77777777" w:rsidR="00311EF3" w:rsidRPr="00CE4315" w:rsidRDefault="008B1910" w:rsidP="00311EF3">
            <w:pPr>
              <w:adjustRightInd w:val="0"/>
              <w:snapToGrid w:val="0"/>
              <w:jc w:val="center"/>
              <w:rPr>
                <w:snapToGrid w:val="0"/>
                <w:color w:val="000000" w:themeColor="text1"/>
                <w:sz w:val="21"/>
              </w:rPr>
            </w:pPr>
            <w:r w:rsidRPr="00CE4315">
              <w:rPr>
                <w:snapToGrid w:val="0"/>
                <w:color w:val="000000" w:themeColor="text1"/>
                <w:sz w:val="21"/>
              </w:rPr>
              <w:t>50</w:t>
            </w:r>
            <w:r w:rsidR="00311EF3" w:rsidRPr="00CE4315">
              <w:rPr>
                <w:rFonts w:hint="eastAsia"/>
                <w:snapToGrid w:val="0"/>
                <w:color w:val="000000" w:themeColor="text1"/>
                <w:sz w:val="21"/>
              </w:rPr>
              <w:t>00</w:t>
            </w:r>
          </w:p>
        </w:tc>
        <w:tc>
          <w:tcPr>
            <w:tcW w:w="1249" w:type="pct"/>
            <w:vAlign w:val="center"/>
          </w:tcPr>
          <w:p w14:paraId="7088D9C9" w14:textId="77777777" w:rsidR="00311EF3" w:rsidRPr="00CE4315" w:rsidRDefault="00311EF3" w:rsidP="00C706CB">
            <w:pPr>
              <w:adjustRightInd w:val="0"/>
              <w:snapToGrid w:val="0"/>
              <w:jc w:val="center"/>
              <w:rPr>
                <w:snapToGrid w:val="0"/>
                <w:color w:val="000000" w:themeColor="text1"/>
                <w:sz w:val="21"/>
              </w:rPr>
            </w:pPr>
            <w:r w:rsidRPr="00CE4315">
              <w:rPr>
                <w:snapToGrid w:val="0"/>
                <w:color w:val="000000" w:themeColor="text1"/>
                <w:sz w:val="21"/>
              </w:rPr>
              <w:t>1</w:t>
            </w:r>
            <w:r w:rsidR="00C706CB" w:rsidRPr="00CE4315">
              <w:rPr>
                <w:snapToGrid w:val="0"/>
                <w:color w:val="000000" w:themeColor="text1"/>
                <w:sz w:val="21"/>
              </w:rPr>
              <w:t>0020</w:t>
            </w:r>
          </w:p>
        </w:tc>
      </w:tr>
      <w:tr w:rsidR="004847C5" w:rsidRPr="00CE4315" w14:paraId="73DACCC4" w14:textId="77777777" w:rsidTr="00311EF3">
        <w:trPr>
          <w:trHeight w:val="340"/>
        </w:trPr>
        <w:tc>
          <w:tcPr>
            <w:tcW w:w="1882" w:type="pct"/>
            <w:shd w:val="clear" w:color="auto" w:fill="auto"/>
            <w:vAlign w:val="center"/>
          </w:tcPr>
          <w:p w14:paraId="2B0C7FF0" w14:textId="77777777" w:rsidR="004847C5" w:rsidRPr="00CE4315" w:rsidRDefault="0095114B">
            <w:pPr>
              <w:adjustRightInd w:val="0"/>
              <w:snapToGrid w:val="0"/>
              <w:jc w:val="center"/>
              <w:rPr>
                <w:snapToGrid w:val="0"/>
                <w:color w:val="000000" w:themeColor="text1"/>
                <w:sz w:val="21"/>
              </w:rPr>
            </w:pPr>
            <w:r w:rsidRPr="00CE4315">
              <w:rPr>
                <w:rFonts w:hint="eastAsia"/>
                <w:snapToGrid w:val="0"/>
                <w:color w:val="000000" w:themeColor="text1"/>
                <w:sz w:val="21"/>
              </w:rPr>
              <w:t>气油比（m</w:t>
            </w:r>
            <w:r w:rsidRPr="00CE4315">
              <w:rPr>
                <w:rFonts w:hint="eastAsia"/>
                <w:snapToGrid w:val="0"/>
                <w:color w:val="000000" w:themeColor="text1"/>
                <w:sz w:val="21"/>
                <w:vertAlign w:val="superscript"/>
              </w:rPr>
              <w:t>3</w:t>
            </w:r>
            <w:r w:rsidRPr="00CE4315">
              <w:rPr>
                <w:rFonts w:hint="eastAsia"/>
                <w:snapToGrid w:val="0"/>
                <w:color w:val="000000" w:themeColor="text1"/>
                <w:sz w:val="21"/>
              </w:rPr>
              <w:t>/t）</w:t>
            </w:r>
          </w:p>
        </w:tc>
        <w:tc>
          <w:tcPr>
            <w:tcW w:w="1031" w:type="pct"/>
            <w:shd w:val="clear" w:color="auto" w:fill="auto"/>
            <w:vAlign w:val="center"/>
          </w:tcPr>
          <w:p w14:paraId="1994EA10" w14:textId="77777777" w:rsidR="004847C5" w:rsidRPr="00CE4315" w:rsidRDefault="00C706CB">
            <w:pPr>
              <w:adjustRightInd w:val="0"/>
              <w:snapToGrid w:val="0"/>
              <w:jc w:val="center"/>
              <w:rPr>
                <w:snapToGrid w:val="0"/>
                <w:color w:val="000000" w:themeColor="text1"/>
                <w:sz w:val="21"/>
              </w:rPr>
            </w:pPr>
            <w:r w:rsidRPr="00CE4315">
              <w:rPr>
                <w:snapToGrid w:val="0"/>
                <w:color w:val="000000" w:themeColor="text1"/>
                <w:sz w:val="21"/>
              </w:rPr>
              <w:t>43</w:t>
            </w:r>
          </w:p>
        </w:tc>
        <w:tc>
          <w:tcPr>
            <w:tcW w:w="838" w:type="pct"/>
            <w:vAlign w:val="center"/>
          </w:tcPr>
          <w:p w14:paraId="00E4336B" w14:textId="77777777" w:rsidR="004847C5" w:rsidRPr="00CE4315" w:rsidRDefault="00816712">
            <w:pPr>
              <w:adjustRightInd w:val="0"/>
              <w:snapToGrid w:val="0"/>
              <w:jc w:val="center"/>
              <w:rPr>
                <w:snapToGrid w:val="0"/>
                <w:color w:val="000000" w:themeColor="text1"/>
                <w:sz w:val="21"/>
              </w:rPr>
            </w:pPr>
            <w:r w:rsidRPr="00CE4315">
              <w:rPr>
                <w:snapToGrid w:val="0"/>
                <w:color w:val="000000" w:themeColor="text1"/>
                <w:sz w:val="21"/>
              </w:rPr>
              <w:t>60</w:t>
            </w:r>
          </w:p>
        </w:tc>
        <w:tc>
          <w:tcPr>
            <w:tcW w:w="1249" w:type="pct"/>
            <w:vAlign w:val="center"/>
          </w:tcPr>
          <w:p w14:paraId="4D954DE9" w14:textId="77777777" w:rsidR="004847C5" w:rsidRPr="00CE4315" w:rsidRDefault="004847C5">
            <w:pPr>
              <w:adjustRightInd w:val="0"/>
              <w:snapToGrid w:val="0"/>
              <w:jc w:val="center"/>
              <w:rPr>
                <w:snapToGrid w:val="0"/>
                <w:color w:val="000000" w:themeColor="text1"/>
                <w:sz w:val="21"/>
              </w:rPr>
            </w:pPr>
          </w:p>
        </w:tc>
      </w:tr>
      <w:tr w:rsidR="004847C5" w:rsidRPr="00CE4315" w14:paraId="333C891E" w14:textId="77777777" w:rsidTr="00311EF3">
        <w:trPr>
          <w:trHeight w:val="340"/>
        </w:trPr>
        <w:tc>
          <w:tcPr>
            <w:tcW w:w="1882" w:type="pct"/>
            <w:shd w:val="clear" w:color="auto" w:fill="auto"/>
            <w:vAlign w:val="center"/>
          </w:tcPr>
          <w:p w14:paraId="2BEE80CD" w14:textId="77777777" w:rsidR="004847C5" w:rsidRPr="00CE4315" w:rsidRDefault="0095114B">
            <w:pPr>
              <w:adjustRightInd w:val="0"/>
              <w:snapToGrid w:val="0"/>
              <w:jc w:val="center"/>
              <w:rPr>
                <w:snapToGrid w:val="0"/>
                <w:color w:val="000000" w:themeColor="text1"/>
                <w:sz w:val="21"/>
              </w:rPr>
            </w:pPr>
            <w:r w:rsidRPr="00CE4315">
              <w:rPr>
                <w:rFonts w:hint="eastAsia"/>
                <w:snapToGrid w:val="0"/>
                <w:color w:val="000000" w:themeColor="text1"/>
                <w:sz w:val="21"/>
              </w:rPr>
              <w:t>井口伴生气密度（kg/m</w:t>
            </w:r>
            <w:r w:rsidRPr="00CE4315">
              <w:rPr>
                <w:rFonts w:hint="eastAsia"/>
                <w:snapToGrid w:val="0"/>
                <w:color w:val="000000" w:themeColor="text1"/>
                <w:sz w:val="21"/>
                <w:vertAlign w:val="superscript"/>
              </w:rPr>
              <w:t>3</w:t>
            </w:r>
            <w:r w:rsidRPr="00CE4315">
              <w:rPr>
                <w:rFonts w:hint="eastAsia"/>
                <w:snapToGrid w:val="0"/>
                <w:color w:val="000000" w:themeColor="text1"/>
                <w:sz w:val="21"/>
              </w:rPr>
              <w:t>）</w:t>
            </w:r>
          </w:p>
        </w:tc>
        <w:tc>
          <w:tcPr>
            <w:tcW w:w="1031" w:type="pct"/>
            <w:shd w:val="clear" w:color="auto" w:fill="auto"/>
            <w:vAlign w:val="center"/>
          </w:tcPr>
          <w:p w14:paraId="77D00D37" w14:textId="77777777" w:rsidR="004847C5" w:rsidRPr="00CE4315" w:rsidRDefault="0095114B" w:rsidP="00C706CB">
            <w:pPr>
              <w:adjustRightInd w:val="0"/>
              <w:snapToGrid w:val="0"/>
              <w:jc w:val="center"/>
              <w:rPr>
                <w:color w:val="000000" w:themeColor="text1"/>
                <w:sz w:val="21"/>
              </w:rPr>
            </w:pPr>
            <w:r w:rsidRPr="00CE4315">
              <w:rPr>
                <w:color w:val="000000" w:themeColor="text1"/>
                <w:sz w:val="21"/>
              </w:rPr>
              <w:t>0.7</w:t>
            </w:r>
            <w:r w:rsidR="00C706CB" w:rsidRPr="00CE4315">
              <w:rPr>
                <w:color w:val="000000" w:themeColor="text1"/>
                <w:sz w:val="21"/>
              </w:rPr>
              <w:t>0</w:t>
            </w:r>
          </w:p>
        </w:tc>
        <w:tc>
          <w:tcPr>
            <w:tcW w:w="838" w:type="pct"/>
            <w:vAlign w:val="center"/>
          </w:tcPr>
          <w:p w14:paraId="0397E188" w14:textId="77777777" w:rsidR="004847C5" w:rsidRPr="00CE4315" w:rsidRDefault="0095114B" w:rsidP="00C706CB">
            <w:pPr>
              <w:adjustRightInd w:val="0"/>
              <w:snapToGrid w:val="0"/>
              <w:jc w:val="center"/>
              <w:rPr>
                <w:color w:val="000000" w:themeColor="text1"/>
                <w:sz w:val="21"/>
              </w:rPr>
            </w:pPr>
            <w:r w:rsidRPr="00CE4315">
              <w:rPr>
                <w:color w:val="000000" w:themeColor="text1"/>
                <w:sz w:val="21"/>
              </w:rPr>
              <w:t>0.7</w:t>
            </w:r>
            <w:r w:rsidR="00C706CB" w:rsidRPr="00CE4315">
              <w:rPr>
                <w:color w:val="000000" w:themeColor="text1"/>
                <w:sz w:val="21"/>
              </w:rPr>
              <w:t>0</w:t>
            </w:r>
          </w:p>
        </w:tc>
        <w:tc>
          <w:tcPr>
            <w:tcW w:w="1249" w:type="pct"/>
            <w:vAlign w:val="center"/>
          </w:tcPr>
          <w:p w14:paraId="74B3DD45" w14:textId="77777777" w:rsidR="004847C5" w:rsidRPr="00CE4315" w:rsidRDefault="004847C5">
            <w:pPr>
              <w:adjustRightInd w:val="0"/>
              <w:snapToGrid w:val="0"/>
              <w:jc w:val="center"/>
              <w:rPr>
                <w:color w:val="000000" w:themeColor="text1"/>
                <w:sz w:val="21"/>
              </w:rPr>
            </w:pPr>
          </w:p>
        </w:tc>
      </w:tr>
      <w:tr w:rsidR="004847C5" w:rsidRPr="00CE4315" w14:paraId="6FE7ED87" w14:textId="77777777" w:rsidTr="00311EF3">
        <w:trPr>
          <w:trHeight w:val="340"/>
        </w:trPr>
        <w:tc>
          <w:tcPr>
            <w:tcW w:w="1882" w:type="pct"/>
            <w:shd w:val="clear" w:color="auto" w:fill="auto"/>
            <w:vAlign w:val="center"/>
          </w:tcPr>
          <w:p w14:paraId="346510DA" w14:textId="77777777" w:rsidR="004847C5" w:rsidRPr="00CE4315" w:rsidRDefault="0095114B">
            <w:pPr>
              <w:adjustRightInd w:val="0"/>
              <w:snapToGrid w:val="0"/>
              <w:jc w:val="center"/>
              <w:rPr>
                <w:snapToGrid w:val="0"/>
                <w:color w:val="000000" w:themeColor="text1"/>
                <w:sz w:val="21"/>
              </w:rPr>
            </w:pPr>
            <w:r w:rsidRPr="00CE4315">
              <w:rPr>
                <w:rFonts w:hint="eastAsia"/>
                <w:snapToGrid w:val="0"/>
                <w:color w:val="000000" w:themeColor="text1"/>
                <w:sz w:val="21"/>
              </w:rPr>
              <w:t>非甲烷总烃的质量百分比含量（%）</w:t>
            </w:r>
          </w:p>
        </w:tc>
        <w:tc>
          <w:tcPr>
            <w:tcW w:w="1031" w:type="pct"/>
            <w:shd w:val="clear" w:color="auto" w:fill="auto"/>
            <w:vAlign w:val="center"/>
          </w:tcPr>
          <w:p w14:paraId="24444394" w14:textId="77777777" w:rsidR="004847C5" w:rsidRPr="00CE4315" w:rsidRDefault="00816712" w:rsidP="00C706CB">
            <w:pPr>
              <w:adjustRightInd w:val="0"/>
              <w:snapToGrid w:val="0"/>
              <w:jc w:val="center"/>
              <w:rPr>
                <w:color w:val="000000" w:themeColor="text1"/>
                <w:sz w:val="21"/>
              </w:rPr>
            </w:pPr>
            <w:r w:rsidRPr="00CE4315">
              <w:rPr>
                <w:color w:val="000000" w:themeColor="text1"/>
                <w:sz w:val="21"/>
              </w:rPr>
              <w:t>13.94</w:t>
            </w:r>
          </w:p>
        </w:tc>
        <w:tc>
          <w:tcPr>
            <w:tcW w:w="838" w:type="pct"/>
            <w:vAlign w:val="center"/>
          </w:tcPr>
          <w:p w14:paraId="69E14A12" w14:textId="77777777" w:rsidR="004847C5" w:rsidRPr="00CE4315" w:rsidRDefault="00816712">
            <w:pPr>
              <w:adjustRightInd w:val="0"/>
              <w:snapToGrid w:val="0"/>
              <w:jc w:val="center"/>
              <w:rPr>
                <w:snapToGrid w:val="0"/>
                <w:color w:val="000000" w:themeColor="text1"/>
                <w:sz w:val="21"/>
              </w:rPr>
            </w:pPr>
            <w:r w:rsidRPr="00CE4315">
              <w:rPr>
                <w:color w:val="000000" w:themeColor="text1"/>
                <w:sz w:val="21"/>
              </w:rPr>
              <w:t>13.94</w:t>
            </w:r>
          </w:p>
        </w:tc>
        <w:tc>
          <w:tcPr>
            <w:tcW w:w="1249" w:type="pct"/>
            <w:vAlign w:val="center"/>
          </w:tcPr>
          <w:p w14:paraId="02E3956B" w14:textId="77777777" w:rsidR="004847C5" w:rsidRPr="00CE4315" w:rsidRDefault="004847C5">
            <w:pPr>
              <w:adjustRightInd w:val="0"/>
              <w:snapToGrid w:val="0"/>
              <w:jc w:val="center"/>
              <w:rPr>
                <w:snapToGrid w:val="0"/>
                <w:color w:val="000000" w:themeColor="text1"/>
                <w:sz w:val="21"/>
              </w:rPr>
            </w:pPr>
          </w:p>
        </w:tc>
      </w:tr>
      <w:tr w:rsidR="00816712" w:rsidRPr="00CE4315" w14:paraId="57282EA4" w14:textId="77777777" w:rsidTr="00311EF3">
        <w:trPr>
          <w:trHeight w:val="340"/>
        </w:trPr>
        <w:tc>
          <w:tcPr>
            <w:tcW w:w="1882" w:type="pct"/>
            <w:shd w:val="clear" w:color="auto" w:fill="auto"/>
            <w:vAlign w:val="center"/>
          </w:tcPr>
          <w:p w14:paraId="2F905513"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井口伴生气挥发量（t/a）</w:t>
            </w:r>
          </w:p>
        </w:tc>
        <w:tc>
          <w:tcPr>
            <w:tcW w:w="1031" w:type="pct"/>
            <w:shd w:val="clear" w:color="auto" w:fill="auto"/>
            <w:vAlign w:val="center"/>
          </w:tcPr>
          <w:p w14:paraId="4F1C7C37"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0.0668</w:t>
            </w:r>
          </w:p>
        </w:tc>
        <w:tc>
          <w:tcPr>
            <w:tcW w:w="838" w:type="pct"/>
            <w:vAlign w:val="center"/>
          </w:tcPr>
          <w:p w14:paraId="12D61A4F"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0.7525</w:t>
            </w:r>
          </w:p>
        </w:tc>
        <w:tc>
          <w:tcPr>
            <w:tcW w:w="1249" w:type="pct"/>
            <w:vAlign w:val="center"/>
          </w:tcPr>
          <w:p w14:paraId="3ABBF163"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0.8193</w:t>
            </w:r>
          </w:p>
        </w:tc>
      </w:tr>
      <w:tr w:rsidR="00816712" w:rsidRPr="00CE4315" w14:paraId="48CB0245" w14:textId="77777777" w:rsidTr="00311EF3">
        <w:trPr>
          <w:trHeight w:val="340"/>
        </w:trPr>
        <w:tc>
          <w:tcPr>
            <w:tcW w:w="1882" w:type="pct"/>
            <w:shd w:val="clear" w:color="auto" w:fill="auto"/>
            <w:vAlign w:val="center"/>
          </w:tcPr>
          <w:p w14:paraId="3B9234F3"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井口非甲烷总烃挥发量（</w:t>
            </w:r>
            <w:r w:rsidRPr="00CE4315">
              <w:rPr>
                <w:snapToGrid w:val="0"/>
                <w:color w:val="000000" w:themeColor="text1"/>
                <w:sz w:val="21"/>
              </w:rPr>
              <w:t>t</w:t>
            </w:r>
            <w:r w:rsidRPr="00CE4315">
              <w:rPr>
                <w:rFonts w:hint="eastAsia"/>
                <w:snapToGrid w:val="0"/>
                <w:color w:val="000000" w:themeColor="text1"/>
                <w:sz w:val="21"/>
              </w:rPr>
              <w:t>/a）</w:t>
            </w:r>
          </w:p>
        </w:tc>
        <w:tc>
          <w:tcPr>
            <w:tcW w:w="1031" w:type="pct"/>
            <w:shd w:val="clear" w:color="auto" w:fill="auto"/>
            <w:vAlign w:val="center"/>
          </w:tcPr>
          <w:p w14:paraId="73063347"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0.0093</w:t>
            </w:r>
          </w:p>
        </w:tc>
        <w:tc>
          <w:tcPr>
            <w:tcW w:w="838" w:type="pct"/>
            <w:vAlign w:val="center"/>
          </w:tcPr>
          <w:p w14:paraId="4FEA254D"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0.1049</w:t>
            </w:r>
          </w:p>
        </w:tc>
        <w:tc>
          <w:tcPr>
            <w:tcW w:w="1249" w:type="pct"/>
            <w:vAlign w:val="center"/>
          </w:tcPr>
          <w:p w14:paraId="64A5D436" w14:textId="77777777" w:rsidR="00816712" w:rsidRPr="00CE4315" w:rsidRDefault="00816712" w:rsidP="00816712">
            <w:pPr>
              <w:adjustRightInd w:val="0"/>
              <w:snapToGrid w:val="0"/>
              <w:jc w:val="center"/>
              <w:rPr>
                <w:snapToGrid w:val="0"/>
                <w:color w:val="000000" w:themeColor="text1"/>
                <w:sz w:val="21"/>
              </w:rPr>
            </w:pPr>
            <w:r w:rsidRPr="00CE4315">
              <w:rPr>
                <w:rFonts w:hint="eastAsia"/>
                <w:snapToGrid w:val="0"/>
                <w:color w:val="000000" w:themeColor="text1"/>
                <w:sz w:val="21"/>
              </w:rPr>
              <w:t>0.1142</w:t>
            </w:r>
          </w:p>
        </w:tc>
      </w:tr>
    </w:tbl>
    <w:p w14:paraId="2F22E510" w14:textId="77777777" w:rsidR="004847C5" w:rsidRPr="00CE4315" w:rsidRDefault="0095114B">
      <w:pPr>
        <w:pStyle w:val="SSEC0"/>
        <w:ind w:firstLine="420"/>
        <w:rPr>
          <w:color w:val="000000" w:themeColor="text1"/>
        </w:rPr>
      </w:pPr>
      <w:r w:rsidRPr="00CE4315">
        <w:rPr>
          <w:rFonts w:hint="eastAsia"/>
          <w:color w:val="000000" w:themeColor="text1"/>
          <w:sz w:val="21"/>
        </w:rPr>
        <w:t>注：经验收监测验证，与环评一致，不含硫化氢。</w:t>
      </w:r>
    </w:p>
    <w:p w14:paraId="68BA620A" w14:textId="77777777" w:rsidR="004847C5" w:rsidRPr="00CE4315" w:rsidRDefault="004847C5">
      <w:pPr>
        <w:pStyle w:val="SSEC0"/>
        <w:ind w:firstLine="480"/>
        <w:rPr>
          <w:color w:val="000000" w:themeColor="text1"/>
        </w:rPr>
      </w:pPr>
    </w:p>
    <w:p w14:paraId="477EDEE6" w14:textId="475C14E5" w:rsidR="004847C5" w:rsidRPr="00CE4315" w:rsidRDefault="0095114B" w:rsidP="00404190">
      <w:pPr>
        <w:pStyle w:val="SSEC20150323"/>
      </w:pPr>
      <w:r w:rsidRPr="00CE4315">
        <w:rPr>
          <w:rFonts w:hint="eastAsia"/>
        </w:rPr>
        <w:t>经调查</w:t>
      </w:r>
      <w:r w:rsidRPr="00CE4315">
        <w:t>，</w:t>
      </w:r>
      <w:r w:rsidR="00204849" w:rsidRPr="00CE4315">
        <w:rPr>
          <w:rFonts w:eastAsia="宋体" w:hint="eastAsia"/>
          <w:color w:val="000000"/>
        </w:rPr>
        <w:t>除车页1HF和车1</w:t>
      </w:r>
      <w:r w:rsidR="00204849" w:rsidRPr="00CE4315">
        <w:rPr>
          <w:rFonts w:eastAsia="宋体"/>
          <w:color w:val="000000"/>
        </w:rPr>
        <w:t>51</w:t>
      </w:r>
      <w:r w:rsidR="00204849" w:rsidRPr="00CE4315">
        <w:rPr>
          <w:rFonts w:eastAsia="宋体" w:hint="eastAsia"/>
          <w:color w:val="000000"/>
        </w:rPr>
        <w:t>HF两口自喷井外（后续安装抽油机后配套油套连通套管气回收装置），其余油井井口已安装了油套连通套管气回收装置</w:t>
      </w:r>
      <w:r w:rsidRPr="00CE4315">
        <w:rPr>
          <w:rFonts w:eastAsia="宋体" w:hint="eastAsia"/>
        </w:rPr>
        <w:t>，</w:t>
      </w:r>
      <w:r w:rsidR="00C706CB" w:rsidRPr="00CE4315">
        <w:rPr>
          <w:rFonts w:hint="eastAsia"/>
        </w:rPr>
        <w:t>管输井</w:t>
      </w:r>
      <w:r w:rsidRPr="00CE4315">
        <w:t>采用密闭管输流程，</w:t>
      </w:r>
      <w:r w:rsidR="00C706CB" w:rsidRPr="00CE4315">
        <w:rPr>
          <w:rFonts w:hint="eastAsia"/>
        </w:rPr>
        <w:t>拉油井采用浸没式装车，</w:t>
      </w:r>
      <w:r w:rsidR="0058591D" w:rsidRPr="00CE4315">
        <w:rPr>
          <w:rFonts w:eastAsia="宋体" w:hint="eastAsia"/>
          <w:szCs w:val="21"/>
        </w:rPr>
        <w:t>距离罐体底部不高于20cm，</w:t>
      </w:r>
      <w:r w:rsidRPr="00CE4315">
        <w:rPr>
          <w:rFonts w:hint="eastAsia"/>
        </w:rPr>
        <w:t>可有效</w:t>
      </w:r>
      <w:r w:rsidRPr="00CE4315">
        <w:t>降低</w:t>
      </w:r>
      <w:r w:rsidRPr="00CE4315">
        <w:rPr>
          <w:rFonts w:hint="eastAsia"/>
        </w:rPr>
        <w:t>烃类废气无组织挥发量。根据</w:t>
      </w:r>
      <w:r w:rsidRPr="00CE4315">
        <w:t>验收监测结果，</w:t>
      </w:r>
      <w:r w:rsidRPr="00CE4315">
        <w:rPr>
          <w:rFonts w:hint="eastAsia"/>
        </w:rPr>
        <w:t>井场厂界非甲烷总烃能够满足《挥发性有机物排放标准 第7部分：其他行业》（DB37/ 2801.7-2019）中VOCs厂界监控点浓度限值（2.0mg/</w:t>
      </w:r>
      <w:r w:rsidRPr="00CE4315">
        <w:t>m</w:t>
      </w:r>
      <w:r w:rsidRPr="00CE4315">
        <w:rPr>
          <w:vertAlign w:val="superscript"/>
        </w:rPr>
        <w:t>3</w:t>
      </w:r>
      <w:r w:rsidRPr="00CE4315">
        <w:rPr>
          <w:rFonts w:hint="eastAsia"/>
        </w:rPr>
        <w:t>）要求。</w:t>
      </w:r>
    </w:p>
    <w:p w14:paraId="6939EB1A" w14:textId="77777777" w:rsidR="004847C5" w:rsidRPr="00CE4315" w:rsidRDefault="0095114B" w:rsidP="00404190">
      <w:pPr>
        <w:pStyle w:val="SSEC20150323"/>
        <w:rPr>
          <w:rFonts w:asciiTheme="minorEastAsia" w:hAnsiTheme="minorEastAsia"/>
        </w:rPr>
      </w:pPr>
      <w:r w:rsidRPr="00CE4315">
        <w:rPr>
          <w:rFonts w:hint="eastAsia"/>
        </w:rPr>
        <w:t>（2）燃气水套加热炉</w:t>
      </w:r>
      <w:r w:rsidRPr="00CE4315">
        <w:rPr>
          <w:rFonts w:asciiTheme="minorEastAsia" w:hAnsiTheme="minorEastAsia" w:hint="eastAsia"/>
        </w:rPr>
        <w:t>废气</w:t>
      </w:r>
    </w:p>
    <w:p w14:paraId="6DFD4492" w14:textId="21F78C58" w:rsidR="004847C5" w:rsidRPr="00CE4315" w:rsidRDefault="00670825" w:rsidP="00670825">
      <w:pPr>
        <w:pStyle w:val="STC2"/>
        <w:ind w:firstLine="480"/>
      </w:pPr>
      <w:r w:rsidRPr="00CE4315">
        <w:rPr>
          <w:rFonts w:asciiTheme="minorEastAsia" w:hAnsiTheme="minorEastAsia" w:hint="eastAsia"/>
          <w:color w:val="000000" w:themeColor="text1"/>
        </w:rPr>
        <w:t>本项目</w:t>
      </w:r>
      <w:r w:rsidRPr="00CE4315">
        <w:rPr>
          <w:rFonts w:hint="eastAsia"/>
          <w:color w:val="000000"/>
          <w:szCs w:val="21"/>
        </w:rPr>
        <w:t>实际建设</w:t>
      </w:r>
      <w:r w:rsidRPr="00CE4315">
        <w:rPr>
          <w:color w:val="000000"/>
          <w:szCs w:val="21"/>
        </w:rPr>
        <w:t>45kW燃气水套加热炉</w:t>
      </w:r>
      <w:r w:rsidRPr="00CE4315">
        <w:rPr>
          <w:rFonts w:hint="eastAsia"/>
          <w:color w:val="000000"/>
          <w:szCs w:val="21"/>
        </w:rPr>
        <w:t>1台</w:t>
      </w:r>
      <w:r w:rsidRPr="00CE4315">
        <w:rPr>
          <w:rFonts w:asciiTheme="minorEastAsia" w:hAnsiTheme="minorEastAsia"/>
          <w:color w:val="000000" w:themeColor="text1"/>
        </w:rPr>
        <w:t>，烟囱高度8m，采用伴生</w:t>
      </w:r>
      <w:r w:rsidRPr="00CE4315">
        <w:rPr>
          <w:rFonts w:asciiTheme="minorEastAsia" w:hAnsiTheme="minorEastAsia" w:hint="eastAsia"/>
          <w:color w:val="000000" w:themeColor="text1"/>
        </w:rPr>
        <w:t>气为燃料。</w:t>
      </w:r>
      <w:r w:rsidRPr="00CE4315">
        <w:rPr>
          <w:rFonts w:hint="eastAsia"/>
          <w:szCs w:val="21"/>
        </w:rPr>
        <w:t>按照井场加热炉运行</w:t>
      </w:r>
      <w:r w:rsidR="002525C4" w:rsidRPr="00CE4315">
        <w:rPr>
          <w:szCs w:val="21"/>
        </w:rPr>
        <w:t>300</w:t>
      </w:r>
      <w:r w:rsidRPr="00CE4315">
        <w:rPr>
          <w:szCs w:val="21"/>
        </w:rPr>
        <w:t>d</w:t>
      </w:r>
      <w:r w:rsidRPr="00CE4315">
        <w:rPr>
          <w:rFonts w:hint="eastAsia"/>
          <w:szCs w:val="21"/>
        </w:rPr>
        <w:t>，加热炉热效率</w:t>
      </w:r>
      <w:r w:rsidRPr="00CE4315">
        <w:rPr>
          <w:szCs w:val="21"/>
        </w:rPr>
        <w:t>85%、伴生气平均低位发热量为35146kJ/m</w:t>
      </w:r>
      <w:r w:rsidRPr="00CE4315">
        <w:rPr>
          <w:szCs w:val="21"/>
          <w:vertAlign w:val="superscript"/>
        </w:rPr>
        <w:t>3</w:t>
      </w:r>
      <w:r w:rsidRPr="00CE4315">
        <w:rPr>
          <w:rFonts w:hint="eastAsia"/>
          <w:szCs w:val="21"/>
        </w:rPr>
        <w:t>计算，本项目投产后加热炉伴生气年均消耗量约</w:t>
      </w:r>
      <w:r w:rsidR="00BE707E" w:rsidRPr="00CE4315">
        <w:rPr>
          <w:color w:val="000000" w:themeColor="text1"/>
        </w:rPr>
        <w:t>3</w:t>
      </w:r>
      <w:r w:rsidRPr="00CE4315">
        <w:rPr>
          <w:color w:val="000000" w:themeColor="text1"/>
        </w:rPr>
        <w:t>.</w:t>
      </w:r>
      <w:r w:rsidR="00BE707E" w:rsidRPr="00CE4315">
        <w:rPr>
          <w:color w:val="000000" w:themeColor="text1"/>
        </w:rPr>
        <w:t>90</w:t>
      </w:r>
      <w:r w:rsidRPr="00CE4315">
        <w:rPr>
          <w:rFonts w:hint="eastAsia"/>
          <w:szCs w:val="21"/>
        </w:rPr>
        <w:t>×</w:t>
      </w:r>
      <w:r w:rsidRPr="00CE4315">
        <w:rPr>
          <w:szCs w:val="21"/>
        </w:rPr>
        <w:t>10</w:t>
      </w:r>
      <w:r w:rsidRPr="00CE4315">
        <w:rPr>
          <w:szCs w:val="21"/>
          <w:vertAlign w:val="superscript"/>
        </w:rPr>
        <w:t>4</w:t>
      </w:r>
      <w:r w:rsidRPr="00CE4315">
        <w:rPr>
          <w:szCs w:val="21"/>
        </w:rPr>
        <w:t>m</w:t>
      </w:r>
      <w:r w:rsidRPr="00CE4315">
        <w:rPr>
          <w:szCs w:val="21"/>
          <w:vertAlign w:val="superscript"/>
        </w:rPr>
        <w:t>3</w:t>
      </w:r>
      <w:r w:rsidRPr="00CE4315">
        <w:rPr>
          <w:szCs w:val="21"/>
        </w:rPr>
        <w:t>/a。</w:t>
      </w:r>
      <w:r w:rsidRPr="00CE4315">
        <w:rPr>
          <w:rFonts w:hint="eastAsia"/>
          <w:szCs w:val="21"/>
        </w:rPr>
        <w:t>依据</w:t>
      </w:r>
      <w:r w:rsidRPr="00CE4315">
        <w:rPr>
          <w:szCs w:val="21"/>
        </w:rPr>
        <w:t>《</w:t>
      </w:r>
      <w:r w:rsidRPr="00CE4315">
        <w:rPr>
          <w:rFonts w:hint="eastAsia"/>
          <w:szCs w:val="21"/>
        </w:rPr>
        <w:t>排放源统计调查产排污核算方法和系数手册</w:t>
      </w:r>
      <w:r w:rsidRPr="00CE4315">
        <w:rPr>
          <w:szCs w:val="21"/>
        </w:rPr>
        <w:t>》中“4430</w:t>
      </w:r>
      <w:r w:rsidRPr="00CE4315">
        <w:rPr>
          <w:rFonts w:hint="eastAsia"/>
          <w:szCs w:val="21"/>
        </w:rPr>
        <w:t>工业锅炉（热力供应）行业系数手册</w:t>
      </w:r>
      <w:r w:rsidRPr="00CE4315">
        <w:rPr>
          <w:szCs w:val="21"/>
        </w:rPr>
        <w:t>”，燃烧1</w:t>
      </w:r>
      <w:r w:rsidRPr="00CE4315">
        <w:rPr>
          <w:rFonts w:hint="eastAsia"/>
          <w:szCs w:val="21"/>
        </w:rPr>
        <w:t>×10</w:t>
      </w:r>
      <w:r w:rsidRPr="00CE4315">
        <w:rPr>
          <w:rFonts w:hint="eastAsia"/>
          <w:szCs w:val="21"/>
          <w:vertAlign w:val="superscript"/>
        </w:rPr>
        <w:t>4</w:t>
      </w:r>
      <w:r w:rsidRPr="00CE4315">
        <w:rPr>
          <w:szCs w:val="21"/>
        </w:rPr>
        <w:t>m</w:t>
      </w:r>
      <w:r w:rsidRPr="00CE4315">
        <w:rPr>
          <w:szCs w:val="21"/>
          <w:vertAlign w:val="superscript"/>
        </w:rPr>
        <w:t>3</w:t>
      </w:r>
      <w:r w:rsidRPr="00CE4315">
        <w:rPr>
          <w:szCs w:val="21"/>
        </w:rPr>
        <w:t>天然气约产生107753Nm</w:t>
      </w:r>
      <w:r w:rsidRPr="00CE4315">
        <w:rPr>
          <w:szCs w:val="21"/>
          <w:vertAlign w:val="superscript"/>
        </w:rPr>
        <w:t>3</w:t>
      </w:r>
      <w:r w:rsidRPr="00CE4315">
        <w:rPr>
          <w:szCs w:val="21"/>
        </w:rPr>
        <w:t>的烟气，则</w:t>
      </w:r>
      <w:r w:rsidRPr="00CE4315">
        <w:rPr>
          <w:rFonts w:hint="eastAsia"/>
          <w:szCs w:val="21"/>
        </w:rPr>
        <w:t>本项目加热炉</w:t>
      </w:r>
      <w:r w:rsidRPr="00CE4315">
        <w:rPr>
          <w:szCs w:val="21"/>
        </w:rPr>
        <w:t>废气产生量为</w:t>
      </w:r>
      <w:r w:rsidR="00BE707E" w:rsidRPr="00CE4315">
        <w:rPr>
          <w:color w:val="000000" w:themeColor="text1"/>
        </w:rPr>
        <w:t>42</w:t>
      </w:r>
      <w:r w:rsidR="00AF6A74" w:rsidRPr="00CE4315">
        <w:rPr>
          <w:rFonts w:hint="eastAsia"/>
          <w:color w:val="000000" w:themeColor="text1"/>
        </w:rPr>
        <w:t>.</w:t>
      </w:r>
      <w:r w:rsidR="00BE707E" w:rsidRPr="00CE4315">
        <w:rPr>
          <w:color w:val="000000" w:themeColor="text1"/>
        </w:rPr>
        <w:t>07</w:t>
      </w:r>
      <w:r w:rsidRPr="00CE4315">
        <w:rPr>
          <w:szCs w:val="21"/>
        </w:rPr>
        <w:t>×10</w:t>
      </w:r>
      <w:r w:rsidRPr="00CE4315">
        <w:rPr>
          <w:szCs w:val="21"/>
          <w:vertAlign w:val="superscript"/>
        </w:rPr>
        <w:t>4</w:t>
      </w:r>
      <w:r w:rsidRPr="00CE4315">
        <w:rPr>
          <w:szCs w:val="21"/>
        </w:rPr>
        <w:t>m</w:t>
      </w:r>
      <w:r w:rsidRPr="00CE4315">
        <w:rPr>
          <w:szCs w:val="21"/>
          <w:vertAlign w:val="superscript"/>
        </w:rPr>
        <w:t>3</w:t>
      </w:r>
      <w:r w:rsidRPr="00CE4315">
        <w:rPr>
          <w:szCs w:val="21"/>
        </w:rPr>
        <w:t>/a。</w:t>
      </w:r>
      <w:r w:rsidRPr="00CE4315">
        <w:rPr>
          <w:rFonts w:hint="eastAsia"/>
          <w:szCs w:val="21"/>
        </w:rPr>
        <w:t>根据《污染源源强核算技术指南</w:t>
      </w:r>
      <w:r w:rsidRPr="00CE4315">
        <w:rPr>
          <w:szCs w:val="21"/>
        </w:rPr>
        <w:t xml:space="preserve"> </w:t>
      </w:r>
      <w:r w:rsidRPr="00CE4315">
        <w:rPr>
          <w:rFonts w:hint="eastAsia"/>
          <w:szCs w:val="21"/>
        </w:rPr>
        <w:t>准则》（</w:t>
      </w:r>
      <w:r w:rsidRPr="00CE4315">
        <w:rPr>
          <w:szCs w:val="21"/>
        </w:rPr>
        <w:t>HJ 884-2018</w:t>
      </w:r>
      <w:r w:rsidRPr="00CE4315">
        <w:rPr>
          <w:rFonts w:hint="eastAsia"/>
          <w:szCs w:val="21"/>
        </w:rPr>
        <w:t>），各污染物核算采用</w:t>
      </w:r>
      <w:r w:rsidRPr="00CE4315">
        <w:rPr>
          <w:rFonts w:asciiTheme="minorEastAsia" w:hAnsiTheme="minorEastAsia" w:hint="eastAsia"/>
          <w:color w:val="000000" w:themeColor="text1"/>
        </w:rPr>
        <w:t>加热炉污染物监测浓度</w:t>
      </w:r>
      <w:r w:rsidRPr="00CE4315">
        <w:rPr>
          <w:rFonts w:hint="eastAsia"/>
          <w:szCs w:val="21"/>
        </w:rPr>
        <w:t>的最大值，</w:t>
      </w:r>
      <w:r w:rsidR="0095114B" w:rsidRPr="00CE4315">
        <w:rPr>
          <w:rFonts w:hint="eastAsia"/>
        </w:rPr>
        <w:t>本项目加热炉污染物排放情况见</w:t>
      </w:r>
      <w:r w:rsidR="0095114B" w:rsidRPr="00CE4315">
        <w:fldChar w:fldCharType="begin"/>
      </w:r>
      <w:r w:rsidR="0095114B" w:rsidRPr="00CE4315">
        <w:instrText xml:space="preserve"> </w:instrText>
      </w:r>
      <w:r w:rsidR="0095114B" w:rsidRPr="00CE4315">
        <w:rPr>
          <w:rFonts w:hint="eastAsia"/>
        </w:rPr>
        <w:instrText>REF _Ref205876988 \h</w:instrText>
      </w:r>
      <w:r w:rsidR="0095114B" w:rsidRPr="00CE4315">
        <w:instrText xml:space="preserve">  \* MERGEFORMAT </w:instrText>
      </w:r>
      <w:r w:rsidR="0095114B" w:rsidRPr="00CE4315">
        <w:fldChar w:fldCharType="separate"/>
      </w:r>
      <w:r w:rsidR="001049FD" w:rsidRPr="00CE4315">
        <w:rPr>
          <w:rFonts w:hint="eastAsia"/>
        </w:rPr>
        <w:t xml:space="preserve">表 </w:t>
      </w:r>
      <w:r w:rsidR="001049FD" w:rsidRPr="00CE4315">
        <w:lastRenderedPageBreak/>
        <w:t>3.4</w:t>
      </w:r>
      <w:r w:rsidR="001049FD" w:rsidRPr="00CE4315">
        <w:noBreakHyphen/>
        <w:t>3</w:t>
      </w:r>
      <w:r w:rsidR="0095114B" w:rsidRPr="00CE4315">
        <w:fldChar w:fldCharType="end"/>
      </w:r>
      <w:r w:rsidR="0095114B" w:rsidRPr="00CE4315">
        <w:t>。</w:t>
      </w:r>
    </w:p>
    <w:p w14:paraId="283C861C" w14:textId="1A2D6E4C" w:rsidR="004847C5" w:rsidRPr="00CE4315" w:rsidRDefault="0095114B">
      <w:pPr>
        <w:pStyle w:val="SSEC0"/>
        <w:spacing w:line="360" w:lineRule="auto"/>
        <w:ind w:firstLineChars="0" w:firstLine="0"/>
        <w:jc w:val="center"/>
      </w:pPr>
      <w:bookmarkStart w:id="57" w:name="_Ref205876988"/>
      <w:r w:rsidRPr="00CE4315">
        <w:rPr>
          <w:rFonts w:hint="eastAsia"/>
          <w:color w:val="000000" w:themeColor="text1"/>
          <w:sz w:val="21"/>
          <w:szCs w:val="21"/>
        </w:rPr>
        <w:t xml:space="preserve">表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3.4</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表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3</w:t>
      </w:r>
      <w:r w:rsidRPr="00CE4315">
        <w:rPr>
          <w:color w:val="000000" w:themeColor="text1"/>
          <w:sz w:val="21"/>
          <w:szCs w:val="21"/>
        </w:rPr>
        <w:fldChar w:fldCharType="end"/>
      </w:r>
      <w:bookmarkEnd w:id="57"/>
      <w:r w:rsidRPr="00CE4315">
        <w:rPr>
          <w:color w:val="000000" w:themeColor="text1"/>
          <w:sz w:val="21"/>
          <w:szCs w:val="21"/>
        </w:rPr>
        <w:t xml:space="preserve">  </w:t>
      </w:r>
      <w:r w:rsidR="009C77BD" w:rsidRPr="00CE4315">
        <w:rPr>
          <w:rFonts w:cs="宋体" w:hint="eastAsia"/>
          <w:color w:val="000000"/>
          <w:kern w:val="0"/>
          <w:sz w:val="21"/>
          <w:szCs w:val="21"/>
        </w:rPr>
        <w:t>车44-斜58</w:t>
      </w:r>
      <w:r w:rsidRPr="00CE4315">
        <w:rPr>
          <w:rFonts w:hint="eastAsia"/>
          <w:color w:val="000000"/>
          <w:sz w:val="21"/>
          <w:szCs w:val="21"/>
        </w:rPr>
        <w:t>井场加热炉烟气污染物排放量</w:t>
      </w:r>
      <w:r w:rsidR="00755D20" w:rsidRPr="00CE4315">
        <w:rPr>
          <w:rFonts w:hint="eastAsia"/>
          <w:color w:val="000000"/>
          <w:sz w:val="21"/>
          <w:szCs w:val="21"/>
        </w:rPr>
        <w:t>核算</w:t>
      </w:r>
      <w:r w:rsidRPr="00CE4315">
        <w:rPr>
          <w:rFonts w:hint="eastAsia"/>
          <w:color w:val="000000"/>
          <w:sz w:val="21"/>
          <w:szCs w:val="21"/>
        </w:rPr>
        <w:t>结果</w:t>
      </w:r>
    </w:p>
    <w:tbl>
      <w:tblPr>
        <w:tblStyle w:val="SSECf0"/>
        <w:tblW w:w="5000" w:type="pct"/>
        <w:tblLook w:val="04A0" w:firstRow="1" w:lastRow="0" w:firstColumn="1" w:lastColumn="0" w:noHBand="0" w:noVBand="1"/>
      </w:tblPr>
      <w:tblGrid>
        <w:gridCol w:w="2094"/>
        <w:gridCol w:w="3544"/>
        <w:gridCol w:w="3308"/>
      </w:tblGrid>
      <w:tr w:rsidR="004847C5" w:rsidRPr="00CE4315" w14:paraId="321DB6BE" w14:textId="77777777">
        <w:trPr>
          <w:trHeight w:val="340"/>
        </w:trPr>
        <w:tc>
          <w:tcPr>
            <w:tcW w:w="3151" w:type="pct"/>
            <w:gridSpan w:val="2"/>
          </w:tcPr>
          <w:p w14:paraId="34F19765" w14:textId="77777777" w:rsidR="004847C5" w:rsidRPr="00CE4315" w:rsidRDefault="009C77BD">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cs="宋体" w:hint="eastAsia"/>
                <w:color w:val="000000"/>
                <w:kern w:val="0"/>
                <w:sz w:val="21"/>
                <w:szCs w:val="21"/>
              </w:rPr>
              <w:t>车44-斜58</w:t>
            </w:r>
            <w:r w:rsidR="0095114B" w:rsidRPr="00CE4315">
              <w:rPr>
                <w:rFonts w:hint="eastAsia"/>
                <w:color w:val="000000"/>
                <w:sz w:val="21"/>
                <w:szCs w:val="21"/>
              </w:rPr>
              <w:t>井场</w:t>
            </w:r>
            <w:r w:rsidRPr="00CE4315">
              <w:rPr>
                <w:rFonts w:hint="eastAsia"/>
                <w:color w:val="000000"/>
                <w:sz w:val="21"/>
                <w:szCs w:val="21"/>
              </w:rPr>
              <w:t>4</w:t>
            </w:r>
            <w:r w:rsidRPr="00CE4315">
              <w:rPr>
                <w:color w:val="000000"/>
                <w:sz w:val="21"/>
                <w:szCs w:val="21"/>
              </w:rPr>
              <w:t>5</w:t>
            </w:r>
            <w:r w:rsidRPr="00CE4315">
              <w:rPr>
                <w:rFonts w:hint="eastAsia"/>
                <w:color w:val="000000"/>
                <w:sz w:val="21"/>
                <w:szCs w:val="21"/>
              </w:rPr>
              <w:t>kW</w:t>
            </w:r>
            <w:r w:rsidR="0095114B" w:rsidRPr="00CE4315">
              <w:rPr>
                <w:rFonts w:hint="eastAsia"/>
                <w:color w:val="000000"/>
                <w:sz w:val="21"/>
                <w:szCs w:val="21"/>
              </w:rPr>
              <w:t>加热炉</w:t>
            </w:r>
          </w:p>
        </w:tc>
        <w:tc>
          <w:tcPr>
            <w:tcW w:w="1849" w:type="pct"/>
          </w:tcPr>
          <w:p w14:paraId="3349D283" w14:textId="77777777" w:rsidR="004847C5" w:rsidRPr="00CE4315" w:rsidRDefault="0095114B">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结果</w:t>
            </w:r>
          </w:p>
        </w:tc>
      </w:tr>
      <w:tr w:rsidR="004847C5" w:rsidRPr="00CE4315" w14:paraId="6E3C9F01" w14:textId="77777777">
        <w:trPr>
          <w:trHeight w:val="340"/>
        </w:trPr>
        <w:tc>
          <w:tcPr>
            <w:tcW w:w="3151" w:type="pct"/>
            <w:gridSpan w:val="2"/>
          </w:tcPr>
          <w:p w14:paraId="38F877FB" w14:textId="77777777" w:rsidR="004847C5" w:rsidRPr="00CE4315" w:rsidRDefault="0095114B">
            <w:pPr>
              <w:pStyle w:val="SSEC0"/>
              <w:spacing w:line="240" w:lineRule="auto"/>
              <w:ind w:firstLineChars="0" w:firstLine="0"/>
              <w:jc w:val="center"/>
              <w:rPr>
                <w:color w:val="000000"/>
                <w:sz w:val="21"/>
                <w:szCs w:val="21"/>
              </w:rPr>
            </w:pPr>
            <w:r w:rsidRPr="00CE4315">
              <w:rPr>
                <w:rFonts w:hint="eastAsia"/>
                <w:color w:val="000000"/>
                <w:sz w:val="21"/>
                <w:szCs w:val="21"/>
              </w:rPr>
              <w:t>烟气量（1</w:t>
            </w:r>
            <w:r w:rsidRPr="00CE4315">
              <w:rPr>
                <w:color w:val="000000"/>
                <w:sz w:val="21"/>
                <w:szCs w:val="21"/>
              </w:rPr>
              <w:t>0</w:t>
            </w:r>
            <w:r w:rsidRPr="00CE4315">
              <w:rPr>
                <w:color w:val="000000"/>
                <w:sz w:val="21"/>
                <w:szCs w:val="21"/>
                <w:vertAlign w:val="superscript"/>
              </w:rPr>
              <w:t>4</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w:t>
            </w:r>
            <w:r w:rsidRPr="00CE4315">
              <w:rPr>
                <w:color w:val="000000"/>
                <w:sz w:val="21"/>
                <w:szCs w:val="21"/>
              </w:rPr>
              <w:t>a</w:t>
            </w:r>
            <w:r w:rsidRPr="00CE4315">
              <w:rPr>
                <w:rFonts w:hint="eastAsia"/>
                <w:color w:val="000000"/>
                <w:sz w:val="21"/>
                <w:szCs w:val="21"/>
              </w:rPr>
              <w:t>）</w:t>
            </w:r>
          </w:p>
        </w:tc>
        <w:tc>
          <w:tcPr>
            <w:tcW w:w="1849" w:type="pct"/>
          </w:tcPr>
          <w:p w14:paraId="2F1FB3AC" w14:textId="77777777" w:rsidR="004847C5" w:rsidRPr="00CE4315" w:rsidRDefault="00BE707E">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snapToGrid w:val="0"/>
                <w:color w:val="000000" w:themeColor="text1"/>
                <w:sz w:val="21"/>
              </w:rPr>
              <w:t>42.07</w:t>
            </w:r>
          </w:p>
        </w:tc>
      </w:tr>
      <w:tr w:rsidR="00533556" w:rsidRPr="00CE4315" w14:paraId="71945664" w14:textId="77777777" w:rsidTr="00533556">
        <w:trPr>
          <w:trHeight w:val="340"/>
        </w:trPr>
        <w:tc>
          <w:tcPr>
            <w:tcW w:w="1170" w:type="pct"/>
            <w:vMerge w:val="restart"/>
          </w:tcPr>
          <w:p w14:paraId="26ACDB2E"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SO</w:t>
            </w:r>
            <w:r w:rsidRPr="00CE4315">
              <w:rPr>
                <w:rFonts w:asciiTheme="minorEastAsia" w:eastAsiaTheme="minorEastAsia" w:hAnsiTheme="minorEastAsia"/>
                <w:snapToGrid w:val="0"/>
                <w:color w:val="000000" w:themeColor="text1"/>
                <w:sz w:val="21"/>
                <w:vertAlign w:val="subscript"/>
              </w:rPr>
              <w:t>2</w:t>
            </w:r>
          </w:p>
        </w:tc>
        <w:tc>
          <w:tcPr>
            <w:tcW w:w="1981" w:type="pct"/>
          </w:tcPr>
          <w:p w14:paraId="50614A41"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排放量（t</w:t>
            </w:r>
            <w:r w:rsidRPr="00CE4315">
              <w:rPr>
                <w:rFonts w:asciiTheme="minorEastAsia" w:eastAsiaTheme="minorEastAsia" w:hAnsiTheme="minorEastAsia"/>
                <w:snapToGrid w:val="0"/>
                <w:color w:val="000000" w:themeColor="text1"/>
                <w:sz w:val="21"/>
              </w:rPr>
              <w:t>/a</w:t>
            </w:r>
            <w:r w:rsidRPr="00CE4315">
              <w:rPr>
                <w:rFonts w:asciiTheme="minorEastAsia" w:eastAsiaTheme="minorEastAsia" w:hAnsiTheme="minorEastAsia" w:hint="eastAsia"/>
                <w:snapToGrid w:val="0"/>
                <w:color w:val="000000" w:themeColor="text1"/>
                <w:sz w:val="21"/>
              </w:rPr>
              <w:t>）</w:t>
            </w:r>
          </w:p>
        </w:tc>
        <w:tc>
          <w:tcPr>
            <w:tcW w:w="1849" w:type="pct"/>
          </w:tcPr>
          <w:p w14:paraId="3F6A7196" w14:textId="77777777" w:rsidR="00533556" w:rsidRPr="00CE4315" w:rsidRDefault="00533556" w:rsidP="00533556">
            <w:pPr>
              <w:jc w:val="center"/>
              <w:rPr>
                <w:color w:val="000000"/>
                <w:sz w:val="21"/>
                <w:szCs w:val="21"/>
              </w:rPr>
            </w:pPr>
            <w:r w:rsidRPr="00CE4315">
              <w:rPr>
                <w:rFonts w:hint="eastAsia"/>
                <w:color w:val="000000"/>
                <w:sz w:val="21"/>
                <w:szCs w:val="21"/>
              </w:rPr>
              <w:t>0.0006</w:t>
            </w:r>
          </w:p>
        </w:tc>
      </w:tr>
      <w:tr w:rsidR="00533556" w:rsidRPr="00CE4315" w14:paraId="1306245F" w14:textId="77777777" w:rsidTr="00533556">
        <w:trPr>
          <w:trHeight w:val="340"/>
        </w:trPr>
        <w:tc>
          <w:tcPr>
            <w:tcW w:w="1170" w:type="pct"/>
            <w:vMerge/>
          </w:tcPr>
          <w:p w14:paraId="62C31E6E"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72735593"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排放速率（kg</w:t>
            </w:r>
            <w:r w:rsidRPr="00CE4315">
              <w:rPr>
                <w:rFonts w:asciiTheme="minorEastAsia" w:eastAsiaTheme="minorEastAsia" w:hAnsiTheme="minorEastAsia"/>
                <w:snapToGrid w:val="0"/>
                <w:color w:val="000000" w:themeColor="text1"/>
                <w:sz w:val="21"/>
              </w:rPr>
              <w:t>/h</w:t>
            </w:r>
            <w:r w:rsidRPr="00CE4315">
              <w:rPr>
                <w:rFonts w:asciiTheme="minorEastAsia" w:eastAsiaTheme="minorEastAsia" w:hAnsiTheme="minorEastAsia" w:hint="eastAsia"/>
                <w:snapToGrid w:val="0"/>
                <w:color w:val="000000" w:themeColor="text1"/>
                <w:sz w:val="21"/>
              </w:rPr>
              <w:t>）</w:t>
            </w:r>
          </w:p>
        </w:tc>
        <w:tc>
          <w:tcPr>
            <w:tcW w:w="1849" w:type="pct"/>
          </w:tcPr>
          <w:p w14:paraId="4DA6CCA8" w14:textId="77777777" w:rsidR="00533556" w:rsidRPr="00CE4315" w:rsidRDefault="00533556" w:rsidP="00533556">
            <w:pPr>
              <w:jc w:val="center"/>
              <w:rPr>
                <w:color w:val="000000"/>
                <w:sz w:val="21"/>
                <w:szCs w:val="21"/>
              </w:rPr>
            </w:pPr>
            <w:r w:rsidRPr="00CE4315">
              <w:rPr>
                <w:rFonts w:hint="eastAsia"/>
                <w:color w:val="000000"/>
                <w:sz w:val="21"/>
                <w:szCs w:val="21"/>
              </w:rPr>
              <w:t>0.000083</w:t>
            </w:r>
          </w:p>
        </w:tc>
      </w:tr>
      <w:tr w:rsidR="00533556" w:rsidRPr="00CE4315" w14:paraId="58523301" w14:textId="77777777" w:rsidTr="00533556">
        <w:trPr>
          <w:trHeight w:val="340"/>
        </w:trPr>
        <w:tc>
          <w:tcPr>
            <w:tcW w:w="1170" w:type="pct"/>
            <w:vMerge/>
          </w:tcPr>
          <w:p w14:paraId="6DAE1418"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4A45D6C7"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最大浓度（mg</w:t>
            </w:r>
            <w:r w:rsidRPr="00CE4315">
              <w:rPr>
                <w:rFonts w:asciiTheme="minorEastAsia" w:eastAsiaTheme="minorEastAsia" w:hAnsiTheme="minorEastAsia"/>
                <w:snapToGrid w:val="0"/>
                <w:color w:val="000000" w:themeColor="text1"/>
                <w:sz w:val="21"/>
              </w:rPr>
              <w:t>/m</w:t>
            </w:r>
            <w:r w:rsidRPr="00CE4315">
              <w:rPr>
                <w:rFonts w:asciiTheme="minorEastAsia" w:eastAsiaTheme="minorEastAsia" w:hAnsiTheme="minorEastAsia"/>
                <w:snapToGrid w:val="0"/>
                <w:color w:val="000000" w:themeColor="text1"/>
                <w:sz w:val="21"/>
                <w:vertAlign w:val="superscript"/>
              </w:rPr>
              <w:t>3</w:t>
            </w:r>
            <w:r w:rsidRPr="00CE4315">
              <w:rPr>
                <w:rFonts w:asciiTheme="minorEastAsia" w:eastAsiaTheme="minorEastAsia" w:hAnsiTheme="minorEastAsia" w:hint="eastAsia"/>
                <w:snapToGrid w:val="0"/>
                <w:color w:val="000000" w:themeColor="text1"/>
                <w:sz w:val="21"/>
              </w:rPr>
              <w:t>）</w:t>
            </w:r>
          </w:p>
        </w:tc>
        <w:tc>
          <w:tcPr>
            <w:tcW w:w="1849" w:type="pct"/>
          </w:tcPr>
          <w:p w14:paraId="744D6615" w14:textId="77777777" w:rsidR="00533556" w:rsidRPr="00CE4315" w:rsidRDefault="00533556" w:rsidP="00533556">
            <w:pPr>
              <w:jc w:val="center"/>
              <w:rPr>
                <w:color w:val="000000"/>
                <w:sz w:val="21"/>
                <w:szCs w:val="21"/>
              </w:rPr>
            </w:pPr>
            <w:r w:rsidRPr="00CE4315">
              <w:rPr>
                <w:rFonts w:hint="eastAsia"/>
                <w:color w:val="000000"/>
                <w:sz w:val="21"/>
                <w:szCs w:val="21"/>
              </w:rPr>
              <w:t>＜3</w:t>
            </w:r>
          </w:p>
        </w:tc>
      </w:tr>
      <w:tr w:rsidR="00533556" w:rsidRPr="00CE4315" w14:paraId="6282119B" w14:textId="77777777" w:rsidTr="00533556">
        <w:trPr>
          <w:trHeight w:val="340"/>
        </w:trPr>
        <w:tc>
          <w:tcPr>
            <w:tcW w:w="1170" w:type="pct"/>
            <w:vMerge w:val="restart"/>
          </w:tcPr>
          <w:p w14:paraId="647BA579"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颗粒物</w:t>
            </w:r>
          </w:p>
        </w:tc>
        <w:tc>
          <w:tcPr>
            <w:tcW w:w="1981" w:type="pct"/>
          </w:tcPr>
          <w:p w14:paraId="7687F350"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排放量（t</w:t>
            </w:r>
            <w:r w:rsidRPr="00CE4315">
              <w:rPr>
                <w:rFonts w:asciiTheme="minorEastAsia" w:eastAsiaTheme="minorEastAsia" w:hAnsiTheme="minorEastAsia"/>
                <w:snapToGrid w:val="0"/>
                <w:color w:val="000000" w:themeColor="text1"/>
                <w:sz w:val="21"/>
              </w:rPr>
              <w:t>/a</w:t>
            </w:r>
            <w:r w:rsidRPr="00CE4315">
              <w:rPr>
                <w:rFonts w:asciiTheme="minorEastAsia" w:eastAsiaTheme="minorEastAsia" w:hAnsiTheme="minorEastAsia" w:hint="eastAsia"/>
                <w:snapToGrid w:val="0"/>
                <w:color w:val="000000" w:themeColor="text1"/>
                <w:sz w:val="21"/>
              </w:rPr>
              <w:t>）</w:t>
            </w:r>
          </w:p>
        </w:tc>
        <w:tc>
          <w:tcPr>
            <w:tcW w:w="1849" w:type="pct"/>
          </w:tcPr>
          <w:p w14:paraId="588E3487" w14:textId="77777777" w:rsidR="00533556" w:rsidRPr="00CE4315" w:rsidRDefault="00533556" w:rsidP="00533556">
            <w:pPr>
              <w:jc w:val="center"/>
              <w:rPr>
                <w:color w:val="000000"/>
                <w:sz w:val="21"/>
                <w:szCs w:val="21"/>
              </w:rPr>
            </w:pPr>
            <w:r w:rsidRPr="00CE4315">
              <w:rPr>
                <w:rFonts w:hint="eastAsia"/>
                <w:color w:val="000000"/>
                <w:sz w:val="21"/>
                <w:szCs w:val="21"/>
              </w:rPr>
              <w:t>0.0019</w:t>
            </w:r>
          </w:p>
        </w:tc>
      </w:tr>
      <w:tr w:rsidR="00533556" w:rsidRPr="00CE4315" w14:paraId="20290CFA" w14:textId="77777777" w:rsidTr="00533556">
        <w:trPr>
          <w:trHeight w:val="340"/>
        </w:trPr>
        <w:tc>
          <w:tcPr>
            <w:tcW w:w="1170" w:type="pct"/>
            <w:vMerge/>
          </w:tcPr>
          <w:p w14:paraId="32EA5D19"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6402503C"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排放速率（kg</w:t>
            </w:r>
            <w:r w:rsidRPr="00CE4315">
              <w:rPr>
                <w:rFonts w:asciiTheme="minorEastAsia" w:eastAsiaTheme="minorEastAsia" w:hAnsiTheme="minorEastAsia"/>
                <w:snapToGrid w:val="0"/>
                <w:color w:val="000000" w:themeColor="text1"/>
                <w:sz w:val="21"/>
              </w:rPr>
              <w:t>/h</w:t>
            </w:r>
            <w:r w:rsidRPr="00CE4315">
              <w:rPr>
                <w:rFonts w:asciiTheme="minorEastAsia" w:eastAsiaTheme="minorEastAsia" w:hAnsiTheme="minorEastAsia" w:hint="eastAsia"/>
                <w:snapToGrid w:val="0"/>
                <w:color w:val="000000" w:themeColor="text1"/>
                <w:sz w:val="21"/>
              </w:rPr>
              <w:t>）</w:t>
            </w:r>
          </w:p>
        </w:tc>
        <w:tc>
          <w:tcPr>
            <w:tcW w:w="1849" w:type="pct"/>
          </w:tcPr>
          <w:p w14:paraId="47CD0AED" w14:textId="77777777" w:rsidR="00533556" w:rsidRPr="00CE4315" w:rsidRDefault="00533556" w:rsidP="00533556">
            <w:pPr>
              <w:jc w:val="center"/>
              <w:rPr>
                <w:color w:val="000000"/>
                <w:sz w:val="21"/>
                <w:szCs w:val="21"/>
              </w:rPr>
            </w:pPr>
            <w:r w:rsidRPr="00CE4315">
              <w:rPr>
                <w:rFonts w:hint="eastAsia"/>
                <w:color w:val="000000"/>
                <w:sz w:val="21"/>
                <w:szCs w:val="21"/>
              </w:rPr>
              <w:t>0.000264</w:t>
            </w:r>
          </w:p>
        </w:tc>
      </w:tr>
      <w:tr w:rsidR="00533556" w:rsidRPr="00CE4315" w14:paraId="581933FD" w14:textId="77777777" w:rsidTr="00533556">
        <w:trPr>
          <w:trHeight w:val="340"/>
        </w:trPr>
        <w:tc>
          <w:tcPr>
            <w:tcW w:w="1170" w:type="pct"/>
            <w:vMerge/>
          </w:tcPr>
          <w:p w14:paraId="61E3955B"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72E5A949"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最大浓度（mg</w:t>
            </w:r>
            <w:r w:rsidRPr="00CE4315">
              <w:rPr>
                <w:rFonts w:asciiTheme="minorEastAsia" w:eastAsiaTheme="minorEastAsia" w:hAnsiTheme="minorEastAsia"/>
                <w:snapToGrid w:val="0"/>
                <w:color w:val="000000" w:themeColor="text1"/>
                <w:sz w:val="21"/>
              </w:rPr>
              <w:t>/m</w:t>
            </w:r>
            <w:r w:rsidRPr="00CE4315">
              <w:rPr>
                <w:rFonts w:asciiTheme="minorEastAsia" w:eastAsiaTheme="minorEastAsia" w:hAnsiTheme="minorEastAsia"/>
                <w:snapToGrid w:val="0"/>
                <w:color w:val="000000" w:themeColor="text1"/>
                <w:sz w:val="21"/>
                <w:vertAlign w:val="superscript"/>
              </w:rPr>
              <w:t>3</w:t>
            </w:r>
            <w:r w:rsidRPr="00CE4315">
              <w:rPr>
                <w:rFonts w:asciiTheme="minorEastAsia" w:eastAsiaTheme="minorEastAsia" w:hAnsiTheme="minorEastAsia" w:hint="eastAsia"/>
                <w:snapToGrid w:val="0"/>
                <w:color w:val="000000" w:themeColor="text1"/>
                <w:sz w:val="21"/>
              </w:rPr>
              <w:t>）</w:t>
            </w:r>
          </w:p>
        </w:tc>
        <w:tc>
          <w:tcPr>
            <w:tcW w:w="1849" w:type="pct"/>
          </w:tcPr>
          <w:p w14:paraId="6F9C3E91" w14:textId="77777777" w:rsidR="00533556" w:rsidRPr="00CE4315" w:rsidRDefault="00533556" w:rsidP="00533556">
            <w:pPr>
              <w:jc w:val="center"/>
              <w:rPr>
                <w:color w:val="000000"/>
                <w:sz w:val="21"/>
                <w:szCs w:val="21"/>
              </w:rPr>
            </w:pPr>
            <w:r w:rsidRPr="00CE4315">
              <w:rPr>
                <w:rFonts w:hint="eastAsia"/>
                <w:color w:val="000000"/>
                <w:sz w:val="21"/>
                <w:szCs w:val="21"/>
              </w:rPr>
              <w:t>4.6</w:t>
            </w:r>
          </w:p>
        </w:tc>
      </w:tr>
      <w:tr w:rsidR="00533556" w:rsidRPr="00CE4315" w14:paraId="69E86A1F" w14:textId="77777777" w:rsidTr="00533556">
        <w:trPr>
          <w:trHeight w:val="340"/>
        </w:trPr>
        <w:tc>
          <w:tcPr>
            <w:tcW w:w="1170" w:type="pct"/>
            <w:vMerge w:val="restart"/>
          </w:tcPr>
          <w:p w14:paraId="59EC5FBA"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NO</w:t>
            </w:r>
            <w:r w:rsidRPr="00CE4315">
              <w:rPr>
                <w:rFonts w:asciiTheme="minorEastAsia" w:eastAsiaTheme="minorEastAsia" w:hAnsiTheme="minorEastAsia" w:hint="eastAsia"/>
                <w:snapToGrid w:val="0"/>
                <w:color w:val="000000" w:themeColor="text1"/>
                <w:sz w:val="21"/>
                <w:vertAlign w:val="subscript"/>
              </w:rPr>
              <w:t>x</w:t>
            </w:r>
          </w:p>
        </w:tc>
        <w:tc>
          <w:tcPr>
            <w:tcW w:w="1981" w:type="pct"/>
          </w:tcPr>
          <w:p w14:paraId="5C215536"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排放量（t</w:t>
            </w:r>
            <w:r w:rsidRPr="00CE4315">
              <w:rPr>
                <w:rFonts w:asciiTheme="minorEastAsia" w:eastAsiaTheme="minorEastAsia" w:hAnsiTheme="minorEastAsia"/>
                <w:snapToGrid w:val="0"/>
                <w:color w:val="000000" w:themeColor="text1"/>
                <w:sz w:val="21"/>
              </w:rPr>
              <w:t>/a</w:t>
            </w:r>
            <w:r w:rsidRPr="00CE4315">
              <w:rPr>
                <w:rFonts w:asciiTheme="minorEastAsia" w:eastAsiaTheme="minorEastAsia" w:hAnsiTheme="minorEastAsia" w:hint="eastAsia"/>
                <w:snapToGrid w:val="0"/>
                <w:color w:val="000000" w:themeColor="text1"/>
                <w:sz w:val="21"/>
              </w:rPr>
              <w:t>）</w:t>
            </w:r>
          </w:p>
        </w:tc>
        <w:tc>
          <w:tcPr>
            <w:tcW w:w="1849" w:type="pct"/>
          </w:tcPr>
          <w:p w14:paraId="05CECF03" w14:textId="77777777" w:rsidR="00533556" w:rsidRPr="00CE4315" w:rsidRDefault="00533556" w:rsidP="00533556">
            <w:pPr>
              <w:jc w:val="center"/>
              <w:rPr>
                <w:color w:val="000000"/>
                <w:sz w:val="21"/>
                <w:szCs w:val="21"/>
              </w:rPr>
            </w:pPr>
            <w:r w:rsidRPr="00CE4315">
              <w:rPr>
                <w:rFonts w:hint="eastAsia"/>
                <w:color w:val="000000"/>
                <w:sz w:val="21"/>
                <w:szCs w:val="21"/>
              </w:rPr>
              <w:t>0.0156</w:t>
            </w:r>
          </w:p>
        </w:tc>
      </w:tr>
      <w:tr w:rsidR="00533556" w:rsidRPr="00CE4315" w14:paraId="5E88B1A0" w14:textId="77777777" w:rsidTr="00533556">
        <w:trPr>
          <w:trHeight w:val="340"/>
        </w:trPr>
        <w:tc>
          <w:tcPr>
            <w:tcW w:w="1170" w:type="pct"/>
            <w:vMerge/>
          </w:tcPr>
          <w:p w14:paraId="143C24C5"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625B568E"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排放速率（kg</w:t>
            </w:r>
            <w:r w:rsidRPr="00CE4315">
              <w:rPr>
                <w:rFonts w:asciiTheme="minorEastAsia" w:eastAsiaTheme="minorEastAsia" w:hAnsiTheme="minorEastAsia"/>
                <w:snapToGrid w:val="0"/>
                <w:color w:val="000000" w:themeColor="text1"/>
                <w:sz w:val="21"/>
              </w:rPr>
              <w:t>/h</w:t>
            </w:r>
            <w:r w:rsidRPr="00CE4315">
              <w:rPr>
                <w:rFonts w:asciiTheme="minorEastAsia" w:eastAsiaTheme="minorEastAsia" w:hAnsiTheme="minorEastAsia" w:hint="eastAsia"/>
                <w:snapToGrid w:val="0"/>
                <w:color w:val="000000" w:themeColor="text1"/>
                <w:sz w:val="21"/>
              </w:rPr>
              <w:t>）</w:t>
            </w:r>
          </w:p>
        </w:tc>
        <w:tc>
          <w:tcPr>
            <w:tcW w:w="1849" w:type="pct"/>
          </w:tcPr>
          <w:p w14:paraId="6514803E" w14:textId="77777777" w:rsidR="00533556" w:rsidRPr="00CE4315" w:rsidRDefault="00533556" w:rsidP="00533556">
            <w:pPr>
              <w:jc w:val="center"/>
              <w:rPr>
                <w:color w:val="000000"/>
                <w:sz w:val="21"/>
                <w:szCs w:val="21"/>
              </w:rPr>
            </w:pPr>
            <w:r w:rsidRPr="00CE4315">
              <w:rPr>
                <w:rFonts w:hint="eastAsia"/>
                <w:color w:val="000000"/>
                <w:sz w:val="21"/>
                <w:szCs w:val="21"/>
              </w:rPr>
              <w:t>0.002167</w:t>
            </w:r>
          </w:p>
        </w:tc>
      </w:tr>
      <w:tr w:rsidR="00533556" w:rsidRPr="00CE4315" w14:paraId="4F58D1EF" w14:textId="77777777" w:rsidTr="00533556">
        <w:trPr>
          <w:trHeight w:val="340"/>
        </w:trPr>
        <w:tc>
          <w:tcPr>
            <w:tcW w:w="1170" w:type="pct"/>
            <w:vMerge/>
          </w:tcPr>
          <w:p w14:paraId="3D131E91"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p>
        </w:tc>
        <w:tc>
          <w:tcPr>
            <w:tcW w:w="1981" w:type="pct"/>
          </w:tcPr>
          <w:p w14:paraId="2188798B" w14:textId="77777777" w:rsidR="00533556" w:rsidRPr="00CE4315" w:rsidRDefault="00533556" w:rsidP="00533556">
            <w:pPr>
              <w:pStyle w:val="SSEC0"/>
              <w:spacing w:line="240" w:lineRule="auto"/>
              <w:ind w:firstLineChars="0" w:firstLine="0"/>
              <w:jc w:val="center"/>
              <w:rPr>
                <w:rFonts w:asciiTheme="minorEastAsia" w:eastAsiaTheme="minorEastAsia" w:hAnsiTheme="minorEastAsia"/>
                <w:snapToGrid w:val="0"/>
                <w:color w:val="000000" w:themeColor="text1"/>
                <w:sz w:val="21"/>
              </w:rPr>
            </w:pPr>
            <w:r w:rsidRPr="00CE4315">
              <w:rPr>
                <w:rFonts w:asciiTheme="minorEastAsia" w:eastAsiaTheme="minorEastAsia" w:hAnsiTheme="minorEastAsia" w:hint="eastAsia"/>
                <w:snapToGrid w:val="0"/>
                <w:color w:val="000000" w:themeColor="text1"/>
                <w:sz w:val="21"/>
              </w:rPr>
              <w:t>最大浓度（mg</w:t>
            </w:r>
            <w:r w:rsidRPr="00CE4315">
              <w:rPr>
                <w:rFonts w:asciiTheme="minorEastAsia" w:eastAsiaTheme="minorEastAsia" w:hAnsiTheme="minorEastAsia"/>
                <w:snapToGrid w:val="0"/>
                <w:color w:val="000000" w:themeColor="text1"/>
                <w:sz w:val="21"/>
              </w:rPr>
              <w:t>/m</w:t>
            </w:r>
            <w:r w:rsidRPr="00CE4315">
              <w:rPr>
                <w:rFonts w:asciiTheme="minorEastAsia" w:eastAsiaTheme="minorEastAsia" w:hAnsiTheme="minorEastAsia"/>
                <w:snapToGrid w:val="0"/>
                <w:color w:val="000000" w:themeColor="text1"/>
                <w:sz w:val="21"/>
                <w:vertAlign w:val="superscript"/>
              </w:rPr>
              <w:t>3</w:t>
            </w:r>
            <w:r w:rsidRPr="00CE4315">
              <w:rPr>
                <w:rFonts w:asciiTheme="minorEastAsia" w:eastAsiaTheme="minorEastAsia" w:hAnsiTheme="minorEastAsia" w:hint="eastAsia"/>
                <w:snapToGrid w:val="0"/>
                <w:color w:val="000000" w:themeColor="text1"/>
                <w:sz w:val="21"/>
              </w:rPr>
              <w:t>）</w:t>
            </w:r>
          </w:p>
        </w:tc>
        <w:tc>
          <w:tcPr>
            <w:tcW w:w="1849" w:type="pct"/>
          </w:tcPr>
          <w:p w14:paraId="0BAB8D4F" w14:textId="77777777" w:rsidR="00533556" w:rsidRPr="00CE4315" w:rsidRDefault="00533556" w:rsidP="00533556">
            <w:pPr>
              <w:jc w:val="center"/>
              <w:rPr>
                <w:color w:val="000000"/>
                <w:sz w:val="21"/>
                <w:szCs w:val="21"/>
              </w:rPr>
            </w:pPr>
            <w:r w:rsidRPr="00CE4315">
              <w:rPr>
                <w:rFonts w:hint="eastAsia"/>
                <w:color w:val="000000"/>
                <w:sz w:val="21"/>
                <w:szCs w:val="21"/>
              </w:rPr>
              <w:t>37</w:t>
            </w:r>
          </w:p>
        </w:tc>
      </w:tr>
    </w:tbl>
    <w:p w14:paraId="1D7AAD8B" w14:textId="77777777" w:rsidR="004847C5" w:rsidRPr="00CE4315" w:rsidRDefault="0095114B">
      <w:pPr>
        <w:pStyle w:val="SSEC0"/>
        <w:ind w:firstLine="420"/>
        <w:jc w:val="left"/>
        <w:rPr>
          <w:snapToGrid w:val="0"/>
          <w:color w:val="000000" w:themeColor="text1"/>
          <w:sz w:val="21"/>
        </w:rPr>
      </w:pPr>
      <w:r w:rsidRPr="00CE4315">
        <w:rPr>
          <w:rFonts w:hint="eastAsia"/>
          <w:snapToGrid w:val="0"/>
          <w:color w:val="000000" w:themeColor="text1"/>
          <w:sz w:val="21"/>
        </w:rPr>
        <w:t>注：小于检出限</w:t>
      </w:r>
      <w:r w:rsidR="00533556" w:rsidRPr="00CE4315">
        <w:rPr>
          <w:rFonts w:hint="eastAsia"/>
          <w:snapToGrid w:val="0"/>
          <w:color w:val="000000" w:themeColor="text1"/>
          <w:sz w:val="21"/>
        </w:rPr>
        <w:t>按照</w:t>
      </w:r>
      <w:r w:rsidRPr="00CE4315">
        <w:rPr>
          <w:rFonts w:hint="eastAsia"/>
          <w:snapToGrid w:val="0"/>
          <w:color w:val="000000" w:themeColor="text1"/>
          <w:sz w:val="21"/>
        </w:rPr>
        <w:t>检出限值</w:t>
      </w:r>
      <w:r w:rsidR="00533556" w:rsidRPr="00CE4315">
        <w:rPr>
          <w:rFonts w:hint="eastAsia"/>
          <w:snapToGrid w:val="0"/>
          <w:color w:val="000000" w:themeColor="text1"/>
          <w:sz w:val="21"/>
        </w:rPr>
        <w:t>的一半</w:t>
      </w:r>
      <w:r w:rsidRPr="00CE4315">
        <w:rPr>
          <w:rFonts w:hint="eastAsia"/>
          <w:snapToGrid w:val="0"/>
          <w:color w:val="000000" w:themeColor="text1"/>
          <w:sz w:val="21"/>
        </w:rPr>
        <w:t>进行测算。</w:t>
      </w:r>
    </w:p>
    <w:p w14:paraId="066080AC" w14:textId="1D48D041" w:rsidR="000F06B5" w:rsidRPr="00CE4315" w:rsidRDefault="000F06B5">
      <w:pPr>
        <w:pStyle w:val="SSEC0"/>
        <w:ind w:left="1920" w:firstLine="480"/>
        <w:rPr>
          <w:rFonts w:asciiTheme="minorEastAsia" w:eastAsiaTheme="minorEastAsia" w:hAnsiTheme="minorEastAsia"/>
          <w:snapToGrid w:val="0"/>
          <w:color w:val="000000" w:themeColor="text1"/>
        </w:rPr>
      </w:pPr>
    </w:p>
    <w:p w14:paraId="354E126D" w14:textId="47DC7FDF" w:rsidR="00B779F9" w:rsidRPr="00CE4315" w:rsidRDefault="00B779F9" w:rsidP="00404190">
      <w:pPr>
        <w:pStyle w:val="SSEC20150323"/>
        <w:rPr>
          <w:rFonts w:asciiTheme="minorEastAsia" w:hAnsiTheme="minorEastAsia"/>
        </w:rPr>
      </w:pPr>
      <w:r w:rsidRPr="00CE4315">
        <w:rPr>
          <w:rFonts w:hint="eastAsia"/>
        </w:rPr>
        <w:t>（</w:t>
      </w:r>
      <w:r w:rsidRPr="00CE4315">
        <w:t>3</w:t>
      </w:r>
      <w:r w:rsidRPr="00CE4315">
        <w:rPr>
          <w:rFonts w:hint="eastAsia"/>
        </w:rPr>
        <w:t>）拉改输挥发性有机物减排量</w:t>
      </w:r>
    </w:p>
    <w:p w14:paraId="008A8F90" w14:textId="3FDF279C" w:rsidR="005D60BF" w:rsidRPr="00CE4315" w:rsidRDefault="005D60BF" w:rsidP="005D60BF">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本项目拉改输实施后，原有拉油井场实现密闭管输，可减少油井运行过程中的挥发性有机物的无组织排放。</w:t>
      </w:r>
    </w:p>
    <w:p w14:paraId="5900746B" w14:textId="6D0BE315" w:rsidR="005D60BF" w:rsidRPr="00CE4315" w:rsidRDefault="005D60BF" w:rsidP="005D60BF">
      <w:pPr>
        <w:pStyle w:val="SSEC0"/>
        <w:ind w:firstLine="480"/>
        <w:rPr>
          <w:color w:val="000000" w:themeColor="text1"/>
        </w:rPr>
      </w:pPr>
      <w:r w:rsidRPr="00CE4315">
        <w:rPr>
          <w:rFonts w:hint="eastAsia"/>
          <w:color w:val="000000" w:themeColor="text1"/>
        </w:rPr>
        <w:t>根据调查，根据</w:t>
      </w:r>
      <w:r w:rsidRPr="00CE4315">
        <w:rPr>
          <w:color w:val="000000" w:themeColor="text1"/>
        </w:rPr>
        <w:t>调试期间</w:t>
      </w:r>
      <w:r w:rsidRPr="00CE4315">
        <w:rPr>
          <w:rFonts w:hint="eastAsia"/>
          <w:color w:val="000000" w:themeColor="text1"/>
        </w:rPr>
        <w:t>拉改输井场日产油量，</w:t>
      </w:r>
      <w:r w:rsidRPr="00CE4315">
        <w:rPr>
          <w:rFonts w:asciiTheme="minorEastAsia" w:eastAsiaTheme="minorEastAsia" w:hAnsiTheme="minorEastAsia" w:hint="eastAsia"/>
          <w:color w:val="000000" w:themeColor="text1"/>
        </w:rPr>
        <w:t>按照年运行时间30</w:t>
      </w:r>
      <w:r w:rsidRPr="00CE4315">
        <w:rPr>
          <w:rFonts w:asciiTheme="minorEastAsia" w:eastAsiaTheme="minorEastAsia" w:hAnsiTheme="minorEastAsia"/>
          <w:color w:val="000000" w:themeColor="text1"/>
        </w:rPr>
        <w:t>0</w:t>
      </w:r>
      <w:r w:rsidRPr="00CE4315">
        <w:rPr>
          <w:rFonts w:asciiTheme="minorEastAsia" w:eastAsiaTheme="minorEastAsia" w:hAnsiTheme="minorEastAsia" w:hint="eastAsia"/>
          <w:color w:val="000000" w:themeColor="text1"/>
        </w:rPr>
        <w:t>d考虑，年产油量约</w:t>
      </w:r>
      <w:r w:rsidRPr="00CE4315">
        <w:rPr>
          <w:rFonts w:asciiTheme="minorEastAsia" w:eastAsiaTheme="minorEastAsia" w:hAnsiTheme="minorEastAsia"/>
          <w:color w:val="000000" w:themeColor="text1"/>
        </w:rPr>
        <w:t>7</w:t>
      </w:r>
      <w:r w:rsidR="00404190" w:rsidRPr="00CE4315">
        <w:rPr>
          <w:rFonts w:asciiTheme="minorEastAsia" w:eastAsiaTheme="minorEastAsia" w:hAnsiTheme="minorEastAsia"/>
          <w:color w:val="000000" w:themeColor="text1"/>
        </w:rPr>
        <w:t>77</w:t>
      </w:r>
      <w:r w:rsidRPr="00CE4315">
        <w:rPr>
          <w:rFonts w:asciiTheme="minorEastAsia" w:eastAsiaTheme="minorEastAsia" w:hAnsiTheme="minorEastAsia"/>
          <w:color w:val="000000" w:themeColor="text1"/>
        </w:rPr>
        <w:t>0</w:t>
      </w:r>
      <w:r w:rsidRPr="00CE4315">
        <w:rPr>
          <w:rFonts w:asciiTheme="minorEastAsia" w:eastAsiaTheme="minorEastAsia" w:hAnsiTheme="minorEastAsia" w:hint="eastAsia"/>
          <w:color w:val="000000" w:themeColor="text1"/>
        </w:rPr>
        <w:t>t</w:t>
      </w:r>
      <w:r w:rsidRPr="00CE4315">
        <w:rPr>
          <w:rFonts w:hint="eastAsia"/>
          <w:color w:val="000000" w:themeColor="text1"/>
        </w:rPr>
        <w:t>。</w:t>
      </w:r>
    </w:p>
    <w:p w14:paraId="017F188C" w14:textId="77777777" w:rsidR="005D60BF" w:rsidRPr="00CE4315" w:rsidRDefault="005D60BF" w:rsidP="00404190">
      <w:pPr>
        <w:pStyle w:val="afff4"/>
      </w:pPr>
      <w:r w:rsidRPr="00CE4315">
        <w:rPr>
          <w:rFonts w:hint="eastAsia"/>
        </w:rPr>
        <w:t>根据</w:t>
      </w:r>
      <w:r w:rsidRPr="00CE4315">
        <w:t>经验公式：</w:t>
      </w:r>
    </w:p>
    <w:p w14:paraId="03DD6703" w14:textId="77777777" w:rsidR="005D60BF" w:rsidRPr="00CE4315" w:rsidRDefault="005D60BF" w:rsidP="00404190">
      <w:pPr>
        <w:pStyle w:val="afff4"/>
      </w:pPr>
      <w:r w:rsidRPr="00CE4315">
        <w:rPr>
          <w:lang w:val="zh-CN"/>
        </w:rPr>
        <w:object w:dxaOrig="2280" w:dyaOrig="480" w14:anchorId="128E84D5">
          <v:shape id="_x0000_i1026" type="#_x0000_t75" style="width:114pt;height:24pt" o:ole="">
            <v:imagedata r:id="rId54" o:title=""/>
          </v:shape>
          <o:OLEObject Type="Embed" ProgID="Equation.DSMT4" ShapeID="_x0000_i1026" DrawAspect="Content" ObjectID="_1838035448" r:id="rId56"/>
        </w:object>
      </w:r>
    </w:p>
    <w:p w14:paraId="5FC5A1C0" w14:textId="77777777" w:rsidR="005D60BF" w:rsidRPr="00CE4315" w:rsidRDefault="005D60BF" w:rsidP="00404190">
      <w:pPr>
        <w:pStyle w:val="SSEC20150323"/>
      </w:pPr>
      <w:r w:rsidRPr="00CE4315">
        <w:rPr>
          <w:rFonts w:hint="eastAsia"/>
        </w:rPr>
        <w:t>式中：G</w:t>
      </w:r>
      <w:r w:rsidRPr="00CE4315">
        <w:rPr>
          <w:rFonts w:hint="eastAsia"/>
          <w:vertAlign w:val="subscript"/>
        </w:rPr>
        <w:t>损耗</w:t>
      </w:r>
      <w:r w:rsidRPr="00CE4315">
        <w:rPr>
          <w:rFonts w:hint="eastAsia"/>
        </w:rPr>
        <w:t>——单口油井伴生气损耗量，kg/a；</w:t>
      </w:r>
    </w:p>
    <w:p w14:paraId="3BDB28E9" w14:textId="77777777" w:rsidR="005D60BF" w:rsidRPr="00CE4315" w:rsidRDefault="005D60BF" w:rsidP="00404190">
      <w:pPr>
        <w:pStyle w:val="SSEC20150323"/>
      </w:pPr>
      <w:r w:rsidRPr="00CE4315">
        <w:rPr>
          <w:rFonts w:hint="eastAsia"/>
        </w:rPr>
        <w:t>M——单口油井产油能力，t/a；</w:t>
      </w:r>
    </w:p>
    <w:p w14:paraId="61BD4B48" w14:textId="283F99F8" w:rsidR="005D60BF" w:rsidRPr="00CE4315" w:rsidRDefault="005D60BF" w:rsidP="00404190">
      <w:pPr>
        <w:pStyle w:val="SSEC20150323"/>
      </w:pPr>
      <w:r w:rsidRPr="00CE4315">
        <w:rPr>
          <w:rFonts w:hint="eastAsia"/>
        </w:rPr>
        <w:t>λ——气油比，m</w:t>
      </w:r>
      <w:r w:rsidRPr="00CE4315">
        <w:rPr>
          <w:rFonts w:hint="eastAsia"/>
          <w:vertAlign w:val="superscript"/>
        </w:rPr>
        <w:t>3</w:t>
      </w:r>
      <w:r w:rsidRPr="00CE4315">
        <w:rPr>
          <w:rFonts w:hint="eastAsia"/>
        </w:rPr>
        <w:t>/t，根据</w:t>
      </w:r>
      <w:r w:rsidRPr="00CE4315">
        <w:t>建设单位反馈，</w:t>
      </w:r>
      <w:r w:rsidRPr="00CE4315">
        <w:rPr>
          <w:rFonts w:hint="eastAsia"/>
        </w:rPr>
        <w:t>常规油</w:t>
      </w:r>
      <w:r w:rsidRPr="00CE4315">
        <w:t>伴生气含量</w:t>
      </w:r>
      <w:r w:rsidRPr="00CE4315">
        <w:rPr>
          <w:rFonts w:hint="eastAsia"/>
        </w:rPr>
        <w:t>取</w:t>
      </w:r>
      <w:r w:rsidRPr="00CE4315">
        <w:t>43m</w:t>
      </w:r>
      <w:r w:rsidRPr="00CE4315">
        <w:rPr>
          <w:vertAlign w:val="superscript"/>
        </w:rPr>
        <w:t>3</w:t>
      </w:r>
      <w:r w:rsidRPr="00CE4315">
        <w:rPr>
          <w:rFonts w:hint="eastAsia"/>
        </w:rPr>
        <w:t>/t；</w:t>
      </w:r>
    </w:p>
    <w:p w14:paraId="35FE04CA" w14:textId="77777777" w:rsidR="005D60BF" w:rsidRPr="00CE4315" w:rsidRDefault="005D60BF" w:rsidP="00404190">
      <w:pPr>
        <w:pStyle w:val="SSEC20150323"/>
      </w:pPr>
      <w:r w:rsidRPr="00CE4315">
        <w:rPr>
          <w:rFonts w:hint="eastAsia"/>
        </w:rPr>
        <w:t>ρ——井口挥发伴生气的密度，</w:t>
      </w:r>
      <w:r w:rsidRPr="00CE4315">
        <w:t>0.70</w:t>
      </w:r>
      <w:r w:rsidRPr="00CE4315">
        <w:rPr>
          <w:rFonts w:hint="eastAsia"/>
        </w:rPr>
        <w:t>kg/m</w:t>
      </w:r>
      <w:r w:rsidRPr="00CE4315">
        <w:rPr>
          <w:rFonts w:hint="eastAsia"/>
          <w:vertAlign w:val="superscript"/>
        </w:rPr>
        <w:t>3</w:t>
      </w:r>
      <w:r w:rsidRPr="00CE4315">
        <w:rPr>
          <w:rFonts w:hint="eastAsia"/>
        </w:rPr>
        <w:t>；</w:t>
      </w:r>
    </w:p>
    <w:p w14:paraId="6D0A87FB" w14:textId="77777777" w:rsidR="005D60BF" w:rsidRPr="00CE4315" w:rsidRDefault="005D60BF" w:rsidP="00404190">
      <w:pPr>
        <w:pStyle w:val="SSEC20150323"/>
      </w:pPr>
      <w:r w:rsidRPr="00CE4315">
        <w:rPr>
          <w:rFonts w:hint="eastAsia"/>
        </w:rPr>
        <w:t>η——油气集输系统损耗率，‰，本项目取5‰；</w:t>
      </w:r>
    </w:p>
    <w:p w14:paraId="480F96C7" w14:textId="77777777" w:rsidR="005D60BF" w:rsidRPr="00CE4315" w:rsidRDefault="005D60BF" w:rsidP="00404190">
      <w:pPr>
        <w:pStyle w:val="SSEC20150323"/>
        <w:rPr>
          <w:lang w:val="zh-CN"/>
        </w:rPr>
      </w:pPr>
      <w:r w:rsidRPr="00CE4315">
        <w:rPr>
          <w:rFonts w:hint="eastAsia"/>
          <w:lang w:val="zh-CN"/>
        </w:rPr>
        <w:t>β——井口挥发伴生气占油气集输系统总损耗的百分比，管输井取20%，拉油井取1</w:t>
      </w:r>
      <w:r w:rsidRPr="00CE4315">
        <w:rPr>
          <w:lang w:val="zh-CN"/>
        </w:rPr>
        <w:t>00%</w:t>
      </w:r>
      <w:r w:rsidRPr="00CE4315">
        <w:rPr>
          <w:rFonts w:hint="eastAsia"/>
          <w:lang w:val="zh-CN"/>
        </w:rPr>
        <w:t>。</w:t>
      </w:r>
    </w:p>
    <w:p w14:paraId="19182E08" w14:textId="77777777" w:rsidR="005D60BF" w:rsidRPr="00CE4315" w:rsidRDefault="005D60BF" w:rsidP="00404190">
      <w:pPr>
        <w:pStyle w:val="SSEC20150323"/>
      </w:pPr>
      <w:r w:rsidRPr="00CE4315">
        <w:rPr>
          <w:rFonts w:hint="eastAsia"/>
        </w:rPr>
        <w:t>井口无组织挥发非甲烷总烃量计算公式如下：</w:t>
      </w:r>
    </w:p>
    <w:p w14:paraId="4FAAA54C" w14:textId="77777777" w:rsidR="005D60BF" w:rsidRPr="00CE4315" w:rsidRDefault="005D60BF" w:rsidP="00404190">
      <w:pPr>
        <w:pStyle w:val="SSEC20150323"/>
      </w:pPr>
      <w:r w:rsidRPr="00CE4315">
        <w:rPr>
          <w:rFonts w:hint="eastAsia"/>
        </w:rPr>
        <w:t>G</w:t>
      </w:r>
      <w:r w:rsidRPr="00CE4315">
        <w:rPr>
          <w:rFonts w:hint="eastAsia"/>
          <w:vertAlign w:val="subscript"/>
        </w:rPr>
        <w:t>非甲烷总烃损耗</w:t>
      </w:r>
      <w:r w:rsidRPr="00CE4315">
        <w:rPr>
          <w:rFonts w:hint="eastAsia"/>
        </w:rPr>
        <w:t>=G</w:t>
      </w:r>
      <w:r w:rsidRPr="00CE4315">
        <w:rPr>
          <w:rFonts w:hint="eastAsia"/>
          <w:vertAlign w:val="subscript"/>
        </w:rPr>
        <w:t>轻烃损耗</w:t>
      </w:r>
      <w:r w:rsidRPr="00CE4315">
        <w:t>×</w:t>
      </w:r>
      <w:r w:rsidRPr="00CE4315">
        <w:rPr>
          <w:i/>
        </w:rPr>
        <w:t>α</w:t>
      </w:r>
    </w:p>
    <w:p w14:paraId="60943DE2" w14:textId="77777777" w:rsidR="005D60BF" w:rsidRPr="00CE4315" w:rsidRDefault="005D60BF" w:rsidP="00404190">
      <w:pPr>
        <w:pStyle w:val="SSEC20150323"/>
      </w:pPr>
      <w:r w:rsidRPr="00CE4315">
        <w:rPr>
          <w:rFonts w:hint="eastAsia"/>
        </w:rPr>
        <w:t>式中：</w:t>
      </w:r>
      <w:r w:rsidRPr="00CE4315">
        <w:rPr>
          <w:i/>
        </w:rPr>
        <w:t>α</w:t>
      </w:r>
      <w:r w:rsidRPr="00CE4315">
        <w:rPr>
          <w:rFonts w:hint="eastAsia"/>
        </w:rPr>
        <w:t>——</w:t>
      </w:r>
      <w:r w:rsidRPr="00CE4315">
        <w:t>伴生气中非甲烷总烃的</w:t>
      </w:r>
      <w:r w:rsidRPr="00CE4315">
        <w:rPr>
          <w:rFonts w:hint="eastAsia"/>
        </w:rPr>
        <w:t>质量</w:t>
      </w:r>
      <w:r w:rsidRPr="00CE4315">
        <w:t>百分</w:t>
      </w:r>
      <w:r w:rsidRPr="00CE4315">
        <w:rPr>
          <w:rFonts w:hint="eastAsia"/>
        </w:rPr>
        <w:t>比</w:t>
      </w:r>
      <w:r w:rsidRPr="00CE4315">
        <w:t>含量</w:t>
      </w:r>
      <w:r w:rsidRPr="00CE4315">
        <w:rPr>
          <w:rFonts w:hint="eastAsia"/>
        </w:rPr>
        <w:t>，本项目取</w:t>
      </w:r>
      <w:r w:rsidRPr="00CE4315">
        <w:t>13.94</w:t>
      </w:r>
      <w:r w:rsidRPr="00CE4315">
        <w:rPr>
          <w:rFonts w:hint="eastAsia"/>
        </w:rPr>
        <w:t>%。</w:t>
      </w:r>
    </w:p>
    <w:p w14:paraId="3216E8CF" w14:textId="4A3242EC" w:rsidR="005D60BF" w:rsidRPr="00CE4315" w:rsidRDefault="005D60BF" w:rsidP="00404190">
      <w:pPr>
        <w:pStyle w:val="afff4"/>
      </w:pPr>
      <w:r w:rsidRPr="00CE4315">
        <w:rPr>
          <w:rFonts w:hint="eastAsia"/>
        </w:rPr>
        <w:t>本项目</w:t>
      </w:r>
      <w:r w:rsidR="00404190" w:rsidRPr="00CE4315">
        <w:rPr>
          <w:rFonts w:hint="eastAsia"/>
        </w:rPr>
        <w:t>拉改输井场</w:t>
      </w:r>
      <w:r w:rsidRPr="00CE4315">
        <w:rPr>
          <w:rFonts w:hint="eastAsia"/>
        </w:rPr>
        <w:t>无组织挥发烃类废气</w:t>
      </w:r>
      <w:r w:rsidR="00404190" w:rsidRPr="00CE4315">
        <w:rPr>
          <w:rFonts w:hint="eastAsia"/>
        </w:rPr>
        <w:t>减排</w:t>
      </w:r>
      <w:r w:rsidRPr="00CE4315">
        <w:rPr>
          <w:rFonts w:hint="eastAsia"/>
        </w:rPr>
        <w:t>量统计结果</w:t>
      </w:r>
      <w:r w:rsidRPr="00CE4315">
        <w:t>见</w:t>
      </w:r>
      <w:r w:rsidR="00404190" w:rsidRPr="00CE4315">
        <w:fldChar w:fldCharType="begin"/>
      </w:r>
      <w:r w:rsidR="00404190" w:rsidRPr="00CE4315">
        <w:instrText xml:space="preserve"> REF _Ref226985984 \h  \* MERGEFORMAT </w:instrText>
      </w:r>
      <w:r w:rsidR="00404190" w:rsidRPr="00CE4315">
        <w:fldChar w:fldCharType="separate"/>
      </w:r>
      <w:r w:rsidR="001049FD" w:rsidRPr="00CE4315">
        <w:rPr>
          <w:rFonts w:hint="eastAsia"/>
          <w:color w:val="000000" w:themeColor="text1"/>
        </w:rPr>
        <w:t xml:space="preserve">表 </w:t>
      </w:r>
      <w:r w:rsidR="001049FD" w:rsidRPr="00CE4315">
        <w:rPr>
          <w:noProof/>
          <w:color w:val="000000" w:themeColor="text1"/>
        </w:rPr>
        <w:t>3.4</w:t>
      </w:r>
      <w:r w:rsidR="001049FD" w:rsidRPr="00CE4315">
        <w:rPr>
          <w:noProof/>
          <w:color w:val="000000" w:themeColor="text1"/>
        </w:rPr>
        <w:noBreakHyphen/>
        <w:t>4</w:t>
      </w:r>
      <w:r w:rsidR="00404190" w:rsidRPr="00CE4315">
        <w:fldChar w:fldCharType="end"/>
      </w:r>
      <w:r w:rsidRPr="00CE4315">
        <w:rPr>
          <w:rFonts w:hint="eastAsia"/>
        </w:rPr>
        <w:t>。</w:t>
      </w:r>
    </w:p>
    <w:p w14:paraId="15130CAB" w14:textId="74F3CE13" w:rsidR="00404190" w:rsidRPr="00CE4315" w:rsidRDefault="00404190" w:rsidP="00404190">
      <w:pPr>
        <w:pStyle w:val="afff4"/>
      </w:pPr>
    </w:p>
    <w:p w14:paraId="33EE21A5" w14:textId="20E3492B" w:rsidR="005D60BF" w:rsidRPr="00CE4315" w:rsidRDefault="005D60BF" w:rsidP="005D60BF">
      <w:pPr>
        <w:pStyle w:val="aa"/>
        <w:spacing w:before="120"/>
        <w:rPr>
          <w:rFonts w:hAnsi="宋体"/>
          <w:color w:val="000000" w:themeColor="text1"/>
          <w:szCs w:val="21"/>
        </w:rPr>
      </w:pPr>
      <w:bookmarkStart w:id="58" w:name="_Ref226985984"/>
      <w:r w:rsidRPr="00CE4315">
        <w:rPr>
          <w:rFonts w:hint="eastAsia"/>
          <w:color w:val="000000" w:themeColor="text1"/>
        </w:rPr>
        <w:lastRenderedPageBreak/>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4</w:t>
      </w:r>
      <w:r w:rsidRPr="00CE4315">
        <w:rPr>
          <w:color w:val="000000" w:themeColor="text1"/>
        </w:rPr>
        <w:fldChar w:fldCharType="end"/>
      </w:r>
      <w:bookmarkEnd w:id="58"/>
      <w:r w:rsidRPr="00CE4315">
        <w:rPr>
          <w:rFonts w:hAnsi="宋体" w:hint="eastAsia"/>
          <w:color w:val="000000" w:themeColor="text1"/>
          <w:szCs w:val="21"/>
        </w:rPr>
        <w:t xml:space="preserve">  </w:t>
      </w:r>
      <w:r w:rsidRPr="00CE4315">
        <w:rPr>
          <w:rFonts w:hAnsi="宋体" w:hint="eastAsia"/>
          <w:color w:val="000000" w:themeColor="text1"/>
        </w:rPr>
        <w:t>本项目无组织挥发烃类废气排放量统计表</w:t>
      </w:r>
    </w:p>
    <w:tbl>
      <w:tblPr>
        <w:tblW w:w="5000" w:type="pct"/>
        <w:tblLayout w:type="fixed"/>
        <w:tblLook w:val="04A0" w:firstRow="1" w:lastRow="0" w:firstColumn="1" w:lastColumn="0" w:noHBand="0" w:noVBand="1"/>
      </w:tblPr>
      <w:tblGrid>
        <w:gridCol w:w="3510"/>
        <w:gridCol w:w="2127"/>
        <w:gridCol w:w="2024"/>
        <w:gridCol w:w="1285"/>
      </w:tblGrid>
      <w:tr w:rsidR="00404190" w:rsidRPr="00CE4315" w14:paraId="5B69A806" w14:textId="77777777" w:rsidTr="00404190">
        <w:trPr>
          <w:trHeight w:val="340"/>
        </w:trPr>
        <w:tc>
          <w:tcPr>
            <w:tcW w:w="19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10A7E5" w14:textId="77777777" w:rsidR="00404190" w:rsidRPr="00CE4315" w:rsidRDefault="00404190" w:rsidP="00404190">
            <w:pPr>
              <w:jc w:val="center"/>
              <w:rPr>
                <w:color w:val="000000"/>
                <w:sz w:val="21"/>
                <w:szCs w:val="21"/>
              </w:rPr>
            </w:pPr>
            <w:r w:rsidRPr="00CE4315">
              <w:rPr>
                <w:rFonts w:hint="eastAsia"/>
                <w:color w:val="000000"/>
                <w:sz w:val="21"/>
                <w:szCs w:val="21"/>
              </w:rPr>
              <w:t>项目</w:t>
            </w:r>
          </w:p>
        </w:tc>
        <w:tc>
          <w:tcPr>
            <w:tcW w:w="1189" w:type="pct"/>
            <w:tcBorders>
              <w:top w:val="single" w:sz="4" w:space="0" w:color="auto"/>
              <w:left w:val="nil"/>
              <w:bottom w:val="single" w:sz="4" w:space="0" w:color="auto"/>
              <w:right w:val="single" w:sz="4" w:space="0" w:color="auto"/>
            </w:tcBorders>
            <w:shd w:val="clear" w:color="auto" w:fill="auto"/>
            <w:noWrap/>
            <w:vAlign w:val="center"/>
            <w:hideMark/>
          </w:tcPr>
          <w:p w14:paraId="4705B1EA" w14:textId="77777777" w:rsidR="00404190" w:rsidRPr="00CE4315" w:rsidRDefault="00404190" w:rsidP="00404190">
            <w:pPr>
              <w:jc w:val="center"/>
              <w:rPr>
                <w:color w:val="000000"/>
                <w:sz w:val="21"/>
                <w:szCs w:val="21"/>
              </w:rPr>
            </w:pPr>
            <w:r w:rsidRPr="00CE4315">
              <w:rPr>
                <w:rFonts w:hint="eastAsia"/>
                <w:color w:val="000000"/>
                <w:sz w:val="21"/>
                <w:szCs w:val="21"/>
              </w:rPr>
              <w:t>改造前</w:t>
            </w:r>
          </w:p>
        </w:tc>
        <w:tc>
          <w:tcPr>
            <w:tcW w:w="1131" w:type="pct"/>
            <w:tcBorders>
              <w:top w:val="single" w:sz="4" w:space="0" w:color="auto"/>
              <w:left w:val="nil"/>
              <w:bottom w:val="single" w:sz="4" w:space="0" w:color="auto"/>
              <w:right w:val="single" w:sz="4" w:space="0" w:color="auto"/>
            </w:tcBorders>
            <w:shd w:val="clear" w:color="auto" w:fill="auto"/>
            <w:noWrap/>
            <w:vAlign w:val="center"/>
            <w:hideMark/>
          </w:tcPr>
          <w:p w14:paraId="408740EA" w14:textId="77777777" w:rsidR="00404190" w:rsidRPr="00CE4315" w:rsidRDefault="00404190" w:rsidP="00404190">
            <w:pPr>
              <w:jc w:val="center"/>
              <w:rPr>
                <w:color w:val="000000"/>
                <w:sz w:val="21"/>
                <w:szCs w:val="21"/>
              </w:rPr>
            </w:pPr>
            <w:r w:rsidRPr="00CE4315">
              <w:rPr>
                <w:rFonts w:hint="eastAsia"/>
                <w:color w:val="000000"/>
                <w:sz w:val="21"/>
                <w:szCs w:val="21"/>
              </w:rPr>
              <w:t>改造后</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14:paraId="1FD221DC" w14:textId="77777777" w:rsidR="00404190" w:rsidRPr="00CE4315" w:rsidRDefault="00404190" w:rsidP="00404190">
            <w:pPr>
              <w:jc w:val="center"/>
              <w:rPr>
                <w:color w:val="000000"/>
                <w:sz w:val="21"/>
                <w:szCs w:val="21"/>
              </w:rPr>
            </w:pPr>
            <w:r w:rsidRPr="00CE4315">
              <w:rPr>
                <w:rFonts w:hint="eastAsia"/>
                <w:color w:val="000000"/>
                <w:sz w:val="21"/>
                <w:szCs w:val="21"/>
              </w:rPr>
              <w:t>减排量</w:t>
            </w:r>
          </w:p>
        </w:tc>
      </w:tr>
      <w:tr w:rsidR="00404190" w:rsidRPr="00CE4315" w14:paraId="072C74E8"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7F5FC35F" w14:textId="77777777" w:rsidR="00404190" w:rsidRPr="00CE4315" w:rsidRDefault="00404190" w:rsidP="00404190">
            <w:pPr>
              <w:jc w:val="center"/>
              <w:rPr>
                <w:color w:val="000000"/>
                <w:sz w:val="21"/>
                <w:szCs w:val="21"/>
              </w:rPr>
            </w:pPr>
            <w:r w:rsidRPr="00CE4315">
              <w:rPr>
                <w:rFonts w:hint="eastAsia"/>
                <w:color w:val="000000"/>
                <w:sz w:val="21"/>
                <w:szCs w:val="21"/>
              </w:rPr>
              <w:t>油井产油能力（10</w:t>
            </w:r>
            <w:r w:rsidRPr="00CE4315">
              <w:rPr>
                <w:rFonts w:hint="eastAsia"/>
                <w:color w:val="000000"/>
                <w:sz w:val="21"/>
                <w:szCs w:val="21"/>
                <w:vertAlign w:val="superscript"/>
              </w:rPr>
              <w:t>4</w:t>
            </w:r>
            <w:r w:rsidRPr="00CE4315">
              <w:rPr>
                <w:rFonts w:hint="eastAsia"/>
                <w:color w:val="000000"/>
                <w:sz w:val="21"/>
                <w:szCs w:val="21"/>
              </w:rPr>
              <w:t>t）</w:t>
            </w:r>
          </w:p>
        </w:tc>
        <w:tc>
          <w:tcPr>
            <w:tcW w:w="1189" w:type="pct"/>
            <w:tcBorders>
              <w:top w:val="nil"/>
              <w:left w:val="nil"/>
              <w:bottom w:val="single" w:sz="4" w:space="0" w:color="auto"/>
              <w:right w:val="single" w:sz="4" w:space="0" w:color="auto"/>
            </w:tcBorders>
            <w:shd w:val="clear" w:color="auto" w:fill="auto"/>
            <w:vAlign w:val="center"/>
            <w:hideMark/>
          </w:tcPr>
          <w:p w14:paraId="17D70182" w14:textId="77777777" w:rsidR="00404190" w:rsidRPr="00CE4315" w:rsidRDefault="00404190" w:rsidP="00404190">
            <w:pPr>
              <w:jc w:val="center"/>
              <w:rPr>
                <w:color w:val="000000"/>
                <w:sz w:val="21"/>
                <w:szCs w:val="21"/>
              </w:rPr>
            </w:pPr>
            <w:r w:rsidRPr="00CE4315">
              <w:rPr>
                <w:rFonts w:hint="eastAsia"/>
                <w:color w:val="000000"/>
                <w:sz w:val="21"/>
                <w:szCs w:val="21"/>
              </w:rPr>
              <w:t>0.777</w:t>
            </w:r>
          </w:p>
        </w:tc>
        <w:tc>
          <w:tcPr>
            <w:tcW w:w="1131" w:type="pct"/>
            <w:tcBorders>
              <w:top w:val="nil"/>
              <w:left w:val="nil"/>
              <w:bottom w:val="single" w:sz="4" w:space="0" w:color="auto"/>
              <w:right w:val="single" w:sz="4" w:space="0" w:color="auto"/>
            </w:tcBorders>
            <w:shd w:val="clear" w:color="auto" w:fill="auto"/>
            <w:vAlign w:val="center"/>
            <w:hideMark/>
          </w:tcPr>
          <w:p w14:paraId="2E61A494" w14:textId="77777777" w:rsidR="00404190" w:rsidRPr="00CE4315" w:rsidRDefault="00404190" w:rsidP="00404190">
            <w:pPr>
              <w:jc w:val="center"/>
              <w:rPr>
                <w:color w:val="000000"/>
                <w:sz w:val="21"/>
                <w:szCs w:val="21"/>
              </w:rPr>
            </w:pPr>
            <w:r w:rsidRPr="00CE4315">
              <w:rPr>
                <w:rFonts w:hint="eastAsia"/>
                <w:color w:val="000000"/>
                <w:sz w:val="21"/>
                <w:szCs w:val="21"/>
              </w:rPr>
              <w:t>0.777</w:t>
            </w:r>
          </w:p>
        </w:tc>
        <w:tc>
          <w:tcPr>
            <w:tcW w:w="718" w:type="pct"/>
            <w:tcBorders>
              <w:top w:val="nil"/>
              <w:left w:val="nil"/>
              <w:bottom w:val="single" w:sz="4" w:space="0" w:color="auto"/>
              <w:right w:val="single" w:sz="4" w:space="0" w:color="auto"/>
            </w:tcBorders>
            <w:shd w:val="clear" w:color="auto" w:fill="auto"/>
            <w:vAlign w:val="center"/>
            <w:hideMark/>
          </w:tcPr>
          <w:p w14:paraId="72F39F20" w14:textId="77777777" w:rsidR="00404190" w:rsidRPr="00CE4315" w:rsidRDefault="00404190" w:rsidP="00404190">
            <w:pPr>
              <w:jc w:val="center"/>
              <w:rPr>
                <w:color w:val="000000"/>
                <w:sz w:val="21"/>
                <w:szCs w:val="21"/>
              </w:rPr>
            </w:pPr>
            <w:r w:rsidRPr="00CE4315">
              <w:rPr>
                <w:rFonts w:hint="eastAsia"/>
                <w:color w:val="000000"/>
                <w:sz w:val="21"/>
                <w:szCs w:val="21"/>
              </w:rPr>
              <w:t>-</w:t>
            </w:r>
          </w:p>
        </w:tc>
      </w:tr>
      <w:tr w:rsidR="00404190" w:rsidRPr="00CE4315" w14:paraId="4F024929"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4F8D9982" w14:textId="77777777" w:rsidR="00404190" w:rsidRPr="00CE4315" w:rsidRDefault="00404190" w:rsidP="00404190">
            <w:pPr>
              <w:jc w:val="center"/>
              <w:rPr>
                <w:color w:val="000000"/>
                <w:sz w:val="21"/>
                <w:szCs w:val="21"/>
              </w:rPr>
            </w:pPr>
            <w:r w:rsidRPr="00CE4315">
              <w:rPr>
                <w:rFonts w:hint="eastAsia"/>
                <w:color w:val="000000"/>
                <w:sz w:val="21"/>
                <w:szCs w:val="21"/>
              </w:rPr>
              <w:t>气油比(m</w:t>
            </w:r>
            <w:r w:rsidRPr="00CE4315">
              <w:rPr>
                <w:rFonts w:hint="eastAsia"/>
                <w:color w:val="000000"/>
                <w:sz w:val="21"/>
                <w:szCs w:val="21"/>
                <w:vertAlign w:val="superscript"/>
              </w:rPr>
              <w:t>3</w:t>
            </w:r>
            <w:r w:rsidRPr="00CE4315">
              <w:rPr>
                <w:rFonts w:hint="eastAsia"/>
                <w:color w:val="000000"/>
                <w:sz w:val="21"/>
                <w:szCs w:val="21"/>
              </w:rPr>
              <w:t>/t)</w:t>
            </w:r>
          </w:p>
        </w:tc>
        <w:tc>
          <w:tcPr>
            <w:tcW w:w="1189" w:type="pct"/>
            <w:tcBorders>
              <w:top w:val="nil"/>
              <w:left w:val="nil"/>
              <w:bottom w:val="single" w:sz="4" w:space="0" w:color="auto"/>
              <w:right w:val="single" w:sz="4" w:space="0" w:color="auto"/>
            </w:tcBorders>
            <w:shd w:val="clear" w:color="auto" w:fill="auto"/>
            <w:vAlign w:val="center"/>
            <w:hideMark/>
          </w:tcPr>
          <w:p w14:paraId="0646F708" w14:textId="77777777" w:rsidR="00404190" w:rsidRPr="00CE4315" w:rsidRDefault="00404190" w:rsidP="00404190">
            <w:pPr>
              <w:jc w:val="center"/>
              <w:rPr>
                <w:color w:val="000000"/>
                <w:sz w:val="21"/>
                <w:szCs w:val="21"/>
              </w:rPr>
            </w:pPr>
            <w:r w:rsidRPr="00CE4315">
              <w:rPr>
                <w:rFonts w:hint="eastAsia"/>
                <w:color w:val="000000"/>
                <w:sz w:val="21"/>
                <w:szCs w:val="21"/>
              </w:rPr>
              <w:t>43</w:t>
            </w:r>
          </w:p>
        </w:tc>
        <w:tc>
          <w:tcPr>
            <w:tcW w:w="1131" w:type="pct"/>
            <w:tcBorders>
              <w:top w:val="nil"/>
              <w:left w:val="nil"/>
              <w:bottom w:val="single" w:sz="4" w:space="0" w:color="auto"/>
              <w:right w:val="single" w:sz="4" w:space="0" w:color="auto"/>
            </w:tcBorders>
            <w:shd w:val="clear" w:color="auto" w:fill="auto"/>
            <w:vAlign w:val="center"/>
            <w:hideMark/>
          </w:tcPr>
          <w:p w14:paraId="6B7FA979" w14:textId="77777777" w:rsidR="00404190" w:rsidRPr="00CE4315" w:rsidRDefault="00404190" w:rsidP="00404190">
            <w:pPr>
              <w:jc w:val="center"/>
              <w:rPr>
                <w:color w:val="000000"/>
                <w:sz w:val="21"/>
                <w:szCs w:val="21"/>
              </w:rPr>
            </w:pPr>
            <w:r w:rsidRPr="00CE4315">
              <w:rPr>
                <w:rFonts w:hint="eastAsia"/>
                <w:color w:val="000000"/>
                <w:sz w:val="21"/>
                <w:szCs w:val="21"/>
              </w:rPr>
              <w:t>43</w:t>
            </w:r>
          </w:p>
        </w:tc>
        <w:tc>
          <w:tcPr>
            <w:tcW w:w="718" w:type="pct"/>
            <w:tcBorders>
              <w:top w:val="nil"/>
              <w:left w:val="nil"/>
              <w:bottom w:val="single" w:sz="4" w:space="0" w:color="auto"/>
              <w:right w:val="single" w:sz="4" w:space="0" w:color="auto"/>
            </w:tcBorders>
            <w:shd w:val="clear" w:color="auto" w:fill="auto"/>
            <w:vAlign w:val="center"/>
            <w:hideMark/>
          </w:tcPr>
          <w:p w14:paraId="1B95704F" w14:textId="77777777" w:rsidR="00404190" w:rsidRPr="00CE4315" w:rsidRDefault="00404190" w:rsidP="00404190">
            <w:pPr>
              <w:jc w:val="center"/>
              <w:rPr>
                <w:color w:val="000000"/>
                <w:sz w:val="21"/>
                <w:szCs w:val="21"/>
              </w:rPr>
            </w:pPr>
            <w:r w:rsidRPr="00CE4315">
              <w:rPr>
                <w:rFonts w:hint="eastAsia"/>
                <w:color w:val="000000"/>
                <w:sz w:val="21"/>
                <w:szCs w:val="21"/>
              </w:rPr>
              <w:t>-</w:t>
            </w:r>
          </w:p>
        </w:tc>
      </w:tr>
      <w:tr w:rsidR="00404190" w:rsidRPr="00CE4315" w14:paraId="2C9F21F4"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25BD8828" w14:textId="77777777" w:rsidR="00404190" w:rsidRPr="00CE4315" w:rsidRDefault="00404190" w:rsidP="00404190">
            <w:pPr>
              <w:jc w:val="center"/>
              <w:rPr>
                <w:color w:val="000000"/>
                <w:sz w:val="21"/>
                <w:szCs w:val="21"/>
              </w:rPr>
            </w:pPr>
            <w:r w:rsidRPr="00CE4315">
              <w:rPr>
                <w:rFonts w:hint="eastAsia"/>
                <w:color w:val="000000"/>
                <w:sz w:val="21"/>
                <w:szCs w:val="21"/>
              </w:rPr>
              <w:t>伴生气中非甲烷总烃质量占比（%）</w:t>
            </w:r>
          </w:p>
        </w:tc>
        <w:tc>
          <w:tcPr>
            <w:tcW w:w="1189" w:type="pct"/>
            <w:tcBorders>
              <w:top w:val="nil"/>
              <w:left w:val="nil"/>
              <w:bottom w:val="single" w:sz="4" w:space="0" w:color="auto"/>
              <w:right w:val="single" w:sz="4" w:space="0" w:color="auto"/>
            </w:tcBorders>
            <w:shd w:val="clear" w:color="auto" w:fill="auto"/>
            <w:noWrap/>
            <w:vAlign w:val="center"/>
            <w:hideMark/>
          </w:tcPr>
          <w:p w14:paraId="731D2D56" w14:textId="5DDDAD9E" w:rsidR="00404190" w:rsidRPr="00CE4315" w:rsidRDefault="00404190" w:rsidP="00404190">
            <w:pPr>
              <w:jc w:val="center"/>
              <w:rPr>
                <w:color w:val="000000"/>
                <w:sz w:val="21"/>
                <w:szCs w:val="21"/>
              </w:rPr>
            </w:pPr>
            <w:r w:rsidRPr="00CE4315">
              <w:rPr>
                <w:rFonts w:hint="eastAsia"/>
                <w:color w:val="000000"/>
                <w:sz w:val="21"/>
                <w:szCs w:val="21"/>
              </w:rPr>
              <w:t>13.94</w:t>
            </w:r>
          </w:p>
        </w:tc>
        <w:tc>
          <w:tcPr>
            <w:tcW w:w="1131" w:type="pct"/>
            <w:tcBorders>
              <w:top w:val="nil"/>
              <w:left w:val="nil"/>
              <w:bottom w:val="single" w:sz="4" w:space="0" w:color="auto"/>
              <w:right w:val="single" w:sz="4" w:space="0" w:color="auto"/>
            </w:tcBorders>
            <w:shd w:val="clear" w:color="auto" w:fill="auto"/>
            <w:noWrap/>
            <w:vAlign w:val="center"/>
            <w:hideMark/>
          </w:tcPr>
          <w:p w14:paraId="41612F08" w14:textId="1C5A5BBF" w:rsidR="00404190" w:rsidRPr="00CE4315" w:rsidRDefault="00404190" w:rsidP="00404190">
            <w:pPr>
              <w:jc w:val="center"/>
              <w:rPr>
                <w:color w:val="000000"/>
                <w:sz w:val="21"/>
                <w:szCs w:val="21"/>
              </w:rPr>
            </w:pPr>
            <w:r w:rsidRPr="00CE4315">
              <w:rPr>
                <w:rFonts w:hint="eastAsia"/>
                <w:color w:val="000000"/>
                <w:sz w:val="21"/>
                <w:szCs w:val="21"/>
              </w:rPr>
              <w:t>13.94</w:t>
            </w:r>
          </w:p>
        </w:tc>
        <w:tc>
          <w:tcPr>
            <w:tcW w:w="718" w:type="pct"/>
            <w:tcBorders>
              <w:top w:val="nil"/>
              <w:left w:val="nil"/>
              <w:bottom w:val="single" w:sz="4" w:space="0" w:color="auto"/>
              <w:right w:val="single" w:sz="4" w:space="0" w:color="auto"/>
            </w:tcBorders>
            <w:shd w:val="clear" w:color="auto" w:fill="auto"/>
            <w:vAlign w:val="center"/>
            <w:hideMark/>
          </w:tcPr>
          <w:p w14:paraId="48562A3C" w14:textId="77777777" w:rsidR="00404190" w:rsidRPr="00CE4315" w:rsidRDefault="00404190" w:rsidP="00404190">
            <w:pPr>
              <w:jc w:val="center"/>
              <w:rPr>
                <w:color w:val="000000"/>
                <w:sz w:val="21"/>
                <w:szCs w:val="21"/>
              </w:rPr>
            </w:pPr>
            <w:r w:rsidRPr="00CE4315">
              <w:rPr>
                <w:rFonts w:hint="eastAsia"/>
                <w:color w:val="000000"/>
                <w:sz w:val="21"/>
                <w:szCs w:val="21"/>
              </w:rPr>
              <w:t>-</w:t>
            </w:r>
          </w:p>
        </w:tc>
      </w:tr>
      <w:tr w:rsidR="00404190" w:rsidRPr="00CE4315" w14:paraId="379E4765"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6FE66587" w14:textId="77777777" w:rsidR="00404190" w:rsidRPr="00CE4315" w:rsidRDefault="00404190" w:rsidP="00404190">
            <w:pPr>
              <w:jc w:val="center"/>
              <w:rPr>
                <w:color w:val="000000"/>
                <w:sz w:val="21"/>
                <w:szCs w:val="21"/>
              </w:rPr>
            </w:pPr>
            <w:r w:rsidRPr="00CE4315">
              <w:rPr>
                <w:rFonts w:hint="eastAsia"/>
                <w:color w:val="000000"/>
                <w:sz w:val="21"/>
                <w:szCs w:val="21"/>
              </w:rPr>
              <w:t>挥发轻烃的密度(kg/m</w:t>
            </w:r>
            <w:r w:rsidRPr="00CE4315">
              <w:rPr>
                <w:rFonts w:hint="eastAsia"/>
                <w:color w:val="000000"/>
                <w:sz w:val="21"/>
                <w:szCs w:val="21"/>
                <w:vertAlign w:val="superscript"/>
              </w:rPr>
              <w:t>3</w:t>
            </w:r>
            <w:r w:rsidRPr="00CE4315">
              <w:rPr>
                <w:rFonts w:hint="eastAsia"/>
                <w:color w:val="000000"/>
                <w:sz w:val="21"/>
                <w:szCs w:val="21"/>
              </w:rPr>
              <w:t>)</w:t>
            </w:r>
          </w:p>
        </w:tc>
        <w:tc>
          <w:tcPr>
            <w:tcW w:w="1189" w:type="pct"/>
            <w:tcBorders>
              <w:top w:val="nil"/>
              <w:left w:val="nil"/>
              <w:bottom w:val="single" w:sz="4" w:space="0" w:color="auto"/>
              <w:right w:val="single" w:sz="4" w:space="0" w:color="auto"/>
            </w:tcBorders>
            <w:shd w:val="clear" w:color="auto" w:fill="auto"/>
            <w:vAlign w:val="center"/>
            <w:hideMark/>
          </w:tcPr>
          <w:p w14:paraId="74D1EEB7" w14:textId="77777777" w:rsidR="00404190" w:rsidRPr="00CE4315" w:rsidRDefault="00404190" w:rsidP="00404190">
            <w:pPr>
              <w:jc w:val="center"/>
              <w:rPr>
                <w:color w:val="000000"/>
                <w:sz w:val="21"/>
                <w:szCs w:val="21"/>
              </w:rPr>
            </w:pPr>
            <w:r w:rsidRPr="00CE4315">
              <w:rPr>
                <w:rFonts w:hint="eastAsia"/>
                <w:color w:val="000000"/>
                <w:sz w:val="21"/>
                <w:szCs w:val="21"/>
              </w:rPr>
              <w:t>0.700</w:t>
            </w:r>
          </w:p>
        </w:tc>
        <w:tc>
          <w:tcPr>
            <w:tcW w:w="1131" w:type="pct"/>
            <w:tcBorders>
              <w:top w:val="nil"/>
              <w:left w:val="nil"/>
              <w:bottom w:val="single" w:sz="4" w:space="0" w:color="auto"/>
              <w:right w:val="single" w:sz="4" w:space="0" w:color="auto"/>
            </w:tcBorders>
            <w:shd w:val="clear" w:color="auto" w:fill="auto"/>
            <w:vAlign w:val="center"/>
            <w:hideMark/>
          </w:tcPr>
          <w:p w14:paraId="34BFDA4B" w14:textId="77777777" w:rsidR="00404190" w:rsidRPr="00CE4315" w:rsidRDefault="00404190" w:rsidP="00404190">
            <w:pPr>
              <w:jc w:val="center"/>
              <w:rPr>
                <w:color w:val="000000"/>
                <w:sz w:val="21"/>
                <w:szCs w:val="21"/>
              </w:rPr>
            </w:pPr>
            <w:r w:rsidRPr="00CE4315">
              <w:rPr>
                <w:rFonts w:hint="eastAsia"/>
                <w:color w:val="000000"/>
                <w:sz w:val="21"/>
                <w:szCs w:val="21"/>
              </w:rPr>
              <w:t>0.70</w:t>
            </w:r>
          </w:p>
        </w:tc>
        <w:tc>
          <w:tcPr>
            <w:tcW w:w="718" w:type="pct"/>
            <w:tcBorders>
              <w:top w:val="nil"/>
              <w:left w:val="nil"/>
              <w:bottom w:val="single" w:sz="4" w:space="0" w:color="auto"/>
              <w:right w:val="single" w:sz="4" w:space="0" w:color="auto"/>
            </w:tcBorders>
            <w:shd w:val="clear" w:color="auto" w:fill="auto"/>
            <w:vAlign w:val="center"/>
            <w:hideMark/>
          </w:tcPr>
          <w:p w14:paraId="3F2633CE" w14:textId="77777777" w:rsidR="00404190" w:rsidRPr="00CE4315" w:rsidRDefault="00404190" w:rsidP="00404190">
            <w:pPr>
              <w:jc w:val="center"/>
              <w:rPr>
                <w:color w:val="000000"/>
                <w:sz w:val="21"/>
                <w:szCs w:val="21"/>
              </w:rPr>
            </w:pPr>
            <w:r w:rsidRPr="00CE4315">
              <w:rPr>
                <w:rFonts w:hint="eastAsia"/>
                <w:color w:val="000000"/>
                <w:sz w:val="21"/>
                <w:szCs w:val="21"/>
              </w:rPr>
              <w:t>-</w:t>
            </w:r>
          </w:p>
        </w:tc>
      </w:tr>
      <w:tr w:rsidR="00404190" w:rsidRPr="00CE4315" w14:paraId="675ADFAD"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4E25B433" w14:textId="77777777" w:rsidR="00404190" w:rsidRPr="00CE4315" w:rsidRDefault="00404190" w:rsidP="00404190">
            <w:pPr>
              <w:jc w:val="center"/>
              <w:rPr>
                <w:color w:val="000000"/>
                <w:sz w:val="21"/>
                <w:szCs w:val="21"/>
              </w:rPr>
            </w:pPr>
            <w:r w:rsidRPr="00CE4315">
              <w:rPr>
                <w:rFonts w:hint="eastAsia"/>
                <w:color w:val="000000"/>
                <w:sz w:val="21"/>
                <w:szCs w:val="21"/>
              </w:rPr>
              <w:t>轻烃挥发量（t/a）</w:t>
            </w:r>
          </w:p>
        </w:tc>
        <w:tc>
          <w:tcPr>
            <w:tcW w:w="1189" w:type="pct"/>
            <w:tcBorders>
              <w:top w:val="nil"/>
              <w:left w:val="nil"/>
              <w:bottom w:val="single" w:sz="4" w:space="0" w:color="auto"/>
              <w:right w:val="single" w:sz="4" w:space="0" w:color="auto"/>
            </w:tcBorders>
            <w:shd w:val="clear" w:color="auto" w:fill="auto"/>
            <w:vAlign w:val="center"/>
            <w:hideMark/>
          </w:tcPr>
          <w:p w14:paraId="177EDF72" w14:textId="77777777" w:rsidR="00404190" w:rsidRPr="00CE4315" w:rsidRDefault="00404190" w:rsidP="00404190">
            <w:pPr>
              <w:jc w:val="center"/>
              <w:rPr>
                <w:color w:val="000000"/>
                <w:sz w:val="21"/>
                <w:szCs w:val="21"/>
              </w:rPr>
            </w:pPr>
            <w:r w:rsidRPr="00CE4315">
              <w:rPr>
                <w:rFonts w:hint="eastAsia"/>
                <w:color w:val="000000"/>
                <w:sz w:val="21"/>
                <w:szCs w:val="21"/>
              </w:rPr>
              <w:t>1.169</w:t>
            </w:r>
          </w:p>
        </w:tc>
        <w:tc>
          <w:tcPr>
            <w:tcW w:w="1131" w:type="pct"/>
            <w:tcBorders>
              <w:top w:val="nil"/>
              <w:left w:val="nil"/>
              <w:bottom w:val="single" w:sz="4" w:space="0" w:color="auto"/>
              <w:right w:val="single" w:sz="4" w:space="0" w:color="auto"/>
            </w:tcBorders>
            <w:shd w:val="clear" w:color="auto" w:fill="auto"/>
            <w:vAlign w:val="center"/>
            <w:hideMark/>
          </w:tcPr>
          <w:p w14:paraId="794EE6DC" w14:textId="77777777" w:rsidR="00404190" w:rsidRPr="00CE4315" w:rsidRDefault="00404190" w:rsidP="00404190">
            <w:pPr>
              <w:jc w:val="center"/>
              <w:rPr>
                <w:color w:val="000000"/>
                <w:sz w:val="21"/>
                <w:szCs w:val="21"/>
              </w:rPr>
            </w:pPr>
            <w:r w:rsidRPr="00CE4315">
              <w:rPr>
                <w:rFonts w:hint="eastAsia"/>
                <w:color w:val="000000"/>
                <w:sz w:val="21"/>
                <w:szCs w:val="21"/>
              </w:rPr>
              <w:t>0.234</w:t>
            </w:r>
          </w:p>
        </w:tc>
        <w:tc>
          <w:tcPr>
            <w:tcW w:w="718" w:type="pct"/>
            <w:tcBorders>
              <w:top w:val="nil"/>
              <w:left w:val="nil"/>
              <w:bottom w:val="single" w:sz="4" w:space="0" w:color="auto"/>
              <w:right w:val="single" w:sz="4" w:space="0" w:color="auto"/>
            </w:tcBorders>
            <w:shd w:val="clear" w:color="auto" w:fill="auto"/>
            <w:vAlign w:val="center"/>
            <w:hideMark/>
          </w:tcPr>
          <w:p w14:paraId="62FB8CF1" w14:textId="77777777" w:rsidR="00404190" w:rsidRPr="00CE4315" w:rsidRDefault="00404190" w:rsidP="00404190">
            <w:pPr>
              <w:jc w:val="center"/>
              <w:rPr>
                <w:color w:val="000000"/>
                <w:sz w:val="21"/>
                <w:szCs w:val="21"/>
              </w:rPr>
            </w:pPr>
            <w:r w:rsidRPr="00CE4315">
              <w:rPr>
                <w:rFonts w:hint="eastAsia"/>
                <w:color w:val="000000"/>
                <w:sz w:val="21"/>
                <w:szCs w:val="21"/>
              </w:rPr>
              <w:t>0.936</w:t>
            </w:r>
          </w:p>
        </w:tc>
      </w:tr>
      <w:tr w:rsidR="00404190" w:rsidRPr="00CE4315" w14:paraId="3329F53D" w14:textId="77777777" w:rsidTr="00404190">
        <w:trPr>
          <w:trHeight w:val="340"/>
        </w:trPr>
        <w:tc>
          <w:tcPr>
            <w:tcW w:w="1962" w:type="pct"/>
            <w:tcBorders>
              <w:top w:val="nil"/>
              <w:left w:val="single" w:sz="4" w:space="0" w:color="auto"/>
              <w:bottom w:val="single" w:sz="4" w:space="0" w:color="auto"/>
              <w:right w:val="single" w:sz="4" w:space="0" w:color="auto"/>
            </w:tcBorders>
            <w:shd w:val="clear" w:color="auto" w:fill="auto"/>
            <w:vAlign w:val="center"/>
            <w:hideMark/>
          </w:tcPr>
          <w:p w14:paraId="2443DFCB" w14:textId="77777777" w:rsidR="00404190" w:rsidRPr="00CE4315" w:rsidRDefault="00404190" w:rsidP="00404190">
            <w:pPr>
              <w:jc w:val="center"/>
              <w:rPr>
                <w:color w:val="000000"/>
                <w:sz w:val="21"/>
                <w:szCs w:val="21"/>
              </w:rPr>
            </w:pPr>
            <w:r w:rsidRPr="00CE4315">
              <w:rPr>
                <w:rFonts w:hint="eastAsia"/>
                <w:color w:val="000000"/>
                <w:sz w:val="21"/>
                <w:szCs w:val="21"/>
              </w:rPr>
              <w:t>非甲烷总烃挥发量（t/a）</w:t>
            </w:r>
          </w:p>
        </w:tc>
        <w:tc>
          <w:tcPr>
            <w:tcW w:w="1189" w:type="pct"/>
            <w:tcBorders>
              <w:top w:val="nil"/>
              <w:left w:val="nil"/>
              <w:bottom w:val="single" w:sz="4" w:space="0" w:color="auto"/>
              <w:right w:val="single" w:sz="4" w:space="0" w:color="auto"/>
            </w:tcBorders>
            <w:shd w:val="clear" w:color="auto" w:fill="auto"/>
            <w:vAlign w:val="center"/>
            <w:hideMark/>
          </w:tcPr>
          <w:p w14:paraId="5AED3075" w14:textId="77777777" w:rsidR="00404190" w:rsidRPr="00CE4315" w:rsidRDefault="00404190" w:rsidP="00404190">
            <w:pPr>
              <w:jc w:val="center"/>
              <w:rPr>
                <w:color w:val="000000"/>
                <w:sz w:val="21"/>
                <w:szCs w:val="21"/>
              </w:rPr>
            </w:pPr>
            <w:r w:rsidRPr="00CE4315">
              <w:rPr>
                <w:rFonts w:hint="eastAsia"/>
                <w:color w:val="000000"/>
                <w:sz w:val="21"/>
                <w:szCs w:val="21"/>
              </w:rPr>
              <w:t>0.163</w:t>
            </w:r>
          </w:p>
        </w:tc>
        <w:tc>
          <w:tcPr>
            <w:tcW w:w="1131" w:type="pct"/>
            <w:tcBorders>
              <w:top w:val="nil"/>
              <w:left w:val="nil"/>
              <w:bottom w:val="single" w:sz="4" w:space="0" w:color="auto"/>
              <w:right w:val="single" w:sz="4" w:space="0" w:color="auto"/>
            </w:tcBorders>
            <w:shd w:val="clear" w:color="auto" w:fill="auto"/>
            <w:vAlign w:val="center"/>
            <w:hideMark/>
          </w:tcPr>
          <w:p w14:paraId="5868DDCE" w14:textId="77777777" w:rsidR="00404190" w:rsidRPr="00CE4315" w:rsidRDefault="00404190" w:rsidP="00404190">
            <w:pPr>
              <w:jc w:val="center"/>
              <w:rPr>
                <w:color w:val="000000"/>
                <w:sz w:val="21"/>
                <w:szCs w:val="21"/>
              </w:rPr>
            </w:pPr>
            <w:r w:rsidRPr="00CE4315">
              <w:rPr>
                <w:rFonts w:hint="eastAsia"/>
                <w:color w:val="000000"/>
                <w:sz w:val="21"/>
                <w:szCs w:val="21"/>
              </w:rPr>
              <w:t>0.033</w:t>
            </w:r>
          </w:p>
        </w:tc>
        <w:tc>
          <w:tcPr>
            <w:tcW w:w="718" w:type="pct"/>
            <w:tcBorders>
              <w:top w:val="nil"/>
              <w:left w:val="nil"/>
              <w:bottom w:val="single" w:sz="4" w:space="0" w:color="auto"/>
              <w:right w:val="single" w:sz="4" w:space="0" w:color="auto"/>
            </w:tcBorders>
            <w:shd w:val="clear" w:color="auto" w:fill="auto"/>
            <w:vAlign w:val="center"/>
            <w:hideMark/>
          </w:tcPr>
          <w:p w14:paraId="4A1217DA" w14:textId="77777777" w:rsidR="00404190" w:rsidRPr="00CE4315" w:rsidRDefault="00404190" w:rsidP="00404190">
            <w:pPr>
              <w:jc w:val="center"/>
              <w:rPr>
                <w:color w:val="000000"/>
                <w:sz w:val="21"/>
                <w:szCs w:val="21"/>
              </w:rPr>
            </w:pPr>
            <w:r w:rsidRPr="00CE4315">
              <w:rPr>
                <w:rFonts w:hint="eastAsia"/>
                <w:color w:val="000000"/>
                <w:sz w:val="21"/>
                <w:szCs w:val="21"/>
              </w:rPr>
              <w:t>0.130</w:t>
            </w:r>
          </w:p>
        </w:tc>
      </w:tr>
    </w:tbl>
    <w:p w14:paraId="7221D936" w14:textId="4CAE4A16" w:rsidR="00B779F9" w:rsidRPr="00CE4315" w:rsidRDefault="00B779F9">
      <w:pPr>
        <w:pStyle w:val="SSEC0"/>
        <w:ind w:left="1920" w:firstLine="480"/>
        <w:rPr>
          <w:rFonts w:asciiTheme="minorEastAsia" w:eastAsiaTheme="minorEastAsia" w:hAnsiTheme="minorEastAsia"/>
          <w:snapToGrid w:val="0"/>
          <w:color w:val="000000" w:themeColor="text1"/>
        </w:rPr>
      </w:pPr>
    </w:p>
    <w:p w14:paraId="555D1A7D" w14:textId="6DBF1E3F" w:rsidR="00B779F9" w:rsidRPr="00CE4315" w:rsidRDefault="00404190" w:rsidP="005F50D3">
      <w:pPr>
        <w:pStyle w:val="afff4"/>
      </w:pPr>
      <w:r w:rsidRPr="00CE4315">
        <w:rPr>
          <w:rFonts w:eastAsiaTheme="minorEastAsia" w:hint="eastAsia"/>
        </w:rPr>
        <w:t>（4）拉改</w:t>
      </w:r>
      <w:r w:rsidRPr="00CE4315">
        <w:rPr>
          <w:rFonts w:hint="eastAsia"/>
        </w:rPr>
        <w:t>输井场有组织废气减排量</w:t>
      </w:r>
    </w:p>
    <w:p w14:paraId="7B204A32" w14:textId="6C748B01" w:rsidR="00B779F9" w:rsidRPr="00CE4315" w:rsidRDefault="005F50D3" w:rsidP="00505095">
      <w:pPr>
        <w:pStyle w:val="STC2"/>
        <w:ind w:firstLine="480"/>
        <w:rPr>
          <w:rFonts w:eastAsia="宋体"/>
        </w:rPr>
      </w:pPr>
      <w:r w:rsidRPr="00CE4315">
        <w:rPr>
          <w:rFonts w:eastAsia="宋体" w:hint="eastAsia"/>
        </w:rPr>
        <w:t>经核实</w:t>
      </w:r>
      <w:r w:rsidRPr="00CE4315">
        <w:rPr>
          <w:rFonts w:hint="eastAsia"/>
        </w:rPr>
        <w:t>，本项目拉改输井场原有1</w:t>
      </w:r>
      <w:r w:rsidRPr="00CE4315">
        <w:t>5</w:t>
      </w:r>
      <w:r w:rsidRPr="00CE4315">
        <w:rPr>
          <w:rFonts w:hint="eastAsia"/>
        </w:rPr>
        <w:t>座多功能罐，其中燃气多功能罐9座，电加热炉多功能罐6座</w:t>
      </w:r>
      <w:r w:rsidR="00B4284B" w:rsidRPr="00CE4315">
        <w:rPr>
          <w:rFonts w:hint="eastAsia"/>
        </w:rPr>
        <w:t>。</w:t>
      </w:r>
      <w:r w:rsidRPr="00CE4315">
        <w:rPr>
          <w:rFonts w:hint="eastAsia"/>
          <w:color w:val="000000" w:themeColor="text1"/>
        </w:rPr>
        <w:t>根据</w:t>
      </w:r>
      <w:r w:rsidRPr="00CE4315">
        <w:rPr>
          <w:color w:val="000000" w:themeColor="text1"/>
        </w:rPr>
        <w:t>调试期间</w:t>
      </w:r>
      <w:r w:rsidRPr="00CE4315">
        <w:rPr>
          <w:rFonts w:hint="eastAsia"/>
          <w:color w:val="000000" w:themeColor="text1"/>
        </w:rPr>
        <w:t>燃气多功能罐所在井场日产油量，</w:t>
      </w:r>
      <w:r w:rsidRPr="00CE4315">
        <w:rPr>
          <w:rFonts w:asciiTheme="minorEastAsia" w:hAnsiTheme="minorEastAsia" w:hint="eastAsia"/>
          <w:color w:val="000000" w:themeColor="text1"/>
        </w:rPr>
        <w:t>按照年运行时间30</w:t>
      </w:r>
      <w:r w:rsidRPr="00CE4315">
        <w:rPr>
          <w:rFonts w:asciiTheme="minorEastAsia" w:hAnsiTheme="minorEastAsia"/>
          <w:color w:val="000000" w:themeColor="text1"/>
        </w:rPr>
        <w:t>0</w:t>
      </w:r>
      <w:r w:rsidRPr="00CE4315">
        <w:rPr>
          <w:rFonts w:asciiTheme="minorEastAsia" w:hAnsiTheme="minorEastAsia" w:hint="eastAsia"/>
          <w:color w:val="000000" w:themeColor="text1"/>
        </w:rPr>
        <w:t>d考虑，年产油量约</w:t>
      </w:r>
      <w:r w:rsidRPr="00CE4315">
        <w:rPr>
          <w:rFonts w:asciiTheme="minorEastAsia" w:hAnsiTheme="minorEastAsia"/>
          <w:color w:val="000000" w:themeColor="text1"/>
        </w:rPr>
        <w:t>3600</w:t>
      </w:r>
      <w:r w:rsidR="00505095" w:rsidRPr="00CE4315">
        <w:rPr>
          <w:rFonts w:asciiTheme="minorEastAsia" w:hAnsiTheme="minorEastAsia" w:hint="eastAsia"/>
          <w:color w:val="000000" w:themeColor="text1"/>
        </w:rPr>
        <w:t>m</w:t>
      </w:r>
      <w:r w:rsidR="00505095" w:rsidRPr="00CE4315">
        <w:rPr>
          <w:rFonts w:asciiTheme="minorEastAsia" w:hAnsiTheme="minorEastAsia"/>
          <w:color w:val="000000" w:themeColor="text1"/>
          <w:vertAlign w:val="superscript"/>
        </w:rPr>
        <w:t>3</w:t>
      </w:r>
      <w:r w:rsidRPr="00CE4315">
        <w:rPr>
          <w:rFonts w:asciiTheme="minorEastAsia" w:hAnsiTheme="minorEastAsia" w:hint="eastAsia"/>
          <w:color w:val="000000" w:themeColor="text1"/>
        </w:rPr>
        <w:t>。</w:t>
      </w:r>
    </w:p>
    <w:p w14:paraId="01C83A67" w14:textId="4EAEFD70" w:rsidR="00B4284B" w:rsidRPr="00CE4315" w:rsidRDefault="00B4284B" w:rsidP="00B4284B">
      <w:pPr>
        <w:pStyle w:val="STC2"/>
        <w:ind w:firstLine="480"/>
        <w:rPr>
          <w:color w:val="000000" w:themeColor="text1"/>
          <w:szCs w:val="21"/>
        </w:rPr>
      </w:pPr>
      <w:r w:rsidRPr="00CE4315">
        <w:rPr>
          <w:szCs w:val="21"/>
        </w:rPr>
        <w:t>多功能罐仅在拉油罐车装油前加热</w:t>
      </w:r>
      <w:r w:rsidRPr="00CE4315">
        <w:rPr>
          <w:rFonts w:hint="eastAsia"/>
          <w:szCs w:val="21"/>
        </w:rPr>
        <w:t>0.5</w:t>
      </w:r>
      <w:r w:rsidRPr="00CE4315">
        <w:rPr>
          <w:szCs w:val="21"/>
        </w:rPr>
        <w:t>h</w:t>
      </w:r>
      <w:r w:rsidRPr="00CE4315">
        <w:rPr>
          <w:rFonts w:hint="eastAsia"/>
          <w:szCs w:val="21"/>
        </w:rPr>
        <w:t>左右</w:t>
      </w:r>
      <w:r w:rsidRPr="00CE4315">
        <w:rPr>
          <w:szCs w:val="21"/>
        </w:rPr>
        <w:t>。井口伴生气平均低位发热量为35146kJ/m</w:t>
      </w:r>
      <w:r w:rsidRPr="00CE4315">
        <w:rPr>
          <w:szCs w:val="21"/>
          <w:vertAlign w:val="superscript"/>
        </w:rPr>
        <w:t>3</w:t>
      </w:r>
      <w:r w:rsidRPr="00CE4315">
        <w:rPr>
          <w:szCs w:val="21"/>
        </w:rPr>
        <w:t>，多功能罐加热温度为从42℃升至60℃，采出液比热容为3685.2J/（kg•℃），加热效率80%，则单罐一次加热所需</w:t>
      </w:r>
      <w:r w:rsidRPr="00CE4315">
        <w:rPr>
          <w:rFonts w:hint="eastAsia"/>
          <w:szCs w:val="21"/>
        </w:rPr>
        <w:t>伴生气</w:t>
      </w:r>
      <w:r w:rsidRPr="00CE4315">
        <w:rPr>
          <w:szCs w:val="21"/>
        </w:rPr>
        <w:t>量为7</w:t>
      </w:r>
      <w:r w:rsidR="00991C4F" w:rsidRPr="00CE4315">
        <w:rPr>
          <w:szCs w:val="21"/>
        </w:rPr>
        <w:t>1</w:t>
      </w:r>
      <w:r w:rsidRPr="00CE4315">
        <w:rPr>
          <w:szCs w:val="21"/>
        </w:rPr>
        <w:t>.</w:t>
      </w:r>
      <w:r w:rsidR="00991C4F" w:rsidRPr="00CE4315">
        <w:rPr>
          <w:szCs w:val="21"/>
        </w:rPr>
        <w:t>0</w:t>
      </w:r>
      <w:r w:rsidRPr="00CE4315">
        <w:rPr>
          <w:szCs w:val="21"/>
        </w:rPr>
        <w:t>5m</w:t>
      </w:r>
      <w:r w:rsidRPr="00CE4315">
        <w:rPr>
          <w:szCs w:val="21"/>
          <w:vertAlign w:val="superscript"/>
        </w:rPr>
        <w:t>3</w:t>
      </w:r>
      <w:r w:rsidRPr="00CE4315">
        <w:rPr>
          <w:rFonts w:hint="eastAsia"/>
          <w:szCs w:val="21"/>
        </w:rPr>
        <w:t>，全年用气量为</w:t>
      </w:r>
      <w:r w:rsidR="00991C4F" w:rsidRPr="00CE4315">
        <w:rPr>
          <w:szCs w:val="21"/>
        </w:rPr>
        <w:t>0</w:t>
      </w:r>
      <w:r w:rsidRPr="00CE4315">
        <w:rPr>
          <w:rFonts w:hint="eastAsia"/>
          <w:szCs w:val="21"/>
        </w:rPr>
        <w:t>.</w:t>
      </w:r>
      <w:r w:rsidR="00991C4F" w:rsidRPr="00CE4315">
        <w:rPr>
          <w:szCs w:val="21"/>
        </w:rPr>
        <w:t>80</w:t>
      </w:r>
      <w:r w:rsidRPr="00CE4315">
        <w:rPr>
          <w:szCs w:val="21"/>
        </w:rPr>
        <w:t>×10</w:t>
      </w:r>
      <w:r w:rsidRPr="00CE4315">
        <w:rPr>
          <w:szCs w:val="21"/>
          <w:vertAlign w:val="superscript"/>
        </w:rPr>
        <w:t>4</w:t>
      </w:r>
      <w:r w:rsidRPr="00CE4315">
        <w:rPr>
          <w:szCs w:val="21"/>
        </w:rPr>
        <w:t>m</w:t>
      </w:r>
      <w:r w:rsidRPr="00CE4315">
        <w:rPr>
          <w:szCs w:val="21"/>
          <w:vertAlign w:val="superscript"/>
        </w:rPr>
        <w:t>3</w:t>
      </w:r>
      <w:r w:rsidRPr="00CE4315">
        <w:rPr>
          <w:szCs w:val="21"/>
        </w:rPr>
        <w:t>/a。</w:t>
      </w:r>
    </w:p>
    <w:p w14:paraId="78587A62" w14:textId="6450B062" w:rsidR="00B4284B" w:rsidRPr="00CE4315" w:rsidRDefault="00B4284B" w:rsidP="00B4284B">
      <w:pPr>
        <w:pStyle w:val="SSEC0"/>
        <w:ind w:firstLine="480"/>
        <w:rPr>
          <w:szCs w:val="21"/>
        </w:rPr>
      </w:pPr>
      <w:r w:rsidRPr="00CE4315">
        <w:rPr>
          <w:rFonts w:hint="eastAsia"/>
          <w:szCs w:val="21"/>
        </w:rPr>
        <w:t>依据</w:t>
      </w:r>
      <w:r w:rsidRPr="00CE4315">
        <w:rPr>
          <w:szCs w:val="21"/>
        </w:rPr>
        <w:t>《</w:t>
      </w:r>
      <w:r w:rsidRPr="00CE4315">
        <w:rPr>
          <w:rFonts w:hint="eastAsia"/>
          <w:szCs w:val="21"/>
        </w:rPr>
        <w:t>排放源统计调查产排污核算方法和系数手册</w:t>
      </w:r>
      <w:r w:rsidRPr="00CE4315">
        <w:rPr>
          <w:szCs w:val="21"/>
        </w:rPr>
        <w:t>》中“4430</w:t>
      </w:r>
      <w:r w:rsidRPr="00CE4315">
        <w:rPr>
          <w:rFonts w:hint="eastAsia"/>
          <w:szCs w:val="21"/>
        </w:rPr>
        <w:t>工业锅炉（热力供应）行业系数手册</w:t>
      </w:r>
      <w:r w:rsidRPr="00CE4315">
        <w:rPr>
          <w:szCs w:val="21"/>
        </w:rPr>
        <w:t>”，燃烧1</w:t>
      </w:r>
      <w:r w:rsidRPr="00CE4315">
        <w:rPr>
          <w:rFonts w:hint="eastAsia"/>
          <w:szCs w:val="21"/>
        </w:rPr>
        <w:t>×10</w:t>
      </w:r>
      <w:r w:rsidRPr="00CE4315">
        <w:rPr>
          <w:rFonts w:hint="eastAsia"/>
          <w:szCs w:val="21"/>
          <w:vertAlign w:val="superscript"/>
        </w:rPr>
        <w:t>4</w:t>
      </w:r>
      <w:r w:rsidRPr="00CE4315">
        <w:rPr>
          <w:szCs w:val="21"/>
        </w:rPr>
        <w:t>m</w:t>
      </w:r>
      <w:r w:rsidRPr="00CE4315">
        <w:rPr>
          <w:szCs w:val="21"/>
          <w:vertAlign w:val="superscript"/>
        </w:rPr>
        <w:t>3</w:t>
      </w:r>
      <w:r w:rsidRPr="00CE4315">
        <w:rPr>
          <w:szCs w:val="21"/>
        </w:rPr>
        <w:t>天然气约产生107753Nm</w:t>
      </w:r>
      <w:r w:rsidRPr="00CE4315">
        <w:rPr>
          <w:szCs w:val="21"/>
          <w:vertAlign w:val="superscript"/>
        </w:rPr>
        <w:t>3</w:t>
      </w:r>
      <w:r w:rsidRPr="00CE4315">
        <w:rPr>
          <w:szCs w:val="21"/>
        </w:rPr>
        <w:t>的烟气，则</w:t>
      </w:r>
      <w:r w:rsidRPr="00CE4315">
        <w:rPr>
          <w:rFonts w:hint="eastAsia"/>
          <w:szCs w:val="21"/>
        </w:rPr>
        <w:t>本项目加热炉</w:t>
      </w:r>
      <w:r w:rsidRPr="00CE4315">
        <w:rPr>
          <w:szCs w:val="21"/>
        </w:rPr>
        <w:t>废气产生量为</w:t>
      </w:r>
      <w:r w:rsidR="00991C4F" w:rsidRPr="00CE4315">
        <w:rPr>
          <w:color w:val="000000" w:themeColor="text1"/>
        </w:rPr>
        <w:t>8</w:t>
      </w:r>
      <w:r w:rsidRPr="00CE4315">
        <w:rPr>
          <w:rFonts w:hint="eastAsia"/>
          <w:color w:val="000000" w:themeColor="text1"/>
        </w:rPr>
        <w:t>.</w:t>
      </w:r>
      <w:r w:rsidR="00991C4F" w:rsidRPr="00CE4315">
        <w:rPr>
          <w:color w:val="000000" w:themeColor="text1"/>
        </w:rPr>
        <w:t>61</w:t>
      </w:r>
      <w:r w:rsidRPr="00CE4315">
        <w:rPr>
          <w:szCs w:val="21"/>
        </w:rPr>
        <w:t>×10</w:t>
      </w:r>
      <w:r w:rsidRPr="00CE4315">
        <w:rPr>
          <w:szCs w:val="21"/>
          <w:vertAlign w:val="superscript"/>
        </w:rPr>
        <w:t>4</w:t>
      </w:r>
      <w:r w:rsidRPr="00CE4315">
        <w:rPr>
          <w:szCs w:val="21"/>
        </w:rPr>
        <w:t>m</w:t>
      </w:r>
      <w:r w:rsidRPr="00CE4315">
        <w:rPr>
          <w:szCs w:val="21"/>
          <w:vertAlign w:val="superscript"/>
        </w:rPr>
        <w:t>3</w:t>
      </w:r>
      <w:r w:rsidRPr="00CE4315">
        <w:rPr>
          <w:szCs w:val="21"/>
        </w:rPr>
        <w:t>/a。</w:t>
      </w:r>
    </w:p>
    <w:p w14:paraId="7975326B" w14:textId="43735F10" w:rsidR="00B4284B" w:rsidRPr="00CE4315" w:rsidRDefault="00B4284B" w:rsidP="00B4284B">
      <w:pPr>
        <w:pStyle w:val="SSEC0"/>
        <w:ind w:firstLine="480"/>
      </w:pPr>
      <w:r w:rsidRPr="00CE4315">
        <w:rPr>
          <w:rFonts w:hint="eastAsia"/>
          <w:color w:val="000000" w:themeColor="text1"/>
        </w:rPr>
        <w:t>鉴于本项目环评期间未针对本次拉改输井场燃气多功能罐开展废气监测，本次引用</w:t>
      </w:r>
      <w:r w:rsidR="00505095" w:rsidRPr="00CE4315">
        <w:rPr>
          <w:rFonts w:hint="eastAsia"/>
          <w:color w:val="000000" w:themeColor="text1"/>
        </w:rPr>
        <w:t>《东风港油田沙河街组产能建设工程环境影响报告书》（批复文号：滨环字〔</w:t>
      </w:r>
      <w:r w:rsidR="00505095" w:rsidRPr="00CE4315">
        <w:rPr>
          <w:color w:val="000000" w:themeColor="text1"/>
        </w:rPr>
        <w:t>2025〕81号</w:t>
      </w:r>
      <w:r w:rsidR="00505095" w:rsidRPr="00CE4315">
        <w:rPr>
          <w:rFonts w:hint="eastAsia"/>
          <w:color w:val="000000" w:themeColor="text1"/>
        </w:rPr>
        <w:t>）中车4</w:t>
      </w:r>
      <w:r w:rsidR="00505095" w:rsidRPr="00CE4315">
        <w:rPr>
          <w:color w:val="000000" w:themeColor="text1"/>
        </w:rPr>
        <w:t>4-31</w:t>
      </w:r>
      <w:r w:rsidR="00505095" w:rsidRPr="00CE4315">
        <w:rPr>
          <w:rFonts w:hint="eastAsia"/>
          <w:color w:val="000000" w:themeColor="text1"/>
        </w:rPr>
        <w:t>井场</w:t>
      </w:r>
      <w:r w:rsidRPr="00CE4315">
        <w:rPr>
          <w:rFonts w:hint="eastAsia"/>
          <w:color w:val="000000" w:themeColor="text1"/>
        </w:rPr>
        <w:t>燃气多功能罐的例行监测数据</w:t>
      </w:r>
      <w:r w:rsidRPr="00CE4315">
        <w:t>（</w:t>
      </w:r>
      <w:r w:rsidRPr="00CE4315">
        <w:rPr>
          <w:rFonts w:hint="eastAsia"/>
        </w:rPr>
        <w:t>颗粒物</w:t>
      </w:r>
      <w:r w:rsidR="00505095" w:rsidRPr="00CE4315">
        <w:rPr>
          <w:rFonts w:hint="eastAsia"/>
        </w:rPr>
        <w:t>：6</w:t>
      </w:r>
      <w:r w:rsidR="00505095" w:rsidRPr="00CE4315">
        <w:t>.9</w:t>
      </w:r>
      <w:r w:rsidR="00505095" w:rsidRPr="00CE4315">
        <w:rPr>
          <w:rFonts w:hint="eastAsia"/>
        </w:rPr>
        <w:t>mg</w:t>
      </w:r>
      <w:r w:rsidR="00505095" w:rsidRPr="00CE4315">
        <w:t>/m</w:t>
      </w:r>
      <w:r w:rsidR="00505095" w:rsidRPr="00CE4315">
        <w:rPr>
          <w:vertAlign w:val="superscript"/>
        </w:rPr>
        <w:t>3</w:t>
      </w:r>
      <w:r w:rsidRPr="00CE4315">
        <w:rPr>
          <w:rFonts w:hint="eastAsia"/>
        </w:rPr>
        <w:t>、NO</w:t>
      </w:r>
      <w:r w:rsidRPr="00CE4315">
        <w:rPr>
          <w:rFonts w:hint="eastAsia"/>
          <w:vertAlign w:val="subscript"/>
        </w:rPr>
        <w:t>x</w:t>
      </w:r>
      <w:r w:rsidRPr="00CE4315">
        <w:rPr>
          <w:rFonts w:hint="eastAsia"/>
        </w:rPr>
        <w:t>：</w:t>
      </w:r>
      <w:r w:rsidR="00505095" w:rsidRPr="00CE4315">
        <w:t>37</w:t>
      </w:r>
      <w:r w:rsidRPr="00CE4315">
        <w:rPr>
          <w:rFonts w:hint="eastAsia"/>
        </w:rPr>
        <w:t>mg/m</w:t>
      </w:r>
      <w:r w:rsidRPr="00CE4315">
        <w:rPr>
          <w:rFonts w:hint="eastAsia"/>
          <w:vertAlign w:val="superscript"/>
        </w:rPr>
        <w:t>3</w:t>
      </w:r>
      <w:r w:rsidRPr="00CE4315">
        <w:rPr>
          <w:rFonts w:hint="eastAsia"/>
        </w:rPr>
        <w:t>，SO</w:t>
      </w:r>
      <w:r w:rsidRPr="00CE4315">
        <w:rPr>
          <w:rFonts w:hint="eastAsia"/>
          <w:vertAlign w:val="subscript"/>
        </w:rPr>
        <w:t>2</w:t>
      </w:r>
      <w:r w:rsidR="00505095" w:rsidRPr="00CE4315">
        <w:rPr>
          <w:rFonts w:hint="eastAsia"/>
        </w:rPr>
        <w:t>：＜7</w:t>
      </w:r>
      <w:r w:rsidRPr="00CE4315">
        <w:rPr>
          <w:rFonts w:hint="eastAsia"/>
        </w:rPr>
        <w:t>mg/m</w:t>
      </w:r>
      <w:r w:rsidRPr="00CE4315">
        <w:rPr>
          <w:rFonts w:hint="eastAsia"/>
          <w:vertAlign w:val="superscript"/>
        </w:rPr>
        <w:t>3</w:t>
      </w:r>
      <w:r w:rsidR="00505095" w:rsidRPr="00CE4315">
        <w:rPr>
          <w:rFonts w:hint="eastAsia"/>
        </w:rPr>
        <w:t>，取检出限的一半进行核算</w:t>
      </w:r>
      <w:r w:rsidRPr="00CE4315">
        <w:t>）</w:t>
      </w:r>
      <w:r w:rsidRPr="00CE4315">
        <w:rPr>
          <w:rFonts w:hint="eastAsia"/>
          <w:color w:val="000000" w:themeColor="text1"/>
        </w:rPr>
        <w:t>，</w:t>
      </w:r>
      <w:r w:rsidRPr="00CE4315">
        <w:rPr>
          <w:rFonts w:hint="eastAsia"/>
        </w:rPr>
        <w:t>则本项目</w:t>
      </w:r>
      <w:r w:rsidR="00505095" w:rsidRPr="00CE4315">
        <w:rPr>
          <w:rFonts w:hint="eastAsia"/>
        </w:rPr>
        <w:t>拉改输井场</w:t>
      </w:r>
      <w:r w:rsidRPr="00CE4315">
        <w:rPr>
          <w:rFonts w:hint="eastAsia"/>
        </w:rPr>
        <w:t>多功能罐废气污染物</w:t>
      </w:r>
      <w:r w:rsidR="00505095" w:rsidRPr="00CE4315">
        <w:rPr>
          <w:rFonts w:hint="eastAsia"/>
        </w:rPr>
        <w:t>减排量</w:t>
      </w:r>
      <w:r w:rsidRPr="00CE4315">
        <w:rPr>
          <w:rFonts w:hint="eastAsia"/>
        </w:rPr>
        <w:t>见</w:t>
      </w:r>
      <w:r w:rsidRPr="00CE4315">
        <w:fldChar w:fldCharType="begin"/>
      </w:r>
      <w:r w:rsidRPr="00CE4315">
        <w:instrText xml:space="preserve"> </w:instrText>
      </w:r>
      <w:r w:rsidRPr="00CE4315">
        <w:rPr>
          <w:rFonts w:hint="eastAsia"/>
        </w:rPr>
        <w:instrText>REF _Ref72309864 \h</w:instrText>
      </w:r>
      <w:r w:rsidRPr="00CE4315">
        <w:instrText xml:space="preserve">  \* MERGEFORMAT </w:instrText>
      </w:r>
      <w:r w:rsidRPr="00CE4315">
        <w:fldChar w:fldCharType="separate"/>
      </w:r>
      <w:r w:rsidR="001049FD" w:rsidRPr="00CE4315">
        <w:rPr>
          <w:rFonts w:hint="eastAsia"/>
        </w:rPr>
        <w:t>表</w:t>
      </w:r>
      <w:r w:rsidR="001049FD" w:rsidRPr="00CE4315">
        <w:t>3.4</w:t>
      </w:r>
      <w:r w:rsidR="001049FD" w:rsidRPr="00CE4315">
        <w:noBreakHyphen/>
        <w:t>5</w:t>
      </w:r>
      <w:r w:rsidRPr="00CE4315">
        <w:fldChar w:fldCharType="end"/>
      </w:r>
      <w:r w:rsidRPr="00CE4315">
        <w:rPr>
          <w:rFonts w:hint="eastAsia"/>
        </w:rPr>
        <w:t>。</w:t>
      </w:r>
    </w:p>
    <w:p w14:paraId="0546038B" w14:textId="435CD757" w:rsidR="00B4284B" w:rsidRPr="00CE4315" w:rsidRDefault="00B4284B" w:rsidP="00505095">
      <w:pPr>
        <w:pStyle w:val="aa"/>
        <w:spacing w:beforeLines="0"/>
      </w:pPr>
      <w:bookmarkStart w:id="59" w:name="_Ref72309864"/>
      <w:r w:rsidRPr="00CE4315">
        <w:rPr>
          <w:rFonts w:hint="eastAsia"/>
        </w:rPr>
        <w:t>表</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3.4</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5</w:t>
      </w:r>
      <w:r w:rsidRPr="00CE4315">
        <w:fldChar w:fldCharType="end"/>
      </w:r>
      <w:bookmarkEnd w:id="59"/>
      <w:r w:rsidRPr="00CE4315">
        <w:rPr>
          <w:rFonts w:hint="eastAsia"/>
        </w:rPr>
        <w:t xml:space="preserve">  </w:t>
      </w:r>
      <w:r w:rsidR="00991C4F" w:rsidRPr="00CE4315">
        <w:rPr>
          <w:rFonts w:hint="eastAsia"/>
        </w:rPr>
        <w:t>拉改输井场</w:t>
      </w:r>
      <w:r w:rsidRPr="00CE4315">
        <w:rPr>
          <w:rFonts w:hint="eastAsia"/>
        </w:rPr>
        <w:t>多功能罐</w:t>
      </w:r>
      <w:r w:rsidRPr="00CE4315">
        <w:t>废气</w:t>
      </w:r>
      <w:r w:rsidR="00991C4F" w:rsidRPr="00CE4315">
        <w:rPr>
          <w:rFonts w:hint="eastAsia"/>
        </w:rPr>
        <w:t>减排</w:t>
      </w:r>
      <w:r w:rsidRPr="00CE4315">
        <w:t>情况</w:t>
      </w:r>
    </w:p>
    <w:tbl>
      <w:tblPr>
        <w:tblStyle w:val="SSECf0"/>
        <w:tblW w:w="5000" w:type="pct"/>
        <w:tblLook w:val="04A0" w:firstRow="1" w:lastRow="0" w:firstColumn="1" w:lastColumn="0" w:noHBand="0" w:noVBand="1"/>
      </w:tblPr>
      <w:tblGrid>
        <w:gridCol w:w="2558"/>
        <w:gridCol w:w="1667"/>
        <w:gridCol w:w="1668"/>
        <w:gridCol w:w="972"/>
        <w:gridCol w:w="972"/>
        <w:gridCol w:w="1109"/>
      </w:tblGrid>
      <w:tr w:rsidR="00B4284B" w:rsidRPr="00CE4315" w14:paraId="1BBA7425" w14:textId="77777777" w:rsidTr="00505095">
        <w:trPr>
          <w:trHeight w:val="340"/>
        </w:trPr>
        <w:tc>
          <w:tcPr>
            <w:tcW w:w="1430" w:type="pct"/>
            <w:shd w:val="clear" w:color="auto" w:fill="auto"/>
          </w:tcPr>
          <w:p w14:paraId="6A02A018" w14:textId="77777777" w:rsidR="00B4284B" w:rsidRPr="00CE4315" w:rsidRDefault="00B4284B" w:rsidP="00505095">
            <w:pPr>
              <w:pStyle w:val="SSECe"/>
              <w:rPr>
                <w:rFonts w:hAnsi="宋体"/>
                <w:color w:val="000000"/>
              </w:rPr>
            </w:pPr>
            <w:r w:rsidRPr="00CE4315">
              <w:rPr>
                <w:rFonts w:hAnsi="宋体" w:hint="eastAsia"/>
                <w:color w:val="000000"/>
              </w:rPr>
              <w:t>项目</w:t>
            </w:r>
          </w:p>
        </w:tc>
        <w:tc>
          <w:tcPr>
            <w:tcW w:w="932" w:type="pct"/>
            <w:shd w:val="clear" w:color="auto" w:fill="auto"/>
          </w:tcPr>
          <w:p w14:paraId="01C4A631" w14:textId="77777777" w:rsidR="00B4284B" w:rsidRPr="00CE4315" w:rsidRDefault="00B4284B" w:rsidP="00505095">
            <w:pPr>
              <w:pStyle w:val="SSECe"/>
              <w:rPr>
                <w:rFonts w:hAnsi="宋体"/>
                <w:color w:val="000000"/>
              </w:rPr>
            </w:pPr>
            <w:r w:rsidRPr="00CE4315">
              <w:rPr>
                <w:rFonts w:hAnsi="宋体" w:hint="eastAsia"/>
                <w:color w:val="000000"/>
              </w:rPr>
              <w:t>天然气用量</w:t>
            </w:r>
          </w:p>
          <w:p w14:paraId="702867BC" w14:textId="77777777" w:rsidR="00B4284B" w:rsidRPr="00CE4315" w:rsidRDefault="00B4284B" w:rsidP="00505095">
            <w:pPr>
              <w:pStyle w:val="SSECe"/>
              <w:rPr>
                <w:rFonts w:hAnsi="宋体"/>
                <w:color w:val="000000"/>
              </w:rPr>
            </w:pPr>
            <w:r w:rsidRPr="00CE4315">
              <w:rPr>
                <w:rFonts w:hAnsi="宋体" w:hint="eastAsia"/>
                <w:color w:val="000000"/>
              </w:rPr>
              <w:t>（10</w:t>
            </w:r>
            <w:r w:rsidRPr="00CE4315">
              <w:rPr>
                <w:rFonts w:hAnsi="宋体" w:hint="eastAsia"/>
                <w:color w:val="000000"/>
                <w:vertAlign w:val="superscript"/>
              </w:rPr>
              <w:t>4</w:t>
            </w:r>
            <w:r w:rsidRPr="00CE4315">
              <w:rPr>
                <w:rFonts w:hAnsi="宋体" w:hint="eastAsia"/>
                <w:color w:val="000000"/>
              </w:rPr>
              <w:t>m</w:t>
            </w:r>
            <w:r w:rsidRPr="00CE4315">
              <w:rPr>
                <w:rFonts w:hAnsi="宋体" w:hint="eastAsia"/>
                <w:color w:val="000000"/>
                <w:vertAlign w:val="superscript"/>
              </w:rPr>
              <w:t>3</w:t>
            </w:r>
            <w:r w:rsidRPr="00CE4315">
              <w:rPr>
                <w:rFonts w:hAnsi="宋体" w:hint="eastAsia"/>
                <w:color w:val="000000"/>
              </w:rPr>
              <w:t>/a）</w:t>
            </w:r>
          </w:p>
        </w:tc>
        <w:tc>
          <w:tcPr>
            <w:tcW w:w="932" w:type="pct"/>
            <w:shd w:val="clear" w:color="auto" w:fill="auto"/>
          </w:tcPr>
          <w:p w14:paraId="59209182" w14:textId="77777777" w:rsidR="00B4284B" w:rsidRPr="00CE4315" w:rsidRDefault="00B4284B" w:rsidP="00505095">
            <w:pPr>
              <w:pStyle w:val="SSECe"/>
              <w:rPr>
                <w:rFonts w:hAnsi="宋体"/>
                <w:color w:val="000000"/>
              </w:rPr>
            </w:pPr>
            <w:r w:rsidRPr="00CE4315">
              <w:rPr>
                <w:rFonts w:hAnsi="宋体" w:hint="eastAsia"/>
                <w:color w:val="000000"/>
              </w:rPr>
              <w:t>烟气量</w:t>
            </w:r>
          </w:p>
          <w:p w14:paraId="517AFC85" w14:textId="77777777" w:rsidR="00B4284B" w:rsidRPr="00CE4315" w:rsidRDefault="00B4284B" w:rsidP="00505095">
            <w:pPr>
              <w:pStyle w:val="SSECe"/>
              <w:rPr>
                <w:rFonts w:hAnsi="宋体"/>
                <w:color w:val="000000"/>
              </w:rPr>
            </w:pPr>
            <w:r w:rsidRPr="00CE4315">
              <w:rPr>
                <w:rFonts w:hAnsi="宋体" w:hint="eastAsia"/>
                <w:color w:val="000000"/>
              </w:rPr>
              <w:t>（10</w:t>
            </w:r>
            <w:r w:rsidRPr="00CE4315">
              <w:rPr>
                <w:rFonts w:hAnsi="宋体" w:hint="eastAsia"/>
                <w:color w:val="000000"/>
                <w:vertAlign w:val="superscript"/>
              </w:rPr>
              <w:t>4</w:t>
            </w:r>
            <w:r w:rsidRPr="00CE4315">
              <w:rPr>
                <w:rFonts w:hAnsi="宋体" w:hint="eastAsia"/>
                <w:color w:val="000000"/>
              </w:rPr>
              <w:t>m</w:t>
            </w:r>
            <w:r w:rsidRPr="00CE4315">
              <w:rPr>
                <w:rFonts w:hAnsi="宋体" w:hint="eastAsia"/>
                <w:color w:val="000000"/>
                <w:vertAlign w:val="superscript"/>
              </w:rPr>
              <w:t>3</w:t>
            </w:r>
            <w:r w:rsidRPr="00CE4315">
              <w:rPr>
                <w:rFonts w:hAnsi="宋体" w:hint="eastAsia"/>
                <w:color w:val="000000"/>
              </w:rPr>
              <w:t>/a）</w:t>
            </w:r>
          </w:p>
        </w:tc>
        <w:tc>
          <w:tcPr>
            <w:tcW w:w="543" w:type="pct"/>
            <w:shd w:val="clear" w:color="auto" w:fill="auto"/>
          </w:tcPr>
          <w:p w14:paraId="7636616A" w14:textId="77777777" w:rsidR="00B4284B" w:rsidRPr="00CE4315" w:rsidRDefault="00B4284B" w:rsidP="00505095">
            <w:pPr>
              <w:pStyle w:val="SSECe"/>
              <w:rPr>
                <w:rFonts w:hAnsi="宋体"/>
                <w:color w:val="000000"/>
              </w:rPr>
            </w:pPr>
            <w:r w:rsidRPr="00CE4315">
              <w:rPr>
                <w:rFonts w:hAnsi="宋体" w:hint="eastAsia"/>
                <w:color w:val="000000"/>
              </w:rPr>
              <w:t>SO</w:t>
            </w:r>
            <w:r w:rsidRPr="00CE4315">
              <w:rPr>
                <w:rFonts w:hAnsi="宋体" w:hint="eastAsia"/>
                <w:color w:val="000000"/>
                <w:vertAlign w:val="subscript"/>
              </w:rPr>
              <w:t>2</w:t>
            </w:r>
          </w:p>
        </w:tc>
        <w:tc>
          <w:tcPr>
            <w:tcW w:w="543" w:type="pct"/>
            <w:shd w:val="clear" w:color="auto" w:fill="auto"/>
          </w:tcPr>
          <w:p w14:paraId="1F441D51" w14:textId="77777777" w:rsidR="00B4284B" w:rsidRPr="00CE4315" w:rsidRDefault="00B4284B" w:rsidP="00505095">
            <w:pPr>
              <w:pStyle w:val="SSECe"/>
              <w:rPr>
                <w:rFonts w:hAnsi="宋体"/>
                <w:color w:val="000000"/>
              </w:rPr>
            </w:pPr>
            <w:r w:rsidRPr="00CE4315">
              <w:rPr>
                <w:rFonts w:hAnsi="宋体" w:hint="eastAsia"/>
                <w:color w:val="000000"/>
              </w:rPr>
              <w:t>NO</w:t>
            </w:r>
            <w:r w:rsidRPr="00CE4315">
              <w:rPr>
                <w:rFonts w:hAnsi="宋体" w:hint="eastAsia"/>
                <w:color w:val="000000"/>
                <w:vertAlign w:val="subscript"/>
              </w:rPr>
              <w:t>x</w:t>
            </w:r>
          </w:p>
        </w:tc>
        <w:tc>
          <w:tcPr>
            <w:tcW w:w="620" w:type="pct"/>
            <w:shd w:val="clear" w:color="auto" w:fill="auto"/>
          </w:tcPr>
          <w:p w14:paraId="13255F01" w14:textId="77777777" w:rsidR="00B4284B" w:rsidRPr="00CE4315" w:rsidRDefault="00B4284B" w:rsidP="00505095">
            <w:pPr>
              <w:pStyle w:val="SSECe"/>
              <w:rPr>
                <w:rFonts w:hAnsi="宋体"/>
                <w:color w:val="000000"/>
              </w:rPr>
            </w:pPr>
            <w:r w:rsidRPr="00CE4315">
              <w:rPr>
                <w:rFonts w:hAnsi="宋体" w:hint="eastAsia"/>
                <w:color w:val="000000"/>
              </w:rPr>
              <w:t>颗粒物</w:t>
            </w:r>
          </w:p>
        </w:tc>
      </w:tr>
      <w:tr w:rsidR="00B4284B" w:rsidRPr="00CE4315" w14:paraId="2D6E1700" w14:textId="77777777" w:rsidTr="00505095">
        <w:trPr>
          <w:trHeight w:val="340"/>
        </w:trPr>
        <w:tc>
          <w:tcPr>
            <w:tcW w:w="1430" w:type="pct"/>
            <w:shd w:val="clear" w:color="auto" w:fill="auto"/>
          </w:tcPr>
          <w:p w14:paraId="5B066D8E" w14:textId="77777777" w:rsidR="00B4284B" w:rsidRPr="00CE4315" w:rsidRDefault="00B4284B" w:rsidP="00505095">
            <w:pPr>
              <w:pStyle w:val="SSECe"/>
              <w:rPr>
                <w:rFonts w:hAnsi="宋体"/>
                <w:color w:val="000000"/>
              </w:rPr>
            </w:pPr>
            <w:r w:rsidRPr="00CE4315">
              <w:rPr>
                <w:rFonts w:hAnsi="宋体" w:hint="eastAsia"/>
                <w:color w:val="000000"/>
              </w:rPr>
              <w:t>排放量（t/a）</w:t>
            </w:r>
          </w:p>
        </w:tc>
        <w:tc>
          <w:tcPr>
            <w:tcW w:w="932" w:type="pct"/>
            <w:vMerge w:val="restart"/>
            <w:shd w:val="clear" w:color="auto" w:fill="auto"/>
          </w:tcPr>
          <w:p w14:paraId="20A5D0AE" w14:textId="387E12F7" w:rsidR="00B4284B" w:rsidRPr="00CE4315" w:rsidRDefault="00991C4F" w:rsidP="00505095">
            <w:pPr>
              <w:pStyle w:val="SSECe"/>
              <w:rPr>
                <w:rFonts w:hAnsi="宋体"/>
                <w:color w:val="000000"/>
              </w:rPr>
            </w:pPr>
            <w:r w:rsidRPr="00CE4315">
              <w:rPr>
                <w:color w:val="000000"/>
              </w:rPr>
              <w:t>0.80</w:t>
            </w:r>
          </w:p>
        </w:tc>
        <w:tc>
          <w:tcPr>
            <w:tcW w:w="932" w:type="pct"/>
            <w:vMerge w:val="restart"/>
            <w:shd w:val="clear" w:color="auto" w:fill="auto"/>
          </w:tcPr>
          <w:p w14:paraId="144372DD" w14:textId="6109DB6F" w:rsidR="00B4284B" w:rsidRPr="00CE4315" w:rsidRDefault="00991C4F" w:rsidP="00991C4F">
            <w:pPr>
              <w:pStyle w:val="SSECe"/>
              <w:rPr>
                <w:rFonts w:hAnsi="宋体"/>
                <w:color w:val="000000"/>
              </w:rPr>
            </w:pPr>
            <w:r w:rsidRPr="00CE4315">
              <w:rPr>
                <w:rFonts w:hAnsi="宋体"/>
                <w:color w:val="000000"/>
              </w:rPr>
              <w:t>8</w:t>
            </w:r>
            <w:r w:rsidR="00B4284B" w:rsidRPr="00CE4315">
              <w:rPr>
                <w:rFonts w:hAnsi="宋体" w:hint="eastAsia"/>
                <w:color w:val="000000"/>
              </w:rPr>
              <w:t>.</w:t>
            </w:r>
            <w:r w:rsidRPr="00CE4315">
              <w:rPr>
                <w:rFonts w:hAnsi="宋体"/>
                <w:color w:val="000000"/>
              </w:rPr>
              <w:t>61</w:t>
            </w:r>
          </w:p>
        </w:tc>
        <w:tc>
          <w:tcPr>
            <w:tcW w:w="543" w:type="pct"/>
            <w:shd w:val="clear" w:color="auto" w:fill="auto"/>
          </w:tcPr>
          <w:p w14:paraId="7A9A3EFB" w14:textId="64D8EB3E" w:rsidR="00B4284B" w:rsidRPr="00CE4315" w:rsidRDefault="00B4284B" w:rsidP="00991C4F">
            <w:pPr>
              <w:pStyle w:val="SSECe"/>
              <w:rPr>
                <w:rFonts w:hAnsi="宋体"/>
                <w:color w:val="000000"/>
              </w:rPr>
            </w:pPr>
            <w:r w:rsidRPr="00CE4315">
              <w:rPr>
                <w:rFonts w:hAnsi="宋体" w:hint="eastAsia"/>
                <w:color w:val="000000"/>
              </w:rPr>
              <w:t>0.00</w:t>
            </w:r>
            <w:r w:rsidR="00991C4F" w:rsidRPr="00CE4315">
              <w:rPr>
                <w:rFonts w:hAnsi="宋体"/>
                <w:color w:val="000000"/>
              </w:rPr>
              <w:t>03</w:t>
            </w:r>
          </w:p>
        </w:tc>
        <w:tc>
          <w:tcPr>
            <w:tcW w:w="543" w:type="pct"/>
            <w:shd w:val="clear" w:color="auto" w:fill="auto"/>
          </w:tcPr>
          <w:p w14:paraId="0A6F13F4" w14:textId="68BECB0C" w:rsidR="00B4284B" w:rsidRPr="00CE4315" w:rsidRDefault="00B4284B" w:rsidP="00991C4F">
            <w:pPr>
              <w:pStyle w:val="SSECe"/>
              <w:rPr>
                <w:rFonts w:hAnsi="宋体"/>
                <w:color w:val="000000"/>
              </w:rPr>
            </w:pPr>
            <w:r w:rsidRPr="00CE4315">
              <w:rPr>
                <w:rFonts w:hAnsi="宋体" w:hint="eastAsia"/>
                <w:color w:val="000000"/>
              </w:rPr>
              <w:t>0.0</w:t>
            </w:r>
            <w:r w:rsidR="00991C4F" w:rsidRPr="00CE4315">
              <w:rPr>
                <w:rFonts w:hAnsi="宋体"/>
                <w:color w:val="000000"/>
              </w:rPr>
              <w:t>032</w:t>
            </w:r>
          </w:p>
        </w:tc>
        <w:tc>
          <w:tcPr>
            <w:tcW w:w="620" w:type="pct"/>
            <w:shd w:val="clear" w:color="auto" w:fill="auto"/>
          </w:tcPr>
          <w:p w14:paraId="625D395A" w14:textId="7925FDCA" w:rsidR="00B4284B" w:rsidRPr="00CE4315" w:rsidRDefault="00B4284B" w:rsidP="00991C4F">
            <w:pPr>
              <w:pStyle w:val="SSECe"/>
              <w:rPr>
                <w:rFonts w:hAnsi="宋体"/>
                <w:color w:val="000000"/>
              </w:rPr>
            </w:pPr>
            <w:r w:rsidRPr="00CE4315">
              <w:rPr>
                <w:rFonts w:hAnsi="宋体" w:hint="eastAsia"/>
                <w:color w:val="000000"/>
              </w:rPr>
              <w:t>0.00</w:t>
            </w:r>
            <w:r w:rsidR="00991C4F" w:rsidRPr="00CE4315">
              <w:rPr>
                <w:rFonts w:hAnsi="宋体"/>
                <w:color w:val="000000"/>
              </w:rPr>
              <w:t>06</w:t>
            </w:r>
          </w:p>
        </w:tc>
      </w:tr>
      <w:tr w:rsidR="00B4284B" w:rsidRPr="00CE4315" w14:paraId="2BF2CA6F" w14:textId="77777777" w:rsidTr="00505095">
        <w:trPr>
          <w:trHeight w:val="340"/>
        </w:trPr>
        <w:tc>
          <w:tcPr>
            <w:tcW w:w="1430" w:type="pct"/>
            <w:shd w:val="clear" w:color="auto" w:fill="auto"/>
          </w:tcPr>
          <w:p w14:paraId="737524A7" w14:textId="77777777" w:rsidR="00B4284B" w:rsidRPr="00CE4315" w:rsidRDefault="00B4284B" w:rsidP="00505095">
            <w:pPr>
              <w:pStyle w:val="SSECe"/>
              <w:rPr>
                <w:rFonts w:hAnsi="宋体"/>
                <w:color w:val="000000"/>
              </w:rPr>
            </w:pPr>
            <w:r w:rsidRPr="00CE4315">
              <w:rPr>
                <w:rFonts w:hAnsi="宋体" w:hint="eastAsia"/>
                <w:color w:val="000000"/>
              </w:rPr>
              <w:t>排放浓度（mg/m</w:t>
            </w:r>
            <w:r w:rsidRPr="00CE4315">
              <w:rPr>
                <w:rFonts w:hAnsi="宋体" w:hint="eastAsia"/>
                <w:color w:val="000000"/>
                <w:vertAlign w:val="superscript"/>
              </w:rPr>
              <w:t>3</w:t>
            </w:r>
            <w:r w:rsidRPr="00CE4315">
              <w:rPr>
                <w:rFonts w:hAnsi="宋体" w:hint="eastAsia"/>
                <w:color w:val="000000"/>
              </w:rPr>
              <w:t>）</w:t>
            </w:r>
          </w:p>
        </w:tc>
        <w:tc>
          <w:tcPr>
            <w:tcW w:w="932" w:type="pct"/>
            <w:vMerge/>
            <w:shd w:val="clear" w:color="auto" w:fill="auto"/>
          </w:tcPr>
          <w:p w14:paraId="700C09B6" w14:textId="77777777" w:rsidR="00B4284B" w:rsidRPr="00CE4315" w:rsidRDefault="00B4284B" w:rsidP="00505095">
            <w:pPr>
              <w:pStyle w:val="SSECe"/>
              <w:rPr>
                <w:rFonts w:hAnsi="宋体"/>
                <w:color w:val="000000"/>
              </w:rPr>
            </w:pPr>
          </w:p>
        </w:tc>
        <w:tc>
          <w:tcPr>
            <w:tcW w:w="932" w:type="pct"/>
            <w:vMerge/>
            <w:shd w:val="clear" w:color="auto" w:fill="auto"/>
          </w:tcPr>
          <w:p w14:paraId="18DD6C74" w14:textId="77777777" w:rsidR="00B4284B" w:rsidRPr="00CE4315" w:rsidRDefault="00B4284B" w:rsidP="00505095">
            <w:pPr>
              <w:pStyle w:val="SSECe"/>
              <w:rPr>
                <w:rFonts w:hAnsi="宋体"/>
                <w:color w:val="000000"/>
              </w:rPr>
            </w:pPr>
          </w:p>
        </w:tc>
        <w:tc>
          <w:tcPr>
            <w:tcW w:w="543" w:type="pct"/>
            <w:shd w:val="clear" w:color="auto" w:fill="auto"/>
          </w:tcPr>
          <w:p w14:paraId="01964FD2" w14:textId="252E5FE2" w:rsidR="00B4284B" w:rsidRPr="00CE4315" w:rsidRDefault="00B4284B" w:rsidP="00505095">
            <w:pPr>
              <w:pStyle w:val="SSECe"/>
              <w:rPr>
                <w:rFonts w:hAnsi="宋体"/>
                <w:color w:val="000000"/>
              </w:rPr>
            </w:pPr>
            <w:r w:rsidRPr="00CE4315">
              <w:rPr>
                <w:rFonts w:hAnsi="宋体" w:hint="eastAsia"/>
                <w:color w:val="000000"/>
              </w:rPr>
              <w:t>3</w:t>
            </w:r>
            <w:r w:rsidR="00991C4F" w:rsidRPr="00CE4315">
              <w:rPr>
                <w:rFonts w:hAnsi="宋体"/>
                <w:color w:val="000000"/>
              </w:rPr>
              <w:t>.5</w:t>
            </w:r>
          </w:p>
        </w:tc>
        <w:tc>
          <w:tcPr>
            <w:tcW w:w="543" w:type="pct"/>
            <w:shd w:val="clear" w:color="auto" w:fill="auto"/>
          </w:tcPr>
          <w:p w14:paraId="7E80EF2C" w14:textId="1E4EB4EE" w:rsidR="00B4284B" w:rsidRPr="00CE4315" w:rsidRDefault="00991C4F" w:rsidP="00505095">
            <w:pPr>
              <w:pStyle w:val="SSECe"/>
              <w:rPr>
                <w:rFonts w:hAnsi="宋体"/>
                <w:color w:val="000000"/>
              </w:rPr>
            </w:pPr>
            <w:r w:rsidRPr="00CE4315">
              <w:rPr>
                <w:rFonts w:hAnsi="宋体"/>
                <w:color w:val="000000"/>
              </w:rPr>
              <w:t>37</w:t>
            </w:r>
          </w:p>
        </w:tc>
        <w:tc>
          <w:tcPr>
            <w:tcW w:w="620" w:type="pct"/>
            <w:shd w:val="clear" w:color="auto" w:fill="auto"/>
          </w:tcPr>
          <w:p w14:paraId="33645A8E" w14:textId="1E658EC1" w:rsidR="00B4284B" w:rsidRPr="00CE4315" w:rsidRDefault="00991C4F" w:rsidP="00505095">
            <w:pPr>
              <w:pStyle w:val="SSECe"/>
              <w:rPr>
                <w:rFonts w:hAnsi="宋体"/>
                <w:color w:val="000000"/>
              </w:rPr>
            </w:pPr>
            <w:r w:rsidRPr="00CE4315">
              <w:rPr>
                <w:rFonts w:hAnsi="宋体"/>
                <w:color w:val="000000"/>
              </w:rPr>
              <w:t>6.9</w:t>
            </w:r>
          </w:p>
        </w:tc>
      </w:tr>
    </w:tbl>
    <w:p w14:paraId="1C4CDDCB" w14:textId="77777777" w:rsidR="00B4284B" w:rsidRPr="00CE4315" w:rsidRDefault="00B4284B" w:rsidP="00B4284B">
      <w:pPr>
        <w:rPr>
          <w:color w:val="000000"/>
        </w:rPr>
      </w:pPr>
    </w:p>
    <w:p w14:paraId="2E952FE3" w14:textId="1D10612D" w:rsidR="00B779F9" w:rsidRPr="00CE4315" w:rsidRDefault="00B4284B" w:rsidP="00505095">
      <w:pPr>
        <w:pStyle w:val="SSEC0"/>
        <w:ind w:firstLine="480"/>
        <w:rPr>
          <w:color w:val="000000" w:themeColor="text1"/>
        </w:rPr>
      </w:pPr>
      <w:r w:rsidRPr="00CE4315">
        <w:rPr>
          <w:rFonts w:hint="eastAsia"/>
          <w:color w:val="000000" w:themeColor="text1"/>
        </w:rPr>
        <w:t>由</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_Ref72309864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表</w:t>
      </w:r>
      <w:r w:rsidR="001049FD" w:rsidRPr="00CE4315">
        <w:rPr>
          <w:color w:val="000000" w:themeColor="text1"/>
        </w:rPr>
        <w:t>3.4</w:t>
      </w:r>
      <w:r w:rsidR="001049FD" w:rsidRPr="00CE4315">
        <w:rPr>
          <w:color w:val="000000" w:themeColor="text1"/>
        </w:rPr>
        <w:noBreakHyphen/>
        <w:t>5</w:t>
      </w:r>
      <w:r w:rsidRPr="00CE4315">
        <w:rPr>
          <w:color w:val="000000" w:themeColor="text1"/>
        </w:rPr>
        <w:fldChar w:fldCharType="end"/>
      </w:r>
      <w:r w:rsidRPr="00CE4315">
        <w:rPr>
          <w:color w:val="000000" w:themeColor="text1"/>
        </w:rPr>
        <w:t>可</w:t>
      </w:r>
      <w:r w:rsidRPr="00CE4315">
        <w:rPr>
          <w:rFonts w:hint="eastAsia"/>
          <w:color w:val="000000" w:themeColor="text1"/>
        </w:rPr>
        <w:t>知：本项目</w:t>
      </w:r>
      <w:r w:rsidR="00991C4F" w:rsidRPr="00CE4315">
        <w:rPr>
          <w:rFonts w:hint="eastAsia"/>
          <w:color w:val="000000" w:themeColor="text1"/>
        </w:rPr>
        <w:t>拉改输井场燃气</w:t>
      </w:r>
      <w:r w:rsidRPr="00CE4315">
        <w:rPr>
          <w:rFonts w:hint="eastAsia"/>
          <w:color w:val="000000" w:themeColor="text1"/>
        </w:rPr>
        <w:t>多功能罐加热</w:t>
      </w:r>
      <w:r w:rsidRPr="00CE4315">
        <w:rPr>
          <w:color w:val="000000" w:themeColor="text1"/>
        </w:rPr>
        <w:t>废气</w:t>
      </w:r>
      <w:r w:rsidR="00991C4F" w:rsidRPr="00CE4315">
        <w:rPr>
          <w:rFonts w:hint="eastAsia"/>
          <w:color w:val="000000" w:themeColor="text1"/>
        </w:rPr>
        <w:t>减排</w:t>
      </w:r>
      <w:r w:rsidRPr="00CE4315">
        <w:rPr>
          <w:color w:val="000000" w:themeColor="text1"/>
        </w:rPr>
        <w:t>量为</w:t>
      </w:r>
      <w:r w:rsidR="00991C4F" w:rsidRPr="00CE4315">
        <w:rPr>
          <w:color w:val="000000" w:themeColor="text1"/>
        </w:rPr>
        <w:t>8.61</w:t>
      </w:r>
      <w:r w:rsidRPr="00CE4315">
        <w:rPr>
          <w:color w:val="000000" w:themeColor="text1"/>
        </w:rPr>
        <w:t>×10</w:t>
      </w:r>
      <w:r w:rsidRPr="00CE4315">
        <w:rPr>
          <w:color w:val="000000" w:themeColor="text1"/>
          <w:vertAlign w:val="superscript"/>
        </w:rPr>
        <w:t>4</w:t>
      </w:r>
      <w:r w:rsidRPr="00CE4315">
        <w:rPr>
          <w:color w:val="000000" w:themeColor="text1"/>
        </w:rPr>
        <w:t>m</w:t>
      </w:r>
      <w:r w:rsidRPr="00CE4315">
        <w:rPr>
          <w:color w:val="000000" w:themeColor="text1"/>
          <w:vertAlign w:val="superscript"/>
        </w:rPr>
        <w:t>3</w:t>
      </w:r>
      <w:r w:rsidRPr="00CE4315">
        <w:rPr>
          <w:color w:val="000000" w:themeColor="text1"/>
        </w:rPr>
        <w:t>/a，</w:t>
      </w:r>
      <w:r w:rsidRPr="00CE4315">
        <w:rPr>
          <w:rFonts w:hint="eastAsia"/>
          <w:color w:val="000000" w:themeColor="text1"/>
        </w:rPr>
        <w:t>SO</w:t>
      </w:r>
      <w:r w:rsidRPr="00CE4315">
        <w:rPr>
          <w:rFonts w:hint="eastAsia"/>
          <w:color w:val="000000" w:themeColor="text1"/>
          <w:vertAlign w:val="subscript"/>
        </w:rPr>
        <w:t>2</w:t>
      </w:r>
      <w:r w:rsidR="00991C4F" w:rsidRPr="00CE4315">
        <w:rPr>
          <w:rFonts w:hint="eastAsia"/>
          <w:color w:val="000000" w:themeColor="text1"/>
        </w:rPr>
        <w:t>减排</w:t>
      </w:r>
      <w:r w:rsidRPr="00CE4315">
        <w:rPr>
          <w:color w:val="000000" w:themeColor="text1"/>
        </w:rPr>
        <w:t>量为0.0</w:t>
      </w:r>
      <w:r w:rsidRPr="00CE4315">
        <w:rPr>
          <w:rFonts w:hint="eastAsia"/>
          <w:color w:val="000000" w:themeColor="text1"/>
        </w:rPr>
        <w:t>0</w:t>
      </w:r>
      <w:r w:rsidR="00991C4F" w:rsidRPr="00CE4315">
        <w:rPr>
          <w:color w:val="000000" w:themeColor="text1"/>
        </w:rPr>
        <w:t>03</w:t>
      </w:r>
      <w:r w:rsidRPr="00CE4315">
        <w:rPr>
          <w:color w:val="000000" w:themeColor="text1"/>
        </w:rPr>
        <w:t>t/a，</w:t>
      </w:r>
      <w:r w:rsidRPr="00CE4315">
        <w:rPr>
          <w:rFonts w:hint="eastAsia"/>
          <w:color w:val="000000" w:themeColor="text1"/>
        </w:rPr>
        <w:t>颗粒物</w:t>
      </w:r>
      <w:r w:rsidR="00991C4F" w:rsidRPr="00CE4315">
        <w:rPr>
          <w:rFonts w:hint="eastAsia"/>
          <w:color w:val="000000" w:themeColor="text1"/>
        </w:rPr>
        <w:t>减排</w:t>
      </w:r>
      <w:r w:rsidRPr="00CE4315">
        <w:rPr>
          <w:color w:val="000000" w:themeColor="text1"/>
        </w:rPr>
        <w:t>量为0.0</w:t>
      </w:r>
      <w:r w:rsidRPr="00CE4315">
        <w:rPr>
          <w:rFonts w:hint="eastAsia"/>
          <w:color w:val="000000" w:themeColor="text1"/>
        </w:rPr>
        <w:t>0</w:t>
      </w:r>
      <w:r w:rsidR="00991C4F" w:rsidRPr="00CE4315">
        <w:rPr>
          <w:color w:val="000000" w:themeColor="text1"/>
        </w:rPr>
        <w:t>06</w:t>
      </w:r>
      <w:r w:rsidRPr="00CE4315">
        <w:rPr>
          <w:color w:val="000000" w:themeColor="text1"/>
        </w:rPr>
        <w:t>t/a</w:t>
      </w:r>
      <w:r w:rsidRPr="00CE4315">
        <w:rPr>
          <w:rFonts w:hint="eastAsia"/>
          <w:color w:val="000000" w:themeColor="text1"/>
        </w:rPr>
        <w:t>，</w:t>
      </w:r>
      <w:r w:rsidRPr="00CE4315">
        <w:rPr>
          <w:color w:val="000000" w:themeColor="text1"/>
        </w:rPr>
        <w:t>NO</w:t>
      </w:r>
      <w:r w:rsidRPr="00CE4315">
        <w:rPr>
          <w:color w:val="000000" w:themeColor="text1"/>
          <w:vertAlign w:val="subscript"/>
        </w:rPr>
        <w:t>x</w:t>
      </w:r>
      <w:r w:rsidR="00991C4F" w:rsidRPr="00CE4315">
        <w:rPr>
          <w:rFonts w:hint="eastAsia"/>
          <w:color w:val="000000" w:themeColor="text1"/>
        </w:rPr>
        <w:t>减排</w:t>
      </w:r>
      <w:r w:rsidRPr="00CE4315">
        <w:rPr>
          <w:color w:val="000000" w:themeColor="text1"/>
        </w:rPr>
        <w:t>量为0.</w:t>
      </w:r>
      <w:r w:rsidRPr="00CE4315">
        <w:rPr>
          <w:rFonts w:hint="eastAsia"/>
          <w:color w:val="000000" w:themeColor="text1"/>
        </w:rPr>
        <w:t>0</w:t>
      </w:r>
      <w:r w:rsidR="00991C4F" w:rsidRPr="00CE4315">
        <w:rPr>
          <w:color w:val="000000" w:themeColor="text1"/>
        </w:rPr>
        <w:t>032</w:t>
      </w:r>
      <w:r w:rsidRPr="00CE4315">
        <w:rPr>
          <w:color w:val="000000" w:themeColor="text1"/>
        </w:rPr>
        <w:t>t/a</w:t>
      </w:r>
      <w:r w:rsidRPr="00CE4315">
        <w:rPr>
          <w:rFonts w:hint="eastAsia"/>
          <w:color w:val="000000" w:themeColor="text1"/>
        </w:rPr>
        <w:t>。</w:t>
      </w:r>
    </w:p>
    <w:p w14:paraId="3F34EB6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2）水污染物</w:t>
      </w:r>
    </w:p>
    <w:p w14:paraId="6C387D20" w14:textId="77777777" w:rsidR="004847C5" w:rsidRPr="00CE4315" w:rsidRDefault="0095114B" w:rsidP="00404190">
      <w:pPr>
        <w:pStyle w:val="afff4"/>
      </w:pPr>
      <w:r w:rsidRPr="00CE4315">
        <w:rPr>
          <w:rFonts w:hint="eastAsia"/>
        </w:rPr>
        <w:lastRenderedPageBreak/>
        <w:t>本项目运营期产生的废水主要有井下作业废水和</w:t>
      </w:r>
      <w:r w:rsidRPr="00CE4315">
        <w:t>采</w:t>
      </w:r>
      <w:r w:rsidRPr="00CE4315">
        <w:rPr>
          <w:rFonts w:hint="eastAsia"/>
        </w:rPr>
        <w:t>出</w:t>
      </w:r>
      <w:r w:rsidRPr="00CE4315">
        <w:t>水</w:t>
      </w:r>
      <w:r w:rsidRPr="00CE4315">
        <w:rPr>
          <w:rFonts w:hint="eastAsia"/>
        </w:rPr>
        <w:t>。</w:t>
      </w:r>
    </w:p>
    <w:p w14:paraId="4E252E3C" w14:textId="77777777" w:rsidR="004847C5" w:rsidRPr="00CE4315" w:rsidRDefault="0095114B" w:rsidP="00404190">
      <w:pPr>
        <w:pStyle w:val="SSEC20150323"/>
      </w:pPr>
      <w:r w:rsidRPr="00CE4315">
        <w:rPr>
          <w:rFonts w:hint="eastAsia"/>
        </w:rPr>
        <w:t>（1）井下作业废水</w:t>
      </w:r>
    </w:p>
    <w:p w14:paraId="036B8626" w14:textId="77777777" w:rsidR="004847C5" w:rsidRPr="00CE4315" w:rsidRDefault="0095114B" w:rsidP="00404190">
      <w:pPr>
        <w:pStyle w:val="SSEC20150323"/>
      </w:pPr>
      <w:r w:rsidRPr="00CE4315">
        <w:rPr>
          <w:rFonts w:hint="eastAsia"/>
        </w:rPr>
        <w:t>井下作业废水主要包括修井作业产生的井筒循环液、井口返排水、冲洗水。本项目</w:t>
      </w:r>
      <w:r w:rsidR="00803505" w:rsidRPr="00CE4315">
        <w:rPr>
          <w:rFonts w:hint="eastAsia"/>
        </w:rPr>
        <w:t>一期工程调试期间尚未产生</w:t>
      </w:r>
      <w:r w:rsidRPr="00CE4315">
        <w:rPr>
          <w:rFonts w:hint="eastAsia"/>
        </w:rPr>
        <w:t>井下作业废水</w:t>
      </w:r>
      <w:r w:rsidR="00803505" w:rsidRPr="00CE4315">
        <w:rPr>
          <w:rFonts w:hint="eastAsia"/>
        </w:rPr>
        <w:t>，后期产生的井下作业废水</w:t>
      </w:r>
      <w:r w:rsidRPr="00CE4315">
        <w:rPr>
          <w:rFonts w:hint="eastAsia"/>
        </w:rPr>
        <w:t>分别依托东风港联合站、车1接转站站内采出水处理系统处理</w:t>
      </w:r>
      <w:r w:rsidRPr="00CE4315">
        <w:t>满足</w:t>
      </w:r>
      <w:r w:rsidRPr="00CE4315">
        <w:rPr>
          <w:rFonts w:hint="eastAsia"/>
        </w:rPr>
        <w:t>《碎屑岩油藏注水水质指标技术要求及分析方法》（SY/T 5329-20</w:t>
      </w:r>
      <w:r w:rsidRPr="00CE4315">
        <w:t>2</w:t>
      </w:r>
      <w:r w:rsidRPr="00CE4315">
        <w:rPr>
          <w:rFonts w:hint="eastAsia"/>
        </w:rPr>
        <w:t>2</w:t>
      </w:r>
      <w:r w:rsidRPr="00CE4315">
        <w:t>）</w:t>
      </w:r>
      <w:r w:rsidRPr="00CE4315">
        <w:rPr>
          <w:rFonts w:hint="eastAsia"/>
        </w:rPr>
        <w:t>相关</w:t>
      </w:r>
      <w:r w:rsidRPr="00CE4315">
        <w:t>要求回注地层</w:t>
      </w:r>
      <w:r w:rsidRPr="00CE4315">
        <w:rPr>
          <w:rFonts w:hint="eastAsia"/>
        </w:rPr>
        <w:t>，未外排</w:t>
      </w:r>
      <w:r w:rsidRPr="00CE4315">
        <w:t>。</w:t>
      </w:r>
    </w:p>
    <w:p w14:paraId="4F0604D2" w14:textId="77777777" w:rsidR="004847C5" w:rsidRPr="00CE4315" w:rsidRDefault="0095114B">
      <w:pPr>
        <w:pStyle w:val="SSEC1"/>
        <w:numPr>
          <w:ilvl w:val="0"/>
          <w:numId w:val="0"/>
        </w:numPr>
        <w:ind w:left="476"/>
      </w:pPr>
      <w:r w:rsidRPr="00CE4315">
        <w:rPr>
          <w:rFonts w:hint="eastAsia"/>
        </w:rPr>
        <w:t>（2）采出水</w:t>
      </w:r>
    </w:p>
    <w:p w14:paraId="34F3BBCA" w14:textId="636AF76D" w:rsidR="004847C5" w:rsidRPr="00CE4315" w:rsidRDefault="0095114B">
      <w:pPr>
        <w:pStyle w:val="SSEC1"/>
        <w:numPr>
          <w:ilvl w:val="0"/>
          <w:numId w:val="0"/>
        </w:numPr>
        <w:ind w:firstLine="476"/>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调试</w:t>
      </w:r>
      <w:r w:rsidRPr="00CE4315">
        <w:rPr>
          <w:rFonts w:asciiTheme="minorEastAsia" w:eastAsiaTheme="minorEastAsia" w:hAnsiTheme="minorEastAsia"/>
          <w:color w:val="000000" w:themeColor="text1"/>
        </w:rPr>
        <w:t>期间，</w:t>
      </w: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油井</w:t>
      </w:r>
      <w:r w:rsidRPr="00CE4315">
        <w:rPr>
          <w:rFonts w:asciiTheme="minorEastAsia" w:eastAsiaTheme="minorEastAsia" w:hAnsiTheme="minorEastAsia" w:hint="eastAsia"/>
          <w:color w:val="000000" w:themeColor="text1"/>
        </w:rPr>
        <w:t>处于稳定生产中，年</w:t>
      </w:r>
      <w:r w:rsidRPr="00CE4315">
        <w:rPr>
          <w:rFonts w:asciiTheme="minorEastAsia" w:eastAsiaTheme="minorEastAsia" w:hAnsiTheme="minorEastAsia"/>
          <w:color w:val="000000" w:themeColor="text1"/>
          <w:spacing w:val="4"/>
        </w:rPr>
        <w:t>产液</w:t>
      </w:r>
      <w:r w:rsidRPr="00CE4315">
        <w:rPr>
          <w:rFonts w:asciiTheme="minorEastAsia" w:eastAsiaTheme="minorEastAsia" w:hAnsiTheme="minorEastAsia" w:hint="eastAsia"/>
          <w:color w:val="000000" w:themeColor="text1"/>
          <w:spacing w:val="4"/>
        </w:rPr>
        <w:t>量</w:t>
      </w:r>
      <w:r w:rsidRPr="00CE4315">
        <w:rPr>
          <w:rFonts w:asciiTheme="minorEastAsia" w:eastAsiaTheme="minorEastAsia" w:hAnsiTheme="minorEastAsia"/>
          <w:color w:val="000000" w:themeColor="text1"/>
          <w:spacing w:val="4"/>
        </w:rPr>
        <w:t>为</w:t>
      </w:r>
      <w:r w:rsidR="00572F1A" w:rsidRPr="00CE4315">
        <w:rPr>
          <w:rFonts w:asciiTheme="minorEastAsia" w:eastAsiaTheme="minorEastAsia" w:hAnsiTheme="minorEastAsia"/>
          <w:color w:val="000000" w:themeColor="text1"/>
          <w:spacing w:val="4"/>
        </w:rPr>
        <w:t>2</w:t>
      </w:r>
      <w:r w:rsidRPr="00CE4315">
        <w:rPr>
          <w:rFonts w:asciiTheme="minorEastAsia" w:eastAsiaTheme="minorEastAsia" w:hAnsiTheme="minorEastAsia"/>
          <w:color w:val="000000" w:themeColor="text1"/>
          <w:spacing w:val="4"/>
        </w:rPr>
        <w:t>.</w:t>
      </w:r>
      <w:r w:rsidR="00572F1A" w:rsidRPr="00CE4315">
        <w:rPr>
          <w:rFonts w:asciiTheme="minorEastAsia" w:eastAsiaTheme="minorEastAsia" w:hAnsiTheme="minorEastAsia"/>
          <w:color w:val="000000" w:themeColor="text1"/>
          <w:spacing w:val="4"/>
        </w:rPr>
        <w:t>2</w:t>
      </w:r>
      <w:r w:rsidRPr="00CE4315">
        <w:rPr>
          <w:rFonts w:asciiTheme="minorEastAsia" w:eastAsiaTheme="minorEastAsia" w:hAnsiTheme="minorEastAsia" w:hint="eastAsia"/>
          <w:color w:val="000000" w:themeColor="text1"/>
          <w:spacing w:val="4"/>
        </w:rPr>
        <w:t>×</w:t>
      </w:r>
      <w:r w:rsidRPr="00CE4315">
        <w:rPr>
          <w:rFonts w:asciiTheme="minorEastAsia" w:eastAsiaTheme="minorEastAsia" w:hAnsiTheme="minorEastAsia"/>
          <w:color w:val="000000" w:themeColor="text1"/>
          <w:spacing w:val="4"/>
        </w:rPr>
        <w:t>10</w:t>
      </w:r>
      <w:r w:rsidRPr="00CE4315">
        <w:rPr>
          <w:rFonts w:asciiTheme="minorEastAsia" w:eastAsiaTheme="minorEastAsia" w:hAnsiTheme="minorEastAsia"/>
          <w:color w:val="000000" w:themeColor="text1"/>
          <w:spacing w:val="4"/>
          <w:vertAlign w:val="superscript"/>
        </w:rPr>
        <w:t>4</w:t>
      </w:r>
      <w:r w:rsidRPr="00CE4315">
        <w:rPr>
          <w:rFonts w:asciiTheme="minorEastAsia" w:eastAsiaTheme="minorEastAsia" w:hAnsiTheme="minorEastAsia" w:hint="eastAsia"/>
          <w:color w:val="000000" w:themeColor="text1"/>
          <w:spacing w:val="4"/>
        </w:rPr>
        <w:t>m</w:t>
      </w:r>
      <w:r w:rsidRPr="00CE4315">
        <w:rPr>
          <w:rFonts w:asciiTheme="minorEastAsia" w:eastAsiaTheme="minorEastAsia" w:hAnsiTheme="minorEastAsia"/>
          <w:color w:val="000000" w:themeColor="text1"/>
          <w:spacing w:val="4"/>
          <w:vertAlign w:val="superscript"/>
        </w:rPr>
        <w:t>3</w:t>
      </w:r>
      <w:r w:rsidRPr="00CE4315">
        <w:rPr>
          <w:rFonts w:asciiTheme="minorEastAsia" w:eastAsiaTheme="minorEastAsia" w:hAnsiTheme="minorEastAsia" w:hint="eastAsia"/>
          <w:color w:val="000000" w:themeColor="text1"/>
          <w:spacing w:val="4"/>
        </w:rPr>
        <w:t>，年产油量</w:t>
      </w:r>
      <w:r w:rsidR="00572F1A" w:rsidRPr="00CE4315">
        <w:rPr>
          <w:rFonts w:hint="eastAsia"/>
          <w:color w:val="000000" w:themeColor="text1"/>
        </w:rPr>
        <w:t>7</w:t>
      </w:r>
      <w:r w:rsidR="00572F1A" w:rsidRPr="00CE4315">
        <w:rPr>
          <w:color w:val="000000" w:themeColor="text1"/>
        </w:rPr>
        <w:t>220</w:t>
      </w:r>
      <w:r w:rsidRPr="00CE4315">
        <w:rPr>
          <w:rFonts w:asciiTheme="minorEastAsia" w:eastAsiaTheme="minorEastAsia" w:hAnsiTheme="minorEastAsia" w:hint="eastAsia"/>
          <w:color w:val="000000" w:themeColor="text1"/>
          <w:spacing w:val="4"/>
        </w:rPr>
        <w:t>t，年产采出水量</w:t>
      </w:r>
      <w:r w:rsidR="00572F1A" w:rsidRPr="00CE4315">
        <w:rPr>
          <w:rFonts w:asciiTheme="minorEastAsia" w:eastAsiaTheme="minorEastAsia" w:hAnsiTheme="minorEastAsia"/>
          <w:color w:val="000000" w:themeColor="text1"/>
          <w:spacing w:val="4"/>
        </w:rPr>
        <w:t>14780</w:t>
      </w:r>
      <w:r w:rsidRPr="00CE4315">
        <w:rPr>
          <w:rFonts w:asciiTheme="minorEastAsia" w:eastAsiaTheme="minorEastAsia" w:hAnsiTheme="minorEastAsia" w:hint="eastAsia"/>
          <w:color w:val="000000" w:themeColor="text1"/>
          <w:spacing w:val="4"/>
        </w:rPr>
        <w:t>m</w:t>
      </w:r>
      <w:r w:rsidRPr="00CE4315">
        <w:rPr>
          <w:rFonts w:asciiTheme="minorEastAsia" w:eastAsiaTheme="minorEastAsia" w:hAnsiTheme="minorEastAsia"/>
          <w:color w:val="000000" w:themeColor="text1"/>
          <w:spacing w:val="4"/>
          <w:vertAlign w:val="superscript"/>
        </w:rPr>
        <w:t>3</w:t>
      </w:r>
      <w:r w:rsidRPr="00CE4315">
        <w:rPr>
          <w:rFonts w:asciiTheme="minorEastAsia" w:eastAsiaTheme="minorEastAsia" w:hAnsiTheme="minorEastAsia" w:hint="eastAsia"/>
          <w:color w:val="000000" w:themeColor="text1"/>
          <w:spacing w:val="4"/>
        </w:rPr>
        <w:t>，</w:t>
      </w:r>
      <w:r w:rsidRPr="00CE4315">
        <w:rPr>
          <w:rFonts w:asciiTheme="minorEastAsia" w:eastAsiaTheme="minorEastAsia" w:hAnsiTheme="minorEastAsia" w:hint="eastAsia"/>
          <w:color w:val="000000" w:themeColor="text1"/>
        </w:rPr>
        <w:t>采出液分别</w:t>
      </w:r>
      <w:r w:rsidRPr="00CE4315">
        <w:rPr>
          <w:rFonts w:asciiTheme="minorEastAsia" w:eastAsiaTheme="minorEastAsia" w:hAnsiTheme="minorEastAsia"/>
          <w:color w:val="000000" w:themeColor="text1"/>
        </w:rPr>
        <w:t>进入</w:t>
      </w:r>
      <w:r w:rsidRPr="00CE4315">
        <w:rPr>
          <w:rFonts w:hint="eastAsia"/>
        </w:rPr>
        <w:t>东风港联合站、车1接转站</w:t>
      </w:r>
      <w:r w:rsidRPr="00CE4315">
        <w:rPr>
          <w:rFonts w:asciiTheme="minorEastAsia" w:eastAsiaTheme="minorEastAsia" w:hAnsiTheme="minorEastAsia"/>
          <w:color w:val="000000" w:themeColor="text1"/>
        </w:rPr>
        <w:t>进行</w:t>
      </w:r>
      <w:r w:rsidRPr="00CE4315">
        <w:rPr>
          <w:rFonts w:asciiTheme="minorEastAsia" w:eastAsiaTheme="minorEastAsia" w:hAnsiTheme="minorEastAsia" w:hint="eastAsia"/>
          <w:color w:val="000000" w:themeColor="text1"/>
        </w:rPr>
        <w:t>油气水分离</w:t>
      </w:r>
      <w:r w:rsidRPr="00CE4315">
        <w:rPr>
          <w:rFonts w:asciiTheme="minorEastAsia" w:eastAsiaTheme="minorEastAsia" w:hAnsiTheme="minorEastAsia"/>
          <w:color w:val="000000" w:themeColor="text1"/>
        </w:rPr>
        <w:t>，分离出的污水即为采</w:t>
      </w:r>
      <w:r w:rsidRPr="00CE4315">
        <w:rPr>
          <w:rFonts w:asciiTheme="minorEastAsia" w:eastAsiaTheme="minorEastAsia" w:hAnsiTheme="minorEastAsia" w:hint="eastAsia"/>
          <w:color w:val="000000" w:themeColor="text1"/>
        </w:rPr>
        <w:t>出水</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主要污染物为</w:t>
      </w:r>
      <w:r w:rsidRPr="00CE4315">
        <w:rPr>
          <w:rFonts w:asciiTheme="minorEastAsia" w:eastAsiaTheme="minorEastAsia" w:hAnsiTheme="minorEastAsia"/>
          <w:color w:val="000000" w:themeColor="text1"/>
        </w:rPr>
        <w:t>石油类及悬浮物</w:t>
      </w:r>
      <w:r w:rsidRPr="00CE4315">
        <w:rPr>
          <w:rFonts w:asciiTheme="minorEastAsia" w:eastAsiaTheme="minorEastAsia" w:hAnsiTheme="minorEastAsia" w:hint="eastAsia"/>
          <w:color w:val="000000" w:themeColor="text1"/>
        </w:rPr>
        <w:t>，</w:t>
      </w:r>
      <w:r w:rsidRPr="00CE4315">
        <w:rPr>
          <w:rFonts w:hint="eastAsia"/>
        </w:rPr>
        <w:t>分别依托东风港联合站、车1接转站</w:t>
      </w:r>
      <w:r w:rsidRPr="00CE4315">
        <w:rPr>
          <w:rFonts w:asciiTheme="minorEastAsia" w:eastAsiaTheme="minorEastAsia" w:hAnsiTheme="minorEastAsia" w:hint="eastAsia"/>
          <w:color w:val="000000" w:themeColor="text1"/>
        </w:rPr>
        <w:t>站内采出水</w:t>
      </w:r>
      <w:r w:rsidRPr="00CE4315">
        <w:rPr>
          <w:rFonts w:asciiTheme="minorEastAsia" w:eastAsiaTheme="minorEastAsia" w:hAnsiTheme="minorEastAsia"/>
          <w:color w:val="000000" w:themeColor="text1"/>
        </w:rPr>
        <w:t>处理系统</w:t>
      </w:r>
      <w:r w:rsidRPr="00CE4315">
        <w:rPr>
          <w:rFonts w:asciiTheme="minorEastAsia" w:eastAsiaTheme="minorEastAsia" w:hAnsiTheme="minorEastAsia" w:hint="eastAsia"/>
          <w:color w:val="000000" w:themeColor="text1"/>
        </w:rPr>
        <w:t>处理达到《碎屑岩油藏注水水质指标技术要求及分析方法》（SY/T</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5329-20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2）中推荐</w:t>
      </w:r>
      <w:r w:rsidRPr="00CE4315">
        <w:rPr>
          <w:rFonts w:asciiTheme="minorEastAsia" w:eastAsiaTheme="minorEastAsia" w:hAnsiTheme="minorEastAsia"/>
          <w:color w:val="000000" w:themeColor="text1"/>
        </w:rPr>
        <w:t>水质标准后</w:t>
      </w:r>
      <w:r w:rsidRPr="00CE4315">
        <w:rPr>
          <w:rFonts w:asciiTheme="minorEastAsia" w:eastAsiaTheme="minorEastAsia" w:hAnsiTheme="minorEastAsia" w:hint="eastAsia"/>
          <w:color w:val="000000" w:themeColor="text1"/>
        </w:rPr>
        <w:t>回注地层，用于</w:t>
      </w:r>
      <w:r w:rsidRPr="00CE4315">
        <w:rPr>
          <w:rFonts w:asciiTheme="minorEastAsia" w:eastAsiaTheme="minorEastAsia" w:hAnsiTheme="minorEastAsia"/>
          <w:color w:val="000000" w:themeColor="text1"/>
        </w:rPr>
        <w:t>油田</w:t>
      </w:r>
      <w:bookmarkStart w:id="60" w:name="_GoBack"/>
      <w:bookmarkEnd w:id="60"/>
      <w:r w:rsidRPr="00CE4315">
        <w:rPr>
          <w:rFonts w:asciiTheme="minorEastAsia" w:eastAsiaTheme="minorEastAsia" w:hAnsiTheme="minorEastAsia"/>
          <w:color w:val="000000" w:themeColor="text1"/>
        </w:rPr>
        <w:t>注水开发，</w:t>
      </w:r>
      <w:r w:rsidRPr="00CE4315">
        <w:rPr>
          <w:rFonts w:asciiTheme="minorEastAsia" w:eastAsiaTheme="minorEastAsia" w:hAnsiTheme="minorEastAsia" w:hint="eastAsia"/>
          <w:color w:val="000000" w:themeColor="text1"/>
        </w:rPr>
        <w:t>未外排。</w:t>
      </w:r>
    </w:p>
    <w:p w14:paraId="0578038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3）固体废物</w:t>
      </w:r>
    </w:p>
    <w:p w14:paraId="682B64D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口油井正常运营期间会产生</w:t>
      </w:r>
      <w:r w:rsidRPr="00CE4315">
        <w:rPr>
          <w:rFonts w:asciiTheme="minorEastAsia" w:eastAsiaTheme="minorEastAsia" w:hAnsiTheme="minorEastAsia"/>
          <w:color w:val="000000" w:themeColor="text1"/>
        </w:rPr>
        <w:t>落地油、清罐底泥、浮油、浮渣和污泥、废防渗材料、废弃含油抹布、劳保用品和废润滑油</w:t>
      </w:r>
      <w:r w:rsidRPr="00CE4315">
        <w:rPr>
          <w:rFonts w:asciiTheme="minorEastAsia" w:eastAsiaTheme="minorEastAsia" w:hAnsiTheme="minorEastAsia" w:hint="eastAsia"/>
          <w:color w:val="000000" w:themeColor="text1"/>
        </w:rPr>
        <w:t>等危险废物，</w:t>
      </w:r>
      <w:r w:rsidR="00307BEB" w:rsidRPr="00CE4315">
        <w:rPr>
          <w:rFonts w:asciiTheme="minorEastAsia" w:eastAsiaTheme="minorEastAsia" w:hAnsiTheme="minorEastAsia" w:hint="eastAsia"/>
          <w:color w:val="000000" w:themeColor="text1"/>
        </w:rPr>
        <w:t>其余</w:t>
      </w:r>
      <w:r w:rsidR="00307BEB" w:rsidRPr="00CE4315">
        <w:rPr>
          <w:rFonts w:asciiTheme="minorEastAsia" w:eastAsiaTheme="minorEastAsia" w:hAnsiTheme="minorEastAsia"/>
          <w:color w:val="000000" w:themeColor="text1"/>
        </w:rPr>
        <w:t>落地油、清罐底泥</w:t>
      </w:r>
      <w:r w:rsidR="00307BEB" w:rsidRPr="00CE4315">
        <w:rPr>
          <w:rFonts w:asciiTheme="minorEastAsia" w:eastAsiaTheme="minorEastAsia" w:hAnsiTheme="minorEastAsia" w:hint="eastAsia"/>
          <w:color w:val="000000" w:themeColor="text1"/>
        </w:rPr>
        <w:t>、</w:t>
      </w:r>
      <w:r w:rsidR="00307BEB" w:rsidRPr="00CE4315">
        <w:rPr>
          <w:rFonts w:asciiTheme="minorEastAsia" w:eastAsiaTheme="minorEastAsia" w:hAnsiTheme="minorEastAsia"/>
          <w:color w:val="000000" w:themeColor="text1"/>
        </w:rPr>
        <w:t>浮油、浮渣和污泥</w:t>
      </w:r>
      <w:r w:rsidRPr="00CE4315">
        <w:rPr>
          <w:rFonts w:asciiTheme="minorEastAsia" w:eastAsiaTheme="minorEastAsia" w:hAnsiTheme="minorEastAsia" w:hint="eastAsia"/>
          <w:color w:val="000000" w:themeColor="text1"/>
        </w:rPr>
        <w:t>随产随清，</w:t>
      </w:r>
      <w:r w:rsidR="00C64DD8" w:rsidRPr="00CE4315">
        <w:rPr>
          <w:rFonts w:asciiTheme="minorEastAsia" w:eastAsiaTheme="minorEastAsia" w:hAnsiTheme="minorEastAsia"/>
          <w:color w:val="000000" w:themeColor="text1"/>
        </w:rPr>
        <w:t>废防渗材料、废弃含油抹布、劳保用品和废润滑油</w:t>
      </w:r>
      <w:r w:rsidR="00C64DD8" w:rsidRPr="00CE4315">
        <w:rPr>
          <w:rFonts w:asciiTheme="minorEastAsia" w:eastAsiaTheme="minorEastAsia" w:hAnsiTheme="minorEastAsia" w:hint="eastAsia"/>
          <w:color w:val="000000" w:themeColor="text1"/>
        </w:rPr>
        <w:t>收集后暂存于东风港联合站危险暂存间，最终</w:t>
      </w:r>
      <w:r w:rsidRPr="00CE4315">
        <w:rPr>
          <w:rFonts w:asciiTheme="minorEastAsia" w:eastAsiaTheme="minorEastAsia" w:hAnsiTheme="minorEastAsia" w:hint="eastAsia"/>
          <w:color w:val="000000" w:themeColor="text1"/>
        </w:rPr>
        <w:t>委托东营海瀛环保科技有限责任公司等危废协议处置单位</w:t>
      </w:r>
      <w:r w:rsidRPr="00CE4315">
        <w:rPr>
          <w:rFonts w:asciiTheme="minorEastAsia" w:eastAsiaTheme="minorEastAsia" w:hAnsiTheme="minorEastAsia"/>
          <w:color w:val="000000" w:themeColor="text1"/>
        </w:rPr>
        <w:t>拉运并</w:t>
      </w:r>
      <w:r w:rsidRPr="00CE4315">
        <w:rPr>
          <w:rFonts w:asciiTheme="minorEastAsia" w:eastAsiaTheme="minorEastAsia" w:hAnsiTheme="minorEastAsia" w:hint="eastAsia"/>
          <w:color w:val="000000" w:themeColor="text1"/>
        </w:rPr>
        <w:t>进行无害化处置。</w:t>
      </w:r>
    </w:p>
    <w:p w14:paraId="63C9A64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4）噪声</w:t>
      </w:r>
    </w:p>
    <w:p w14:paraId="49FC3DB8" w14:textId="43F229D2"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，本项目</w:t>
      </w:r>
      <w:r w:rsidRPr="00CE4315">
        <w:rPr>
          <w:rFonts w:asciiTheme="minorEastAsia" w:eastAsiaTheme="minorEastAsia" w:hAnsiTheme="minorEastAsia" w:hint="eastAsia"/>
          <w:color w:val="000000" w:themeColor="text1"/>
        </w:rPr>
        <w:t>运营过程中</w:t>
      </w:r>
      <w:r w:rsidRPr="00CE4315">
        <w:rPr>
          <w:rFonts w:asciiTheme="minorEastAsia" w:eastAsiaTheme="minorEastAsia" w:hAnsiTheme="minorEastAsia"/>
          <w:color w:val="000000" w:themeColor="text1"/>
        </w:rPr>
        <w:t>的噪声设备</w:t>
      </w:r>
      <w:r w:rsidRPr="00CE4315">
        <w:rPr>
          <w:rFonts w:asciiTheme="minorEastAsia" w:eastAsiaTheme="minorEastAsia" w:hAnsiTheme="minorEastAsia" w:hint="eastAsia"/>
          <w:color w:val="000000" w:themeColor="text1"/>
        </w:rPr>
        <w:t>主要有井场抽油机、井下作业设备（</w:t>
      </w:r>
      <w:r w:rsidRPr="00CE4315">
        <w:rPr>
          <w:rFonts w:asciiTheme="minorEastAsia" w:eastAsiaTheme="minorEastAsia" w:hAnsiTheme="minorEastAsia"/>
          <w:color w:val="000000" w:themeColor="text1"/>
        </w:rPr>
        <w:t>通井机、机泵</w:t>
      </w:r>
      <w:r w:rsidRPr="00CE4315">
        <w:rPr>
          <w:rFonts w:asciiTheme="minorEastAsia" w:eastAsiaTheme="minorEastAsia" w:hAnsiTheme="minorEastAsia" w:hint="eastAsia"/>
          <w:color w:val="000000" w:themeColor="text1"/>
        </w:rPr>
        <w:t>等）</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其运转噪声源强为</w:t>
      </w:r>
      <w:r w:rsidRPr="00CE4315">
        <w:rPr>
          <w:rFonts w:asciiTheme="minorEastAsia" w:eastAsiaTheme="minorEastAsia" w:hAnsiTheme="minorEastAsia"/>
          <w:color w:val="000000" w:themeColor="text1"/>
        </w:rPr>
        <w:t>65</w:t>
      </w:r>
      <w:r w:rsidRPr="00CE4315">
        <w:rPr>
          <w:rFonts w:asciiTheme="minorEastAsia" w:eastAsiaTheme="minorEastAsia" w:hAnsiTheme="minorEastAsia" w:cs="Times New Roman"/>
          <w:bCs/>
          <w:color w:val="000000" w:themeColor="text1"/>
        </w:rPr>
        <w:t>dB（A）</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10</w:t>
      </w:r>
      <w:r w:rsidRPr="00CE4315">
        <w:rPr>
          <w:rFonts w:asciiTheme="minorEastAsia" w:eastAsiaTheme="minorEastAsia" w:hAnsiTheme="minorEastAsia"/>
          <w:color w:val="000000" w:themeColor="text1"/>
        </w:rPr>
        <w:t>0</w:t>
      </w:r>
      <w:r w:rsidRPr="00CE4315">
        <w:rPr>
          <w:rFonts w:asciiTheme="minorEastAsia" w:eastAsiaTheme="minorEastAsia" w:hAnsiTheme="minorEastAsia" w:cs="Times New Roman"/>
          <w:bCs/>
          <w:color w:val="000000" w:themeColor="text1"/>
        </w:rPr>
        <w:t>dB（A）</w:t>
      </w:r>
      <w:r w:rsidRPr="00CE4315">
        <w:rPr>
          <w:rFonts w:asciiTheme="minorEastAsia" w:eastAsiaTheme="minorEastAsia" w:hAnsiTheme="minorEastAsia" w:cs="Times New Roman" w:hint="eastAsia"/>
          <w:bCs/>
          <w:color w:val="000000" w:themeColor="text1"/>
        </w:rPr>
        <w:t>，</w:t>
      </w:r>
      <w:r w:rsidRPr="00CE4315">
        <w:rPr>
          <w:rFonts w:asciiTheme="minorEastAsia" w:eastAsiaTheme="minorEastAsia" w:hAnsiTheme="minorEastAsia" w:cs="Times New Roman"/>
          <w:bCs/>
          <w:color w:val="000000" w:themeColor="text1"/>
        </w:rPr>
        <w:t>详见</w:t>
      </w:r>
      <w:r w:rsidRPr="00CE4315">
        <w:rPr>
          <w:rFonts w:asciiTheme="minorEastAsia" w:eastAsiaTheme="minorEastAsia" w:hAnsiTheme="minorEastAsia" w:cs="Times New Roman"/>
          <w:bCs/>
          <w:color w:val="000000" w:themeColor="text1"/>
        </w:rPr>
        <w:fldChar w:fldCharType="begin"/>
      </w:r>
      <w:r w:rsidRPr="00CE4315">
        <w:rPr>
          <w:rFonts w:asciiTheme="minorEastAsia" w:eastAsiaTheme="minorEastAsia" w:hAnsiTheme="minorEastAsia" w:cs="Times New Roman"/>
          <w:bCs/>
          <w:color w:val="000000" w:themeColor="text1"/>
        </w:rPr>
        <w:instrText xml:space="preserve"> REF _Ref24414581 \h  \* MERGEFORMAT </w:instrText>
      </w:r>
      <w:r w:rsidRPr="00CE4315">
        <w:rPr>
          <w:rFonts w:asciiTheme="minorEastAsia" w:eastAsiaTheme="minorEastAsia" w:hAnsiTheme="minorEastAsia" w:cs="Times New Roman"/>
          <w:bCs/>
          <w:color w:val="000000" w:themeColor="text1"/>
        </w:rPr>
      </w:r>
      <w:r w:rsidRPr="00CE4315">
        <w:rPr>
          <w:rFonts w:asciiTheme="minorEastAsia" w:eastAsiaTheme="minorEastAsia" w:hAnsiTheme="minorEastAsia" w:cs="Times New Roman"/>
          <w:bCs/>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3.4</w:t>
      </w:r>
      <w:r w:rsidR="001049FD" w:rsidRPr="00CE4315">
        <w:rPr>
          <w:color w:val="000000" w:themeColor="text1"/>
        </w:rPr>
        <w:noBreakHyphen/>
        <w:t>6</w:t>
      </w:r>
      <w:r w:rsidRPr="00CE4315">
        <w:rPr>
          <w:rFonts w:asciiTheme="minorEastAsia" w:eastAsiaTheme="minorEastAsia" w:hAnsiTheme="minorEastAsia" w:cs="Times New Roman"/>
          <w:bCs/>
          <w:color w:val="000000" w:themeColor="text1"/>
        </w:rPr>
        <w:fldChar w:fldCharType="end"/>
      </w:r>
      <w:r w:rsidRPr="00CE4315">
        <w:rPr>
          <w:rFonts w:asciiTheme="minorEastAsia" w:eastAsiaTheme="minorEastAsia" w:hAnsiTheme="minorEastAsia"/>
          <w:color w:val="000000" w:themeColor="text1"/>
        </w:rPr>
        <w:t>。</w:t>
      </w:r>
    </w:p>
    <w:p w14:paraId="4A919C27" w14:textId="2998D739" w:rsidR="004847C5" w:rsidRPr="00CE4315" w:rsidRDefault="0095114B">
      <w:pPr>
        <w:pStyle w:val="aa"/>
        <w:spacing w:before="120"/>
        <w:rPr>
          <w:color w:val="000000" w:themeColor="text1"/>
        </w:rPr>
      </w:pPr>
      <w:bookmarkStart w:id="61" w:name="_Ref24414581"/>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w:t>
      </w:r>
      <w:r w:rsidRPr="00CE4315">
        <w:rPr>
          <w:color w:val="000000" w:themeColor="text1"/>
        </w:rPr>
        <w:fldChar w:fldCharType="end"/>
      </w:r>
      <w:bookmarkEnd w:id="61"/>
      <w:r w:rsidRPr="00CE4315">
        <w:rPr>
          <w:color w:val="000000" w:themeColor="text1"/>
        </w:rPr>
        <w:t xml:space="preserve">  </w:t>
      </w:r>
      <w:r w:rsidRPr="00CE4315">
        <w:rPr>
          <w:rFonts w:hint="eastAsia"/>
          <w:color w:val="000000" w:themeColor="text1"/>
        </w:rPr>
        <w:t>项目</w:t>
      </w:r>
      <w:r w:rsidRPr="00CE4315">
        <w:rPr>
          <w:color w:val="000000" w:themeColor="text1"/>
        </w:rPr>
        <w:t>运营期噪声源统计表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2727"/>
        <w:gridCol w:w="2140"/>
        <w:gridCol w:w="2918"/>
      </w:tblGrid>
      <w:tr w:rsidR="004847C5" w:rsidRPr="00CE4315" w14:paraId="622B5AB4" w14:textId="77777777">
        <w:trPr>
          <w:trHeight w:val="340"/>
          <w:jc w:val="center"/>
        </w:trPr>
        <w:tc>
          <w:tcPr>
            <w:tcW w:w="649" w:type="pct"/>
            <w:vAlign w:val="center"/>
          </w:tcPr>
          <w:p w14:paraId="4F2065CD" w14:textId="77777777" w:rsidR="004847C5" w:rsidRPr="00CE4315" w:rsidRDefault="0095114B">
            <w:pPr>
              <w:jc w:val="center"/>
              <w:rPr>
                <w:color w:val="000000" w:themeColor="text1"/>
                <w:sz w:val="21"/>
              </w:rPr>
            </w:pPr>
            <w:r w:rsidRPr="00CE4315">
              <w:rPr>
                <w:color w:val="000000" w:themeColor="text1"/>
                <w:sz w:val="21"/>
              </w:rPr>
              <w:t>序号</w:t>
            </w:r>
          </w:p>
        </w:tc>
        <w:tc>
          <w:tcPr>
            <w:tcW w:w="1524" w:type="pct"/>
            <w:vAlign w:val="center"/>
          </w:tcPr>
          <w:p w14:paraId="28EE36F3" w14:textId="77777777" w:rsidR="004847C5" w:rsidRPr="00CE4315" w:rsidRDefault="0095114B">
            <w:pPr>
              <w:jc w:val="center"/>
              <w:rPr>
                <w:color w:val="000000" w:themeColor="text1"/>
                <w:sz w:val="21"/>
              </w:rPr>
            </w:pPr>
            <w:r w:rsidRPr="00CE4315">
              <w:rPr>
                <w:color w:val="000000" w:themeColor="text1"/>
                <w:sz w:val="21"/>
              </w:rPr>
              <w:t>噪声类型</w:t>
            </w:r>
          </w:p>
        </w:tc>
        <w:tc>
          <w:tcPr>
            <w:tcW w:w="1196" w:type="pct"/>
            <w:vAlign w:val="center"/>
          </w:tcPr>
          <w:p w14:paraId="55BEDB12" w14:textId="77777777" w:rsidR="004847C5" w:rsidRPr="00CE4315" w:rsidRDefault="0095114B">
            <w:pPr>
              <w:jc w:val="center"/>
              <w:rPr>
                <w:color w:val="000000" w:themeColor="text1"/>
                <w:sz w:val="21"/>
              </w:rPr>
            </w:pPr>
            <w:r w:rsidRPr="00CE4315">
              <w:rPr>
                <w:color w:val="000000" w:themeColor="text1"/>
                <w:sz w:val="21"/>
              </w:rPr>
              <w:t>设备名称</w:t>
            </w:r>
          </w:p>
        </w:tc>
        <w:tc>
          <w:tcPr>
            <w:tcW w:w="1631" w:type="pct"/>
            <w:vAlign w:val="center"/>
          </w:tcPr>
          <w:p w14:paraId="15E736BB" w14:textId="77777777" w:rsidR="004847C5" w:rsidRPr="00CE4315" w:rsidRDefault="0095114B">
            <w:pPr>
              <w:jc w:val="center"/>
              <w:rPr>
                <w:color w:val="000000" w:themeColor="text1"/>
                <w:sz w:val="21"/>
              </w:rPr>
            </w:pPr>
            <w:r w:rsidRPr="00CE4315">
              <w:rPr>
                <w:rFonts w:hint="eastAsia"/>
                <w:color w:val="000000" w:themeColor="text1"/>
                <w:sz w:val="21"/>
              </w:rPr>
              <w:t>1m处声压级（</w:t>
            </w:r>
            <w:r w:rsidRPr="00CE4315">
              <w:rPr>
                <w:color w:val="000000" w:themeColor="text1"/>
                <w:sz w:val="21"/>
              </w:rPr>
              <w:t>dB（A）</w:t>
            </w:r>
            <w:r w:rsidRPr="00CE4315">
              <w:rPr>
                <w:rFonts w:hint="eastAsia"/>
                <w:color w:val="000000" w:themeColor="text1"/>
                <w:sz w:val="21"/>
              </w:rPr>
              <w:t>）</w:t>
            </w:r>
          </w:p>
        </w:tc>
      </w:tr>
      <w:tr w:rsidR="004847C5" w:rsidRPr="00CE4315" w14:paraId="179E7D19" w14:textId="77777777">
        <w:trPr>
          <w:trHeight w:val="340"/>
          <w:jc w:val="center"/>
        </w:trPr>
        <w:tc>
          <w:tcPr>
            <w:tcW w:w="649" w:type="pct"/>
            <w:vAlign w:val="center"/>
          </w:tcPr>
          <w:p w14:paraId="3443A321" w14:textId="77777777" w:rsidR="004847C5" w:rsidRPr="00CE4315" w:rsidRDefault="0095114B">
            <w:pPr>
              <w:jc w:val="center"/>
              <w:rPr>
                <w:color w:val="000000" w:themeColor="text1"/>
                <w:sz w:val="21"/>
              </w:rPr>
            </w:pPr>
            <w:r w:rsidRPr="00CE4315">
              <w:rPr>
                <w:color w:val="000000" w:themeColor="text1"/>
                <w:sz w:val="21"/>
              </w:rPr>
              <w:t>1</w:t>
            </w:r>
          </w:p>
        </w:tc>
        <w:tc>
          <w:tcPr>
            <w:tcW w:w="1524" w:type="pct"/>
            <w:vAlign w:val="center"/>
          </w:tcPr>
          <w:p w14:paraId="21D5E682" w14:textId="77777777" w:rsidR="004847C5" w:rsidRPr="00CE4315" w:rsidRDefault="0095114B">
            <w:pPr>
              <w:jc w:val="center"/>
              <w:rPr>
                <w:color w:val="000000" w:themeColor="text1"/>
                <w:sz w:val="21"/>
              </w:rPr>
            </w:pPr>
            <w:r w:rsidRPr="00CE4315">
              <w:rPr>
                <w:color w:val="000000" w:themeColor="text1"/>
                <w:sz w:val="21"/>
              </w:rPr>
              <w:t>采油噪声</w:t>
            </w:r>
          </w:p>
        </w:tc>
        <w:tc>
          <w:tcPr>
            <w:tcW w:w="1196" w:type="pct"/>
            <w:vAlign w:val="center"/>
          </w:tcPr>
          <w:p w14:paraId="25F8C193" w14:textId="77777777" w:rsidR="004847C5" w:rsidRPr="00CE4315" w:rsidRDefault="0095114B">
            <w:pPr>
              <w:jc w:val="center"/>
              <w:rPr>
                <w:color w:val="000000" w:themeColor="text1"/>
                <w:sz w:val="21"/>
              </w:rPr>
            </w:pPr>
            <w:r w:rsidRPr="00CE4315">
              <w:rPr>
                <w:color w:val="000000" w:themeColor="text1"/>
                <w:sz w:val="21"/>
              </w:rPr>
              <w:t>抽油机</w:t>
            </w:r>
          </w:p>
        </w:tc>
        <w:tc>
          <w:tcPr>
            <w:tcW w:w="1631" w:type="pct"/>
            <w:vAlign w:val="center"/>
          </w:tcPr>
          <w:p w14:paraId="5326EEA8" w14:textId="77777777" w:rsidR="004847C5" w:rsidRPr="00CE4315" w:rsidRDefault="0095114B">
            <w:pPr>
              <w:jc w:val="center"/>
              <w:rPr>
                <w:color w:val="000000" w:themeColor="text1"/>
                <w:sz w:val="21"/>
              </w:rPr>
            </w:pPr>
            <w:r w:rsidRPr="00CE4315">
              <w:rPr>
                <w:color w:val="000000" w:themeColor="text1"/>
                <w:sz w:val="21"/>
              </w:rPr>
              <w:t>65</w:t>
            </w:r>
          </w:p>
        </w:tc>
      </w:tr>
      <w:tr w:rsidR="004847C5" w:rsidRPr="00CE4315" w14:paraId="768E1C2C" w14:textId="77777777">
        <w:trPr>
          <w:trHeight w:val="340"/>
          <w:jc w:val="center"/>
        </w:trPr>
        <w:tc>
          <w:tcPr>
            <w:tcW w:w="649" w:type="pct"/>
            <w:vAlign w:val="center"/>
          </w:tcPr>
          <w:p w14:paraId="3631E84C" w14:textId="77777777" w:rsidR="004847C5" w:rsidRPr="00CE4315" w:rsidRDefault="0095114B">
            <w:pPr>
              <w:jc w:val="center"/>
              <w:rPr>
                <w:color w:val="000000" w:themeColor="text1"/>
                <w:sz w:val="21"/>
              </w:rPr>
            </w:pPr>
            <w:r w:rsidRPr="00CE4315">
              <w:rPr>
                <w:color w:val="000000" w:themeColor="text1"/>
                <w:sz w:val="21"/>
              </w:rPr>
              <w:t>2</w:t>
            </w:r>
          </w:p>
        </w:tc>
        <w:tc>
          <w:tcPr>
            <w:tcW w:w="1524" w:type="pct"/>
            <w:vMerge w:val="restart"/>
            <w:vAlign w:val="center"/>
          </w:tcPr>
          <w:p w14:paraId="33A978A3" w14:textId="77777777" w:rsidR="004847C5" w:rsidRPr="00CE4315" w:rsidRDefault="0095114B">
            <w:pPr>
              <w:jc w:val="center"/>
              <w:rPr>
                <w:color w:val="000000" w:themeColor="text1"/>
                <w:sz w:val="21"/>
              </w:rPr>
            </w:pPr>
            <w:r w:rsidRPr="00CE4315">
              <w:rPr>
                <w:color w:val="000000" w:themeColor="text1"/>
                <w:sz w:val="21"/>
              </w:rPr>
              <w:t>井下作业噪声</w:t>
            </w:r>
          </w:p>
        </w:tc>
        <w:tc>
          <w:tcPr>
            <w:tcW w:w="1196" w:type="pct"/>
            <w:vAlign w:val="center"/>
          </w:tcPr>
          <w:p w14:paraId="0785D491" w14:textId="77777777" w:rsidR="004847C5" w:rsidRPr="00CE4315" w:rsidRDefault="0095114B">
            <w:pPr>
              <w:jc w:val="center"/>
              <w:rPr>
                <w:color w:val="000000" w:themeColor="text1"/>
                <w:sz w:val="21"/>
              </w:rPr>
            </w:pPr>
            <w:r w:rsidRPr="00CE4315">
              <w:rPr>
                <w:color w:val="000000" w:themeColor="text1"/>
                <w:sz w:val="21"/>
              </w:rPr>
              <w:t>通井</w:t>
            </w:r>
            <w:r w:rsidRPr="00CE4315">
              <w:rPr>
                <w:rFonts w:hint="eastAsia"/>
                <w:color w:val="000000" w:themeColor="text1"/>
                <w:sz w:val="21"/>
              </w:rPr>
              <w:t>机</w:t>
            </w:r>
          </w:p>
        </w:tc>
        <w:tc>
          <w:tcPr>
            <w:tcW w:w="1631" w:type="pct"/>
            <w:vAlign w:val="center"/>
          </w:tcPr>
          <w:p w14:paraId="34387FDD" w14:textId="77777777" w:rsidR="004847C5" w:rsidRPr="00CE4315" w:rsidRDefault="0095114B">
            <w:pPr>
              <w:jc w:val="center"/>
              <w:rPr>
                <w:color w:val="000000" w:themeColor="text1"/>
                <w:sz w:val="21"/>
              </w:rPr>
            </w:pPr>
            <w:r w:rsidRPr="00CE4315">
              <w:rPr>
                <w:color w:val="000000" w:themeColor="text1"/>
                <w:sz w:val="21"/>
              </w:rPr>
              <w:t>100</w:t>
            </w:r>
          </w:p>
        </w:tc>
      </w:tr>
      <w:tr w:rsidR="004847C5" w:rsidRPr="00CE4315" w14:paraId="002E3A53" w14:textId="77777777">
        <w:trPr>
          <w:trHeight w:val="340"/>
          <w:jc w:val="center"/>
        </w:trPr>
        <w:tc>
          <w:tcPr>
            <w:tcW w:w="649" w:type="pct"/>
            <w:vAlign w:val="center"/>
          </w:tcPr>
          <w:p w14:paraId="44DBAA7C" w14:textId="77777777" w:rsidR="004847C5" w:rsidRPr="00CE4315" w:rsidRDefault="0095114B">
            <w:pPr>
              <w:jc w:val="center"/>
              <w:rPr>
                <w:color w:val="000000" w:themeColor="text1"/>
                <w:sz w:val="21"/>
              </w:rPr>
            </w:pPr>
            <w:r w:rsidRPr="00CE4315">
              <w:rPr>
                <w:color w:val="000000" w:themeColor="text1"/>
                <w:sz w:val="21"/>
              </w:rPr>
              <w:t>3</w:t>
            </w:r>
          </w:p>
        </w:tc>
        <w:tc>
          <w:tcPr>
            <w:tcW w:w="1524" w:type="pct"/>
            <w:vMerge/>
            <w:vAlign w:val="center"/>
          </w:tcPr>
          <w:p w14:paraId="3A284378" w14:textId="77777777" w:rsidR="004847C5" w:rsidRPr="00CE4315" w:rsidRDefault="004847C5">
            <w:pPr>
              <w:jc w:val="center"/>
              <w:rPr>
                <w:color w:val="000000" w:themeColor="text1"/>
                <w:sz w:val="21"/>
              </w:rPr>
            </w:pPr>
          </w:p>
        </w:tc>
        <w:tc>
          <w:tcPr>
            <w:tcW w:w="1196" w:type="pct"/>
            <w:vAlign w:val="center"/>
          </w:tcPr>
          <w:p w14:paraId="35B12611" w14:textId="77777777" w:rsidR="004847C5" w:rsidRPr="00CE4315" w:rsidRDefault="0095114B">
            <w:pPr>
              <w:jc w:val="center"/>
              <w:rPr>
                <w:color w:val="000000" w:themeColor="text1"/>
                <w:sz w:val="21"/>
              </w:rPr>
            </w:pPr>
            <w:r w:rsidRPr="00CE4315">
              <w:rPr>
                <w:color w:val="000000" w:themeColor="text1"/>
                <w:sz w:val="21"/>
              </w:rPr>
              <w:t>机泵</w:t>
            </w:r>
          </w:p>
        </w:tc>
        <w:tc>
          <w:tcPr>
            <w:tcW w:w="1631" w:type="pct"/>
            <w:vAlign w:val="center"/>
          </w:tcPr>
          <w:p w14:paraId="680E1AFD" w14:textId="77777777" w:rsidR="004847C5" w:rsidRPr="00CE4315" w:rsidRDefault="0095114B">
            <w:pPr>
              <w:jc w:val="center"/>
              <w:rPr>
                <w:color w:val="000000" w:themeColor="text1"/>
                <w:sz w:val="21"/>
              </w:rPr>
            </w:pPr>
            <w:r w:rsidRPr="00CE4315">
              <w:rPr>
                <w:color w:val="000000" w:themeColor="text1"/>
                <w:sz w:val="21"/>
              </w:rPr>
              <w:t>80</w:t>
            </w:r>
          </w:p>
        </w:tc>
      </w:tr>
    </w:tbl>
    <w:p w14:paraId="08803089" w14:textId="77777777" w:rsidR="004847C5" w:rsidRPr="00CE4315" w:rsidRDefault="004847C5">
      <w:pPr>
        <w:pStyle w:val="SSEC0"/>
        <w:ind w:firstLine="480"/>
        <w:rPr>
          <w:rFonts w:asciiTheme="minorEastAsia" w:eastAsiaTheme="minorEastAsia" w:hAnsiTheme="minorEastAsia"/>
          <w:color w:val="000000" w:themeColor="text1"/>
        </w:rPr>
      </w:pPr>
    </w:p>
    <w:p w14:paraId="38D2BBF5" w14:textId="77777777" w:rsidR="004847C5" w:rsidRPr="00CE4315" w:rsidRDefault="0095114B">
      <w:pPr>
        <w:pStyle w:val="2"/>
        <w:ind w:left="170"/>
        <w:rPr>
          <w:rFonts w:hAnsi="黑体"/>
          <w:color w:val="000000" w:themeColor="text1"/>
        </w:rPr>
      </w:pPr>
      <w:bookmarkStart w:id="62" w:name="_Toc227227019"/>
      <w:r w:rsidRPr="00CE4315">
        <w:rPr>
          <w:rFonts w:hAnsi="黑体" w:hint="eastAsia"/>
          <w:color w:val="000000" w:themeColor="text1"/>
        </w:rPr>
        <w:t>环境敏感目标</w:t>
      </w:r>
      <w:r w:rsidRPr="00CE4315">
        <w:rPr>
          <w:rFonts w:hAnsi="黑体"/>
          <w:color w:val="000000" w:themeColor="text1"/>
        </w:rPr>
        <w:t>变化情况调查</w:t>
      </w:r>
      <w:bookmarkEnd w:id="62"/>
    </w:p>
    <w:p w14:paraId="07817319" w14:textId="2ABD9BEB" w:rsidR="004847C5" w:rsidRPr="00CE4315" w:rsidRDefault="0095114B">
      <w:pPr>
        <w:adjustRightInd w:val="0"/>
        <w:snapToGrid w:val="0"/>
        <w:spacing w:line="331" w:lineRule="auto"/>
        <w:ind w:firstLineChars="200" w:firstLine="480"/>
        <w:jc w:val="both"/>
        <w:rPr>
          <w:color w:val="000000" w:themeColor="text1"/>
        </w:rPr>
      </w:pPr>
      <w:r w:rsidRPr="00CE4315">
        <w:rPr>
          <w:rFonts w:asciiTheme="minorEastAsia" w:hAnsiTheme="minorEastAsia" w:hint="eastAsia"/>
          <w:color w:val="000000" w:themeColor="text1"/>
        </w:rPr>
        <w:t>经</w:t>
      </w:r>
      <w:r w:rsidRPr="00CE4315">
        <w:rPr>
          <w:rFonts w:asciiTheme="minorEastAsia" w:hAnsiTheme="minorEastAsia"/>
          <w:color w:val="000000" w:themeColor="text1"/>
        </w:rPr>
        <w:t>现场调查，</w:t>
      </w:r>
      <w:r w:rsidRPr="00CE4315">
        <w:rPr>
          <w:rFonts w:asciiTheme="minorEastAsia" w:hAnsiTheme="minorEastAsia" w:hint="eastAsia"/>
          <w:color w:val="000000" w:themeColor="text1"/>
        </w:rPr>
        <w:t>本项目周边5km范围内不存在生态保护红线区等生态环境敏感目标，环评阶段大气评价等级为三级，不设置大气评价范围，声评价范围内不存在村庄等声环境敏感目标，</w:t>
      </w:r>
      <w:r w:rsidR="009D581D" w:rsidRPr="00CE4315">
        <w:rPr>
          <w:rFonts w:asciiTheme="minorEastAsia" w:hAnsiTheme="minorEastAsia" w:hint="eastAsia"/>
          <w:color w:val="000000" w:themeColor="text1"/>
        </w:rPr>
        <w:t>土壤评价范围内</w:t>
      </w:r>
      <w:r w:rsidR="00E960DF" w:rsidRPr="00CE4315">
        <w:rPr>
          <w:rFonts w:asciiTheme="minorEastAsia" w:hAnsiTheme="minorEastAsia" w:hint="eastAsia"/>
          <w:color w:val="000000" w:themeColor="text1"/>
        </w:rPr>
        <w:t>1</w:t>
      </w:r>
      <w:r w:rsidR="00E960DF" w:rsidRPr="00CE4315">
        <w:rPr>
          <w:rFonts w:asciiTheme="minorEastAsia" w:hAnsiTheme="minorEastAsia"/>
          <w:color w:val="000000" w:themeColor="text1"/>
        </w:rPr>
        <w:t>1</w:t>
      </w:r>
      <w:r w:rsidR="00E960DF" w:rsidRPr="00CE4315">
        <w:rPr>
          <w:rFonts w:asciiTheme="minorEastAsia" w:hAnsiTheme="minorEastAsia" w:hint="eastAsia"/>
          <w:color w:val="000000" w:themeColor="text1"/>
        </w:rPr>
        <w:t>处村庄和项目周边农田，一期工程实施后，</w:t>
      </w:r>
      <w:r w:rsidR="00E960DF" w:rsidRPr="00CE4315">
        <w:rPr>
          <w:rFonts w:asciiTheme="minorEastAsia" w:hAnsiTheme="minorEastAsia" w:hint="eastAsia"/>
          <w:color w:val="000000" w:themeColor="text1"/>
        </w:rPr>
        <w:lastRenderedPageBreak/>
        <w:t>声环境影响评价范围内无新增声环境敏感目标，土壤评价范围内</w:t>
      </w:r>
      <w:r w:rsidR="009D581D" w:rsidRPr="00CE4315">
        <w:rPr>
          <w:rFonts w:asciiTheme="minorEastAsia" w:hAnsiTheme="minorEastAsia" w:hint="eastAsia"/>
          <w:color w:val="000000" w:themeColor="text1"/>
        </w:rPr>
        <w:t>仅1处村庄</w:t>
      </w:r>
      <w:r w:rsidR="00E960DF" w:rsidRPr="00CE4315">
        <w:rPr>
          <w:rFonts w:asciiTheme="minorEastAsia" w:hAnsiTheme="minorEastAsia" w:hint="eastAsia"/>
          <w:color w:val="000000" w:themeColor="text1"/>
        </w:rPr>
        <w:t>和项目周边农田，项目不涉及占用生态保护红线等生态环境敏感目标</w:t>
      </w:r>
      <w:r w:rsidR="009D581D" w:rsidRPr="00CE4315">
        <w:rPr>
          <w:rFonts w:asciiTheme="minorEastAsia" w:hAnsiTheme="minorEastAsia" w:hint="eastAsia"/>
          <w:color w:val="000000" w:themeColor="text1"/>
        </w:rPr>
        <w:t>，</w:t>
      </w:r>
      <w:r w:rsidRPr="00CE4315">
        <w:rPr>
          <w:rFonts w:asciiTheme="minorEastAsia" w:hAnsiTheme="minorEastAsia" w:hint="eastAsia"/>
          <w:color w:val="000000" w:themeColor="text1"/>
        </w:rPr>
        <w:t>见</w:t>
      </w:r>
      <w:r w:rsidRPr="00CE4315">
        <w:rPr>
          <w:rFonts w:asciiTheme="minorEastAsia" w:hAnsiTheme="minorEastAsia"/>
          <w:color w:val="000000" w:themeColor="text1"/>
        </w:rPr>
        <w:fldChar w:fldCharType="begin"/>
      </w:r>
      <w:r w:rsidRPr="00CE4315">
        <w:rPr>
          <w:rFonts w:asciiTheme="minorEastAsia" w:hAnsiTheme="minorEastAsia"/>
          <w:color w:val="000000" w:themeColor="text1"/>
        </w:rPr>
        <w:instrText xml:space="preserve"> </w:instrText>
      </w:r>
      <w:r w:rsidRPr="00CE4315">
        <w:rPr>
          <w:rFonts w:asciiTheme="minorEastAsia" w:hAnsiTheme="minorEastAsia" w:hint="eastAsia"/>
          <w:color w:val="000000" w:themeColor="text1"/>
        </w:rPr>
        <w:instrText>REF _Ref158113032 \h</w:instrText>
      </w:r>
      <w:r w:rsidRPr="00CE4315">
        <w:rPr>
          <w:rFonts w:asciiTheme="minorEastAsia" w:hAnsiTheme="minorEastAsia"/>
          <w:color w:val="000000" w:themeColor="text1"/>
        </w:rPr>
        <w:instrText xml:space="preserve">  \* MERGEFORMAT </w:instrText>
      </w:r>
      <w:r w:rsidRPr="00CE4315">
        <w:rPr>
          <w:rFonts w:asciiTheme="minorEastAsia" w:hAnsiTheme="minorEastAsia"/>
          <w:color w:val="000000" w:themeColor="text1"/>
        </w:rPr>
      </w:r>
      <w:r w:rsidRPr="00CE4315">
        <w:rPr>
          <w:rFonts w:asciiTheme="minorEastAsia" w:hAnsiTheme="minorEastAsia"/>
          <w:color w:val="000000" w:themeColor="text1"/>
        </w:rPr>
        <w:fldChar w:fldCharType="separate"/>
      </w:r>
      <w:r w:rsidR="001049FD" w:rsidRPr="00CE4315">
        <w:rPr>
          <w:rFonts w:asciiTheme="minorEastAsia" w:hAnsiTheme="minorEastAsia"/>
          <w:color w:val="000000" w:themeColor="text1"/>
        </w:rPr>
        <w:t>表 3.5</w:t>
      </w:r>
      <w:r w:rsidR="001049FD" w:rsidRPr="00CE4315">
        <w:rPr>
          <w:rFonts w:asciiTheme="minorEastAsia" w:hAnsiTheme="minorEastAsia"/>
          <w:color w:val="000000" w:themeColor="text1"/>
        </w:rPr>
        <w:noBreakHyphen/>
        <w:t>1</w:t>
      </w:r>
      <w:r w:rsidRPr="00CE4315">
        <w:rPr>
          <w:rFonts w:asciiTheme="minorEastAsia" w:hAnsiTheme="minorEastAsia"/>
          <w:color w:val="000000" w:themeColor="text1"/>
        </w:rPr>
        <w:fldChar w:fldCharType="end"/>
      </w:r>
      <w:r w:rsidRPr="00CE4315">
        <w:rPr>
          <w:rFonts w:asciiTheme="minorEastAsia" w:hAnsiTheme="minorEastAsia" w:hint="eastAsia"/>
          <w:color w:val="000000" w:themeColor="text1"/>
        </w:rPr>
        <w:t>及</w:t>
      </w:r>
      <w:r w:rsidRPr="00CE4315">
        <w:rPr>
          <w:rFonts w:asciiTheme="minorEastAsia" w:hAnsiTheme="minorEastAsia"/>
          <w:color w:val="000000" w:themeColor="text1"/>
        </w:rPr>
        <w:fldChar w:fldCharType="begin"/>
      </w:r>
      <w:r w:rsidRPr="00CE4315">
        <w:rPr>
          <w:rFonts w:asciiTheme="minorEastAsia" w:hAnsiTheme="minorEastAsia"/>
          <w:color w:val="000000" w:themeColor="text1"/>
        </w:rPr>
        <w:instrText xml:space="preserve"> </w:instrText>
      </w:r>
      <w:r w:rsidRPr="00CE4315">
        <w:rPr>
          <w:rFonts w:asciiTheme="minorEastAsia" w:hAnsiTheme="minorEastAsia" w:hint="eastAsia"/>
          <w:color w:val="000000" w:themeColor="text1"/>
        </w:rPr>
        <w:instrText>REF _Ref221798504 \h</w:instrText>
      </w:r>
      <w:r w:rsidRPr="00CE4315">
        <w:rPr>
          <w:rFonts w:asciiTheme="minorEastAsia" w:hAnsiTheme="minorEastAsia"/>
          <w:color w:val="000000" w:themeColor="text1"/>
        </w:rPr>
        <w:instrText xml:space="preserve">  \* MERGEFORMAT </w:instrText>
      </w:r>
      <w:r w:rsidRPr="00CE4315">
        <w:rPr>
          <w:rFonts w:asciiTheme="minorEastAsia" w:hAnsiTheme="minorEastAsia"/>
          <w:color w:val="000000" w:themeColor="text1"/>
        </w:rPr>
      </w:r>
      <w:r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图 </w:t>
      </w:r>
      <w:r w:rsidR="001049FD" w:rsidRPr="00CE4315">
        <w:rPr>
          <w:rFonts w:asciiTheme="minorEastAsia" w:hAnsiTheme="minorEastAsia"/>
          <w:color w:val="000000" w:themeColor="text1"/>
        </w:rPr>
        <w:t>3.5</w:t>
      </w:r>
      <w:r w:rsidR="001049FD" w:rsidRPr="00CE4315">
        <w:rPr>
          <w:rFonts w:asciiTheme="minorEastAsia" w:hAnsiTheme="minorEastAsia"/>
          <w:color w:val="000000" w:themeColor="text1"/>
        </w:rPr>
        <w:noBreakHyphen/>
        <w:t>1</w:t>
      </w:r>
      <w:r w:rsidRPr="00CE4315">
        <w:rPr>
          <w:rFonts w:asciiTheme="minorEastAsia" w:hAnsiTheme="minorEastAsia"/>
          <w:color w:val="000000" w:themeColor="text1"/>
        </w:rPr>
        <w:fldChar w:fldCharType="end"/>
      </w:r>
      <w:r w:rsidR="00EA5DDE" w:rsidRPr="00CE4315">
        <w:rPr>
          <w:rFonts w:asciiTheme="minorEastAsia" w:hAnsiTheme="minorEastAsia" w:hint="eastAsia"/>
          <w:color w:val="000000" w:themeColor="text1"/>
        </w:rPr>
        <w:t>～</w:t>
      </w:r>
      <w:r w:rsidR="00EA5DDE" w:rsidRPr="00CE4315">
        <w:rPr>
          <w:rFonts w:asciiTheme="minorEastAsia" w:hAnsiTheme="minorEastAsia"/>
          <w:color w:val="000000" w:themeColor="text1"/>
        </w:rPr>
        <w:fldChar w:fldCharType="begin"/>
      </w:r>
      <w:r w:rsidR="00EA5DDE" w:rsidRPr="00CE4315">
        <w:rPr>
          <w:rFonts w:asciiTheme="minorEastAsia" w:hAnsiTheme="minorEastAsia"/>
          <w:color w:val="000000" w:themeColor="text1"/>
        </w:rPr>
        <w:instrText xml:space="preserve"> </w:instrText>
      </w:r>
      <w:r w:rsidR="00EA5DDE" w:rsidRPr="00CE4315">
        <w:rPr>
          <w:rFonts w:asciiTheme="minorEastAsia" w:hAnsiTheme="minorEastAsia" w:hint="eastAsia"/>
          <w:color w:val="000000" w:themeColor="text1"/>
        </w:rPr>
        <w:instrText>REF _Ref225576858 \h</w:instrText>
      </w:r>
      <w:r w:rsidR="00EA5DDE" w:rsidRPr="00CE4315">
        <w:rPr>
          <w:rFonts w:asciiTheme="minorEastAsia" w:hAnsiTheme="minorEastAsia"/>
          <w:color w:val="000000" w:themeColor="text1"/>
        </w:rPr>
        <w:instrText xml:space="preserve">  \* MERGEFORMAT </w:instrText>
      </w:r>
      <w:r w:rsidR="00EA5DDE" w:rsidRPr="00CE4315">
        <w:rPr>
          <w:rFonts w:asciiTheme="minorEastAsia" w:hAnsiTheme="minorEastAsia"/>
          <w:color w:val="000000" w:themeColor="text1"/>
        </w:rPr>
      </w:r>
      <w:r w:rsidR="00EA5DDE" w:rsidRPr="00CE4315">
        <w:rPr>
          <w:rFonts w:asciiTheme="minorEastAsia" w:hAnsiTheme="minorEastAsia"/>
          <w:color w:val="000000" w:themeColor="text1"/>
        </w:rPr>
        <w:fldChar w:fldCharType="separate"/>
      </w:r>
      <w:r w:rsidR="001049FD" w:rsidRPr="00CE4315">
        <w:rPr>
          <w:rFonts w:asciiTheme="minorEastAsia" w:hAnsiTheme="minorEastAsia" w:hint="eastAsia"/>
          <w:color w:val="000000" w:themeColor="text1"/>
        </w:rPr>
        <w:t xml:space="preserve">图 </w:t>
      </w:r>
      <w:r w:rsidR="001049FD" w:rsidRPr="00CE4315">
        <w:rPr>
          <w:rFonts w:asciiTheme="minorEastAsia" w:hAnsiTheme="minorEastAsia"/>
          <w:color w:val="000000" w:themeColor="text1"/>
        </w:rPr>
        <w:t>3.5</w:t>
      </w:r>
      <w:r w:rsidR="001049FD" w:rsidRPr="00CE4315">
        <w:rPr>
          <w:rFonts w:asciiTheme="minorEastAsia" w:hAnsiTheme="minorEastAsia"/>
          <w:color w:val="000000" w:themeColor="text1"/>
        </w:rPr>
        <w:noBreakHyphen/>
        <w:t>2</w:t>
      </w:r>
      <w:r w:rsidR="00EA5DDE" w:rsidRPr="00CE4315">
        <w:rPr>
          <w:rFonts w:asciiTheme="minorEastAsia" w:hAnsiTheme="minorEastAsia"/>
          <w:color w:val="000000" w:themeColor="text1"/>
        </w:rPr>
        <w:fldChar w:fldCharType="end"/>
      </w:r>
      <w:r w:rsidRPr="00CE4315">
        <w:rPr>
          <w:rFonts w:asciiTheme="minorEastAsia" w:hAnsiTheme="minorEastAsia"/>
          <w:color w:val="000000" w:themeColor="text1"/>
        </w:rPr>
        <w:t>。</w:t>
      </w:r>
    </w:p>
    <w:p w14:paraId="0C294D1E" w14:textId="59B35A95" w:rsidR="004847C5" w:rsidRPr="00CE4315" w:rsidRDefault="0095114B">
      <w:pPr>
        <w:pStyle w:val="aa"/>
        <w:spacing w:before="120"/>
        <w:rPr>
          <w:color w:val="000000" w:themeColor="text1"/>
        </w:rPr>
      </w:pPr>
      <w:bookmarkStart w:id="63" w:name="_Ref158113032"/>
      <w:r w:rsidRPr="00CE4315">
        <w:t xml:space="preserve">表 </w:t>
      </w:r>
      <w:r w:rsidRPr="00CE4315">
        <w:fldChar w:fldCharType="begin"/>
      </w:r>
      <w:r w:rsidRPr="00CE4315">
        <w:instrText xml:space="preserve"> STYLEREF 2 \s </w:instrText>
      </w:r>
      <w:r w:rsidRPr="00CE4315">
        <w:fldChar w:fldCharType="separate"/>
      </w:r>
      <w:r w:rsidR="001049FD" w:rsidRPr="00CE4315">
        <w:rPr>
          <w:noProof/>
        </w:rPr>
        <w:t>3.5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w:t>
      </w:r>
      <w:r w:rsidRPr="00CE4315">
        <w:fldChar w:fldCharType="end"/>
      </w:r>
      <w:bookmarkEnd w:id="63"/>
      <w:r w:rsidRPr="00CE4315">
        <w:t xml:space="preserve">  </w:t>
      </w:r>
      <w:r w:rsidRPr="00CE4315">
        <w:rPr>
          <w:rFonts w:hAnsi="宋体" w:hint="eastAsia"/>
          <w:color w:val="000000" w:themeColor="text1"/>
        </w:rPr>
        <w:t>本项目环境敏感目标一览表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682"/>
        <w:gridCol w:w="1379"/>
        <w:gridCol w:w="1782"/>
        <w:gridCol w:w="2308"/>
        <w:gridCol w:w="1084"/>
        <w:gridCol w:w="1036"/>
      </w:tblGrid>
      <w:tr w:rsidR="004847C5" w:rsidRPr="00CE4315" w14:paraId="0D96BFF7" w14:textId="77777777" w:rsidTr="0061795E">
        <w:trPr>
          <w:trHeight w:val="340"/>
          <w:tblHeader/>
        </w:trPr>
        <w:tc>
          <w:tcPr>
            <w:tcW w:w="377" w:type="pct"/>
            <w:shd w:val="clear" w:color="auto" w:fill="auto"/>
            <w:vAlign w:val="center"/>
          </w:tcPr>
          <w:p w14:paraId="278032D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序号</w:t>
            </w:r>
          </w:p>
        </w:tc>
        <w:tc>
          <w:tcPr>
            <w:tcW w:w="381" w:type="pct"/>
            <w:shd w:val="clear" w:color="auto" w:fill="auto"/>
            <w:vAlign w:val="center"/>
          </w:tcPr>
          <w:p w14:paraId="7C2C469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名称</w:t>
            </w:r>
          </w:p>
        </w:tc>
        <w:tc>
          <w:tcPr>
            <w:tcW w:w="771" w:type="pct"/>
            <w:shd w:val="clear" w:color="auto" w:fill="auto"/>
            <w:vAlign w:val="center"/>
          </w:tcPr>
          <w:p w14:paraId="499DD851"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环评阶段保护对象</w:t>
            </w:r>
          </w:p>
        </w:tc>
        <w:tc>
          <w:tcPr>
            <w:tcW w:w="996" w:type="pct"/>
            <w:shd w:val="clear" w:color="auto" w:fill="auto"/>
            <w:vAlign w:val="center"/>
          </w:tcPr>
          <w:p w14:paraId="478068D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实际保护对象</w:t>
            </w:r>
          </w:p>
        </w:tc>
        <w:tc>
          <w:tcPr>
            <w:tcW w:w="1290" w:type="pct"/>
            <w:shd w:val="clear" w:color="auto" w:fill="auto"/>
            <w:vAlign w:val="center"/>
          </w:tcPr>
          <w:p w14:paraId="244258D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环境功能区</w:t>
            </w:r>
          </w:p>
        </w:tc>
        <w:tc>
          <w:tcPr>
            <w:tcW w:w="606" w:type="pct"/>
            <w:shd w:val="clear" w:color="auto" w:fill="auto"/>
            <w:vAlign w:val="center"/>
          </w:tcPr>
          <w:p w14:paraId="2057296B"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相对厂址方位</w:t>
            </w:r>
          </w:p>
        </w:tc>
        <w:tc>
          <w:tcPr>
            <w:tcW w:w="579" w:type="pct"/>
            <w:shd w:val="clear" w:color="auto" w:fill="auto"/>
            <w:vAlign w:val="center"/>
          </w:tcPr>
          <w:p w14:paraId="4ADCA44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相对厂址距离（m）</w:t>
            </w:r>
          </w:p>
        </w:tc>
      </w:tr>
      <w:tr w:rsidR="004847C5" w:rsidRPr="00CE4315" w14:paraId="615492EF" w14:textId="77777777" w:rsidTr="0061795E">
        <w:trPr>
          <w:trHeight w:val="340"/>
        </w:trPr>
        <w:tc>
          <w:tcPr>
            <w:tcW w:w="377" w:type="pct"/>
            <w:shd w:val="clear" w:color="auto" w:fill="auto"/>
            <w:vAlign w:val="center"/>
          </w:tcPr>
          <w:p w14:paraId="6B4F127C" w14:textId="77777777" w:rsidR="004847C5" w:rsidRPr="00CE4315" w:rsidRDefault="0095114B">
            <w:pPr>
              <w:adjustRightInd w:val="0"/>
              <w:snapToGrid w:val="0"/>
              <w:jc w:val="center"/>
              <w:rPr>
                <w:color w:val="000000"/>
                <w:sz w:val="21"/>
                <w:szCs w:val="21"/>
              </w:rPr>
            </w:pPr>
            <w:r w:rsidRPr="00CE4315">
              <w:rPr>
                <w:color w:val="000000"/>
                <w:sz w:val="21"/>
                <w:szCs w:val="21"/>
              </w:rPr>
              <w:t>1</w:t>
            </w:r>
          </w:p>
        </w:tc>
        <w:tc>
          <w:tcPr>
            <w:tcW w:w="381" w:type="pct"/>
            <w:shd w:val="clear" w:color="auto" w:fill="auto"/>
            <w:vAlign w:val="center"/>
          </w:tcPr>
          <w:p w14:paraId="5385223F"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地表水环境</w:t>
            </w:r>
          </w:p>
        </w:tc>
        <w:tc>
          <w:tcPr>
            <w:tcW w:w="771" w:type="pct"/>
            <w:shd w:val="clear" w:color="auto" w:fill="auto"/>
            <w:vAlign w:val="center"/>
          </w:tcPr>
          <w:p w14:paraId="357FA6D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芦家河子水库</w:t>
            </w:r>
          </w:p>
          <w:p w14:paraId="7D2FC19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（芦家河子水库饮用水源保护区）</w:t>
            </w:r>
          </w:p>
        </w:tc>
        <w:tc>
          <w:tcPr>
            <w:tcW w:w="996" w:type="pct"/>
            <w:shd w:val="clear" w:color="auto" w:fill="auto"/>
            <w:noWrap/>
            <w:vAlign w:val="center"/>
          </w:tcPr>
          <w:p w14:paraId="2C23C9D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本次验收不涉及</w:t>
            </w:r>
          </w:p>
        </w:tc>
        <w:tc>
          <w:tcPr>
            <w:tcW w:w="1290" w:type="pct"/>
            <w:shd w:val="clear" w:color="auto" w:fill="auto"/>
            <w:noWrap/>
            <w:vAlign w:val="center"/>
          </w:tcPr>
          <w:p w14:paraId="740388F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地表水环境质量标准》（GB 3838-2002）中Ⅱ类标准</w:t>
            </w:r>
          </w:p>
        </w:tc>
        <w:tc>
          <w:tcPr>
            <w:tcW w:w="606" w:type="pct"/>
            <w:shd w:val="clear" w:color="auto" w:fill="auto"/>
            <w:noWrap/>
            <w:vAlign w:val="center"/>
          </w:tcPr>
          <w:p w14:paraId="46AB0EC0"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w:t>
            </w:r>
          </w:p>
        </w:tc>
        <w:tc>
          <w:tcPr>
            <w:tcW w:w="579" w:type="pct"/>
            <w:shd w:val="clear" w:color="auto" w:fill="auto"/>
            <w:noWrap/>
            <w:vAlign w:val="center"/>
          </w:tcPr>
          <w:p w14:paraId="2B61C87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w:t>
            </w:r>
          </w:p>
        </w:tc>
      </w:tr>
      <w:tr w:rsidR="004847C5" w:rsidRPr="00CE4315" w14:paraId="4ABFEF49" w14:textId="77777777" w:rsidTr="0061795E">
        <w:trPr>
          <w:trHeight w:val="340"/>
        </w:trPr>
        <w:tc>
          <w:tcPr>
            <w:tcW w:w="377" w:type="pct"/>
            <w:shd w:val="clear" w:color="auto" w:fill="auto"/>
            <w:vAlign w:val="center"/>
          </w:tcPr>
          <w:p w14:paraId="0495D7E2" w14:textId="77777777" w:rsidR="004847C5" w:rsidRPr="00CE4315" w:rsidRDefault="0095114B">
            <w:pPr>
              <w:adjustRightInd w:val="0"/>
              <w:snapToGrid w:val="0"/>
              <w:jc w:val="center"/>
              <w:rPr>
                <w:color w:val="000000"/>
                <w:sz w:val="21"/>
                <w:szCs w:val="21"/>
              </w:rPr>
            </w:pPr>
            <w:r w:rsidRPr="00CE4315">
              <w:rPr>
                <w:color w:val="000000"/>
                <w:sz w:val="21"/>
                <w:szCs w:val="21"/>
              </w:rPr>
              <w:t>2</w:t>
            </w:r>
          </w:p>
        </w:tc>
        <w:tc>
          <w:tcPr>
            <w:tcW w:w="381" w:type="pct"/>
            <w:shd w:val="clear" w:color="auto" w:fill="auto"/>
            <w:vAlign w:val="center"/>
          </w:tcPr>
          <w:p w14:paraId="0387B2A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地下水环境</w:t>
            </w:r>
          </w:p>
        </w:tc>
        <w:tc>
          <w:tcPr>
            <w:tcW w:w="771" w:type="pct"/>
            <w:shd w:val="clear" w:color="auto" w:fill="auto"/>
            <w:vAlign w:val="center"/>
          </w:tcPr>
          <w:p w14:paraId="07DD50F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周边地下水</w:t>
            </w:r>
          </w:p>
        </w:tc>
        <w:tc>
          <w:tcPr>
            <w:tcW w:w="996" w:type="pct"/>
            <w:shd w:val="clear" w:color="auto" w:fill="auto"/>
            <w:vAlign w:val="center"/>
          </w:tcPr>
          <w:p w14:paraId="5077D23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周边地下水</w:t>
            </w:r>
          </w:p>
        </w:tc>
        <w:tc>
          <w:tcPr>
            <w:tcW w:w="1290" w:type="pct"/>
            <w:shd w:val="clear" w:color="auto" w:fill="auto"/>
            <w:vAlign w:val="center"/>
          </w:tcPr>
          <w:p w14:paraId="1FC89AEB"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《地下水质量标准》（GB/T 14848-2017）中的Ⅲ类标准</w:t>
            </w:r>
          </w:p>
        </w:tc>
        <w:tc>
          <w:tcPr>
            <w:tcW w:w="606" w:type="pct"/>
            <w:shd w:val="clear" w:color="auto" w:fill="auto"/>
            <w:vAlign w:val="center"/>
          </w:tcPr>
          <w:p w14:paraId="6DEBE46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w:t>
            </w:r>
          </w:p>
        </w:tc>
        <w:tc>
          <w:tcPr>
            <w:tcW w:w="579" w:type="pct"/>
            <w:shd w:val="clear" w:color="auto" w:fill="auto"/>
            <w:vAlign w:val="center"/>
          </w:tcPr>
          <w:p w14:paraId="0DA69572"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w:t>
            </w:r>
          </w:p>
        </w:tc>
      </w:tr>
      <w:tr w:rsidR="004847C5" w:rsidRPr="00CE4315" w14:paraId="2479DE43" w14:textId="77777777" w:rsidTr="0061795E">
        <w:trPr>
          <w:trHeight w:val="340"/>
        </w:trPr>
        <w:tc>
          <w:tcPr>
            <w:tcW w:w="377" w:type="pct"/>
            <w:shd w:val="clear" w:color="auto" w:fill="auto"/>
            <w:vAlign w:val="center"/>
          </w:tcPr>
          <w:p w14:paraId="404B9830" w14:textId="77777777" w:rsidR="004847C5" w:rsidRPr="00CE4315" w:rsidRDefault="0095114B">
            <w:pPr>
              <w:adjustRightInd w:val="0"/>
              <w:snapToGrid w:val="0"/>
              <w:jc w:val="center"/>
              <w:rPr>
                <w:color w:val="000000"/>
                <w:sz w:val="21"/>
                <w:szCs w:val="21"/>
              </w:rPr>
            </w:pPr>
            <w:r w:rsidRPr="00CE4315">
              <w:rPr>
                <w:color w:val="000000"/>
                <w:sz w:val="21"/>
                <w:szCs w:val="21"/>
              </w:rPr>
              <w:t>3</w:t>
            </w:r>
          </w:p>
        </w:tc>
        <w:tc>
          <w:tcPr>
            <w:tcW w:w="381" w:type="pct"/>
            <w:shd w:val="clear" w:color="auto" w:fill="auto"/>
            <w:vAlign w:val="center"/>
          </w:tcPr>
          <w:p w14:paraId="2F1A4D0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生态环境</w:t>
            </w:r>
          </w:p>
        </w:tc>
        <w:tc>
          <w:tcPr>
            <w:tcW w:w="771" w:type="pct"/>
            <w:shd w:val="clear" w:color="auto" w:fill="auto"/>
            <w:vAlign w:val="center"/>
          </w:tcPr>
          <w:p w14:paraId="1F097BA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w:t>
            </w:r>
          </w:p>
        </w:tc>
        <w:tc>
          <w:tcPr>
            <w:tcW w:w="996" w:type="pct"/>
            <w:shd w:val="clear" w:color="auto" w:fill="auto"/>
            <w:vAlign w:val="center"/>
          </w:tcPr>
          <w:p w14:paraId="49D9906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黄河三角洲生物多样性维护生态保护红线（芦家河子水库饮用水源保护区）</w:t>
            </w:r>
          </w:p>
        </w:tc>
        <w:tc>
          <w:tcPr>
            <w:tcW w:w="1290" w:type="pct"/>
            <w:shd w:val="clear" w:color="auto" w:fill="auto"/>
            <w:vAlign w:val="center"/>
          </w:tcPr>
          <w:p w14:paraId="3A85BE5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生态保护红线</w:t>
            </w:r>
            <w:r w:rsidRPr="00CE4315">
              <w:rPr>
                <w:rFonts w:hint="eastAsia"/>
                <w:color w:val="000000"/>
                <w:sz w:val="21"/>
                <w:szCs w:val="21"/>
              </w:rPr>
              <w:br/>
              <w:t>（饮用水源保护区）</w:t>
            </w:r>
          </w:p>
        </w:tc>
        <w:tc>
          <w:tcPr>
            <w:tcW w:w="606" w:type="pct"/>
            <w:shd w:val="clear" w:color="auto" w:fill="auto"/>
            <w:vAlign w:val="center"/>
          </w:tcPr>
          <w:p w14:paraId="37E42AA2" w14:textId="77777777" w:rsidR="004847C5" w:rsidRPr="00CE4315" w:rsidRDefault="0095114B">
            <w:pPr>
              <w:adjustRightInd w:val="0"/>
              <w:snapToGrid w:val="0"/>
              <w:jc w:val="center"/>
              <w:rPr>
                <w:color w:val="000000"/>
                <w:sz w:val="21"/>
                <w:szCs w:val="21"/>
              </w:rPr>
            </w:pPr>
            <w:r w:rsidRPr="00CE4315">
              <w:rPr>
                <w:color w:val="000000"/>
                <w:sz w:val="21"/>
                <w:szCs w:val="21"/>
              </w:rPr>
              <w:t>SE</w:t>
            </w:r>
          </w:p>
        </w:tc>
        <w:tc>
          <w:tcPr>
            <w:tcW w:w="579" w:type="pct"/>
            <w:shd w:val="clear" w:color="auto" w:fill="auto"/>
            <w:vAlign w:val="center"/>
          </w:tcPr>
          <w:p w14:paraId="47445B93" w14:textId="77777777" w:rsidR="004847C5" w:rsidRPr="00CE4315" w:rsidRDefault="0095114B">
            <w:pPr>
              <w:adjustRightInd w:val="0"/>
              <w:snapToGrid w:val="0"/>
              <w:jc w:val="center"/>
              <w:rPr>
                <w:color w:val="000000"/>
                <w:sz w:val="21"/>
                <w:szCs w:val="21"/>
              </w:rPr>
            </w:pPr>
            <w:r w:rsidRPr="00CE4315">
              <w:rPr>
                <w:color w:val="000000"/>
                <w:sz w:val="21"/>
                <w:szCs w:val="21"/>
              </w:rPr>
              <w:t>2</w:t>
            </w:r>
            <w:r w:rsidRPr="00CE4315">
              <w:rPr>
                <w:rFonts w:hint="eastAsia"/>
                <w:color w:val="000000"/>
                <w:sz w:val="21"/>
                <w:szCs w:val="21"/>
              </w:rPr>
              <w:t>800</w:t>
            </w:r>
          </w:p>
        </w:tc>
      </w:tr>
      <w:tr w:rsidR="0061795E" w:rsidRPr="00CE4315" w14:paraId="3572CB6E" w14:textId="77777777" w:rsidTr="0061795E">
        <w:trPr>
          <w:trHeight w:val="340"/>
        </w:trPr>
        <w:tc>
          <w:tcPr>
            <w:tcW w:w="377" w:type="pct"/>
            <w:vMerge w:val="restart"/>
            <w:shd w:val="clear" w:color="auto" w:fill="auto"/>
            <w:vAlign w:val="center"/>
          </w:tcPr>
          <w:p w14:paraId="0FD3182E" w14:textId="6ED59FA3"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4</w:t>
            </w:r>
          </w:p>
        </w:tc>
        <w:tc>
          <w:tcPr>
            <w:tcW w:w="381" w:type="pct"/>
            <w:vMerge w:val="restart"/>
            <w:shd w:val="clear" w:color="auto" w:fill="auto"/>
            <w:vAlign w:val="center"/>
          </w:tcPr>
          <w:p w14:paraId="305366BE" w14:textId="7F107969"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土壤环境</w:t>
            </w:r>
          </w:p>
        </w:tc>
        <w:tc>
          <w:tcPr>
            <w:tcW w:w="771" w:type="pct"/>
            <w:shd w:val="clear" w:color="auto" w:fill="auto"/>
            <w:vAlign w:val="center"/>
          </w:tcPr>
          <w:p w14:paraId="0A994C30" w14:textId="39D8499A"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傅</w:t>
            </w:r>
            <w:r w:rsidRPr="00CE4315">
              <w:rPr>
                <w:rFonts w:ascii="微软雅黑" w:eastAsia="微软雅黑" w:hAnsi="微软雅黑" w:cs="微软雅黑" w:hint="eastAsia"/>
                <w:color w:val="000000"/>
                <w:sz w:val="21"/>
                <w:szCs w:val="21"/>
              </w:rPr>
              <w:t>𨟠</w:t>
            </w:r>
            <w:r w:rsidRPr="00CE4315">
              <w:rPr>
                <w:rFonts w:hint="eastAsia"/>
                <w:color w:val="000000"/>
                <w:sz w:val="21"/>
                <w:szCs w:val="21"/>
              </w:rPr>
              <w:t>村</w:t>
            </w:r>
          </w:p>
        </w:tc>
        <w:tc>
          <w:tcPr>
            <w:tcW w:w="996" w:type="pct"/>
            <w:shd w:val="clear" w:color="auto" w:fill="auto"/>
            <w:vAlign w:val="center"/>
          </w:tcPr>
          <w:p w14:paraId="360C73A7" w14:textId="333202FB"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16BD9993"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02B94FF5"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1A3D1C49" w14:textId="77777777" w:rsidR="0061795E" w:rsidRPr="00CE4315" w:rsidRDefault="0061795E" w:rsidP="0061795E">
            <w:pPr>
              <w:adjustRightInd w:val="0"/>
              <w:snapToGrid w:val="0"/>
              <w:jc w:val="center"/>
              <w:rPr>
                <w:color w:val="000000"/>
                <w:sz w:val="21"/>
                <w:szCs w:val="21"/>
              </w:rPr>
            </w:pPr>
          </w:p>
        </w:tc>
      </w:tr>
      <w:tr w:rsidR="0061795E" w:rsidRPr="00CE4315" w14:paraId="247467B2" w14:textId="77777777" w:rsidTr="0061795E">
        <w:trPr>
          <w:trHeight w:val="340"/>
        </w:trPr>
        <w:tc>
          <w:tcPr>
            <w:tcW w:w="377" w:type="pct"/>
            <w:vMerge/>
            <w:shd w:val="clear" w:color="auto" w:fill="auto"/>
            <w:vAlign w:val="center"/>
          </w:tcPr>
          <w:p w14:paraId="4E317395"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5A2BEEE6"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6278CA3D" w14:textId="0F8CD22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崔庄子村</w:t>
            </w:r>
          </w:p>
        </w:tc>
        <w:tc>
          <w:tcPr>
            <w:tcW w:w="996" w:type="pct"/>
            <w:shd w:val="clear" w:color="auto" w:fill="auto"/>
            <w:vAlign w:val="center"/>
          </w:tcPr>
          <w:p w14:paraId="4EF37A73" w14:textId="20A92FFA"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6DAD6404"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2FE2F047"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3028B354" w14:textId="77777777" w:rsidR="0061795E" w:rsidRPr="00CE4315" w:rsidRDefault="0061795E" w:rsidP="0061795E">
            <w:pPr>
              <w:adjustRightInd w:val="0"/>
              <w:snapToGrid w:val="0"/>
              <w:jc w:val="center"/>
              <w:rPr>
                <w:color w:val="000000"/>
                <w:sz w:val="21"/>
                <w:szCs w:val="21"/>
              </w:rPr>
            </w:pPr>
          </w:p>
        </w:tc>
      </w:tr>
      <w:tr w:rsidR="0061795E" w:rsidRPr="00CE4315" w14:paraId="555247A6" w14:textId="77777777" w:rsidTr="0061795E">
        <w:trPr>
          <w:trHeight w:val="340"/>
        </w:trPr>
        <w:tc>
          <w:tcPr>
            <w:tcW w:w="377" w:type="pct"/>
            <w:vMerge/>
            <w:shd w:val="clear" w:color="auto" w:fill="auto"/>
            <w:vAlign w:val="center"/>
          </w:tcPr>
          <w:p w14:paraId="4418AEDF"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01F973F6"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59E25AC4" w14:textId="270FC36F"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刘庄子村</w:t>
            </w:r>
          </w:p>
        </w:tc>
        <w:tc>
          <w:tcPr>
            <w:tcW w:w="996" w:type="pct"/>
            <w:shd w:val="clear" w:color="auto" w:fill="auto"/>
            <w:vAlign w:val="center"/>
          </w:tcPr>
          <w:p w14:paraId="5BC0E619" w14:textId="15A246AA"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12483636"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77546305"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7B67B9DD" w14:textId="77777777" w:rsidR="0061795E" w:rsidRPr="00CE4315" w:rsidRDefault="0061795E" w:rsidP="0061795E">
            <w:pPr>
              <w:adjustRightInd w:val="0"/>
              <w:snapToGrid w:val="0"/>
              <w:jc w:val="center"/>
              <w:rPr>
                <w:color w:val="000000"/>
                <w:sz w:val="21"/>
                <w:szCs w:val="21"/>
              </w:rPr>
            </w:pPr>
          </w:p>
        </w:tc>
      </w:tr>
      <w:tr w:rsidR="0061795E" w:rsidRPr="00CE4315" w14:paraId="26B4CD37" w14:textId="77777777" w:rsidTr="0061795E">
        <w:trPr>
          <w:trHeight w:val="340"/>
        </w:trPr>
        <w:tc>
          <w:tcPr>
            <w:tcW w:w="377" w:type="pct"/>
            <w:vMerge/>
            <w:shd w:val="clear" w:color="auto" w:fill="auto"/>
            <w:vAlign w:val="center"/>
          </w:tcPr>
          <w:p w14:paraId="620645F2"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25B64B01"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5D682307" w14:textId="435E2608"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关庄子村</w:t>
            </w:r>
          </w:p>
        </w:tc>
        <w:tc>
          <w:tcPr>
            <w:tcW w:w="996" w:type="pct"/>
            <w:shd w:val="clear" w:color="auto" w:fill="auto"/>
            <w:vAlign w:val="center"/>
          </w:tcPr>
          <w:p w14:paraId="7F14B02F" w14:textId="0D7DAE1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57B809D0"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4A5D4B73"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78246147" w14:textId="77777777" w:rsidR="0061795E" w:rsidRPr="00CE4315" w:rsidRDefault="0061795E" w:rsidP="0061795E">
            <w:pPr>
              <w:adjustRightInd w:val="0"/>
              <w:snapToGrid w:val="0"/>
              <w:jc w:val="center"/>
              <w:rPr>
                <w:color w:val="000000"/>
                <w:sz w:val="21"/>
                <w:szCs w:val="21"/>
              </w:rPr>
            </w:pPr>
          </w:p>
        </w:tc>
      </w:tr>
      <w:tr w:rsidR="0061795E" w:rsidRPr="00CE4315" w14:paraId="4EE4E3EE" w14:textId="77777777" w:rsidTr="0061795E">
        <w:trPr>
          <w:trHeight w:val="340"/>
        </w:trPr>
        <w:tc>
          <w:tcPr>
            <w:tcW w:w="377" w:type="pct"/>
            <w:vMerge/>
            <w:shd w:val="clear" w:color="auto" w:fill="auto"/>
            <w:vAlign w:val="center"/>
          </w:tcPr>
          <w:p w14:paraId="14A7EB32"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08F6888D"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74E14337" w14:textId="2B9F416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西黄一村</w:t>
            </w:r>
          </w:p>
        </w:tc>
        <w:tc>
          <w:tcPr>
            <w:tcW w:w="996" w:type="pct"/>
            <w:shd w:val="clear" w:color="auto" w:fill="auto"/>
            <w:vAlign w:val="center"/>
          </w:tcPr>
          <w:p w14:paraId="00DC8574" w14:textId="298D7DE1"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26F858FB"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207A649C"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12728855" w14:textId="77777777" w:rsidR="0061795E" w:rsidRPr="00CE4315" w:rsidRDefault="0061795E" w:rsidP="0061795E">
            <w:pPr>
              <w:adjustRightInd w:val="0"/>
              <w:snapToGrid w:val="0"/>
              <w:jc w:val="center"/>
              <w:rPr>
                <w:color w:val="000000"/>
                <w:sz w:val="21"/>
                <w:szCs w:val="21"/>
              </w:rPr>
            </w:pPr>
          </w:p>
        </w:tc>
      </w:tr>
      <w:tr w:rsidR="0061795E" w:rsidRPr="00CE4315" w14:paraId="4ADABA1B" w14:textId="77777777" w:rsidTr="0061795E">
        <w:trPr>
          <w:trHeight w:val="340"/>
        </w:trPr>
        <w:tc>
          <w:tcPr>
            <w:tcW w:w="377" w:type="pct"/>
            <w:vMerge/>
            <w:shd w:val="clear" w:color="auto" w:fill="auto"/>
            <w:vAlign w:val="center"/>
          </w:tcPr>
          <w:p w14:paraId="4A4B6213"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48FE561B"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603A3687" w14:textId="4D84BA26"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横道村</w:t>
            </w:r>
          </w:p>
        </w:tc>
        <w:tc>
          <w:tcPr>
            <w:tcW w:w="996" w:type="pct"/>
            <w:shd w:val="clear" w:color="auto" w:fill="auto"/>
            <w:vAlign w:val="center"/>
          </w:tcPr>
          <w:p w14:paraId="344AC863" w14:textId="3422F76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33F654A8"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0C1A90F1"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72373435" w14:textId="77777777" w:rsidR="0061795E" w:rsidRPr="00CE4315" w:rsidRDefault="0061795E" w:rsidP="0061795E">
            <w:pPr>
              <w:adjustRightInd w:val="0"/>
              <w:snapToGrid w:val="0"/>
              <w:jc w:val="center"/>
              <w:rPr>
                <w:color w:val="000000"/>
                <w:sz w:val="21"/>
                <w:szCs w:val="21"/>
              </w:rPr>
            </w:pPr>
          </w:p>
        </w:tc>
      </w:tr>
      <w:tr w:rsidR="0061795E" w:rsidRPr="00CE4315" w14:paraId="66C227F5" w14:textId="77777777" w:rsidTr="0061795E">
        <w:trPr>
          <w:trHeight w:val="340"/>
        </w:trPr>
        <w:tc>
          <w:tcPr>
            <w:tcW w:w="377" w:type="pct"/>
            <w:vMerge/>
            <w:shd w:val="clear" w:color="auto" w:fill="auto"/>
            <w:vAlign w:val="center"/>
          </w:tcPr>
          <w:p w14:paraId="44228A88"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7C294C62"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576448A8" w14:textId="4B564B80"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石桥村</w:t>
            </w:r>
          </w:p>
        </w:tc>
        <w:tc>
          <w:tcPr>
            <w:tcW w:w="996" w:type="pct"/>
            <w:shd w:val="clear" w:color="auto" w:fill="auto"/>
            <w:vAlign w:val="center"/>
          </w:tcPr>
          <w:p w14:paraId="3D443504" w14:textId="3C7B16DF"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7CB2A813"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6CE6E7FF"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715F0EA8" w14:textId="77777777" w:rsidR="0061795E" w:rsidRPr="00CE4315" w:rsidRDefault="0061795E" w:rsidP="0061795E">
            <w:pPr>
              <w:adjustRightInd w:val="0"/>
              <w:snapToGrid w:val="0"/>
              <w:jc w:val="center"/>
              <w:rPr>
                <w:color w:val="000000"/>
                <w:sz w:val="21"/>
                <w:szCs w:val="21"/>
              </w:rPr>
            </w:pPr>
          </w:p>
        </w:tc>
      </w:tr>
      <w:tr w:rsidR="0061795E" w:rsidRPr="00CE4315" w14:paraId="48677331" w14:textId="77777777" w:rsidTr="0061795E">
        <w:trPr>
          <w:trHeight w:val="340"/>
        </w:trPr>
        <w:tc>
          <w:tcPr>
            <w:tcW w:w="377" w:type="pct"/>
            <w:vMerge/>
            <w:shd w:val="clear" w:color="auto" w:fill="auto"/>
            <w:vAlign w:val="center"/>
          </w:tcPr>
          <w:p w14:paraId="4183D59E"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79A6F2A6"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14B7CBDC" w14:textId="289BF455"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小苟家村</w:t>
            </w:r>
          </w:p>
        </w:tc>
        <w:tc>
          <w:tcPr>
            <w:tcW w:w="996" w:type="pct"/>
            <w:shd w:val="clear" w:color="auto" w:fill="auto"/>
            <w:vAlign w:val="center"/>
          </w:tcPr>
          <w:p w14:paraId="6A146CA5" w14:textId="59292FAB"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2C98D8D9"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7EC3CDAD"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38B665AD" w14:textId="77777777" w:rsidR="0061795E" w:rsidRPr="00CE4315" w:rsidRDefault="0061795E" w:rsidP="0061795E">
            <w:pPr>
              <w:adjustRightInd w:val="0"/>
              <w:snapToGrid w:val="0"/>
              <w:jc w:val="center"/>
              <w:rPr>
                <w:color w:val="000000"/>
                <w:sz w:val="21"/>
                <w:szCs w:val="21"/>
              </w:rPr>
            </w:pPr>
          </w:p>
        </w:tc>
      </w:tr>
      <w:tr w:rsidR="0061795E" w:rsidRPr="00CE4315" w14:paraId="7A868E1C" w14:textId="77777777" w:rsidTr="0061795E">
        <w:trPr>
          <w:trHeight w:val="340"/>
        </w:trPr>
        <w:tc>
          <w:tcPr>
            <w:tcW w:w="377" w:type="pct"/>
            <w:vMerge/>
            <w:shd w:val="clear" w:color="auto" w:fill="auto"/>
            <w:vAlign w:val="center"/>
          </w:tcPr>
          <w:p w14:paraId="43BAF45E" w14:textId="77777777" w:rsidR="0061795E" w:rsidRPr="00CE4315" w:rsidRDefault="0061795E">
            <w:pPr>
              <w:adjustRightInd w:val="0"/>
              <w:snapToGrid w:val="0"/>
              <w:jc w:val="center"/>
              <w:rPr>
                <w:color w:val="000000"/>
                <w:sz w:val="21"/>
                <w:szCs w:val="21"/>
              </w:rPr>
            </w:pPr>
          </w:p>
        </w:tc>
        <w:tc>
          <w:tcPr>
            <w:tcW w:w="381" w:type="pct"/>
            <w:vMerge/>
            <w:shd w:val="clear" w:color="auto" w:fill="auto"/>
            <w:vAlign w:val="center"/>
          </w:tcPr>
          <w:p w14:paraId="763DA49E" w14:textId="77777777" w:rsidR="0061795E" w:rsidRPr="00CE4315" w:rsidRDefault="0061795E">
            <w:pPr>
              <w:adjustRightInd w:val="0"/>
              <w:snapToGrid w:val="0"/>
              <w:jc w:val="center"/>
              <w:rPr>
                <w:color w:val="000000"/>
                <w:sz w:val="21"/>
                <w:szCs w:val="21"/>
              </w:rPr>
            </w:pPr>
          </w:p>
        </w:tc>
        <w:tc>
          <w:tcPr>
            <w:tcW w:w="771" w:type="pct"/>
            <w:shd w:val="clear" w:color="auto" w:fill="auto"/>
            <w:vAlign w:val="center"/>
          </w:tcPr>
          <w:p w14:paraId="35E145DF" w14:textId="2BCF1F44" w:rsidR="0061795E" w:rsidRPr="00CE4315" w:rsidRDefault="0061795E">
            <w:pPr>
              <w:adjustRightInd w:val="0"/>
              <w:snapToGrid w:val="0"/>
              <w:jc w:val="center"/>
              <w:rPr>
                <w:color w:val="000000"/>
                <w:sz w:val="21"/>
                <w:szCs w:val="21"/>
              </w:rPr>
            </w:pPr>
            <w:r w:rsidRPr="00CE4315">
              <w:rPr>
                <w:rFonts w:hint="eastAsia"/>
                <w:color w:val="000000"/>
                <w:sz w:val="21"/>
                <w:szCs w:val="21"/>
              </w:rPr>
              <w:t>谭庄子村</w:t>
            </w:r>
          </w:p>
        </w:tc>
        <w:tc>
          <w:tcPr>
            <w:tcW w:w="996" w:type="pct"/>
            <w:shd w:val="clear" w:color="auto" w:fill="auto"/>
            <w:vAlign w:val="center"/>
          </w:tcPr>
          <w:p w14:paraId="1E425B3F" w14:textId="36079D74"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谭庄子村</w:t>
            </w:r>
          </w:p>
        </w:tc>
        <w:tc>
          <w:tcPr>
            <w:tcW w:w="1290" w:type="pct"/>
            <w:shd w:val="clear" w:color="auto" w:fill="auto"/>
            <w:vAlign w:val="center"/>
          </w:tcPr>
          <w:p w14:paraId="72B3548E" w14:textId="15979F8A"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《土壤环境质量</w:t>
            </w:r>
            <w:r w:rsidRPr="00CE4315">
              <w:rPr>
                <w:color w:val="000000"/>
                <w:sz w:val="21"/>
                <w:szCs w:val="21"/>
              </w:rPr>
              <w:t xml:space="preserve"> 建设用地</w:t>
            </w:r>
            <w:r w:rsidRPr="00CE4315">
              <w:rPr>
                <w:rFonts w:hint="eastAsia"/>
                <w:color w:val="000000"/>
                <w:sz w:val="21"/>
                <w:szCs w:val="21"/>
              </w:rPr>
              <w:t>土壤污染风险管控标准（试行）》（</w:t>
            </w:r>
            <w:r w:rsidRPr="00CE4315">
              <w:rPr>
                <w:color w:val="000000"/>
                <w:sz w:val="21"/>
                <w:szCs w:val="21"/>
              </w:rPr>
              <w:t>GB36600-2018）</w:t>
            </w:r>
          </w:p>
        </w:tc>
        <w:tc>
          <w:tcPr>
            <w:tcW w:w="606" w:type="pct"/>
            <w:shd w:val="clear" w:color="auto" w:fill="auto"/>
            <w:vAlign w:val="center"/>
          </w:tcPr>
          <w:p w14:paraId="64BFAF2A" w14:textId="7ABD1340" w:rsidR="0061795E" w:rsidRPr="00CE4315" w:rsidRDefault="0061795E">
            <w:pPr>
              <w:adjustRightInd w:val="0"/>
              <w:snapToGrid w:val="0"/>
              <w:jc w:val="center"/>
              <w:rPr>
                <w:color w:val="000000"/>
                <w:sz w:val="21"/>
                <w:szCs w:val="21"/>
              </w:rPr>
            </w:pPr>
            <w:r w:rsidRPr="00CE4315">
              <w:rPr>
                <w:rFonts w:hint="eastAsia"/>
                <w:color w:val="000000"/>
                <w:sz w:val="21"/>
                <w:szCs w:val="21"/>
              </w:rPr>
              <w:t>S</w:t>
            </w:r>
          </w:p>
        </w:tc>
        <w:tc>
          <w:tcPr>
            <w:tcW w:w="579" w:type="pct"/>
            <w:shd w:val="clear" w:color="auto" w:fill="auto"/>
            <w:vAlign w:val="center"/>
          </w:tcPr>
          <w:p w14:paraId="28AFC789" w14:textId="123272C1" w:rsidR="0061795E" w:rsidRPr="00CE4315" w:rsidRDefault="0061795E">
            <w:pPr>
              <w:adjustRightInd w:val="0"/>
              <w:snapToGrid w:val="0"/>
              <w:jc w:val="center"/>
              <w:rPr>
                <w:color w:val="000000"/>
                <w:sz w:val="21"/>
                <w:szCs w:val="21"/>
              </w:rPr>
            </w:pPr>
            <w:r w:rsidRPr="00CE4315">
              <w:rPr>
                <w:rFonts w:hint="eastAsia"/>
                <w:color w:val="000000"/>
                <w:sz w:val="21"/>
                <w:szCs w:val="21"/>
              </w:rPr>
              <w:t>3</w:t>
            </w:r>
            <w:r w:rsidRPr="00CE4315">
              <w:rPr>
                <w:color w:val="000000"/>
                <w:sz w:val="21"/>
                <w:szCs w:val="21"/>
              </w:rPr>
              <w:t>20</w:t>
            </w:r>
          </w:p>
        </w:tc>
      </w:tr>
      <w:tr w:rsidR="0061795E" w:rsidRPr="00CE4315" w14:paraId="7E1D6554" w14:textId="77777777" w:rsidTr="0061795E">
        <w:trPr>
          <w:trHeight w:val="340"/>
        </w:trPr>
        <w:tc>
          <w:tcPr>
            <w:tcW w:w="377" w:type="pct"/>
            <w:vMerge/>
            <w:shd w:val="clear" w:color="auto" w:fill="auto"/>
            <w:vAlign w:val="center"/>
          </w:tcPr>
          <w:p w14:paraId="54EF22F0"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751C2687"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53FF04F9" w14:textId="26A16E9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陈庄子村</w:t>
            </w:r>
          </w:p>
        </w:tc>
        <w:tc>
          <w:tcPr>
            <w:tcW w:w="996" w:type="pct"/>
            <w:shd w:val="clear" w:color="auto" w:fill="auto"/>
            <w:vAlign w:val="center"/>
          </w:tcPr>
          <w:p w14:paraId="796EAF14" w14:textId="5C746C8F"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263F7E50"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6CDD9A34"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0C71A040" w14:textId="77777777" w:rsidR="0061795E" w:rsidRPr="00CE4315" w:rsidRDefault="0061795E" w:rsidP="0061795E">
            <w:pPr>
              <w:adjustRightInd w:val="0"/>
              <w:snapToGrid w:val="0"/>
              <w:jc w:val="center"/>
              <w:rPr>
                <w:color w:val="000000"/>
                <w:sz w:val="21"/>
                <w:szCs w:val="21"/>
              </w:rPr>
            </w:pPr>
          </w:p>
        </w:tc>
      </w:tr>
      <w:tr w:rsidR="0061795E" w:rsidRPr="00CE4315" w14:paraId="28C402E8" w14:textId="77777777" w:rsidTr="0061795E">
        <w:trPr>
          <w:trHeight w:val="340"/>
        </w:trPr>
        <w:tc>
          <w:tcPr>
            <w:tcW w:w="377" w:type="pct"/>
            <w:vMerge/>
            <w:shd w:val="clear" w:color="auto" w:fill="auto"/>
            <w:vAlign w:val="center"/>
          </w:tcPr>
          <w:p w14:paraId="4D1CDE94"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6793B89E"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291E71F9" w14:textId="53961AE7"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曹家村</w:t>
            </w:r>
          </w:p>
        </w:tc>
        <w:tc>
          <w:tcPr>
            <w:tcW w:w="996" w:type="pct"/>
            <w:shd w:val="clear" w:color="auto" w:fill="auto"/>
            <w:vAlign w:val="center"/>
          </w:tcPr>
          <w:p w14:paraId="10071881" w14:textId="797582BC"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7B43C56E"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71FA127B"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21A3ECE6" w14:textId="77777777" w:rsidR="0061795E" w:rsidRPr="00CE4315" w:rsidRDefault="0061795E" w:rsidP="0061795E">
            <w:pPr>
              <w:adjustRightInd w:val="0"/>
              <w:snapToGrid w:val="0"/>
              <w:jc w:val="center"/>
              <w:rPr>
                <w:color w:val="000000"/>
                <w:sz w:val="21"/>
                <w:szCs w:val="21"/>
              </w:rPr>
            </w:pPr>
          </w:p>
        </w:tc>
      </w:tr>
      <w:tr w:rsidR="0061795E" w:rsidRPr="00CE4315" w14:paraId="34D24950" w14:textId="77777777" w:rsidTr="0061795E">
        <w:trPr>
          <w:trHeight w:val="340"/>
        </w:trPr>
        <w:tc>
          <w:tcPr>
            <w:tcW w:w="377" w:type="pct"/>
            <w:vMerge/>
            <w:shd w:val="clear" w:color="auto" w:fill="auto"/>
            <w:vAlign w:val="center"/>
          </w:tcPr>
          <w:p w14:paraId="29542999" w14:textId="77777777" w:rsidR="0061795E" w:rsidRPr="00CE4315" w:rsidRDefault="0061795E" w:rsidP="0061795E">
            <w:pPr>
              <w:adjustRightInd w:val="0"/>
              <w:snapToGrid w:val="0"/>
              <w:jc w:val="center"/>
              <w:rPr>
                <w:color w:val="000000"/>
                <w:sz w:val="21"/>
                <w:szCs w:val="21"/>
              </w:rPr>
            </w:pPr>
          </w:p>
        </w:tc>
        <w:tc>
          <w:tcPr>
            <w:tcW w:w="381" w:type="pct"/>
            <w:vMerge/>
            <w:shd w:val="clear" w:color="auto" w:fill="auto"/>
            <w:vAlign w:val="center"/>
          </w:tcPr>
          <w:p w14:paraId="1CCC9605" w14:textId="77777777" w:rsidR="0061795E" w:rsidRPr="00CE4315" w:rsidRDefault="0061795E" w:rsidP="0061795E">
            <w:pPr>
              <w:adjustRightInd w:val="0"/>
              <w:snapToGrid w:val="0"/>
              <w:jc w:val="center"/>
              <w:rPr>
                <w:color w:val="000000"/>
                <w:sz w:val="21"/>
                <w:szCs w:val="21"/>
              </w:rPr>
            </w:pPr>
          </w:p>
        </w:tc>
        <w:tc>
          <w:tcPr>
            <w:tcW w:w="771" w:type="pct"/>
            <w:shd w:val="clear" w:color="auto" w:fill="auto"/>
            <w:vAlign w:val="center"/>
          </w:tcPr>
          <w:p w14:paraId="6FA40392" w14:textId="4E9BBC23"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周围农田</w:t>
            </w:r>
          </w:p>
        </w:tc>
        <w:tc>
          <w:tcPr>
            <w:tcW w:w="996" w:type="pct"/>
            <w:shd w:val="clear" w:color="auto" w:fill="auto"/>
            <w:vAlign w:val="center"/>
          </w:tcPr>
          <w:p w14:paraId="0229FC5E" w14:textId="2C256FDE" w:rsidR="0061795E" w:rsidRPr="00CE4315" w:rsidRDefault="0061795E" w:rsidP="0061795E">
            <w:pPr>
              <w:adjustRightInd w:val="0"/>
              <w:snapToGrid w:val="0"/>
              <w:jc w:val="center"/>
              <w:rPr>
                <w:color w:val="000000"/>
                <w:sz w:val="21"/>
                <w:szCs w:val="21"/>
              </w:rPr>
            </w:pPr>
            <w:r w:rsidRPr="00CE4315">
              <w:rPr>
                <w:rFonts w:hint="eastAsia"/>
                <w:color w:val="000000"/>
                <w:sz w:val="21"/>
                <w:szCs w:val="21"/>
              </w:rPr>
              <w:t>——</w:t>
            </w:r>
          </w:p>
        </w:tc>
        <w:tc>
          <w:tcPr>
            <w:tcW w:w="1290" w:type="pct"/>
            <w:shd w:val="clear" w:color="auto" w:fill="auto"/>
            <w:vAlign w:val="center"/>
          </w:tcPr>
          <w:p w14:paraId="1FC34D3C" w14:textId="77777777" w:rsidR="0061795E" w:rsidRPr="00CE4315" w:rsidRDefault="0061795E" w:rsidP="0061795E">
            <w:pPr>
              <w:adjustRightInd w:val="0"/>
              <w:snapToGrid w:val="0"/>
              <w:jc w:val="center"/>
              <w:rPr>
                <w:color w:val="000000"/>
                <w:sz w:val="21"/>
                <w:szCs w:val="21"/>
              </w:rPr>
            </w:pPr>
          </w:p>
        </w:tc>
        <w:tc>
          <w:tcPr>
            <w:tcW w:w="606" w:type="pct"/>
            <w:shd w:val="clear" w:color="auto" w:fill="auto"/>
            <w:vAlign w:val="center"/>
          </w:tcPr>
          <w:p w14:paraId="2276BB49" w14:textId="77777777" w:rsidR="0061795E" w:rsidRPr="00CE4315" w:rsidRDefault="0061795E" w:rsidP="0061795E">
            <w:pPr>
              <w:adjustRightInd w:val="0"/>
              <w:snapToGrid w:val="0"/>
              <w:jc w:val="center"/>
              <w:rPr>
                <w:color w:val="000000"/>
                <w:sz w:val="21"/>
                <w:szCs w:val="21"/>
              </w:rPr>
            </w:pPr>
          </w:p>
        </w:tc>
        <w:tc>
          <w:tcPr>
            <w:tcW w:w="579" w:type="pct"/>
            <w:shd w:val="clear" w:color="auto" w:fill="auto"/>
            <w:vAlign w:val="center"/>
          </w:tcPr>
          <w:p w14:paraId="3FFBAABF" w14:textId="77777777" w:rsidR="0061795E" w:rsidRPr="00CE4315" w:rsidRDefault="0061795E" w:rsidP="0061795E">
            <w:pPr>
              <w:adjustRightInd w:val="0"/>
              <w:snapToGrid w:val="0"/>
              <w:jc w:val="center"/>
              <w:rPr>
                <w:color w:val="000000"/>
                <w:sz w:val="21"/>
                <w:szCs w:val="21"/>
              </w:rPr>
            </w:pPr>
          </w:p>
        </w:tc>
      </w:tr>
    </w:tbl>
    <w:p w14:paraId="72506B3B" w14:textId="77777777" w:rsidR="004847C5" w:rsidRPr="00CE4315" w:rsidRDefault="004847C5">
      <w:pPr>
        <w:adjustRightInd w:val="0"/>
        <w:snapToGrid w:val="0"/>
        <w:spacing w:line="331" w:lineRule="auto"/>
        <w:ind w:firstLineChars="200" w:firstLine="480"/>
        <w:jc w:val="both"/>
        <w:rPr>
          <w:color w:val="000000" w:themeColor="text1"/>
        </w:rPr>
      </w:pPr>
    </w:p>
    <w:p w14:paraId="122EADCC" w14:textId="77777777" w:rsidR="004847C5" w:rsidRPr="00CE4315" w:rsidRDefault="004847C5">
      <w:pPr>
        <w:adjustRightInd w:val="0"/>
        <w:snapToGrid w:val="0"/>
        <w:spacing w:line="331" w:lineRule="auto"/>
        <w:ind w:firstLineChars="200" w:firstLine="480"/>
        <w:jc w:val="both"/>
        <w:rPr>
          <w:color w:val="000000" w:themeColor="text1"/>
        </w:rPr>
      </w:pPr>
    </w:p>
    <w:p w14:paraId="23CE2C39" w14:textId="77777777" w:rsidR="004847C5" w:rsidRPr="00CE4315" w:rsidRDefault="004847C5">
      <w:pPr>
        <w:adjustRightInd w:val="0"/>
        <w:snapToGrid w:val="0"/>
        <w:spacing w:line="331" w:lineRule="auto"/>
        <w:ind w:firstLineChars="200" w:firstLine="480"/>
        <w:jc w:val="both"/>
        <w:rPr>
          <w:color w:val="000000" w:themeColor="text1"/>
        </w:rPr>
      </w:pPr>
    </w:p>
    <w:p w14:paraId="37835AA1" w14:textId="77777777" w:rsidR="004847C5" w:rsidRPr="00CE4315" w:rsidRDefault="004847C5">
      <w:pPr>
        <w:adjustRightInd w:val="0"/>
        <w:snapToGrid w:val="0"/>
        <w:spacing w:line="331" w:lineRule="auto"/>
        <w:ind w:firstLineChars="200" w:firstLine="480"/>
        <w:jc w:val="both"/>
        <w:rPr>
          <w:color w:val="000000" w:themeColor="text1"/>
        </w:rPr>
      </w:pPr>
    </w:p>
    <w:p w14:paraId="453896BF" w14:textId="77777777" w:rsidR="004847C5" w:rsidRPr="00CE4315" w:rsidRDefault="004847C5">
      <w:pPr>
        <w:adjustRightInd w:val="0"/>
        <w:snapToGrid w:val="0"/>
        <w:spacing w:line="331" w:lineRule="auto"/>
        <w:ind w:firstLineChars="200" w:firstLine="480"/>
        <w:jc w:val="both"/>
        <w:rPr>
          <w:color w:val="000000" w:themeColor="text1"/>
        </w:rPr>
        <w:sectPr w:rsidR="004847C5" w:rsidRPr="00CE4315">
          <w:pgSz w:w="11906" w:h="16838"/>
          <w:pgMar w:top="1418" w:right="1588" w:bottom="1418" w:left="1588" w:header="1134" w:footer="851" w:gutter="0"/>
          <w:cols w:space="425"/>
          <w:docGrid w:linePitch="326"/>
        </w:sectPr>
      </w:pPr>
    </w:p>
    <w:p w14:paraId="26FC096F" w14:textId="77777777" w:rsidR="004847C5" w:rsidRPr="00CE4315" w:rsidRDefault="0095114B">
      <w:pPr>
        <w:adjustRightInd w:val="0"/>
        <w:snapToGrid w:val="0"/>
        <w:spacing w:line="360" w:lineRule="auto"/>
        <w:jc w:val="center"/>
        <w:rPr>
          <w:color w:val="000000" w:themeColor="text1"/>
          <w:sz w:val="21"/>
        </w:rPr>
      </w:pPr>
      <w:r w:rsidRPr="00CE4315">
        <w:rPr>
          <w:noProof/>
          <w:color w:val="000000" w:themeColor="text1"/>
          <w:sz w:val="21"/>
        </w:rPr>
        <w:lastRenderedPageBreak/>
        <w:drawing>
          <wp:inline distT="0" distB="0" distL="0" distR="0" wp14:anchorId="231F972D" wp14:editId="0DF76913">
            <wp:extent cx="8890635" cy="5248910"/>
            <wp:effectExtent l="0" t="0" r="5715" b="8890"/>
            <wp:docPr id="86" name="图片 86" descr="E:\工作\1、项目文件\3、验收项目\东胜验收\1、东风港油田2022-2024年产能建设项目\图件制作\敏感目标分布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E:\工作\1、项目文件\3、验收项目\东胜验收\1、东风港油田2022-2024年产能建设项目\图件制作\敏感目标分布示意图.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8898479" cy="5253773"/>
                    </a:xfrm>
                    <a:prstGeom prst="rect">
                      <a:avLst/>
                    </a:prstGeom>
                    <a:noFill/>
                    <a:ln>
                      <a:noFill/>
                    </a:ln>
                  </pic:spPr>
                </pic:pic>
              </a:graphicData>
            </a:graphic>
          </wp:inline>
        </w:drawing>
      </w:r>
    </w:p>
    <w:p w14:paraId="2E02BE51" w14:textId="7E4880AF" w:rsidR="004847C5" w:rsidRPr="00CE4315" w:rsidRDefault="0095114B">
      <w:pPr>
        <w:adjustRightInd w:val="0"/>
        <w:snapToGrid w:val="0"/>
        <w:spacing w:line="360" w:lineRule="auto"/>
        <w:jc w:val="center"/>
        <w:rPr>
          <w:color w:val="000000" w:themeColor="text1"/>
          <w:sz w:val="21"/>
        </w:rPr>
      </w:pPr>
      <w:bookmarkStart w:id="64" w:name="_Ref221798504"/>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3.5</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1</w:t>
      </w:r>
      <w:r w:rsidRPr="00CE4315">
        <w:rPr>
          <w:color w:val="000000" w:themeColor="text1"/>
          <w:sz w:val="21"/>
        </w:rPr>
        <w:fldChar w:fldCharType="end"/>
      </w:r>
      <w:bookmarkEnd w:id="64"/>
      <w:r w:rsidRPr="00CE4315">
        <w:rPr>
          <w:color w:val="000000" w:themeColor="text1"/>
          <w:sz w:val="21"/>
        </w:rPr>
        <w:t xml:space="preserve">  </w:t>
      </w:r>
      <w:r w:rsidR="00EC5BD7" w:rsidRPr="00CE4315">
        <w:rPr>
          <w:rFonts w:hint="eastAsia"/>
          <w:color w:val="000000" w:themeColor="text1"/>
          <w:sz w:val="21"/>
        </w:rPr>
        <w:t>一</w:t>
      </w:r>
      <w:r w:rsidRPr="00CE4315">
        <w:rPr>
          <w:rFonts w:hint="eastAsia"/>
          <w:color w:val="000000" w:themeColor="text1"/>
          <w:sz w:val="21"/>
        </w:rPr>
        <w:t>期工程</w:t>
      </w:r>
      <w:r w:rsidR="004629EE" w:rsidRPr="00CE4315">
        <w:rPr>
          <w:rFonts w:hint="eastAsia"/>
          <w:color w:val="000000" w:themeColor="text1"/>
          <w:sz w:val="21"/>
        </w:rPr>
        <w:t>地表水及生态</w:t>
      </w:r>
      <w:r w:rsidRPr="00CE4315">
        <w:rPr>
          <w:rFonts w:hint="eastAsia"/>
          <w:color w:val="000000" w:themeColor="text1"/>
          <w:sz w:val="21"/>
        </w:rPr>
        <w:t>环境敏感目标分布示意图</w:t>
      </w:r>
    </w:p>
    <w:p w14:paraId="40E61B31" w14:textId="0CB3513F" w:rsidR="004629EE" w:rsidRPr="00CE4315" w:rsidRDefault="004629EE">
      <w:pPr>
        <w:adjustRightInd w:val="0"/>
        <w:snapToGrid w:val="0"/>
        <w:spacing w:line="360" w:lineRule="auto"/>
        <w:jc w:val="center"/>
        <w:rPr>
          <w:color w:val="000000" w:themeColor="text1"/>
          <w:sz w:val="21"/>
        </w:rPr>
      </w:pPr>
      <w:r w:rsidRPr="00CE4315">
        <w:rPr>
          <w:noProof/>
          <w:color w:val="000000" w:themeColor="text1"/>
          <w:sz w:val="21"/>
        </w:rPr>
        <w:lastRenderedPageBreak/>
        <w:drawing>
          <wp:inline distT="0" distB="0" distL="0" distR="0" wp14:anchorId="0CB69CE1" wp14:editId="356610CE">
            <wp:extent cx="8890516" cy="5168900"/>
            <wp:effectExtent l="0" t="0" r="6350" b="0"/>
            <wp:docPr id="4" name="图片 4" descr="E:\工作\1、项目文件\3、验收项目\东胜验收\1、东风港油田2022-2024年产能建设项目\图件制作\土壤评价范围及敏感目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工作\1、项目文件\3、验收项目\东胜验收\1、东风港油田2022-2024年产能建设项目\图件制作\土壤评价范围及敏感目标.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94882" cy="5171439"/>
                    </a:xfrm>
                    <a:prstGeom prst="rect">
                      <a:avLst/>
                    </a:prstGeom>
                    <a:noFill/>
                    <a:ln>
                      <a:noFill/>
                    </a:ln>
                  </pic:spPr>
                </pic:pic>
              </a:graphicData>
            </a:graphic>
          </wp:inline>
        </w:drawing>
      </w:r>
    </w:p>
    <w:p w14:paraId="60B54532" w14:textId="1E195734" w:rsidR="004629EE" w:rsidRPr="00CE4315" w:rsidRDefault="004629EE">
      <w:pPr>
        <w:adjustRightInd w:val="0"/>
        <w:snapToGrid w:val="0"/>
        <w:spacing w:line="360" w:lineRule="auto"/>
        <w:jc w:val="center"/>
        <w:rPr>
          <w:color w:val="000000" w:themeColor="text1"/>
          <w:sz w:val="18"/>
        </w:rPr>
      </w:pPr>
      <w:bookmarkStart w:id="65" w:name="_Ref225576858"/>
      <w:r w:rsidRPr="00CE4315">
        <w:rPr>
          <w:rFonts w:hint="eastAsia"/>
          <w:color w:val="000000" w:themeColor="text1"/>
          <w:sz w:val="21"/>
        </w:rPr>
        <w:t xml:space="preserve">图 </w:t>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STYLEREF 2 \s</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3.5</w:t>
      </w:r>
      <w:r w:rsidRPr="00CE4315">
        <w:rPr>
          <w:color w:val="000000" w:themeColor="text1"/>
          <w:sz w:val="21"/>
        </w:rPr>
        <w:fldChar w:fldCharType="end"/>
      </w:r>
      <w:r w:rsidRPr="00CE4315">
        <w:rPr>
          <w:color w:val="000000" w:themeColor="text1"/>
          <w:sz w:val="21"/>
        </w:rPr>
        <w:noBreakHyphen/>
      </w:r>
      <w:r w:rsidRPr="00CE4315">
        <w:rPr>
          <w:color w:val="000000" w:themeColor="text1"/>
          <w:sz w:val="21"/>
        </w:rPr>
        <w:fldChar w:fldCharType="begin"/>
      </w:r>
      <w:r w:rsidRPr="00CE4315">
        <w:rPr>
          <w:color w:val="000000" w:themeColor="text1"/>
          <w:sz w:val="21"/>
        </w:rPr>
        <w:instrText xml:space="preserve"> </w:instrText>
      </w:r>
      <w:r w:rsidRPr="00CE4315">
        <w:rPr>
          <w:rFonts w:hint="eastAsia"/>
          <w:color w:val="000000" w:themeColor="text1"/>
          <w:sz w:val="21"/>
        </w:rPr>
        <w:instrText>SEQ 图 \* ARABIC \s 2</w:instrText>
      </w:r>
      <w:r w:rsidRPr="00CE4315">
        <w:rPr>
          <w:color w:val="000000" w:themeColor="text1"/>
          <w:sz w:val="21"/>
        </w:rPr>
        <w:instrText xml:space="preserve"> </w:instrText>
      </w:r>
      <w:r w:rsidRPr="00CE4315">
        <w:rPr>
          <w:color w:val="000000" w:themeColor="text1"/>
          <w:sz w:val="21"/>
        </w:rPr>
        <w:fldChar w:fldCharType="separate"/>
      </w:r>
      <w:r w:rsidR="001049FD" w:rsidRPr="00CE4315">
        <w:rPr>
          <w:noProof/>
          <w:color w:val="000000" w:themeColor="text1"/>
          <w:sz w:val="21"/>
        </w:rPr>
        <w:t>2</w:t>
      </w:r>
      <w:r w:rsidRPr="00CE4315">
        <w:rPr>
          <w:color w:val="000000" w:themeColor="text1"/>
          <w:sz w:val="21"/>
        </w:rPr>
        <w:fldChar w:fldCharType="end"/>
      </w:r>
      <w:bookmarkEnd w:id="65"/>
      <w:r w:rsidRPr="00CE4315">
        <w:rPr>
          <w:color w:val="000000" w:themeColor="text1"/>
          <w:sz w:val="21"/>
        </w:rPr>
        <w:t xml:space="preserve">  </w:t>
      </w:r>
      <w:r w:rsidRPr="00CE4315">
        <w:rPr>
          <w:rFonts w:hint="eastAsia"/>
          <w:color w:val="000000" w:themeColor="text1"/>
          <w:sz w:val="21"/>
        </w:rPr>
        <w:t>一期工程土壤环境敏感目标分布示意图</w:t>
      </w:r>
    </w:p>
    <w:p w14:paraId="3A4BFED8" w14:textId="77777777" w:rsidR="004847C5" w:rsidRPr="00CE4315" w:rsidRDefault="004847C5">
      <w:pPr>
        <w:adjustRightInd w:val="0"/>
        <w:snapToGrid w:val="0"/>
        <w:spacing w:line="360" w:lineRule="auto"/>
        <w:jc w:val="center"/>
        <w:rPr>
          <w:color w:val="000000" w:themeColor="text1"/>
          <w:sz w:val="21"/>
        </w:rPr>
        <w:sectPr w:rsidR="004847C5" w:rsidRPr="00CE4315">
          <w:pgSz w:w="16838" w:h="11906" w:orient="landscape"/>
          <w:pgMar w:top="1588" w:right="1418" w:bottom="1588" w:left="1418" w:header="1134" w:footer="851" w:gutter="0"/>
          <w:cols w:space="425"/>
          <w:docGrid w:linePitch="326"/>
        </w:sectPr>
      </w:pPr>
    </w:p>
    <w:p w14:paraId="107C8102" w14:textId="77777777" w:rsidR="004847C5" w:rsidRPr="00CE4315" w:rsidRDefault="0095114B">
      <w:pPr>
        <w:pStyle w:val="2"/>
        <w:ind w:left="170"/>
        <w:rPr>
          <w:rFonts w:hAnsi="黑体"/>
          <w:color w:val="000000" w:themeColor="text1"/>
        </w:rPr>
      </w:pPr>
      <w:bookmarkStart w:id="66" w:name="_Toc227227020"/>
      <w:r w:rsidRPr="00CE4315">
        <w:rPr>
          <w:rFonts w:hAnsi="黑体" w:hint="eastAsia"/>
          <w:color w:val="000000" w:themeColor="text1"/>
        </w:rPr>
        <w:lastRenderedPageBreak/>
        <w:t>工程</w:t>
      </w:r>
      <w:r w:rsidRPr="00CE4315">
        <w:rPr>
          <w:rFonts w:hAnsi="黑体"/>
          <w:color w:val="000000" w:themeColor="text1"/>
        </w:rPr>
        <w:t>总投资和环保投资</w:t>
      </w:r>
      <w:bookmarkEnd w:id="66"/>
    </w:p>
    <w:p w14:paraId="136DE9B8" w14:textId="05439A4E" w:rsidR="004847C5" w:rsidRPr="00CE4315" w:rsidRDefault="0095114B" w:rsidP="00404190">
      <w:pPr>
        <w:pStyle w:val="SSEC20150323"/>
      </w:pPr>
      <w:r w:rsidRPr="00CE4315">
        <w:rPr>
          <w:rFonts w:hint="eastAsia"/>
        </w:rPr>
        <w:t>本项目</w:t>
      </w:r>
      <w:r w:rsidRPr="00CE4315">
        <w:t>环评阶段</w:t>
      </w:r>
      <w:r w:rsidRPr="00CE4315">
        <w:rPr>
          <w:rFonts w:hint="eastAsia"/>
        </w:rPr>
        <w:t>预计总投资</w:t>
      </w:r>
      <w:r w:rsidRPr="00CE4315">
        <w:t>14832.47</w:t>
      </w:r>
      <w:r w:rsidRPr="00CE4315">
        <w:rPr>
          <w:rFonts w:hint="eastAsia"/>
        </w:rPr>
        <w:t>万元</w:t>
      </w:r>
      <w:r w:rsidRPr="00CE4315">
        <w:t>，其中环保投资</w:t>
      </w:r>
      <w:r w:rsidRPr="00CE4315">
        <w:rPr>
          <w:rFonts w:cs="Times New Roman"/>
          <w:snapToGrid w:val="0"/>
        </w:rPr>
        <w:t>378.61</w:t>
      </w:r>
      <w:r w:rsidRPr="00CE4315">
        <w:rPr>
          <w:rFonts w:hint="eastAsia"/>
        </w:rPr>
        <w:t>万元</w:t>
      </w:r>
      <w:r w:rsidRPr="00CE4315">
        <w:t>，</w:t>
      </w:r>
      <w:r w:rsidRPr="00CE4315">
        <w:rPr>
          <w:rFonts w:hint="eastAsia"/>
        </w:rPr>
        <w:t>占总投资</w:t>
      </w:r>
      <w:r w:rsidRPr="00CE4315">
        <w:t>的2.55%；实际</w:t>
      </w:r>
      <w:r w:rsidRPr="00CE4315">
        <w:rPr>
          <w:rFonts w:hint="eastAsia"/>
        </w:rPr>
        <w:t>总投资</w:t>
      </w:r>
      <w:r w:rsidRPr="00CE4315">
        <w:t>2354.36</w:t>
      </w:r>
      <w:r w:rsidRPr="00CE4315">
        <w:rPr>
          <w:rFonts w:hint="eastAsia"/>
        </w:rPr>
        <w:t>万元</w:t>
      </w:r>
      <w:r w:rsidRPr="00CE4315">
        <w:t>，其中环保投资</w:t>
      </w:r>
      <w:r w:rsidR="002D7724" w:rsidRPr="00CE4315">
        <w:t>227</w:t>
      </w:r>
      <w:r w:rsidRPr="00CE4315">
        <w:t>.00</w:t>
      </w:r>
      <w:r w:rsidRPr="00CE4315">
        <w:rPr>
          <w:rFonts w:hint="eastAsia"/>
        </w:rPr>
        <w:t>万元</w:t>
      </w:r>
      <w:r w:rsidRPr="00CE4315">
        <w:t>，</w:t>
      </w:r>
      <w:r w:rsidRPr="00CE4315">
        <w:rPr>
          <w:rFonts w:hint="eastAsia"/>
        </w:rPr>
        <w:t>占总投资</w:t>
      </w:r>
      <w:r w:rsidRPr="00CE4315">
        <w:t>的</w:t>
      </w:r>
      <w:r w:rsidR="002D7724" w:rsidRPr="00CE4315">
        <w:t>9.64</w:t>
      </w:r>
      <w:r w:rsidRPr="00CE4315">
        <w:t>%。</w:t>
      </w:r>
      <w:r w:rsidRPr="00CE4315">
        <w:rPr>
          <w:rFonts w:hint="eastAsia"/>
        </w:rPr>
        <w:t>详见</w:t>
      </w:r>
      <w:r w:rsidRPr="00CE4315">
        <w:fldChar w:fldCharType="begin"/>
      </w:r>
      <w:r w:rsidRPr="00CE4315">
        <w:instrText xml:space="preserve"> </w:instrText>
      </w:r>
      <w:r w:rsidRPr="00CE4315">
        <w:rPr>
          <w:rFonts w:hint="eastAsia"/>
        </w:rPr>
        <w:instrText>REF _Ref57815403 \h</w:instrText>
      </w:r>
      <w:r w:rsidRPr="00CE4315">
        <w:instrText xml:space="preserve">  \* MERGEFORMAT </w:instrText>
      </w:r>
      <w:r w:rsidRPr="00CE4315">
        <w:fldChar w:fldCharType="separate"/>
      </w:r>
      <w:r w:rsidR="001049FD" w:rsidRPr="00CE4315">
        <w:rPr>
          <w:rFonts w:hint="eastAsia"/>
        </w:rPr>
        <w:t xml:space="preserve">表 </w:t>
      </w:r>
      <w:r w:rsidR="001049FD" w:rsidRPr="00CE4315">
        <w:t>3.6</w:t>
      </w:r>
      <w:r w:rsidR="001049FD" w:rsidRPr="00CE4315">
        <w:noBreakHyphen/>
        <w:t>1</w:t>
      </w:r>
      <w:r w:rsidRPr="00CE4315">
        <w:fldChar w:fldCharType="end"/>
      </w:r>
      <w:r w:rsidRPr="00CE4315">
        <w:rPr>
          <w:rFonts w:hint="eastAsia"/>
        </w:rPr>
        <w:t>。</w:t>
      </w:r>
    </w:p>
    <w:p w14:paraId="7AABEFF6" w14:textId="3AFDD2A6" w:rsidR="004847C5" w:rsidRPr="00CE4315" w:rsidRDefault="0095114B">
      <w:pPr>
        <w:pStyle w:val="aa"/>
        <w:spacing w:before="120"/>
        <w:rPr>
          <w:rFonts w:hAnsi="宋体"/>
          <w:color w:val="000000" w:themeColor="text1"/>
        </w:rPr>
      </w:pPr>
      <w:bookmarkStart w:id="67" w:name="_Ref57815403"/>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3.6</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67"/>
      <w:r w:rsidRPr="00CE4315">
        <w:rPr>
          <w:rFonts w:hAnsi="宋体" w:hint="eastAsia"/>
          <w:color w:val="000000" w:themeColor="text1"/>
        </w:rPr>
        <w:t xml:space="preserve">  本项目</w:t>
      </w:r>
      <w:r w:rsidRPr="00CE4315">
        <w:rPr>
          <w:rFonts w:hAnsi="宋体"/>
          <w:color w:val="000000" w:themeColor="text1"/>
        </w:rPr>
        <w:t>环保投资情况一览表</w:t>
      </w:r>
    </w:p>
    <w:tbl>
      <w:tblPr>
        <w:tblW w:w="5000" w:type="pct"/>
        <w:tblLayout w:type="fixed"/>
        <w:tblLook w:val="04A0" w:firstRow="1" w:lastRow="0" w:firstColumn="1" w:lastColumn="0" w:noHBand="0" w:noVBand="1"/>
      </w:tblPr>
      <w:tblGrid>
        <w:gridCol w:w="1526"/>
        <w:gridCol w:w="2410"/>
        <w:gridCol w:w="3958"/>
        <w:gridCol w:w="1052"/>
      </w:tblGrid>
      <w:tr w:rsidR="004847C5" w:rsidRPr="00CE4315" w14:paraId="7BDAFBDB" w14:textId="77777777">
        <w:trPr>
          <w:trHeight w:val="340"/>
        </w:trPr>
        <w:tc>
          <w:tcPr>
            <w:tcW w:w="853" w:type="pct"/>
            <w:tcBorders>
              <w:top w:val="single" w:sz="4" w:space="0" w:color="auto"/>
              <w:left w:val="single" w:sz="4" w:space="0" w:color="auto"/>
              <w:bottom w:val="single" w:sz="4" w:space="0" w:color="auto"/>
              <w:right w:val="single" w:sz="4" w:space="0" w:color="auto"/>
            </w:tcBorders>
            <w:shd w:val="clear" w:color="auto" w:fill="auto"/>
            <w:vAlign w:val="center"/>
          </w:tcPr>
          <w:p w14:paraId="3121B272" w14:textId="77777777" w:rsidR="004847C5" w:rsidRPr="00CE4315" w:rsidRDefault="0095114B">
            <w:pPr>
              <w:jc w:val="center"/>
              <w:rPr>
                <w:color w:val="000000"/>
                <w:sz w:val="21"/>
                <w:szCs w:val="21"/>
              </w:rPr>
            </w:pPr>
            <w:r w:rsidRPr="00CE4315">
              <w:rPr>
                <w:rFonts w:hint="eastAsia"/>
                <w:color w:val="000000"/>
                <w:sz w:val="21"/>
                <w:szCs w:val="21"/>
              </w:rPr>
              <w:t>类别</w:t>
            </w:r>
          </w:p>
        </w:tc>
        <w:tc>
          <w:tcPr>
            <w:tcW w:w="1347" w:type="pct"/>
            <w:tcBorders>
              <w:top w:val="single" w:sz="4" w:space="0" w:color="auto"/>
              <w:left w:val="nil"/>
              <w:bottom w:val="single" w:sz="4" w:space="0" w:color="auto"/>
              <w:right w:val="single" w:sz="4" w:space="0" w:color="auto"/>
            </w:tcBorders>
            <w:shd w:val="clear" w:color="auto" w:fill="auto"/>
            <w:vAlign w:val="center"/>
          </w:tcPr>
          <w:p w14:paraId="74C77F7A" w14:textId="77777777" w:rsidR="004847C5" w:rsidRPr="00CE4315" w:rsidRDefault="0095114B">
            <w:pPr>
              <w:jc w:val="center"/>
              <w:rPr>
                <w:color w:val="000000"/>
                <w:sz w:val="21"/>
                <w:szCs w:val="21"/>
              </w:rPr>
            </w:pPr>
            <w:r w:rsidRPr="00CE4315">
              <w:rPr>
                <w:rFonts w:hint="eastAsia"/>
                <w:color w:val="000000"/>
                <w:sz w:val="21"/>
                <w:szCs w:val="21"/>
              </w:rPr>
              <w:t>投资项目</w:t>
            </w:r>
          </w:p>
        </w:tc>
        <w:tc>
          <w:tcPr>
            <w:tcW w:w="2212" w:type="pct"/>
            <w:tcBorders>
              <w:top w:val="single" w:sz="4" w:space="0" w:color="auto"/>
              <w:left w:val="nil"/>
              <w:bottom w:val="single" w:sz="4" w:space="0" w:color="auto"/>
              <w:right w:val="single" w:sz="4" w:space="0" w:color="auto"/>
            </w:tcBorders>
            <w:shd w:val="clear" w:color="auto" w:fill="auto"/>
            <w:vAlign w:val="center"/>
          </w:tcPr>
          <w:p w14:paraId="247250C6" w14:textId="77777777" w:rsidR="004847C5" w:rsidRPr="00CE4315" w:rsidRDefault="0095114B">
            <w:pPr>
              <w:jc w:val="center"/>
              <w:rPr>
                <w:color w:val="000000"/>
                <w:sz w:val="21"/>
                <w:szCs w:val="21"/>
              </w:rPr>
            </w:pPr>
            <w:r w:rsidRPr="00CE4315">
              <w:rPr>
                <w:rFonts w:hint="eastAsia"/>
                <w:color w:val="000000"/>
                <w:sz w:val="21"/>
                <w:szCs w:val="21"/>
              </w:rPr>
              <w:t>基本内容</w:t>
            </w:r>
          </w:p>
        </w:tc>
        <w:tc>
          <w:tcPr>
            <w:tcW w:w="588" w:type="pct"/>
            <w:tcBorders>
              <w:top w:val="single" w:sz="4" w:space="0" w:color="auto"/>
              <w:left w:val="nil"/>
              <w:bottom w:val="single" w:sz="4" w:space="0" w:color="auto"/>
              <w:right w:val="single" w:sz="4" w:space="0" w:color="auto"/>
            </w:tcBorders>
            <w:shd w:val="clear" w:color="auto" w:fill="auto"/>
            <w:vAlign w:val="center"/>
          </w:tcPr>
          <w:p w14:paraId="509193AC" w14:textId="77777777" w:rsidR="004847C5" w:rsidRPr="00CE4315" w:rsidRDefault="0095114B">
            <w:pPr>
              <w:jc w:val="center"/>
              <w:rPr>
                <w:color w:val="000000"/>
                <w:sz w:val="21"/>
                <w:szCs w:val="21"/>
              </w:rPr>
            </w:pPr>
            <w:r w:rsidRPr="00CE4315">
              <w:rPr>
                <w:rFonts w:hint="eastAsia"/>
                <w:color w:val="000000"/>
                <w:sz w:val="21"/>
                <w:szCs w:val="21"/>
              </w:rPr>
              <w:t>投资</w:t>
            </w:r>
            <w:r w:rsidRPr="00CE4315">
              <w:rPr>
                <w:rFonts w:hint="eastAsia"/>
                <w:color w:val="000000"/>
                <w:sz w:val="21"/>
                <w:szCs w:val="21"/>
              </w:rPr>
              <w:br/>
              <w:t>（万元）</w:t>
            </w:r>
          </w:p>
        </w:tc>
      </w:tr>
      <w:tr w:rsidR="004847C5" w:rsidRPr="00CE4315" w14:paraId="2C1B045D" w14:textId="77777777">
        <w:trPr>
          <w:trHeight w:val="340"/>
        </w:trPr>
        <w:tc>
          <w:tcPr>
            <w:tcW w:w="853" w:type="pct"/>
            <w:vMerge w:val="restart"/>
            <w:tcBorders>
              <w:top w:val="nil"/>
              <w:left w:val="single" w:sz="4" w:space="0" w:color="auto"/>
              <w:right w:val="single" w:sz="4" w:space="0" w:color="auto"/>
            </w:tcBorders>
            <w:shd w:val="clear" w:color="auto" w:fill="auto"/>
            <w:vAlign w:val="center"/>
          </w:tcPr>
          <w:p w14:paraId="1AFD009D" w14:textId="77777777" w:rsidR="004847C5" w:rsidRPr="00CE4315" w:rsidRDefault="0095114B">
            <w:pPr>
              <w:jc w:val="center"/>
              <w:rPr>
                <w:color w:val="000000"/>
                <w:sz w:val="21"/>
                <w:szCs w:val="21"/>
              </w:rPr>
            </w:pPr>
            <w:r w:rsidRPr="00CE4315">
              <w:rPr>
                <w:rFonts w:hint="eastAsia"/>
                <w:color w:val="000000"/>
                <w:sz w:val="21"/>
                <w:szCs w:val="21"/>
              </w:rPr>
              <w:t>废气处理</w:t>
            </w:r>
          </w:p>
        </w:tc>
        <w:tc>
          <w:tcPr>
            <w:tcW w:w="1347" w:type="pct"/>
            <w:tcBorders>
              <w:top w:val="nil"/>
              <w:left w:val="nil"/>
              <w:bottom w:val="single" w:sz="4" w:space="0" w:color="auto"/>
              <w:right w:val="single" w:sz="4" w:space="0" w:color="auto"/>
            </w:tcBorders>
            <w:shd w:val="clear" w:color="auto" w:fill="auto"/>
            <w:vAlign w:val="center"/>
          </w:tcPr>
          <w:p w14:paraId="770D4AD8" w14:textId="77777777" w:rsidR="004847C5" w:rsidRPr="00CE4315" w:rsidRDefault="0095114B">
            <w:pPr>
              <w:jc w:val="center"/>
              <w:rPr>
                <w:color w:val="000000"/>
                <w:sz w:val="21"/>
                <w:szCs w:val="21"/>
              </w:rPr>
            </w:pPr>
            <w:r w:rsidRPr="00CE4315">
              <w:rPr>
                <w:rFonts w:hint="eastAsia"/>
                <w:color w:val="000000"/>
                <w:sz w:val="21"/>
                <w:szCs w:val="21"/>
              </w:rPr>
              <w:t>施工扬尘</w:t>
            </w:r>
          </w:p>
        </w:tc>
        <w:tc>
          <w:tcPr>
            <w:tcW w:w="2212" w:type="pct"/>
            <w:tcBorders>
              <w:top w:val="nil"/>
              <w:left w:val="nil"/>
              <w:bottom w:val="single" w:sz="4" w:space="0" w:color="auto"/>
              <w:right w:val="single" w:sz="4" w:space="0" w:color="auto"/>
            </w:tcBorders>
            <w:shd w:val="clear" w:color="auto" w:fill="auto"/>
            <w:vAlign w:val="center"/>
          </w:tcPr>
          <w:p w14:paraId="53FD2911" w14:textId="77777777" w:rsidR="004847C5" w:rsidRPr="00CE4315" w:rsidRDefault="0095114B">
            <w:pPr>
              <w:jc w:val="center"/>
              <w:rPr>
                <w:color w:val="000000"/>
                <w:sz w:val="21"/>
                <w:szCs w:val="21"/>
              </w:rPr>
            </w:pPr>
            <w:r w:rsidRPr="00CE4315">
              <w:rPr>
                <w:rFonts w:hint="eastAsia"/>
                <w:color w:val="000000"/>
                <w:sz w:val="21"/>
                <w:szCs w:val="21"/>
              </w:rPr>
              <w:t>围挡、洒水降尘</w:t>
            </w:r>
          </w:p>
        </w:tc>
        <w:tc>
          <w:tcPr>
            <w:tcW w:w="588" w:type="pct"/>
            <w:tcBorders>
              <w:top w:val="nil"/>
              <w:left w:val="nil"/>
              <w:bottom w:val="single" w:sz="4" w:space="0" w:color="auto"/>
              <w:right w:val="single" w:sz="4" w:space="0" w:color="auto"/>
            </w:tcBorders>
            <w:shd w:val="clear" w:color="auto" w:fill="auto"/>
            <w:vAlign w:val="center"/>
          </w:tcPr>
          <w:p w14:paraId="321D60E5" w14:textId="77777777" w:rsidR="004847C5" w:rsidRPr="00CE4315" w:rsidRDefault="0095114B">
            <w:pPr>
              <w:jc w:val="center"/>
              <w:rPr>
                <w:color w:val="000000"/>
                <w:sz w:val="21"/>
                <w:szCs w:val="21"/>
              </w:rPr>
            </w:pPr>
            <w:r w:rsidRPr="00CE4315">
              <w:rPr>
                <w:rFonts w:hint="eastAsia"/>
                <w:color w:val="000000"/>
                <w:sz w:val="21"/>
                <w:szCs w:val="21"/>
              </w:rPr>
              <w:t>4</w:t>
            </w:r>
          </w:p>
        </w:tc>
      </w:tr>
      <w:tr w:rsidR="004847C5" w:rsidRPr="00CE4315" w14:paraId="6A64A89B" w14:textId="77777777">
        <w:trPr>
          <w:trHeight w:val="340"/>
        </w:trPr>
        <w:tc>
          <w:tcPr>
            <w:tcW w:w="853" w:type="pct"/>
            <w:vMerge/>
            <w:tcBorders>
              <w:left w:val="single" w:sz="4" w:space="0" w:color="auto"/>
              <w:right w:val="single" w:sz="4" w:space="0" w:color="auto"/>
            </w:tcBorders>
            <w:vAlign w:val="center"/>
          </w:tcPr>
          <w:p w14:paraId="23832F17" w14:textId="77777777" w:rsidR="004847C5" w:rsidRPr="00CE4315" w:rsidRDefault="004847C5">
            <w:pPr>
              <w:rPr>
                <w:color w:val="000000"/>
                <w:sz w:val="21"/>
                <w:szCs w:val="21"/>
              </w:rPr>
            </w:pPr>
          </w:p>
        </w:tc>
        <w:tc>
          <w:tcPr>
            <w:tcW w:w="1347" w:type="pct"/>
            <w:tcBorders>
              <w:top w:val="nil"/>
              <w:left w:val="nil"/>
              <w:bottom w:val="single" w:sz="4" w:space="0" w:color="auto"/>
              <w:right w:val="single" w:sz="4" w:space="0" w:color="auto"/>
            </w:tcBorders>
            <w:shd w:val="clear" w:color="auto" w:fill="auto"/>
            <w:vAlign w:val="center"/>
          </w:tcPr>
          <w:p w14:paraId="7AB24DE2" w14:textId="77777777" w:rsidR="004847C5" w:rsidRPr="00CE4315" w:rsidRDefault="0095114B">
            <w:pPr>
              <w:jc w:val="center"/>
              <w:rPr>
                <w:color w:val="000000"/>
                <w:sz w:val="21"/>
                <w:szCs w:val="21"/>
              </w:rPr>
            </w:pPr>
            <w:r w:rsidRPr="00CE4315">
              <w:rPr>
                <w:rFonts w:hint="eastAsia"/>
                <w:color w:val="000000"/>
                <w:sz w:val="21"/>
                <w:szCs w:val="21"/>
              </w:rPr>
              <w:t>套管气回收</w:t>
            </w:r>
          </w:p>
        </w:tc>
        <w:tc>
          <w:tcPr>
            <w:tcW w:w="2212" w:type="pct"/>
            <w:tcBorders>
              <w:top w:val="nil"/>
              <w:left w:val="nil"/>
              <w:bottom w:val="single" w:sz="4" w:space="0" w:color="auto"/>
              <w:right w:val="single" w:sz="4" w:space="0" w:color="auto"/>
            </w:tcBorders>
            <w:shd w:val="clear" w:color="auto" w:fill="auto"/>
            <w:vAlign w:val="center"/>
          </w:tcPr>
          <w:p w14:paraId="2562D0B6" w14:textId="77777777" w:rsidR="004847C5" w:rsidRPr="00CE4315" w:rsidRDefault="0095114B">
            <w:pPr>
              <w:jc w:val="center"/>
              <w:rPr>
                <w:color w:val="000000"/>
                <w:sz w:val="21"/>
                <w:szCs w:val="21"/>
              </w:rPr>
            </w:pPr>
            <w:r w:rsidRPr="00CE4315">
              <w:rPr>
                <w:rFonts w:hint="eastAsia"/>
                <w:color w:val="000000"/>
                <w:sz w:val="21"/>
                <w:szCs w:val="21"/>
              </w:rPr>
              <w:t>油套连通套管气回收装置</w:t>
            </w:r>
          </w:p>
        </w:tc>
        <w:tc>
          <w:tcPr>
            <w:tcW w:w="588" w:type="pct"/>
            <w:tcBorders>
              <w:top w:val="nil"/>
              <w:left w:val="nil"/>
              <w:bottom w:val="single" w:sz="4" w:space="0" w:color="auto"/>
              <w:right w:val="single" w:sz="4" w:space="0" w:color="auto"/>
            </w:tcBorders>
            <w:shd w:val="clear" w:color="auto" w:fill="auto"/>
            <w:vAlign w:val="center"/>
          </w:tcPr>
          <w:p w14:paraId="5AEDA876" w14:textId="77777777" w:rsidR="004847C5" w:rsidRPr="00CE4315" w:rsidRDefault="0095114B">
            <w:pPr>
              <w:jc w:val="center"/>
              <w:rPr>
                <w:color w:val="000000"/>
                <w:sz w:val="21"/>
                <w:szCs w:val="21"/>
              </w:rPr>
            </w:pPr>
            <w:r w:rsidRPr="00CE4315">
              <w:rPr>
                <w:rFonts w:hint="eastAsia"/>
                <w:color w:val="000000"/>
                <w:sz w:val="21"/>
                <w:szCs w:val="21"/>
              </w:rPr>
              <w:t>7</w:t>
            </w:r>
          </w:p>
        </w:tc>
      </w:tr>
      <w:tr w:rsidR="004847C5" w:rsidRPr="00CE4315" w14:paraId="3E2E37BA" w14:textId="77777777">
        <w:trPr>
          <w:trHeight w:val="340"/>
        </w:trPr>
        <w:tc>
          <w:tcPr>
            <w:tcW w:w="853" w:type="pct"/>
            <w:vMerge/>
            <w:tcBorders>
              <w:left w:val="single" w:sz="4" w:space="0" w:color="auto"/>
              <w:bottom w:val="single" w:sz="4" w:space="0" w:color="auto"/>
              <w:right w:val="single" w:sz="4" w:space="0" w:color="auto"/>
            </w:tcBorders>
            <w:vAlign w:val="center"/>
          </w:tcPr>
          <w:p w14:paraId="32A5382C" w14:textId="77777777" w:rsidR="004847C5" w:rsidRPr="00CE4315" w:rsidRDefault="004847C5">
            <w:pPr>
              <w:rPr>
                <w:color w:val="000000"/>
                <w:sz w:val="21"/>
                <w:szCs w:val="21"/>
              </w:rPr>
            </w:pPr>
          </w:p>
        </w:tc>
        <w:tc>
          <w:tcPr>
            <w:tcW w:w="1347" w:type="pct"/>
            <w:tcBorders>
              <w:top w:val="nil"/>
              <w:left w:val="nil"/>
              <w:bottom w:val="single" w:sz="4" w:space="0" w:color="auto"/>
              <w:right w:val="single" w:sz="4" w:space="0" w:color="auto"/>
            </w:tcBorders>
            <w:shd w:val="clear" w:color="auto" w:fill="auto"/>
            <w:vAlign w:val="center"/>
          </w:tcPr>
          <w:p w14:paraId="0768BF1D" w14:textId="7B248FEA" w:rsidR="004847C5" w:rsidRPr="00CE4315" w:rsidRDefault="00195152">
            <w:pPr>
              <w:jc w:val="center"/>
              <w:rPr>
                <w:color w:val="000000"/>
                <w:sz w:val="21"/>
                <w:szCs w:val="21"/>
              </w:rPr>
            </w:pPr>
            <w:r w:rsidRPr="00CE4315">
              <w:rPr>
                <w:rFonts w:hint="eastAsia"/>
                <w:color w:val="000000"/>
                <w:sz w:val="21"/>
                <w:szCs w:val="21"/>
              </w:rPr>
              <w:t>烟气处理装置</w:t>
            </w:r>
          </w:p>
        </w:tc>
        <w:tc>
          <w:tcPr>
            <w:tcW w:w="2212" w:type="pct"/>
            <w:tcBorders>
              <w:top w:val="nil"/>
              <w:left w:val="nil"/>
              <w:bottom w:val="single" w:sz="4" w:space="0" w:color="auto"/>
              <w:right w:val="single" w:sz="4" w:space="0" w:color="auto"/>
            </w:tcBorders>
            <w:shd w:val="clear" w:color="auto" w:fill="auto"/>
            <w:vAlign w:val="center"/>
          </w:tcPr>
          <w:p w14:paraId="587867D1" w14:textId="05DDAEC8" w:rsidR="004847C5" w:rsidRPr="00CE4315" w:rsidRDefault="0095114B">
            <w:pPr>
              <w:jc w:val="center"/>
              <w:rPr>
                <w:color w:val="000000"/>
                <w:sz w:val="21"/>
                <w:szCs w:val="21"/>
              </w:rPr>
            </w:pPr>
            <w:r w:rsidRPr="00CE4315">
              <w:rPr>
                <w:rFonts w:hint="eastAsia"/>
                <w:color w:val="000000"/>
                <w:sz w:val="21"/>
                <w:szCs w:val="21"/>
              </w:rPr>
              <w:t>加热炉配套</w:t>
            </w:r>
            <w:r w:rsidR="00195152" w:rsidRPr="00CE4315">
              <w:rPr>
                <w:rFonts w:hint="eastAsia"/>
                <w:color w:val="000000"/>
                <w:sz w:val="21"/>
                <w:szCs w:val="21"/>
              </w:rPr>
              <w:t>烟气处理装置</w:t>
            </w:r>
          </w:p>
        </w:tc>
        <w:tc>
          <w:tcPr>
            <w:tcW w:w="588" w:type="pct"/>
            <w:tcBorders>
              <w:top w:val="nil"/>
              <w:left w:val="nil"/>
              <w:bottom w:val="single" w:sz="4" w:space="0" w:color="auto"/>
              <w:right w:val="single" w:sz="4" w:space="0" w:color="auto"/>
            </w:tcBorders>
            <w:shd w:val="clear" w:color="auto" w:fill="auto"/>
            <w:vAlign w:val="center"/>
          </w:tcPr>
          <w:p w14:paraId="1E33A42E" w14:textId="77777777" w:rsidR="004847C5" w:rsidRPr="00CE4315" w:rsidRDefault="0095114B">
            <w:pPr>
              <w:jc w:val="center"/>
              <w:rPr>
                <w:color w:val="000000"/>
                <w:sz w:val="21"/>
                <w:szCs w:val="21"/>
              </w:rPr>
            </w:pPr>
            <w:r w:rsidRPr="00CE4315">
              <w:rPr>
                <w:rFonts w:hint="eastAsia"/>
                <w:color w:val="000000"/>
                <w:sz w:val="21"/>
                <w:szCs w:val="21"/>
              </w:rPr>
              <w:t>6</w:t>
            </w:r>
          </w:p>
        </w:tc>
      </w:tr>
      <w:tr w:rsidR="004847C5" w:rsidRPr="00CE4315" w14:paraId="1CB81CC7" w14:textId="77777777">
        <w:trPr>
          <w:trHeight w:val="340"/>
        </w:trPr>
        <w:tc>
          <w:tcPr>
            <w:tcW w:w="853" w:type="pct"/>
            <w:vMerge w:val="restart"/>
            <w:tcBorders>
              <w:top w:val="nil"/>
              <w:left w:val="single" w:sz="4" w:space="0" w:color="auto"/>
              <w:bottom w:val="single" w:sz="4" w:space="0" w:color="auto"/>
              <w:right w:val="single" w:sz="4" w:space="0" w:color="auto"/>
            </w:tcBorders>
            <w:shd w:val="clear" w:color="auto" w:fill="auto"/>
            <w:vAlign w:val="center"/>
          </w:tcPr>
          <w:p w14:paraId="0E1CAB32" w14:textId="77777777" w:rsidR="004847C5" w:rsidRPr="00CE4315" w:rsidRDefault="0095114B">
            <w:pPr>
              <w:jc w:val="center"/>
              <w:rPr>
                <w:color w:val="000000"/>
                <w:sz w:val="21"/>
                <w:szCs w:val="21"/>
              </w:rPr>
            </w:pPr>
            <w:r w:rsidRPr="00CE4315">
              <w:rPr>
                <w:rFonts w:hint="eastAsia"/>
                <w:color w:val="000000"/>
                <w:sz w:val="21"/>
                <w:szCs w:val="21"/>
              </w:rPr>
              <w:t>废水处理</w:t>
            </w:r>
          </w:p>
        </w:tc>
        <w:tc>
          <w:tcPr>
            <w:tcW w:w="1347" w:type="pct"/>
            <w:tcBorders>
              <w:top w:val="nil"/>
              <w:left w:val="nil"/>
              <w:bottom w:val="single" w:sz="4" w:space="0" w:color="auto"/>
              <w:right w:val="single" w:sz="4" w:space="0" w:color="auto"/>
            </w:tcBorders>
            <w:shd w:val="clear" w:color="auto" w:fill="auto"/>
            <w:vAlign w:val="center"/>
          </w:tcPr>
          <w:p w14:paraId="7CE061B8" w14:textId="79C6E3FC" w:rsidR="004847C5" w:rsidRPr="00CE4315" w:rsidRDefault="0095114B" w:rsidP="00A44390">
            <w:pPr>
              <w:jc w:val="center"/>
              <w:rPr>
                <w:color w:val="000000"/>
                <w:sz w:val="21"/>
                <w:szCs w:val="21"/>
              </w:rPr>
            </w:pPr>
            <w:r w:rsidRPr="00CE4315">
              <w:rPr>
                <w:rFonts w:hint="eastAsia"/>
                <w:color w:val="000000"/>
                <w:sz w:val="21"/>
                <w:szCs w:val="21"/>
              </w:rPr>
              <w:t>施工作业废液、废弃管线清洗废水拉运</w:t>
            </w:r>
          </w:p>
        </w:tc>
        <w:tc>
          <w:tcPr>
            <w:tcW w:w="2212" w:type="pct"/>
            <w:tcBorders>
              <w:top w:val="nil"/>
              <w:left w:val="nil"/>
              <w:bottom w:val="single" w:sz="4" w:space="0" w:color="auto"/>
              <w:right w:val="single" w:sz="4" w:space="0" w:color="auto"/>
            </w:tcBorders>
            <w:shd w:val="clear" w:color="auto" w:fill="auto"/>
            <w:vAlign w:val="center"/>
          </w:tcPr>
          <w:p w14:paraId="4711D7C3" w14:textId="77777777" w:rsidR="004847C5" w:rsidRPr="00CE4315" w:rsidRDefault="0095114B">
            <w:pPr>
              <w:jc w:val="center"/>
              <w:rPr>
                <w:color w:val="000000"/>
                <w:sz w:val="21"/>
                <w:szCs w:val="21"/>
              </w:rPr>
            </w:pPr>
            <w:r w:rsidRPr="00CE4315">
              <w:rPr>
                <w:rFonts w:hint="eastAsia"/>
                <w:color w:val="000000"/>
                <w:sz w:val="21"/>
                <w:szCs w:val="21"/>
              </w:rPr>
              <w:t>施工作业废液拉运至东风港联合站处理达标后回注地层，用于注水开发，未外排</w:t>
            </w:r>
          </w:p>
        </w:tc>
        <w:tc>
          <w:tcPr>
            <w:tcW w:w="588" w:type="pct"/>
            <w:tcBorders>
              <w:top w:val="nil"/>
              <w:left w:val="nil"/>
              <w:bottom w:val="single" w:sz="4" w:space="0" w:color="auto"/>
              <w:right w:val="single" w:sz="4" w:space="0" w:color="auto"/>
            </w:tcBorders>
            <w:shd w:val="clear" w:color="auto" w:fill="auto"/>
            <w:vAlign w:val="center"/>
          </w:tcPr>
          <w:p w14:paraId="128F40DD" w14:textId="77777777" w:rsidR="004847C5" w:rsidRPr="00CE4315" w:rsidRDefault="0095114B">
            <w:pPr>
              <w:jc w:val="center"/>
              <w:rPr>
                <w:color w:val="000000"/>
                <w:sz w:val="21"/>
                <w:szCs w:val="21"/>
              </w:rPr>
            </w:pPr>
            <w:r w:rsidRPr="00CE4315">
              <w:rPr>
                <w:rFonts w:hint="eastAsia"/>
                <w:color w:val="000000"/>
                <w:sz w:val="21"/>
                <w:szCs w:val="21"/>
              </w:rPr>
              <w:t>7</w:t>
            </w:r>
          </w:p>
        </w:tc>
      </w:tr>
      <w:tr w:rsidR="004847C5" w:rsidRPr="00CE4315" w14:paraId="491205C7" w14:textId="77777777">
        <w:trPr>
          <w:trHeight w:val="340"/>
        </w:trPr>
        <w:tc>
          <w:tcPr>
            <w:tcW w:w="853" w:type="pct"/>
            <w:vMerge/>
            <w:tcBorders>
              <w:top w:val="nil"/>
              <w:left w:val="single" w:sz="4" w:space="0" w:color="auto"/>
              <w:bottom w:val="single" w:sz="4" w:space="0" w:color="auto"/>
              <w:right w:val="single" w:sz="4" w:space="0" w:color="auto"/>
            </w:tcBorders>
            <w:vAlign w:val="center"/>
          </w:tcPr>
          <w:p w14:paraId="5E34C480" w14:textId="77777777" w:rsidR="004847C5" w:rsidRPr="00CE4315" w:rsidRDefault="004847C5">
            <w:pPr>
              <w:rPr>
                <w:color w:val="000000"/>
                <w:sz w:val="21"/>
                <w:szCs w:val="21"/>
              </w:rPr>
            </w:pPr>
          </w:p>
        </w:tc>
        <w:tc>
          <w:tcPr>
            <w:tcW w:w="1347" w:type="pct"/>
            <w:tcBorders>
              <w:top w:val="nil"/>
              <w:left w:val="nil"/>
              <w:bottom w:val="single" w:sz="4" w:space="0" w:color="auto"/>
              <w:right w:val="single" w:sz="4" w:space="0" w:color="auto"/>
            </w:tcBorders>
            <w:shd w:val="clear" w:color="auto" w:fill="auto"/>
            <w:vAlign w:val="center"/>
          </w:tcPr>
          <w:p w14:paraId="296343E9" w14:textId="77777777" w:rsidR="004847C5" w:rsidRPr="00CE4315" w:rsidRDefault="0095114B">
            <w:pPr>
              <w:jc w:val="center"/>
              <w:rPr>
                <w:color w:val="000000"/>
                <w:sz w:val="21"/>
                <w:szCs w:val="21"/>
              </w:rPr>
            </w:pPr>
            <w:r w:rsidRPr="00CE4315">
              <w:rPr>
                <w:rFonts w:hint="eastAsia"/>
                <w:color w:val="000000"/>
                <w:sz w:val="21"/>
                <w:szCs w:val="21"/>
              </w:rPr>
              <w:t>生活污水</w:t>
            </w:r>
          </w:p>
        </w:tc>
        <w:tc>
          <w:tcPr>
            <w:tcW w:w="2212" w:type="pct"/>
            <w:tcBorders>
              <w:top w:val="nil"/>
              <w:left w:val="nil"/>
              <w:bottom w:val="single" w:sz="4" w:space="0" w:color="auto"/>
              <w:right w:val="single" w:sz="4" w:space="0" w:color="auto"/>
            </w:tcBorders>
            <w:shd w:val="clear" w:color="auto" w:fill="auto"/>
            <w:vAlign w:val="center"/>
          </w:tcPr>
          <w:p w14:paraId="6030FA37" w14:textId="77777777" w:rsidR="004847C5" w:rsidRPr="00CE4315" w:rsidRDefault="0095114B">
            <w:pPr>
              <w:jc w:val="center"/>
              <w:rPr>
                <w:color w:val="000000"/>
                <w:sz w:val="21"/>
                <w:szCs w:val="21"/>
              </w:rPr>
            </w:pPr>
            <w:r w:rsidRPr="00CE4315">
              <w:rPr>
                <w:rFonts w:hint="eastAsia"/>
                <w:color w:val="000000"/>
                <w:sz w:val="21"/>
                <w:szCs w:val="21"/>
              </w:rPr>
              <w:t>施工期井场环保厕所</w:t>
            </w:r>
          </w:p>
        </w:tc>
        <w:tc>
          <w:tcPr>
            <w:tcW w:w="588" w:type="pct"/>
            <w:tcBorders>
              <w:top w:val="nil"/>
              <w:left w:val="nil"/>
              <w:bottom w:val="single" w:sz="4" w:space="0" w:color="auto"/>
              <w:right w:val="single" w:sz="4" w:space="0" w:color="auto"/>
            </w:tcBorders>
            <w:shd w:val="clear" w:color="auto" w:fill="auto"/>
            <w:vAlign w:val="center"/>
          </w:tcPr>
          <w:p w14:paraId="51FBEF23" w14:textId="77777777" w:rsidR="004847C5" w:rsidRPr="00CE4315" w:rsidRDefault="0095114B">
            <w:pPr>
              <w:jc w:val="center"/>
              <w:rPr>
                <w:color w:val="000000"/>
                <w:sz w:val="21"/>
                <w:szCs w:val="21"/>
              </w:rPr>
            </w:pPr>
            <w:r w:rsidRPr="00CE4315">
              <w:rPr>
                <w:rFonts w:hint="eastAsia"/>
                <w:color w:val="000000"/>
                <w:sz w:val="21"/>
                <w:szCs w:val="21"/>
              </w:rPr>
              <w:t>2</w:t>
            </w:r>
          </w:p>
        </w:tc>
      </w:tr>
      <w:tr w:rsidR="004847C5" w:rsidRPr="00CE4315" w14:paraId="5042C8B8" w14:textId="77777777">
        <w:trPr>
          <w:trHeight w:val="340"/>
        </w:trPr>
        <w:tc>
          <w:tcPr>
            <w:tcW w:w="853" w:type="pct"/>
            <w:tcBorders>
              <w:top w:val="nil"/>
              <w:left w:val="single" w:sz="4" w:space="0" w:color="auto"/>
              <w:bottom w:val="single" w:sz="4" w:space="0" w:color="auto"/>
              <w:right w:val="single" w:sz="4" w:space="0" w:color="auto"/>
            </w:tcBorders>
            <w:shd w:val="clear" w:color="auto" w:fill="auto"/>
            <w:vAlign w:val="center"/>
          </w:tcPr>
          <w:p w14:paraId="53748AFE" w14:textId="77777777" w:rsidR="004847C5" w:rsidRPr="00CE4315" w:rsidRDefault="0095114B">
            <w:pPr>
              <w:jc w:val="center"/>
              <w:rPr>
                <w:color w:val="000000"/>
                <w:sz w:val="21"/>
                <w:szCs w:val="21"/>
              </w:rPr>
            </w:pPr>
            <w:r w:rsidRPr="00CE4315">
              <w:rPr>
                <w:rFonts w:hint="eastAsia"/>
                <w:color w:val="000000"/>
                <w:sz w:val="21"/>
                <w:szCs w:val="21"/>
              </w:rPr>
              <w:t>固体废物处理</w:t>
            </w:r>
          </w:p>
        </w:tc>
        <w:tc>
          <w:tcPr>
            <w:tcW w:w="1347" w:type="pct"/>
            <w:tcBorders>
              <w:top w:val="nil"/>
              <w:left w:val="nil"/>
              <w:bottom w:val="single" w:sz="4" w:space="0" w:color="auto"/>
              <w:right w:val="single" w:sz="4" w:space="0" w:color="auto"/>
            </w:tcBorders>
            <w:shd w:val="clear" w:color="auto" w:fill="auto"/>
            <w:vAlign w:val="center"/>
          </w:tcPr>
          <w:p w14:paraId="39051B19" w14:textId="77777777" w:rsidR="004847C5" w:rsidRPr="00CE4315" w:rsidRDefault="0095114B">
            <w:pPr>
              <w:jc w:val="center"/>
              <w:rPr>
                <w:color w:val="000000"/>
                <w:sz w:val="21"/>
                <w:szCs w:val="21"/>
              </w:rPr>
            </w:pPr>
            <w:r w:rsidRPr="00CE4315">
              <w:rPr>
                <w:rFonts w:hint="eastAsia"/>
                <w:color w:val="000000"/>
                <w:sz w:val="21"/>
                <w:szCs w:val="21"/>
              </w:rPr>
              <w:t>钻井固废处理</w:t>
            </w:r>
          </w:p>
        </w:tc>
        <w:tc>
          <w:tcPr>
            <w:tcW w:w="2212" w:type="pct"/>
            <w:tcBorders>
              <w:top w:val="nil"/>
              <w:left w:val="nil"/>
              <w:bottom w:val="single" w:sz="4" w:space="0" w:color="auto"/>
              <w:right w:val="single" w:sz="4" w:space="0" w:color="auto"/>
            </w:tcBorders>
            <w:shd w:val="clear" w:color="auto" w:fill="auto"/>
            <w:vAlign w:val="center"/>
          </w:tcPr>
          <w:p w14:paraId="13ED6C58" w14:textId="77777777" w:rsidR="004847C5" w:rsidRPr="00CE4315" w:rsidRDefault="0095114B">
            <w:pPr>
              <w:jc w:val="center"/>
              <w:rPr>
                <w:color w:val="000000"/>
                <w:sz w:val="21"/>
                <w:szCs w:val="21"/>
              </w:rPr>
            </w:pPr>
            <w:r w:rsidRPr="00CE4315">
              <w:rPr>
                <w:rFonts w:hint="eastAsia"/>
                <w:color w:val="000000"/>
                <w:sz w:val="21"/>
                <w:szCs w:val="21"/>
              </w:rPr>
              <w:t>采用泥浆不落地工艺，钻井固废综合利用</w:t>
            </w:r>
          </w:p>
        </w:tc>
        <w:tc>
          <w:tcPr>
            <w:tcW w:w="588" w:type="pct"/>
            <w:tcBorders>
              <w:top w:val="nil"/>
              <w:left w:val="nil"/>
              <w:bottom w:val="single" w:sz="4" w:space="0" w:color="auto"/>
              <w:right w:val="single" w:sz="4" w:space="0" w:color="auto"/>
            </w:tcBorders>
            <w:shd w:val="clear" w:color="auto" w:fill="auto"/>
            <w:vAlign w:val="center"/>
          </w:tcPr>
          <w:p w14:paraId="166232C7" w14:textId="77777777" w:rsidR="004847C5" w:rsidRPr="00CE4315" w:rsidRDefault="0095114B">
            <w:pPr>
              <w:jc w:val="center"/>
              <w:rPr>
                <w:color w:val="000000"/>
                <w:sz w:val="21"/>
                <w:szCs w:val="21"/>
              </w:rPr>
            </w:pPr>
            <w:r w:rsidRPr="00CE4315">
              <w:rPr>
                <w:rFonts w:hint="eastAsia"/>
                <w:color w:val="000000"/>
                <w:sz w:val="21"/>
                <w:szCs w:val="21"/>
              </w:rPr>
              <w:t>120</w:t>
            </w:r>
          </w:p>
        </w:tc>
      </w:tr>
      <w:tr w:rsidR="004847C5" w:rsidRPr="00CE4315" w14:paraId="4E18623A" w14:textId="77777777">
        <w:trPr>
          <w:trHeight w:val="340"/>
        </w:trPr>
        <w:tc>
          <w:tcPr>
            <w:tcW w:w="853" w:type="pct"/>
            <w:tcBorders>
              <w:top w:val="nil"/>
              <w:left w:val="single" w:sz="4" w:space="0" w:color="auto"/>
              <w:bottom w:val="single" w:sz="4" w:space="0" w:color="auto"/>
              <w:right w:val="single" w:sz="4" w:space="0" w:color="auto"/>
            </w:tcBorders>
            <w:shd w:val="clear" w:color="auto" w:fill="auto"/>
            <w:vAlign w:val="center"/>
          </w:tcPr>
          <w:p w14:paraId="2D1B1F2D" w14:textId="77777777" w:rsidR="004847C5" w:rsidRPr="00CE4315" w:rsidRDefault="0095114B">
            <w:pPr>
              <w:jc w:val="center"/>
              <w:rPr>
                <w:color w:val="000000"/>
                <w:sz w:val="21"/>
                <w:szCs w:val="21"/>
              </w:rPr>
            </w:pPr>
            <w:r w:rsidRPr="00CE4315">
              <w:rPr>
                <w:rFonts w:hint="eastAsia"/>
                <w:color w:val="000000"/>
                <w:sz w:val="21"/>
                <w:szCs w:val="21"/>
              </w:rPr>
              <w:t>噪声防治</w:t>
            </w:r>
          </w:p>
        </w:tc>
        <w:tc>
          <w:tcPr>
            <w:tcW w:w="1347" w:type="pct"/>
            <w:tcBorders>
              <w:top w:val="nil"/>
              <w:left w:val="nil"/>
              <w:bottom w:val="single" w:sz="4" w:space="0" w:color="auto"/>
              <w:right w:val="single" w:sz="4" w:space="0" w:color="auto"/>
            </w:tcBorders>
            <w:shd w:val="clear" w:color="auto" w:fill="auto"/>
            <w:vAlign w:val="center"/>
          </w:tcPr>
          <w:p w14:paraId="0487BD25" w14:textId="77777777" w:rsidR="004847C5" w:rsidRPr="00CE4315" w:rsidRDefault="0095114B">
            <w:pPr>
              <w:jc w:val="center"/>
              <w:rPr>
                <w:color w:val="000000"/>
                <w:sz w:val="21"/>
                <w:szCs w:val="21"/>
              </w:rPr>
            </w:pPr>
            <w:r w:rsidRPr="00CE4315">
              <w:rPr>
                <w:rFonts w:hint="eastAsia"/>
                <w:color w:val="000000"/>
                <w:sz w:val="21"/>
                <w:szCs w:val="21"/>
              </w:rPr>
              <w:t>噪声防治</w:t>
            </w:r>
          </w:p>
        </w:tc>
        <w:tc>
          <w:tcPr>
            <w:tcW w:w="2212" w:type="pct"/>
            <w:tcBorders>
              <w:top w:val="nil"/>
              <w:left w:val="nil"/>
              <w:bottom w:val="single" w:sz="4" w:space="0" w:color="auto"/>
              <w:right w:val="single" w:sz="4" w:space="0" w:color="auto"/>
            </w:tcBorders>
            <w:shd w:val="clear" w:color="auto" w:fill="auto"/>
            <w:vAlign w:val="center"/>
          </w:tcPr>
          <w:p w14:paraId="666FE5F8" w14:textId="77777777" w:rsidR="004847C5" w:rsidRPr="00CE4315" w:rsidRDefault="0095114B">
            <w:pPr>
              <w:jc w:val="center"/>
              <w:rPr>
                <w:color w:val="000000"/>
                <w:sz w:val="21"/>
                <w:szCs w:val="21"/>
              </w:rPr>
            </w:pPr>
            <w:r w:rsidRPr="00CE4315">
              <w:rPr>
                <w:rFonts w:hint="eastAsia"/>
                <w:color w:val="000000"/>
                <w:sz w:val="21"/>
                <w:szCs w:val="21"/>
              </w:rPr>
              <w:t>选用低噪声设备、加强设备的维修保养</w:t>
            </w:r>
          </w:p>
        </w:tc>
        <w:tc>
          <w:tcPr>
            <w:tcW w:w="588" w:type="pct"/>
            <w:tcBorders>
              <w:top w:val="nil"/>
              <w:left w:val="nil"/>
              <w:bottom w:val="single" w:sz="4" w:space="0" w:color="auto"/>
              <w:right w:val="single" w:sz="4" w:space="0" w:color="auto"/>
            </w:tcBorders>
            <w:shd w:val="clear" w:color="auto" w:fill="auto"/>
            <w:vAlign w:val="center"/>
          </w:tcPr>
          <w:p w14:paraId="6DD63767" w14:textId="77777777" w:rsidR="004847C5" w:rsidRPr="00CE4315" w:rsidRDefault="0095114B">
            <w:pPr>
              <w:jc w:val="center"/>
              <w:rPr>
                <w:color w:val="000000"/>
                <w:sz w:val="21"/>
                <w:szCs w:val="21"/>
              </w:rPr>
            </w:pPr>
            <w:r w:rsidRPr="00CE4315">
              <w:rPr>
                <w:rFonts w:hint="eastAsia"/>
                <w:color w:val="000000"/>
                <w:sz w:val="21"/>
                <w:szCs w:val="21"/>
              </w:rPr>
              <w:t>10</w:t>
            </w:r>
          </w:p>
        </w:tc>
      </w:tr>
      <w:tr w:rsidR="004847C5" w:rsidRPr="00CE4315" w14:paraId="4939000D" w14:textId="77777777">
        <w:trPr>
          <w:trHeight w:val="340"/>
        </w:trPr>
        <w:tc>
          <w:tcPr>
            <w:tcW w:w="853" w:type="pct"/>
            <w:tcBorders>
              <w:top w:val="nil"/>
              <w:left w:val="single" w:sz="4" w:space="0" w:color="auto"/>
              <w:bottom w:val="single" w:sz="4" w:space="0" w:color="auto"/>
              <w:right w:val="single" w:sz="4" w:space="0" w:color="auto"/>
            </w:tcBorders>
            <w:shd w:val="clear" w:color="auto" w:fill="auto"/>
            <w:vAlign w:val="center"/>
          </w:tcPr>
          <w:p w14:paraId="187D35FF" w14:textId="77777777" w:rsidR="004847C5" w:rsidRPr="00CE4315" w:rsidRDefault="0095114B">
            <w:pPr>
              <w:jc w:val="center"/>
              <w:rPr>
                <w:color w:val="000000"/>
                <w:sz w:val="21"/>
                <w:szCs w:val="21"/>
              </w:rPr>
            </w:pPr>
            <w:r w:rsidRPr="00CE4315">
              <w:rPr>
                <w:rFonts w:hint="eastAsia"/>
                <w:color w:val="000000"/>
                <w:sz w:val="21"/>
                <w:szCs w:val="21"/>
              </w:rPr>
              <w:t>生态恢复</w:t>
            </w:r>
          </w:p>
        </w:tc>
        <w:tc>
          <w:tcPr>
            <w:tcW w:w="1347" w:type="pct"/>
            <w:tcBorders>
              <w:top w:val="nil"/>
              <w:left w:val="nil"/>
              <w:bottom w:val="single" w:sz="4" w:space="0" w:color="auto"/>
              <w:right w:val="single" w:sz="4" w:space="0" w:color="auto"/>
            </w:tcBorders>
            <w:shd w:val="clear" w:color="auto" w:fill="auto"/>
            <w:vAlign w:val="center"/>
          </w:tcPr>
          <w:p w14:paraId="168D32D5" w14:textId="77777777" w:rsidR="004847C5" w:rsidRPr="00CE4315" w:rsidRDefault="0095114B">
            <w:pPr>
              <w:jc w:val="center"/>
              <w:rPr>
                <w:color w:val="000000"/>
                <w:sz w:val="21"/>
                <w:szCs w:val="21"/>
              </w:rPr>
            </w:pPr>
            <w:r w:rsidRPr="00CE4315">
              <w:rPr>
                <w:rFonts w:hint="eastAsia"/>
                <w:color w:val="000000"/>
                <w:sz w:val="21"/>
                <w:szCs w:val="21"/>
              </w:rPr>
              <w:t>生态恢复措施</w:t>
            </w:r>
          </w:p>
        </w:tc>
        <w:tc>
          <w:tcPr>
            <w:tcW w:w="2212" w:type="pct"/>
            <w:tcBorders>
              <w:top w:val="nil"/>
              <w:left w:val="nil"/>
              <w:bottom w:val="single" w:sz="4" w:space="0" w:color="auto"/>
              <w:right w:val="single" w:sz="4" w:space="0" w:color="auto"/>
            </w:tcBorders>
            <w:shd w:val="clear" w:color="auto" w:fill="auto"/>
            <w:vAlign w:val="center"/>
          </w:tcPr>
          <w:p w14:paraId="41E3DBE3" w14:textId="77777777" w:rsidR="004847C5" w:rsidRPr="00CE4315" w:rsidRDefault="0095114B">
            <w:pPr>
              <w:jc w:val="center"/>
              <w:rPr>
                <w:color w:val="000000"/>
                <w:sz w:val="21"/>
                <w:szCs w:val="21"/>
              </w:rPr>
            </w:pPr>
            <w:r w:rsidRPr="00CE4315">
              <w:rPr>
                <w:rFonts w:hint="eastAsia"/>
                <w:color w:val="000000"/>
                <w:sz w:val="21"/>
                <w:szCs w:val="21"/>
              </w:rPr>
              <w:t>对临时占地进行生态恢复、水土保持</w:t>
            </w:r>
          </w:p>
        </w:tc>
        <w:tc>
          <w:tcPr>
            <w:tcW w:w="588" w:type="pct"/>
            <w:tcBorders>
              <w:top w:val="nil"/>
              <w:left w:val="nil"/>
              <w:bottom w:val="single" w:sz="4" w:space="0" w:color="auto"/>
              <w:right w:val="single" w:sz="4" w:space="0" w:color="auto"/>
            </w:tcBorders>
            <w:shd w:val="clear" w:color="auto" w:fill="auto"/>
            <w:vAlign w:val="center"/>
          </w:tcPr>
          <w:p w14:paraId="5D776A61" w14:textId="77777777" w:rsidR="004847C5" w:rsidRPr="00CE4315" w:rsidRDefault="0095114B">
            <w:pPr>
              <w:jc w:val="center"/>
              <w:rPr>
                <w:color w:val="000000"/>
                <w:sz w:val="21"/>
                <w:szCs w:val="21"/>
              </w:rPr>
            </w:pPr>
            <w:r w:rsidRPr="00CE4315">
              <w:rPr>
                <w:rFonts w:hint="eastAsia"/>
                <w:color w:val="000000"/>
                <w:sz w:val="21"/>
                <w:szCs w:val="21"/>
              </w:rPr>
              <w:t>10</w:t>
            </w:r>
          </w:p>
        </w:tc>
      </w:tr>
      <w:tr w:rsidR="004847C5" w:rsidRPr="00CE4315" w14:paraId="06A8CED8" w14:textId="77777777">
        <w:trPr>
          <w:trHeight w:val="340"/>
        </w:trPr>
        <w:tc>
          <w:tcPr>
            <w:tcW w:w="853" w:type="pct"/>
            <w:tcBorders>
              <w:top w:val="nil"/>
              <w:left w:val="single" w:sz="4" w:space="0" w:color="auto"/>
              <w:bottom w:val="single" w:sz="4" w:space="0" w:color="auto"/>
              <w:right w:val="single" w:sz="4" w:space="0" w:color="auto"/>
            </w:tcBorders>
            <w:shd w:val="clear" w:color="auto" w:fill="auto"/>
            <w:vAlign w:val="center"/>
          </w:tcPr>
          <w:p w14:paraId="2AC3D362" w14:textId="77777777" w:rsidR="004847C5" w:rsidRPr="00CE4315" w:rsidRDefault="0095114B">
            <w:pPr>
              <w:jc w:val="center"/>
              <w:rPr>
                <w:color w:val="000000"/>
                <w:sz w:val="21"/>
                <w:szCs w:val="21"/>
              </w:rPr>
            </w:pPr>
            <w:r w:rsidRPr="00CE4315">
              <w:rPr>
                <w:rFonts w:hint="eastAsia"/>
                <w:color w:val="000000"/>
                <w:sz w:val="21"/>
                <w:szCs w:val="21"/>
              </w:rPr>
              <w:t>环境风险</w:t>
            </w:r>
          </w:p>
        </w:tc>
        <w:tc>
          <w:tcPr>
            <w:tcW w:w="1347" w:type="pct"/>
            <w:tcBorders>
              <w:top w:val="nil"/>
              <w:left w:val="nil"/>
              <w:bottom w:val="single" w:sz="4" w:space="0" w:color="auto"/>
              <w:right w:val="single" w:sz="4" w:space="0" w:color="auto"/>
            </w:tcBorders>
            <w:shd w:val="clear" w:color="auto" w:fill="auto"/>
            <w:vAlign w:val="center"/>
          </w:tcPr>
          <w:p w14:paraId="35911637" w14:textId="77777777" w:rsidR="004847C5" w:rsidRPr="00CE4315" w:rsidRDefault="0095114B">
            <w:pPr>
              <w:jc w:val="center"/>
              <w:rPr>
                <w:color w:val="000000"/>
                <w:sz w:val="21"/>
                <w:szCs w:val="21"/>
              </w:rPr>
            </w:pPr>
            <w:r w:rsidRPr="00CE4315">
              <w:rPr>
                <w:rFonts w:hint="eastAsia"/>
                <w:color w:val="000000"/>
                <w:sz w:val="21"/>
                <w:szCs w:val="21"/>
              </w:rPr>
              <w:t>风险防范措施</w:t>
            </w:r>
          </w:p>
        </w:tc>
        <w:tc>
          <w:tcPr>
            <w:tcW w:w="2212" w:type="pct"/>
            <w:tcBorders>
              <w:top w:val="nil"/>
              <w:left w:val="nil"/>
              <w:bottom w:val="single" w:sz="4" w:space="0" w:color="auto"/>
              <w:right w:val="single" w:sz="4" w:space="0" w:color="auto"/>
            </w:tcBorders>
            <w:shd w:val="clear" w:color="auto" w:fill="auto"/>
            <w:vAlign w:val="center"/>
          </w:tcPr>
          <w:p w14:paraId="1A0E1DFD" w14:textId="77777777" w:rsidR="004847C5" w:rsidRPr="00CE4315" w:rsidRDefault="0095114B">
            <w:pPr>
              <w:jc w:val="center"/>
              <w:rPr>
                <w:color w:val="000000"/>
                <w:sz w:val="21"/>
                <w:szCs w:val="21"/>
              </w:rPr>
            </w:pPr>
            <w:r w:rsidRPr="00CE4315">
              <w:rPr>
                <w:rFonts w:hint="eastAsia"/>
                <w:color w:val="000000"/>
                <w:sz w:val="21"/>
                <w:szCs w:val="21"/>
              </w:rPr>
              <w:t>管线防腐等</w:t>
            </w:r>
          </w:p>
        </w:tc>
        <w:tc>
          <w:tcPr>
            <w:tcW w:w="588" w:type="pct"/>
            <w:tcBorders>
              <w:top w:val="nil"/>
              <w:left w:val="nil"/>
              <w:bottom w:val="single" w:sz="4" w:space="0" w:color="auto"/>
              <w:right w:val="single" w:sz="4" w:space="0" w:color="auto"/>
            </w:tcBorders>
            <w:shd w:val="clear" w:color="auto" w:fill="auto"/>
            <w:vAlign w:val="center"/>
          </w:tcPr>
          <w:p w14:paraId="2AA13CDE" w14:textId="77777777" w:rsidR="004847C5" w:rsidRPr="00CE4315" w:rsidRDefault="0095114B">
            <w:pPr>
              <w:jc w:val="center"/>
              <w:rPr>
                <w:color w:val="000000"/>
                <w:sz w:val="21"/>
                <w:szCs w:val="21"/>
              </w:rPr>
            </w:pPr>
            <w:r w:rsidRPr="00CE4315">
              <w:rPr>
                <w:rFonts w:hint="eastAsia"/>
                <w:color w:val="000000"/>
                <w:sz w:val="21"/>
                <w:szCs w:val="21"/>
              </w:rPr>
              <w:t>6</w:t>
            </w:r>
          </w:p>
        </w:tc>
      </w:tr>
      <w:tr w:rsidR="002D7724" w:rsidRPr="00CE4315" w14:paraId="748F91F6" w14:textId="77777777">
        <w:trPr>
          <w:trHeight w:val="340"/>
        </w:trPr>
        <w:tc>
          <w:tcPr>
            <w:tcW w:w="853" w:type="pct"/>
            <w:tcBorders>
              <w:top w:val="nil"/>
              <w:left w:val="single" w:sz="4" w:space="0" w:color="auto"/>
              <w:bottom w:val="single" w:sz="4" w:space="0" w:color="auto"/>
              <w:right w:val="single" w:sz="4" w:space="0" w:color="auto"/>
            </w:tcBorders>
            <w:shd w:val="clear" w:color="auto" w:fill="auto"/>
            <w:vAlign w:val="center"/>
          </w:tcPr>
          <w:p w14:paraId="62024EF4" w14:textId="14CF6A3A" w:rsidR="002D7724" w:rsidRPr="00CE4315" w:rsidRDefault="002D7724" w:rsidP="002D7724">
            <w:pPr>
              <w:jc w:val="center"/>
              <w:rPr>
                <w:color w:val="000000"/>
                <w:sz w:val="21"/>
                <w:szCs w:val="21"/>
              </w:rPr>
            </w:pPr>
            <w:r w:rsidRPr="00CE4315">
              <w:rPr>
                <w:rFonts w:hint="eastAsia"/>
                <w:color w:val="000000"/>
                <w:sz w:val="21"/>
                <w:szCs w:val="21"/>
              </w:rPr>
              <w:t>评价费用</w:t>
            </w:r>
          </w:p>
        </w:tc>
        <w:tc>
          <w:tcPr>
            <w:tcW w:w="1347" w:type="pct"/>
            <w:tcBorders>
              <w:top w:val="nil"/>
              <w:left w:val="nil"/>
              <w:bottom w:val="single" w:sz="4" w:space="0" w:color="auto"/>
              <w:right w:val="single" w:sz="4" w:space="0" w:color="auto"/>
            </w:tcBorders>
            <w:shd w:val="clear" w:color="auto" w:fill="auto"/>
            <w:vAlign w:val="center"/>
          </w:tcPr>
          <w:p w14:paraId="0D9BC4E7" w14:textId="5EBED7F7" w:rsidR="002D7724" w:rsidRPr="00CE4315" w:rsidRDefault="002D7724" w:rsidP="002D7724">
            <w:pPr>
              <w:jc w:val="center"/>
              <w:rPr>
                <w:color w:val="000000"/>
                <w:sz w:val="21"/>
                <w:szCs w:val="21"/>
              </w:rPr>
            </w:pPr>
            <w:r w:rsidRPr="00CE4315">
              <w:rPr>
                <w:rFonts w:hint="eastAsia"/>
                <w:color w:val="000000"/>
                <w:sz w:val="21"/>
                <w:szCs w:val="21"/>
              </w:rPr>
              <w:t>评价费用</w:t>
            </w:r>
          </w:p>
        </w:tc>
        <w:tc>
          <w:tcPr>
            <w:tcW w:w="2212" w:type="pct"/>
            <w:tcBorders>
              <w:top w:val="nil"/>
              <w:left w:val="nil"/>
              <w:bottom w:val="single" w:sz="4" w:space="0" w:color="auto"/>
              <w:right w:val="single" w:sz="4" w:space="0" w:color="auto"/>
            </w:tcBorders>
            <w:shd w:val="clear" w:color="auto" w:fill="auto"/>
            <w:vAlign w:val="center"/>
          </w:tcPr>
          <w:p w14:paraId="2BDD98BA" w14:textId="5A70030F" w:rsidR="002D7724" w:rsidRPr="00CE4315" w:rsidRDefault="002D7724" w:rsidP="002D7724">
            <w:pPr>
              <w:jc w:val="center"/>
              <w:rPr>
                <w:color w:val="000000"/>
                <w:sz w:val="21"/>
                <w:szCs w:val="21"/>
              </w:rPr>
            </w:pPr>
            <w:r w:rsidRPr="00CE4315">
              <w:rPr>
                <w:rFonts w:hint="eastAsia"/>
                <w:color w:val="000000"/>
                <w:sz w:val="21"/>
                <w:szCs w:val="21"/>
              </w:rPr>
              <w:t>环评及验收费用</w:t>
            </w:r>
          </w:p>
        </w:tc>
        <w:tc>
          <w:tcPr>
            <w:tcW w:w="588" w:type="pct"/>
            <w:tcBorders>
              <w:top w:val="nil"/>
              <w:left w:val="nil"/>
              <w:bottom w:val="single" w:sz="4" w:space="0" w:color="auto"/>
              <w:right w:val="single" w:sz="4" w:space="0" w:color="auto"/>
            </w:tcBorders>
            <w:shd w:val="clear" w:color="auto" w:fill="auto"/>
            <w:vAlign w:val="center"/>
          </w:tcPr>
          <w:p w14:paraId="6F38E3FF" w14:textId="46231DD8" w:rsidR="002D7724" w:rsidRPr="00CE4315" w:rsidRDefault="002D7724" w:rsidP="002D7724">
            <w:pPr>
              <w:jc w:val="center"/>
              <w:rPr>
                <w:color w:val="000000"/>
                <w:sz w:val="21"/>
                <w:szCs w:val="21"/>
              </w:rPr>
            </w:pPr>
            <w:r w:rsidRPr="00CE4315">
              <w:rPr>
                <w:rFonts w:hint="eastAsia"/>
                <w:color w:val="000000"/>
                <w:sz w:val="21"/>
                <w:szCs w:val="21"/>
              </w:rPr>
              <w:t>5</w:t>
            </w:r>
            <w:r w:rsidRPr="00CE4315">
              <w:rPr>
                <w:color w:val="000000"/>
                <w:sz w:val="21"/>
                <w:szCs w:val="21"/>
              </w:rPr>
              <w:t>5</w:t>
            </w:r>
          </w:p>
        </w:tc>
      </w:tr>
      <w:tr w:rsidR="004847C5" w:rsidRPr="00CE4315" w14:paraId="4EB2DD38" w14:textId="77777777">
        <w:trPr>
          <w:trHeight w:val="340"/>
        </w:trPr>
        <w:tc>
          <w:tcPr>
            <w:tcW w:w="4412"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513DECE" w14:textId="77777777" w:rsidR="004847C5" w:rsidRPr="00CE4315" w:rsidRDefault="0095114B">
            <w:pPr>
              <w:jc w:val="center"/>
              <w:rPr>
                <w:color w:val="000000"/>
                <w:sz w:val="21"/>
                <w:szCs w:val="21"/>
              </w:rPr>
            </w:pPr>
            <w:r w:rsidRPr="00CE4315">
              <w:rPr>
                <w:rFonts w:hint="eastAsia"/>
                <w:color w:val="000000"/>
                <w:sz w:val="21"/>
                <w:szCs w:val="21"/>
              </w:rPr>
              <w:t>合计</w:t>
            </w:r>
          </w:p>
        </w:tc>
        <w:tc>
          <w:tcPr>
            <w:tcW w:w="588" w:type="pct"/>
            <w:tcBorders>
              <w:top w:val="nil"/>
              <w:left w:val="nil"/>
              <w:bottom w:val="single" w:sz="4" w:space="0" w:color="auto"/>
              <w:right w:val="single" w:sz="4" w:space="0" w:color="auto"/>
            </w:tcBorders>
            <w:shd w:val="clear" w:color="auto" w:fill="auto"/>
            <w:vAlign w:val="center"/>
          </w:tcPr>
          <w:p w14:paraId="3657505D" w14:textId="1F4EE1B9" w:rsidR="004847C5" w:rsidRPr="00CE4315" w:rsidRDefault="002D7724">
            <w:pPr>
              <w:jc w:val="center"/>
              <w:rPr>
                <w:color w:val="000000"/>
                <w:sz w:val="21"/>
                <w:szCs w:val="21"/>
              </w:rPr>
            </w:pPr>
            <w:r w:rsidRPr="00CE4315">
              <w:rPr>
                <w:color w:val="000000"/>
                <w:sz w:val="21"/>
                <w:szCs w:val="21"/>
              </w:rPr>
              <w:t>227</w:t>
            </w:r>
          </w:p>
        </w:tc>
      </w:tr>
    </w:tbl>
    <w:p w14:paraId="3EDD9A97" w14:textId="77777777" w:rsidR="004847C5" w:rsidRPr="00CE4315" w:rsidRDefault="004847C5"/>
    <w:p w14:paraId="56806640" w14:textId="77777777" w:rsidR="004847C5" w:rsidRPr="00CE4315" w:rsidRDefault="0095114B">
      <w:pPr>
        <w:pStyle w:val="2"/>
        <w:ind w:left="170"/>
        <w:rPr>
          <w:rFonts w:hAnsi="黑体"/>
          <w:color w:val="000000" w:themeColor="text1"/>
        </w:rPr>
      </w:pPr>
      <w:bookmarkStart w:id="68" w:name="_Toc227227021"/>
      <w:r w:rsidRPr="00CE4315">
        <w:rPr>
          <w:rFonts w:hAnsi="黑体" w:hint="eastAsia"/>
          <w:color w:val="000000" w:themeColor="text1"/>
        </w:rPr>
        <w:t>项目变动</w:t>
      </w:r>
      <w:r w:rsidRPr="00CE4315">
        <w:rPr>
          <w:rFonts w:hAnsi="黑体"/>
          <w:color w:val="000000" w:themeColor="text1"/>
        </w:rPr>
        <w:t>情况</w:t>
      </w:r>
      <w:bookmarkEnd w:id="68"/>
    </w:p>
    <w:p w14:paraId="16DF8576"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实际建设</w:t>
      </w:r>
      <w:r w:rsidRPr="00CE4315">
        <w:rPr>
          <w:rFonts w:hAnsi="黑体"/>
          <w:color w:val="000000" w:themeColor="text1"/>
        </w:rPr>
        <w:t>情况与环评</w:t>
      </w:r>
      <w:r w:rsidRPr="00CE4315">
        <w:rPr>
          <w:rFonts w:hAnsi="黑体" w:hint="eastAsia"/>
          <w:color w:val="000000" w:themeColor="text1"/>
        </w:rPr>
        <w:t>变动</w:t>
      </w:r>
      <w:r w:rsidRPr="00CE4315">
        <w:rPr>
          <w:rFonts w:hAnsi="黑体"/>
          <w:color w:val="000000" w:themeColor="text1"/>
        </w:rPr>
        <w:t>情况</w:t>
      </w:r>
    </w:p>
    <w:p w14:paraId="180FBC0A" w14:textId="77777777" w:rsidR="004847C5" w:rsidRPr="00CE4315" w:rsidRDefault="0095114B" w:rsidP="00404190">
      <w:pPr>
        <w:pStyle w:val="SSEC20150323"/>
      </w:pPr>
      <w:r w:rsidRPr="00CE4315">
        <w:rPr>
          <w:rFonts w:hint="eastAsia"/>
        </w:rPr>
        <w:t>根据验收</w:t>
      </w:r>
      <w:r w:rsidRPr="00CE4315">
        <w:t>调查情况</w:t>
      </w:r>
      <w:r w:rsidRPr="00CE4315">
        <w:rPr>
          <w:rFonts w:hint="eastAsia"/>
        </w:rPr>
        <w:t>，本项目</w:t>
      </w:r>
      <w:r w:rsidRPr="00CE4315">
        <w:t>建设地点</w:t>
      </w:r>
      <w:r w:rsidRPr="00CE4315">
        <w:rPr>
          <w:rFonts w:hint="eastAsia"/>
        </w:rPr>
        <w:t>从整体来看未发生变化、建设</w:t>
      </w:r>
      <w:r w:rsidRPr="00CE4315">
        <w:t>性质</w:t>
      </w:r>
      <w:r w:rsidRPr="00CE4315">
        <w:rPr>
          <w:rFonts w:hint="eastAsia"/>
        </w:rPr>
        <w:t>未</w:t>
      </w:r>
      <w:r w:rsidRPr="00CE4315">
        <w:t>发生变化，</w:t>
      </w:r>
      <w:r w:rsidRPr="00CE4315">
        <w:rPr>
          <w:rFonts w:hint="eastAsia"/>
        </w:rPr>
        <w:t>评价范围</w:t>
      </w:r>
      <w:r w:rsidRPr="00CE4315">
        <w:t>内敏感目标</w:t>
      </w:r>
      <w:r w:rsidRPr="00CE4315">
        <w:rPr>
          <w:rFonts w:hint="eastAsia"/>
        </w:rPr>
        <w:t>数量未增加，</w:t>
      </w:r>
      <w:r w:rsidRPr="00CE4315">
        <w:t>环保</w:t>
      </w:r>
      <w:r w:rsidRPr="00CE4315">
        <w:rPr>
          <w:rFonts w:hint="eastAsia"/>
        </w:rPr>
        <w:t>措施基本</w:t>
      </w:r>
      <w:r w:rsidRPr="00CE4315">
        <w:t>未发生变化</w:t>
      </w:r>
      <w:r w:rsidRPr="00CE4315">
        <w:rPr>
          <w:rFonts w:hint="eastAsia"/>
        </w:rPr>
        <w:t>。主要变化如下：</w:t>
      </w:r>
    </w:p>
    <w:p w14:paraId="2EAD79A4" w14:textId="01B65A3B" w:rsidR="004847C5" w:rsidRPr="00CE4315" w:rsidRDefault="0095114B" w:rsidP="00404190">
      <w:pPr>
        <w:pStyle w:val="SSEC20150323"/>
      </w:pPr>
      <w:r w:rsidRPr="00CE4315">
        <w:rPr>
          <w:rFonts w:hint="eastAsia"/>
        </w:rPr>
        <w:t>1、产能建设工程中，</w:t>
      </w:r>
      <w:r w:rsidR="00572F1A" w:rsidRPr="00CE4315">
        <w:rPr>
          <w:rFonts w:hint="eastAsia"/>
        </w:rPr>
        <w:t>新增探井转开发页岩油井，鉴于核算挥发性有机物排放量接近环评预测排放量，后续油井不再实施</w:t>
      </w:r>
      <w:r w:rsidRPr="00CE4315">
        <w:rPr>
          <w:rFonts w:hint="eastAsia"/>
        </w:rPr>
        <w:t>，实际建设内容减少；</w:t>
      </w:r>
    </w:p>
    <w:p w14:paraId="50205049" w14:textId="62C9649E" w:rsidR="004847C5" w:rsidRPr="00CE4315" w:rsidRDefault="0095114B">
      <w:pPr>
        <w:pStyle w:val="SSEC0"/>
        <w:ind w:firstLine="480"/>
        <w:rPr>
          <w:rFonts w:asciiTheme="minorEastAsia" w:eastAsiaTheme="minorEastAsia" w:hAnsiTheme="minorEastAsia" w:cs="宋体"/>
          <w:color w:val="000000" w:themeColor="text1"/>
        </w:rPr>
        <w:sectPr w:rsidR="004847C5" w:rsidRPr="00CE4315">
          <w:pgSz w:w="11906" w:h="16838"/>
          <w:pgMar w:top="1418" w:right="1588" w:bottom="1418" w:left="1588" w:header="1134" w:footer="851" w:gutter="0"/>
          <w:cols w:space="425"/>
          <w:docGrid w:linePitch="312"/>
        </w:sectPr>
      </w:pPr>
      <w:r w:rsidRPr="00CE4315">
        <w:t>2</w:t>
      </w:r>
      <w:r w:rsidRPr="00CE4315">
        <w:rPr>
          <w:rFonts w:hint="eastAsia"/>
        </w:rPr>
        <w:t>、新增2口页岩油探井转开发井，位置偏远，周边暂不具备集输条件，地面配套设备增加。</w:t>
      </w:r>
      <w:r w:rsidRPr="00CE4315">
        <w:rPr>
          <w:rFonts w:cs="宋体"/>
          <w:color w:val="000000" w:themeColor="text1"/>
        </w:rPr>
        <w:t>变动情况及变化原因</w:t>
      </w:r>
      <w:r w:rsidRPr="00CE4315">
        <w:rPr>
          <w:rFonts w:cs="宋体" w:hint="eastAsia"/>
          <w:color w:val="000000" w:themeColor="text1"/>
        </w:rPr>
        <w:t>详见</w:t>
      </w:r>
      <w:r w:rsidRPr="00CE4315">
        <w:rPr>
          <w:rFonts w:asciiTheme="minorEastAsia" w:eastAsiaTheme="minorEastAsia" w:hAnsiTheme="minorEastAsia" w:cs="宋体"/>
          <w:color w:val="000000" w:themeColor="text1"/>
        </w:rPr>
        <w:fldChar w:fldCharType="begin"/>
      </w:r>
      <w:r w:rsidRPr="00CE4315">
        <w:rPr>
          <w:rFonts w:cs="宋体"/>
          <w:color w:val="000000" w:themeColor="text1"/>
        </w:rPr>
        <w:instrText xml:space="preserve"> </w:instrText>
      </w:r>
      <w:r w:rsidRPr="00CE4315">
        <w:rPr>
          <w:rFonts w:cs="宋体" w:hint="eastAsia"/>
          <w:color w:val="000000" w:themeColor="text1"/>
        </w:rPr>
        <w:instrText>REF _Ref24414636 \h</w:instrText>
      </w:r>
      <w:r w:rsidRPr="00CE4315">
        <w:rPr>
          <w:rFonts w:cs="宋体"/>
          <w:color w:val="000000" w:themeColor="text1"/>
        </w:rPr>
        <w:instrText xml:space="preserve"> </w:instrText>
      </w:r>
      <w:r w:rsidRPr="00CE4315">
        <w:rPr>
          <w:rFonts w:asciiTheme="minorEastAsia" w:eastAsiaTheme="minorEastAsia" w:hAnsiTheme="minorEastAsia" w:cs="宋体"/>
          <w:color w:val="000000" w:themeColor="text1"/>
        </w:rPr>
        <w:instrText xml:space="preserve"> \* MERGEFORMAT </w:instrText>
      </w:r>
      <w:r w:rsidRPr="00CE4315">
        <w:rPr>
          <w:rFonts w:asciiTheme="minorEastAsia" w:eastAsiaTheme="minorEastAsia" w:hAnsiTheme="minorEastAsia" w:cs="宋体"/>
          <w:color w:val="000000" w:themeColor="text1"/>
        </w:rPr>
      </w:r>
      <w:r w:rsidRPr="00CE4315">
        <w:rPr>
          <w:rFonts w:asciiTheme="minorEastAsia" w:eastAsiaTheme="minorEastAsia" w:hAnsiTheme="minorEastAsia" w:cs="宋体"/>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3.7</w:t>
      </w:r>
      <w:r w:rsidR="001049FD" w:rsidRPr="00CE4315">
        <w:rPr>
          <w:color w:val="000000" w:themeColor="text1"/>
        </w:rPr>
        <w:noBreakHyphen/>
        <w:t>1</w:t>
      </w:r>
      <w:r w:rsidRPr="00CE4315">
        <w:rPr>
          <w:rFonts w:asciiTheme="minorEastAsia" w:eastAsiaTheme="minorEastAsia" w:hAnsiTheme="minorEastAsia" w:cs="宋体"/>
          <w:color w:val="000000" w:themeColor="text1"/>
        </w:rPr>
        <w:fldChar w:fldCharType="end"/>
      </w:r>
      <w:r w:rsidRPr="00CE4315">
        <w:rPr>
          <w:rFonts w:asciiTheme="minorEastAsia" w:eastAsiaTheme="minorEastAsia" w:hAnsiTheme="minorEastAsia" w:cs="宋体" w:hint="eastAsia"/>
          <w:color w:val="000000" w:themeColor="text1"/>
        </w:rPr>
        <w:t>。</w:t>
      </w:r>
    </w:p>
    <w:p w14:paraId="02B4D3D8" w14:textId="6168E7B3" w:rsidR="004847C5" w:rsidRPr="00CE4315" w:rsidRDefault="0095114B">
      <w:pPr>
        <w:pStyle w:val="aa"/>
        <w:spacing w:before="120"/>
        <w:rPr>
          <w:color w:val="000000" w:themeColor="text1"/>
        </w:rPr>
      </w:pPr>
      <w:bookmarkStart w:id="69" w:name="_Ref24414636"/>
      <w:r w:rsidRPr="00CE4315">
        <w:rPr>
          <w:rFonts w:hint="eastAsia"/>
          <w:color w:val="000000" w:themeColor="text1"/>
        </w:rPr>
        <w:lastRenderedPageBreak/>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3.7</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69"/>
      <w:r w:rsidRPr="00CE4315">
        <w:rPr>
          <w:color w:val="000000" w:themeColor="text1"/>
        </w:rPr>
        <w:t xml:space="preserve">  </w:t>
      </w:r>
      <w:r w:rsidRPr="00CE4315">
        <w:rPr>
          <w:rFonts w:hint="eastAsia"/>
          <w:color w:val="000000" w:themeColor="text1"/>
        </w:rPr>
        <w:t>本项目变动情况及变化原因一览表</w:t>
      </w:r>
    </w:p>
    <w:tbl>
      <w:tblPr>
        <w:tblW w:w="5000" w:type="pct"/>
        <w:tblLayout w:type="fixed"/>
        <w:tblLook w:val="04A0" w:firstRow="1" w:lastRow="0" w:firstColumn="1" w:lastColumn="0" w:noHBand="0" w:noVBand="1"/>
      </w:tblPr>
      <w:tblGrid>
        <w:gridCol w:w="1101"/>
        <w:gridCol w:w="1561"/>
        <w:gridCol w:w="1558"/>
        <w:gridCol w:w="4567"/>
        <w:gridCol w:w="3412"/>
        <w:gridCol w:w="2019"/>
      </w:tblGrid>
      <w:tr w:rsidR="004847C5" w:rsidRPr="00CE4315" w14:paraId="46764C52" w14:textId="77777777">
        <w:trPr>
          <w:trHeight w:val="340"/>
          <w:tblHeader/>
        </w:trPr>
        <w:tc>
          <w:tcPr>
            <w:tcW w:w="9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2FB858" w14:textId="77777777" w:rsidR="004847C5" w:rsidRPr="00CE4315" w:rsidRDefault="0095114B">
            <w:pPr>
              <w:jc w:val="center"/>
              <w:rPr>
                <w:color w:val="000000"/>
                <w:sz w:val="21"/>
                <w:szCs w:val="21"/>
              </w:rPr>
            </w:pPr>
            <w:r w:rsidRPr="00CE4315">
              <w:rPr>
                <w:rFonts w:hint="eastAsia"/>
                <w:color w:val="000000"/>
                <w:sz w:val="21"/>
                <w:szCs w:val="21"/>
              </w:rPr>
              <w:t>工程类型</w:t>
            </w:r>
          </w:p>
        </w:tc>
        <w:tc>
          <w:tcPr>
            <w:tcW w:w="548" w:type="pct"/>
            <w:tcBorders>
              <w:top w:val="single" w:sz="4" w:space="0" w:color="auto"/>
              <w:left w:val="nil"/>
              <w:bottom w:val="single" w:sz="4" w:space="0" w:color="auto"/>
              <w:right w:val="single" w:sz="4" w:space="0" w:color="auto"/>
            </w:tcBorders>
            <w:shd w:val="clear" w:color="auto" w:fill="auto"/>
            <w:vAlign w:val="center"/>
          </w:tcPr>
          <w:p w14:paraId="37BFEEA0" w14:textId="77777777" w:rsidR="004847C5" w:rsidRPr="00CE4315" w:rsidRDefault="0095114B">
            <w:pPr>
              <w:jc w:val="center"/>
              <w:rPr>
                <w:color w:val="000000"/>
                <w:sz w:val="21"/>
                <w:szCs w:val="21"/>
              </w:rPr>
            </w:pPr>
            <w:r w:rsidRPr="00CE4315">
              <w:rPr>
                <w:rFonts w:hint="eastAsia"/>
                <w:color w:val="000000"/>
                <w:sz w:val="21"/>
                <w:szCs w:val="21"/>
              </w:rPr>
              <w:t>工程内容</w:t>
            </w:r>
          </w:p>
        </w:tc>
        <w:tc>
          <w:tcPr>
            <w:tcW w:w="1606" w:type="pct"/>
            <w:tcBorders>
              <w:top w:val="single" w:sz="4" w:space="0" w:color="auto"/>
              <w:left w:val="nil"/>
              <w:bottom w:val="single" w:sz="4" w:space="0" w:color="auto"/>
              <w:right w:val="single" w:sz="4" w:space="0" w:color="auto"/>
            </w:tcBorders>
            <w:shd w:val="clear" w:color="auto" w:fill="auto"/>
            <w:vAlign w:val="center"/>
          </w:tcPr>
          <w:p w14:paraId="593234D5" w14:textId="77777777" w:rsidR="004847C5" w:rsidRPr="00CE4315" w:rsidRDefault="0095114B">
            <w:pPr>
              <w:jc w:val="center"/>
              <w:rPr>
                <w:color w:val="000000"/>
                <w:sz w:val="21"/>
                <w:szCs w:val="21"/>
              </w:rPr>
            </w:pPr>
            <w:r w:rsidRPr="00CE4315">
              <w:rPr>
                <w:rFonts w:hint="eastAsia"/>
                <w:color w:val="000000"/>
                <w:sz w:val="21"/>
                <w:szCs w:val="21"/>
              </w:rPr>
              <w:t>环评及批复建设内容</w:t>
            </w:r>
          </w:p>
        </w:tc>
        <w:tc>
          <w:tcPr>
            <w:tcW w:w="1200" w:type="pct"/>
            <w:tcBorders>
              <w:top w:val="single" w:sz="4" w:space="0" w:color="auto"/>
              <w:left w:val="nil"/>
              <w:bottom w:val="single" w:sz="4" w:space="0" w:color="auto"/>
              <w:right w:val="single" w:sz="4" w:space="0" w:color="auto"/>
            </w:tcBorders>
            <w:shd w:val="clear" w:color="auto" w:fill="auto"/>
            <w:vAlign w:val="center"/>
          </w:tcPr>
          <w:p w14:paraId="7621BEDF" w14:textId="77777777" w:rsidR="004847C5" w:rsidRPr="00CE4315" w:rsidRDefault="0095114B">
            <w:pPr>
              <w:jc w:val="center"/>
              <w:rPr>
                <w:color w:val="000000"/>
                <w:sz w:val="21"/>
                <w:szCs w:val="21"/>
              </w:rPr>
            </w:pPr>
            <w:r w:rsidRPr="00CE4315">
              <w:rPr>
                <w:rFonts w:hint="eastAsia"/>
                <w:color w:val="000000"/>
                <w:sz w:val="21"/>
                <w:szCs w:val="21"/>
              </w:rPr>
              <w:t>一期工程建设内容</w:t>
            </w:r>
          </w:p>
        </w:tc>
        <w:tc>
          <w:tcPr>
            <w:tcW w:w="710" w:type="pct"/>
            <w:tcBorders>
              <w:top w:val="single" w:sz="4" w:space="0" w:color="auto"/>
              <w:left w:val="nil"/>
              <w:bottom w:val="single" w:sz="4" w:space="0" w:color="auto"/>
              <w:right w:val="single" w:sz="4" w:space="0" w:color="auto"/>
            </w:tcBorders>
            <w:shd w:val="clear" w:color="auto" w:fill="auto"/>
            <w:vAlign w:val="center"/>
          </w:tcPr>
          <w:p w14:paraId="07A455A5" w14:textId="77777777" w:rsidR="004847C5" w:rsidRPr="00CE4315" w:rsidRDefault="0095114B">
            <w:pPr>
              <w:jc w:val="center"/>
              <w:rPr>
                <w:color w:val="000000"/>
                <w:sz w:val="21"/>
                <w:szCs w:val="21"/>
              </w:rPr>
            </w:pPr>
            <w:r w:rsidRPr="00CE4315">
              <w:rPr>
                <w:rFonts w:hint="eastAsia"/>
                <w:color w:val="000000"/>
                <w:sz w:val="21"/>
                <w:szCs w:val="21"/>
              </w:rPr>
              <w:t>变化原因</w:t>
            </w:r>
          </w:p>
        </w:tc>
      </w:tr>
      <w:tr w:rsidR="004847C5" w:rsidRPr="00CE4315" w14:paraId="34E7213A" w14:textId="77777777">
        <w:trPr>
          <w:trHeight w:val="340"/>
        </w:trPr>
        <w:tc>
          <w:tcPr>
            <w:tcW w:w="387" w:type="pct"/>
            <w:vMerge w:val="restart"/>
            <w:tcBorders>
              <w:top w:val="nil"/>
              <w:left w:val="single" w:sz="4" w:space="0" w:color="auto"/>
              <w:bottom w:val="single" w:sz="4" w:space="0" w:color="auto"/>
              <w:right w:val="single" w:sz="4" w:space="0" w:color="auto"/>
            </w:tcBorders>
            <w:shd w:val="clear" w:color="auto" w:fill="auto"/>
            <w:vAlign w:val="center"/>
          </w:tcPr>
          <w:p w14:paraId="435AB42A" w14:textId="77777777" w:rsidR="004847C5" w:rsidRPr="00CE4315" w:rsidRDefault="0095114B">
            <w:pPr>
              <w:jc w:val="center"/>
              <w:rPr>
                <w:color w:val="000000"/>
                <w:sz w:val="21"/>
                <w:szCs w:val="21"/>
              </w:rPr>
            </w:pPr>
            <w:r w:rsidRPr="00CE4315">
              <w:rPr>
                <w:rFonts w:hint="eastAsia"/>
                <w:color w:val="000000"/>
                <w:sz w:val="21"/>
                <w:szCs w:val="21"/>
              </w:rPr>
              <w:t>主体工程</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09BE88F3" w14:textId="77777777" w:rsidR="004847C5" w:rsidRPr="00CE4315" w:rsidRDefault="0095114B">
            <w:pPr>
              <w:jc w:val="center"/>
              <w:rPr>
                <w:color w:val="000000"/>
                <w:sz w:val="21"/>
                <w:szCs w:val="21"/>
              </w:rPr>
            </w:pPr>
            <w:r w:rsidRPr="00CE4315">
              <w:rPr>
                <w:rFonts w:hint="eastAsia"/>
                <w:color w:val="000000"/>
                <w:sz w:val="21"/>
                <w:szCs w:val="21"/>
              </w:rPr>
              <w:t>钻井工程</w:t>
            </w:r>
          </w:p>
        </w:tc>
        <w:tc>
          <w:tcPr>
            <w:tcW w:w="548" w:type="pct"/>
            <w:tcBorders>
              <w:top w:val="nil"/>
              <w:left w:val="nil"/>
              <w:bottom w:val="single" w:sz="4" w:space="0" w:color="auto"/>
              <w:right w:val="single" w:sz="4" w:space="0" w:color="auto"/>
            </w:tcBorders>
            <w:shd w:val="clear" w:color="auto" w:fill="auto"/>
            <w:vAlign w:val="center"/>
          </w:tcPr>
          <w:p w14:paraId="6D989603" w14:textId="77777777" w:rsidR="004847C5" w:rsidRPr="00CE4315" w:rsidRDefault="0095114B">
            <w:pPr>
              <w:jc w:val="center"/>
              <w:rPr>
                <w:color w:val="000000"/>
                <w:sz w:val="21"/>
                <w:szCs w:val="21"/>
              </w:rPr>
            </w:pPr>
            <w:r w:rsidRPr="00CE4315">
              <w:rPr>
                <w:rFonts w:hint="eastAsia"/>
                <w:color w:val="000000"/>
                <w:sz w:val="21"/>
                <w:szCs w:val="21"/>
              </w:rPr>
              <w:t>油井</w:t>
            </w:r>
          </w:p>
        </w:tc>
        <w:tc>
          <w:tcPr>
            <w:tcW w:w="1606" w:type="pct"/>
            <w:tcBorders>
              <w:top w:val="nil"/>
              <w:left w:val="nil"/>
              <w:bottom w:val="single" w:sz="4" w:space="0" w:color="auto"/>
              <w:right w:val="single" w:sz="4" w:space="0" w:color="auto"/>
            </w:tcBorders>
            <w:shd w:val="clear" w:color="auto" w:fill="auto"/>
            <w:vAlign w:val="center"/>
          </w:tcPr>
          <w:p w14:paraId="11BFD2B9" w14:textId="77777777" w:rsidR="004847C5" w:rsidRPr="00CE4315" w:rsidRDefault="0095114B">
            <w:pPr>
              <w:jc w:val="center"/>
              <w:rPr>
                <w:color w:val="000000"/>
                <w:sz w:val="21"/>
                <w:szCs w:val="21"/>
              </w:rPr>
            </w:pPr>
            <w:r w:rsidRPr="00CE4315">
              <w:rPr>
                <w:rFonts w:hint="eastAsia"/>
                <w:color w:val="000000"/>
                <w:sz w:val="21"/>
                <w:szCs w:val="21"/>
              </w:rPr>
              <w:t>部署28口油井，其中新钻油井27口、侧钻油井1口，钻井总进尺82840m</w:t>
            </w:r>
          </w:p>
        </w:tc>
        <w:tc>
          <w:tcPr>
            <w:tcW w:w="1200" w:type="pct"/>
            <w:tcBorders>
              <w:top w:val="nil"/>
              <w:left w:val="nil"/>
              <w:bottom w:val="single" w:sz="4" w:space="0" w:color="auto"/>
              <w:right w:val="single" w:sz="4" w:space="0" w:color="auto"/>
            </w:tcBorders>
            <w:shd w:val="clear" w:color="auto" w:fill="auto"/>
            <w:vAlign w:val="center"/>
          </w:tcPr>
          <w:p w14:paraId="0703D0C3" w14:textId="679B043E" w:rsidR="004847C5" w:rsidRPr="00CE4315" w:rsidRDefault="0095114B">
            <w:pPr>
              <w:jc w:val="center"/>
              <w:rPr>
                <w:color w:val="000000"/>
                <w:sz w:val="21"/>
                <w:szCs w:val="21"/>
              </w:rPr>
            </w:pPr>
            <w:r w:rsidRPr="00CE4315">
              <w:rPr>
                <w:rFonts w:hint="eastAsia"/>
                <w:color w:val="000000"/>
                <w:sz w:val="21"/>
                <w:szCs w:val="21"/>
              </w:rPr>
              <w:t>实际共实施了</w:t>
            </w:r>
            <w:r w:rsidRPr="00CE4315">
              <w:rPr>
                <w:color w:val="000000"/>
                <w:sz w:val="21"/>
                <w:szCs w:val="21"/>
              </w:rPr>
              <w:t>10</w:t>
            </w:r>
            <w:r w:rsidRPr="00CE4315">
              <w:rPr>
                <w:rFonts w:hint="eastAsia"/>
                <w:color w:val="000000"/>
                <w:sz w:val="21"/>
                <w:szCs w:val="21"/>
              </w:rPr>
              <w:t>口井，其中新钻油井1口，侧钻油井7口，钻井总进尺为</w:t>
            </w:r>
            <w:r w:rsidR="00A012B7" w:rsidRPr="00CE4315">
              <w:rPr>
                <w:color w:val="000000"/>
                <w:sz w:val="21"/>
                <w:szCs w:val="21"/>
              </w:rPr>
              <w:t>8659</w:t>
            </w:r>
            <w:r w:rsidRPr="00CE4315">
              <w:rPr>
                <w:rFonts w:hint="eastAsia"/>
                <w:color w:val="000000"/>
                <w:sz w:val="21"/>
                <w:szCs w:val="21"/>
              </w:rPr>
              <w:t>m，另外探井转开发井2口</w:t>
            </w:r>
          </w:p>
        </w:tc>
        <w:tc>
          <w:tcPr>
            <w:tcW w:w="710" w:type="pct"/>
            <w:tcBorders>
              <w:top w:val="nil"/>
              <w:left w:val="nil"/>
              <w:bottom w:val="single" w:sz="4" w:space="0" w:color="auto"/>
              <w:right w:val="single" w:sz="4" w:space="0" w:color="auto"/>
            </w:tcBorders>
            <w:shd w:val="clear" w:color="auto" w:fill="auto"/>
            <w:vAlign w:val="center"/>
          </w:tcPr>
          <w:p w14:paraId="386C7C3E" w14:textId="77777777" w:rsidR="004847C5" w:rsidRPr="00CE4315" w:rsidRDefault="00533556" w:rsidP="00533556">
            <w:pPr>
              <w:jc w:val="center"/>
              <w:rPr>
                <w:color w:val="000000"/>
                <w:sz w:val="21"/>
                <w:szCs w:val="21"/>
              </w:rPr>
            </w:pPr>
            <w:r w:rsidRPr="00CE4315">
              <w:rPr>
                <w:rFonts w:hint="eastAsia"/>
                <w:color w:val="000000"/>
                <w:sz w:val="21"/>
                <w:szCs w:val="21"/>
              </w:rPr>
              <w:t>新增探井转开发页岩油井，鉴于核算挥发性有机物排放量接近环评预测排放量，后续油井不再实施</w:t>
            </w:r>
          </w:p>
        </w:tc>
      </w:tr>
      <w:tr w:rsidR="004847C5" w:rsidRPr="00CE4315" w14:paraId="688E060C"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1F28B95"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70E1A0FA"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AE98C76" w14:textId="77777777" w:rsidR="004847C5" w:rsidRPr="00CE4315" w:rsidRDefault="0095114B">
            <w:pPr>
              <w:jc w:val="center"/>
              <w:rPr>
                <w:color w:val="000000"/>
                <w:sz w:val="21"/>
                <w:szCs w:val="21"/>
              </w:rPr>
            </w:pPr>
            <w:r w:rsidRPr="00CE4315">
              <w:rPr>
                <w:rFonts w:hint="eastAsia"/>
                <w:color w:val="000000"/>
                <w:sz w:val="21"/>
                <w:szCs w:val="21"/>
              </w:rPr>
              <w:t>注水井</w:t>
            </w:r>
          </w:p>
        </w:tc>
        <w:tc>
          <w:tcPr>
            <w:tcW w:w="1606" w:type="pct"/>
            <w:tcBorders>
              <w:top w:val="nil"/>
              <w:left w:val="nil"/>
              <w:bottom w:val="single" w:sz="4" w:space="0" w:color="auto"/>
              <w:right w:val="single" w:sz="4" w:space="0" w:color="auto"/>
            </w:tcBorders>
            <w:shd w:val="clear" w:color="auto" w:fill="auto"/>
            <w:vAlign w:val="center"/>
          </w:tcPr>
          <w:p w14:paraId="0CBE453D" w14:textId="77777777" w:rsidR="004847C5" w:rsidRPr="00CE4315" w:rsidRDefault="0095114B">
            <w:pPr>
              <w:jc w:val="center"/>
              <w:rPr>
                <w:color w:val="000000"/>
                <w:sz w:val="21"/>
                <w:szCs w:val="21"/>
              </w:rPr>
            </w:pPr>
            <w:r w:rsidRPr="00CE4315">
              <w:rPr>
                <w:rFonts w:hint="eastAsia"/>
                <w:color w:val="000000"/>
                <w:sz w:val="21"/>
                <w:szCs w:val="21"/>
              </w:rPr>
              <w:t>部署35口注水井，其中新钻注水井35口，钻井总进尺101380m</w:t>
            </w:r>
          </w:p>
        </w:tc>
        <w:tc>
          <w:tcPr>
            <w:tcW w:w="1200" w:type="pct"/>
            <w:tcBorders>
              <w:top w:val="nil"/>
              <w:left w:val="nil"/>
              <w:bottom w:val="single" w:sz="4" w:space="0" w:color="auto"/>
              <w:right w:val="single" w:sz="4" w:space="0" w:color="auto"/>
            </w:tcBorders>
            <w:shd w:val="clear" w:color="auto" w:fill="auto"/>
            <w:vAlign w:val="center"/>
          </w:tcPr>
          <w:p w14:paraId="7A72FBBD" w14:textId="77777777" w:rsidR="004847C5" w:rsidRPr="00CE4315" w:rsidRDefault="0095114B">
            <w:pPr>
              <w:jc w:val="center"/>
              <w:rPr>
                <w:color w:val="000000"/>
                <w:sz w:val="21"/>
                <w:szCs w:val="21"/>
              </w:rPr>
            </w:pPr>
            <w:r w:rsidRPr="00CE4315">
              <w:rPr>
                <w:rFonts w:hint="eastAsia"/>
                <w:color w:val="000000"/>
                <w:sz w:val="21"/>
                <w:szCs w:val="21"/>
              </w:rPr>
              <w:t>未建设</w:t>
            </w:r>
          </w:p>
        </w:tc>
        <w:tc>
          <w:tcPr>
            <w:tcW w:w="710" w:type="pct"/>
            <w:tcBorders>
              <w:top w:val="nil"/>
              <w:left w:val="nil"/>
              <w:bottom w:val="single" w:sz="4" w:space="0" w:color="auto"/>
              <w:right w:val="single" w:sz="4" w:space="0" w:color="auto"/>
            </w:tcBorders>
            <w:shd w:val="clear" w:color="auto" w:fill="auto"/>
            <w:vAlign w:val="center"/>
          </w:tcPr>
          <w:p w14:paraId="283085E9"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799C0E6A"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B8AE25D"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0A1AC1C3"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F87FD41" w14:textId="77777777" w:rsidR="004847C5" w:rsidRPr="00CE4315" w:rsidRDefault="0095114B">
            <w:pPr>
              <w:jc w:val="center"/>
              <w:rPr>
                <w:color w:val="000000"/>
                <w:sz w:val="21"/>
                <w:szCs w:val="21"/>
              </w:rPr>
            </w:pPr>
            <w:r w:rsidRPr="00CE4315">
              <w:rPr>
                <w:rFonts w:hint="eastAsia"/>
                <w:color w:val="000000"/>
                <w:sz w:val="21"/>
                <w:szCs w:val="21"/>
              </w:rPr>
              <w:t>油井转注</w:t>
            </w:r>
          </w:p>
        </w:tc>
        <w:tc>
          <w:tcPr>
            <w:tcW w:w="1606" w:type="pct"/>
            <w:tcBorders>
              <w:top w:val="nil"/>
              <w:left w:val="nil"/>
              <w:bottom w:val="single" w:sz="4" w:space="0" w:color="auto"/>
              <w:right w:val="single" w:sz="4" w:space="0" w:color="auto"/>
            </w:tcBorders>
            <w:shd w:val="clear" w:color="auto" w:fill="auto"/>
            <w:vAlign w:val="center"/>
          </w:tcPr>
          <w:p w14:paraId="5F0B6EEB" w14:textId="77777777" w:rsidR="004847C5" w:rsidRPr="00CE4315" w:rsidRDefault="0095114B">
            <w:pPr>
              <w:jc w:val="center"/>
              <w:rPr>
                <w:color w:val="000000"/>
                <w:sz w:val="21"/>
                <w:szCs w:val="21"/>
              </w:rPr>
            </w:pPr>
            <w:r w:rsidRPr="00CE4315">
              <w:rPr>
                <w:rFonts w:hint="eastAsia"/>
                <w:color w:val="000000"/>
                <w:sz w:val="21"/>
                <w:szCs w:val="21"/>
              </w:rPr>
              <w:t>9口油井转为注水井</w:t>
            </w:r>
          </w:p>
        </w:tc>
        <w:tc>
          <w:tcPr>
            <w:tcW w:w="1200" w:type="pct"/>
            <w:tcBorders>
              <w:top w:val="nil"/>
              <w:left w:val="nil"/>
              <w:bottom w:val="single" w:sz="4" w:space="0" w:color="auto"/>
              <w:right w:val="single" w:sz="4" w:space="0" w:color="auto"/>
            </w:tcBorders>
            <w:shd w:val="clear" w:color="auto" w:fill="auto"/>
            <w:vAlign w:val="center"/>
          </w:tcPr>
          <w:p w14:paraId="54AB1213" w14:textId="77777777" w:rsidR="004847C5" w:rsidRPr="00CE4315" w:rsidRDefault="0095114B">
            <w:pPr>
              <w:jc w:val="center"/>
              <w:rPr>
                <w:color w:val="000000"/>
                <w:sz w:val="21"/>
                <w:szCs w:val="21"/>
              </w:rPr>
            </w:pPr>
            <w:r w:rsidRPr="00CE4315">
              <w:rPr>
                <w:rFonts w:hint="eastAsia"/>
                <w:color w:val="000000"/>
                <w:sz w:val="21"/>
                <w:szCs w:val="21"/>
              </w:rPr>
              <w:t>2口油井转为注水井</w:t>
            </w:r>
          </w:p>
        </w:tc>
        <w:tc>
          <w:tcPr>
            <w:tcW w:w="710" w:type="pct"/>
            <w:tcBorders>
              <w:top w:val="nil"/>
              <w:left w:val="nil"/>
              <w:bottom w:val="single" w:sz="4" w:space="0" w:color="auto"/>
              <w:right w:val="single" w:sz="4" w:space="0" w:color="auto"/>
            </w:tcBorders>
            <w:shd w:val="clear" w:color="auto" w:fill="auto"/>
            <w:vAlign w:val="center"/>
          </w:tcPr>
          <w:p w14:paraId="41E14189"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6E40D540"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72E1FD0E"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62B5E85C"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7A00F60" w14:textId="77777777" w:rsidR="004847C5" w:rsidRPr="00CE4315" w:rsidRDefault="0095114B">
            <w:pPr>
              <w:jc w:val="center"/>
              <w:rPr>
                <w:color w:val="000000"/>
                <w:sz w:val="21"/>
                <w:szCs w:val="21"/>
              </w:rPr>
            </w:pPr>
            <w:r w:rsidRPr="00CE4315">
              <w:rPr>
                <w:rFonts w:hint="eastAsia"/>
                <w:color w:val="000000"/>
                <w:sz w:val="21"/>
                <w:szCs w:val="21"/>
              </w:rPr>
              <w:t>井场</w:t>
            </w:r>
          </w:p>
        </w:tc>
        <w:tc>
          <w:tcPr>
            <w:tcW w:w="1606" w:type="pct"/>
            <w:tcBorders>
              <w:top w:val="nil"/>
              <w:left w:val="nil"/>
              <w:bottom w:val="single" w:sz="4" w:space="0" w:color="auto"/>
              <w:right w:val="single" w:sz="4" w:space="0" w:color="auto"/>
            </w:tcBorders>
            <w:shd w:val="clear" w:color="auto" w:fill="auto"/>
            <w:vAlign w:val="center"/>
          </w:tcPr>
          <w:p w14:paraId="527ABCAD" w14:textId="77777777" w:rsidR="004847C5" w:rsidRPr="00CE4315" w:rsidRDefault="0095114B">
            <w:pPr>
              <w:jc w:val="center"/>
              <w:rPr>
                <w:color w:val="000000"/>
                <w:sz w:val="21"/>
                <w:szCs w:val="21"/>
              </w:rPr>
            </w:pPr>
            <w:r w:rsidRPr="00CE4315">
              <w:rPr>
                <w:rFonts w:hint="eastAsia"/>
                <w:color w:val="000000"/>
                <w:sz w:val="21"/>
                <w:szCs w:val="21"/>
              </w:rPr>
              <w:t>共部署44座井场，其中新建井场13座，依托老井场31座</w:t>
            </w:r>
          </w:p>
        </w:tc>
        <w:tc>
          <w:tcPr>
            <w:tcW w:w="1200" w:type="pct"/>
            <w:tcBorders>
              <w:top w:val="nil"/>
              <w:left w:val="nil"/>
              <w:bottom w:val="single" w:sz="4" w:space="0" w:color="auto"/>
              <w:right w:val="single" w:sz="4" w:space="0" w:color="auto"/>
            </w:tcBorders>
            <w:shd w:val="clear" w:color="auto" w:fill="auto"/>
            <w:vAlign w:val="center"/>
          </w:tcPr>
          <w:p w14:paraId="49A51AC7" w14:textId="77777777" w:rsidR="004847C5" w:rsidRPr="00CE4315" w:rsidRDefault="0095114B">
            <w:pPr>
              <w:jc w:val="center"/>
              <w:rPr>
                <w:color w:val="000000"/>
                <w:sz w:val="21"/>
                <w:szCs w:val="21"/>
              </w:rPr>
            </w:pPr>
            <w:r w:rsidRPr="00CE4315">
              <w:rPr>
                <w:rFonts w:hint="eastAsia"/>
                <w:color w:val="000000"/>
                <w:sz w:val="21"/>
                <w:szCs w:val="21"/>
              </w:rPr>
              <w:t>共部署12座井场，其中新建井场3座，依托老井场9座</w:t>
            </w:r>
          </w:p>
        </w:tc>
        <w:tc>
          <w:tcPr>
            <w:tcW w:w="710" w:type="pct"/>
            <w:tcBorders>
              <w:top w:val="nil"/>
              <w:left w:val="nil"/>
              <w:bottom w:val="single" w:sz="4" w:space="0" w:color="auto"/>
              <w:right w:val="single" w:sz="4" w:space="0" w:color="auto"/>
            </w:tcBorders>
            <w:shd w:val="clear" w:color="auto" w:fill="auto"/>
            <w:vAlign w:val="center"/>
          </w:tcPr>
          <w:p w14:paraId="5E012DA4"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491B37F5"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4841EEF0"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24783C3D" w14:textId="77777777" w:rsidR="004847C5" w:rsidRPr="00CE4315" w:rsidRDefault="0095114B">
            <w:pPr>
              <w:jc w:val="center"/>
              <w:rPr>
                <w:color w:val="000000"/>
                <w:sz w:val="21"/>
                <w:szCs w:val="21"/>
              </w:rPr>
            </w:pPr>
            <w:r w:rsidRPr="00CE4315">
              <w:rPr>
                <w:rFonts w:hint="eastAsia"/>
                <w:color w:val="000000"/>
                <w:sz w:val="21"/>
                <w:szCs w:val="21"/>
              </w:rPr>
              <w:t>采油工程</w:t>
            </w:r>
          </w:p>
        </w:tc>
        <w:tc>
          <w:tcPr>
            <w:tcW w:w="548" w:type="pct"/>
            <w:tcBorders>
              <w:top w:val="nil"/>
              <w:left w:val="nil"/>
              <w:bottom w:val="single" w:sz="4" w:space="0" w:color="auto"/>
              <w:right w:val="single" w:sz="4" w:space="0" w:color="auto"/>
            </w:tcBorders>
            <w:shd w:val="clear" w:color="auto" w:fill="auto"/>
            <w:vAlign w:val="center"/>
          </w:tcPr>
          <w:p w14:paraId="33ABBBD7" w14:textId="77777777" w:rsidR="004847C5" w:rsidRPr="00CE4315" w:rsidRDefault="0095114B">
            <w:pPr>
              <w:jc w:val="center"/>
              <w:rPr>
                <w:color w:val="000000"/>
                <w:sz w:val="21"/>
                <w:szCs w:val="21"/>
              </w:rPr>
            </w:pPr>
            <w:r w:rsidRPr="00CE4315">
              <w:rPr>
                <w:rFonts w:hint="eastAsia"/>
                <w:color w:val="000000"/>
                <w:sz w:val="21"/>
                <w:szCs w:val="21"/>
              </w:rPr>
              <w:t>抽油机</w:t>
            </w:r>
          </w:p>
        </w:tc>
        <w:tc>
          <w:tcPr>
            <w:tcW w:w="1606" w:type="pct"/>
            <w:tcBorders>
              <w:top w:val="nil"/>
              <w:left w:val="nil"/>
              <w:bottom w:val="single" w:sz="4" w:space="0" w:color="auto"/>
              <w:right w:val="single" w:sz="4" w:space="0" w:color="auto"/>
            </w:tcBorders>
            <w:shd w:val="clear" w:color="auto" w:fill="auto"/>
            <w:vAlign w:val="center"/>
          </w:tcPr>
          <w:p w14:paraId="5E51EC1D" w14:textId="77777777" w:rsidR="004847C5" w:rsidRPr="00CE4315" w:rsidRDefault="0095114B">
            <w:pPr>
              <w:jc w:val="center"/>
              <w:rPr>
                <w:color w:val="000000"/>
                <w:sz w:val="21"/>
                <w:szCs w:val="21"/>
              </w:rPr>
            </w:pPr>
            <w:r w:rsidRPr="00CE4315">
              <w:rPr>
                <w:rFonts w:hint="eastAsia"/>
                <w:color w:val="000000"/>
                <w:sz w:val="21"/>
                <w:szCs w:val="21"/>
              </w:rPr>
              <w:t>新建28台10型抽油机</w:t>
            </w:r>
          </w:p>
        </w:tc>
        <w:tc>
          <w:tcPr>
            <w:tcW w:w="1200" w:type="pct"/>
            <w:tcBorders>
              <w:top w:val="nil"/>
              <w:left w:val="nil"/>
              <w:bottom w:val="single" w:sz="4" w:space="0" w:color="auto"/>
              <w:right w:val="single" w:sz="4" w:space="0" w:color="auto"/>
            </w:tcBorders>
            <w:shd w:val="clear" w:color="auto" w:fill="auto"/>
            <w:vAlign w:val="center"/>
          </w:tcPr>
          <w:p w14:paraId="07DBF98B" w14:textId="77777777" w:rsidR="004847C5" w:rsidRPr="00CE4315" w:rsidRDefault="0095114B">
            <w:pPr>
              <w:jc w:val="center"/>
              <w:rPr>
                <w:color w:val="000000"/>
                <w:sz w:val="21"/>
                <w:szCs w:val="21"/>
              </w:rPr>
            </w:pPr>
            <w:r w:rsidRPr="00CE4315">
              <w:rPr>
                <w:rFonts w:hint="eastAsia"/>
                <w:color w:val="000000"/>
                <w:sz w:val="21"/>
                <w:szCs w:val="21"/>
              </w:rPr>
              <w:t>实际建设8台10型抽油机</w:t>
            </w:r>
          </w:p>
        </w:tc>
        <w:tc>
          <w:tcPr>
            <w:tcW w:w="710" w:type="pct"/>
            <w:tcBorders>
              <w:top w:val="nil"/>
              <w:left w:val="nil"/>
              <w:bottom w:val="single" w:sz="4" w:space="0" w:color="auto"/>
              <w:right w:val="single" w:sz="4" w:space="0" w:color="auto"/>
            </w:tcBorders>
            <w:shd w:val="clear" w:color="auto" w:fill="auto"/>
            <w:vAlign w:val="center"/>
          </w:tcPr>
          <w:p w14:paraId="1D00F748" w14:textId="2613DABD" w:rsidR="004847C5" w:rsidRPr="00CE4315" w:rsidRDefault="00533556">
            <w:pPr>
              <w:jc w:val="center"/>
              <w:rPr>
                <w:color w:val="000000"/>
                <w:sz w:val="21"/>
                <w:szCs w:val="21"/>
              </w:rPr>
            </w:pPr>
            <w:r w:rsidRPr="00CE4315">
              <w:rPr>
                <w:rFonts w:hint="eastAsia"/>
                <w:color w:val="000000"/>
                <w:sz w:val="21"/>
                <w:szCs w:val="21"/>
              </w:rPr>
              <w:t>新增探井转开发页岩油井，鉴于核算挥发性有机物排放量接近环评预测排放量，后续油井</w:t>
            </w:r>
            <w:r w:rsidR="00285245" w:rsidRPr="00CE4315">
              <w:rPr>
                <w:rFonts w:hint="eastAsia"/>
                <w:color w:val="000000"/>
                <w:sz w:val="21"/>
                <w:szCs w:val="21"/>
              </w:rPr>
              <w:t>配套抽油机</w:t>
            </w:r>
            <w:r w:rsidRPr="00CE4315">
              <w:rPr>
                <w:rFonts w:hint="eastAsia"/>
                <w:color w:val="000000"/>
                <w:sz w:val="21"/>
                <w:szCs w:val="21"/>
              </w:rPr>
              <w:t>不再实施</w:t>
            </w:r>
          </w:p>
        </w:tc>
      </w:tr>
      <w:tr w:rsidR="004847C5" w:rsidRPr="00CE4315" w14:paraId="5F18BC63"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343E91B0"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5F67E50D"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2FCB14F1" w14:textId="77777777" w:rsidR="004847C5" w:rsidRPr="00CE4315" w:rsidRDefault="0095114B">
            <w:pPr>
              <w:jc w:val="center"/>
              <w:rPr>
                <w:color w:val="000000"/>
                <w:sz w:val="21"/>
                <w:szCs w:val="21"/>
              </w:rPr>
            </w:pPr>
            <w:r w:rsidRPr="00CE4315">
              <w:rPr>
                <w:rFonts w:hint="eastAsia"/>
                <w:color w:val="000000"/>
                <w:sz w:val="21"/>
                <w:szCs w:val="21"/>
              </w:rPr>
              <w:t>采油井口</w:t>
            </w:r>
          </w:p>
        </w:tc>
        <w:tc>
          <w:tcPr>
            <w:tcW w:w="1606" w:type="pct"/>
            <w:tcBorders>
              <w:top w:val="nil"/>
              <w:left w:val="nil"/>
              <w:bottom w:val="single" w:sz="4" w:space="0" w:color="auto"/>
              <w:right w:val="single" w:sz="4" w:space="0" w:color="auto"/>
            </w:tcBorders>
            <w:shd w:val="clear" w:color="auto" w:fill="auto"/>
            <w:vAlign w:val="center"/>
          </w:tcPr>
          <w:p w14:paraId="1CEF26A3" w14:textId="77777777" w:rsidR="004847C5" w:rsidRPr="00CE4315" w:rsidRDefault="0095114B">
            <w:pPr>
              <w:jc w:val="center"/>
              <w:rPr>
                <w:color w:val="000000"/>
                <w:sz w:val="21"/>
                <w:szCs w:val="21"/>
              </w:rPr>
            </w:pPr>
            <w:r w:rsidRPr="00CE4315">
              <w:rPr>
                <w:rFonts w:hint="eastAsia"/>
                <w:color w:val="000000"/>
                <w:sz w:val="21"/>
                <w:szCs w:val="21"/>
              </w:rPr>
              <w:t>新建28套井口装置</w:t>
            </w:r>
          </w:p>
        </w:tc>
        <w:tc>
          <w:tcPr>
            <w:tcW w:w="1200" w:type="pct"/>
            <w:tcBorders>
              <w:top w:val="nil"/>
              <w:left w:val="nil"/>
              <w:bottom w:val="single" w:sz="4" w:space="0" w:color="auto"/>
              <w:right w:val="single" w:sz="4" w:space="0" w:color="auto"/>
            </w:tcBorders>
            <w:shd w:val="clear" w:color="auto" w:fill="auto"/>
            <w:vAlign w:val="center"/>
          </w:tcPr>
          <w:p w14:paraId="1DAA00D3" w14:textId="77777777" w:rsidR="004847C5" w:rsidRPr="00CE4315" w:rsidRDefault="0095114B">
            <w:pPr>
              <w:jc w:val="center"/>
              <w:rPr>
                <w:color w:val="000000"/>
                <w:sz w:val="21"/>
                <w:szCs w:val="21"/>
              </w:rPr>
            </w:pPr>
            <w:r w:rsidRPr="00CE4315">
              <w:rPr>
                <w:rFonts w:hint="eastAsia"/>
                <w:color w:val="000000"/>
                <w:sz w:val="21"/>
                <w:szCs w:val="21"/>
              </w:rPr>
              <w:t>实际建设10套井口装置</w:t>
            </w:r>
          </w:p>
        </w:tc>
        <w:tc>
          <w:tcPr>
            <w:tcW w:w="710" w:type="pct"/>
            <w:tcBorders>
              <w:top w:val="nil"/>
              <w:left w:val="nil"/>
              <w:bottom w:val="single" w:sz="4" w:space="0" w:color="auto"/>
              <w:right w:val="single" w:sz="4" w:space="0" w:color="auto"/>
            </w:tcBorders>
            <w:shd w:val="clear" w:color="auto" w:fill="auto"/>
            <w:vAlign w:val="center"/>
          </w:tcPr>
          <w:p w14:paraId="1DEE6EAE" w14:textId="79245F3A" w:rsidR="004847C5" w:rsidRPr="00CE4315" w:rsidRDefault="00533556">
            <w:pPr>
              <w:jc w:val="center"/>
              <w:rPr>
                <w:color w:val="000000"/>
                <w:sz w:val="21"/>
                <w:szCs w:val="21"/>
              </w:rPr>
            </w:pPr>
            <w:r w:rsidRPr="00CE4315">
              <w:rPr>
                <w:rFonts w:hint="eastAsia"/>
                <w:color w:val="000000"/>
                <w:sz w:val="21"/>
                <w:szCs w:val="21"/>
              </w:rPr>
              <w:t>新增探井转开发页岩油井，鉴于核算挥发性有机物排放量接近环评预测排放量，后续油井</w:t>
            </w:r>
            <w:r w:rsidR="00285245" w:rsidRPr="00CE4315">
              <w:rPr>
                <w:rFonts w:hint="eastAsia"/>
                <w:color w:val="000000"/>
                <w:sz w:val="21"/>
                <w:szCs w:val="21"/>
              </w:rPr>
              <w:t>配套采油井口</w:t>
            </w:r>
            <w:r w:rsidRPr="00CE4315">
              <w:rPr>
                <w:rFonts w:hint="eastAsia"/>
                <w:color w:val="000000"/>
                <w:sz w:val="21"/>
                <w:szCs w:val="21"/>
              </w:rPr>
              <w:t>不再实施</w:t>
            </w:r>
          </w:p>
        </w:tc>
      </w:tr>
      <w:tr w:rsidR="004847C5" w:rsidRPr="00CE4315" w14:paraId="24F34427"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52FFFE20"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41C4FB80" w14:textId="77777777" w:rsidR="004847C5" w:rsidRPr="00CE4315" w:rsidRDefault="0095114B">
            <w:pPr>
              <w:jc w:val="center"/>
              <w:rPr>
                <w:color w:val="000000"/>
                <w:sz w:val="21"/>
                <w:szCs w:val="21"/>
              </w:rPr>
            </w:pPr>
            <w:r w:rsidRPr="00CE4315">
              <w:rPr>
                <w:rFonts w:hint="eastAsia"/>
                <w:color w:val="000000"/>
                <w:sz w:val="21"/>
                <w:szCs w:val="21"/>
              </w:rPr>
              <w:t>集输工程</w:t>
            </w:r>
          </w:p>
        </w:tc>
        <w:tc>
          <w:tcPr>
            <w:tcW w:w="548" w:type="pct"/>
            <w:tcBorders>
              <w:top w:val="nil"/>
              <w:left w:val="nil"/>
              <w:bottom w:val="single" w:sz="4" w:space="0" w:color="auto"/>
              <w:right w:val="single" w:sz="4" w:space="0" w:color="auto"/>
            </w:tcBorders>
            <w:shd w:val="clear" w:color="auto" w:fill="auto"/>
            <w:vAlign w:val="center"/>
          </w:tcPr>
          <w:p w14:paraId="3CF12A3A" w14:textId="77777777" w:rsidR="004847C5" w:rsidRPr="00CE4315" w:rsidRDefault="0095114B">
            <w:pPr>
              <w:jc w:val="center"/>
              <w:rPr>
                <w:color w:val="000000"/>
                <w:sz w:val="21"/>
                <w:szCs w:val="21"/>
              </w:rPr>
            </w:pPr>
            <w:r w:rsidRPr="00CE4315">
              <w:rPr>
                <w:rFonts w:hint="eastAsia"/>
                <w:color w:val="000000"/>
                <w:sz w:val="21"/>
                <w:szCs w:val="21"/>
              </w:rPr>
              <w:t>单井集油管线</w:t>
            </w:r>
          </w:p>
        </w:tc>
        <w:tc>
          <w:tcPr>
            <w:tcW w:w="1606" w:type="pct"/>
            <w:tcBorders>
              <w:top w:val="nil"/>
              <w:left w:val="nil"/>
              <w:bottom w:val="single" w:sz="4" w:space="0" w:color="auto"/>
              <w:right w:val="single" w:sz="4" w:space="0" w:color="auto"/>
            </w:tcBorders>
            <w:shd w:val="clear" w:color="auto" w:fill="auto"/>
            <w:vAlign w:val="center"/>
          </w:tcPr>
          <w:p w14:paraId="0AEDCCEA" w14:textId="77777777" w:rsidR="004847C5" w:rsidRPr="00CE4315" w:rsidRDefault="0095114B">
            <w:pPr>
              <w:jc w:val="center"/>
              <w:rPr>
                <w:color w:val="000000"/>
                <w:sz w:val="21"/>
                <w:szCs w:val="21"/>
              </w:rPr>
            </w:pPr>
            <w:r w:rsidRPr="00CE4315">
              <w:rPr>
                <w:rFonts w:hint="eastAsia"/>
                <w:color w:val="000000"/>
                <w:sz w:val="21"/>
                <w:szCs w:val="21"/>
              </w:rPr>
              <w:t>新建Ф76×4单井集油管线14.77km，采用无缝钢管，30mm厚泡沫黄夹克保温，3PE防腐</w:t>
            </w:r>
          </w:p>
        </w:tc>
        <w:tc>
          <w:tcPr>
            <w:tcW w:w="1200" w:type="pct"/>
            <w:tcBorders>
              <w:top w:val="nil"/>
              <w:left w:val="nil"/>
              <w:bottom w:val="single" w:sz="4" w:space="0" w:color="auto"/>
              <w:right w:val="single" w:sz="4" w:space="0" w:color="auto"/>
            </w:tcBorders>
            <w:shd w:val="clear" w:color="auto" w:fill="auto"/>
            <w:vAlign w:val="center"/>
          </w:tcPr>
          <w:p w14:paraId="5FDAD851" w14:textId="77777777" w:rsidR="004847C5" w:rsidRPr="00CE4315" w:rsidRDefault="0095114B">
            <w:pPr>
              <w:jc w:val="center"/>
              <w:rPr>
                <w:color w:val="000000"/>
                <w:sz w:val="21"/>
                <w:szCs w:val="21"/>
              </w:rPr>
            </w:pPr>
            <w:r w:rsidRPr="00CE4315">
              <w:rPr>
                <w:rFonts w:hint="eastAsia"/>
                <w:color w:val="000000"/>
                <w:sz w:val="21"/>
                <w:szCs w:val="21"/>
              </w:rPr>
              <w:t>实际建设Ф76×4mm单井集油管线2.14km，采用无缝钢管，30mm厚泡沫黄夹克保温，3PE防腐</w:t>
            </w:r>
          </w:p>
        </w:tc>
        <w:tc>
          <w:tcPr>
            <w:tcW w:w="710" w:type="pct"/>
            <w:tcBorders>
              <w:top w:val="nil"/>
              <w:left w:val="nil"/>
              <w:bottom w:val="single" w:sz="4" w:space="0" w:color="auto"/>
              <w:right w:val="single" w:sz="4" w:space="0" w:color="auto"/>
            </w:tcBorders>
            <w:shd w:val="clear" w:color="auto" w:fill="auto"/>
            <w:vAlign w:val="center"/>
          </w:tcPr>
          <w:p w14:paraId="69A974D0" w14:textId="32B22946" w:rsidR="004847C5" w:rsidRPr="00CE4315" w:rsidRDefault="00533556">
            <w:pPr>
              <w:jc w:val="center"/>
              <w:rPr>
                <w:color w:val="000000"/>
                <w:sz w:val="21"/>
                <w:szCs w:val="21"/>
              </w:rPr>
            </w:pPr>
            <w:r w:rsidRPr="00CE4315">
              <w:rPr>
                <w:rFonts w:hint="eastAsia"/>
                <w:color w:val="000000"/>
                <w:sz w:val="21"/>
                <w:szCs w:val="21"/>
              </w:rPr>
              <w:t>新增探井转开发页岩油井，鉴于核算挥发性有机物排放量接近环评预测排放</w:t>
            </w:r>
            <w:r w:rsidRPr="00CE4315">
              <w:rPr>
                <w:rFonts w:hint="eastAsia"/>
                <w:color w:val="000000"/>
                <w:sz w:val="21"/>
                <w:szCs w:val="21"/>
              </w:rPr>
              <w:lastRenderedPageBreak/>
              <w:t>量，后续油井</w:t>
            </w:r>
            <w:r w:rsidR="00285245" w:rsidRPr="00CE4315">
              <w:rPr>
                <w:rFonts w:hint="eastAsia"/>
                <w:color w:val="000000"/>
                <w:sz w:val="21"/>
                <w:szCs w:val="21"/>
              </w:rPr>
              <w:t>配套集油管线</w:t>
            </w:r>
            <w:r w:rsidRPr="00CE4315">
              <w:rPr>
                <w:rFonts w:hint="eastAsia"/>
                <w:color w:val="000000"/>
                <w:sz w:val="21"/>
                <w:szCs w:val="21"/>
              </w:rPr>
              <w:t>不再实施</w:t>
            </w:r>
          </w:p>
        </w:tc>
      </w:tr>
      <w:tr w:rsidR="004847C5" w:rsidRPr="00CE4315" w14:paraId="4B058167"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38A57EC"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0D5BC4B7" w14:textId="77777777" w:rsidR="004847C5" w:rsidRPr="00CE4315" w:rsidRDefault="004847C5">
            <w:pPr>
              <w:jc w:val="cente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4965B01" w14:textId="77777777" w:rsidR="004847C5" w:rsidRPr="00CE4315" w:rsidRDefault="0095114B">
            <w:pPr>
              <w:jc w:val="center"/>
              <w:rPr>
                <w:color w:val="000000"/>
                <w:sz w:val="21"/>
                <w:szCs w:val="21"/>
              </w:rPr>
            </w:pPr>
            <w:r w:rsidRPr="00CE4315">
              <w:rPr>
                <w:color w:val="000000"/>
                <w:sz w:val="21"/>
                <w:szCs w:val="21"/>
              </w:rPr>
              <w:t>天然气管线</w:t>
            </w:r>
          </w:p>
        </w:tc>
        <w:tc>
          <w:tcPr>
            <w:tcW w:w="1606" w:type="pct"/>
            <w:tcBorders>
              <w:top w:val="nil"/>
              <w:left w:val="nil"/>
              <w:bottom w:val="single" w:sz="4" w:space="0" w:color="auto"/>
              <w:right w:val="single" w:sz="4" w:space="0" w:color="auto"/>
            </w:tcBorders>
            <w:shd w:val="clear" w:color="auto" w:fill="auto"/>
            <w:vAlign w:val="center"/>
          </w:tcPr>
          <w:p w14:paraId="672DE384" w14:textId="77777777" w:rsidR="004847C5" w:rsidRPr="00CE4315" w:rsidRDefault="0095114B">
            <w:pPr>
              <w:jc w:val="center"/>
              <w:rPr>
                <w:color w:val="000000"/>
                <w:sz w:val="21"/>
                <w:szCs w:val="21"/>
              </w:rPr>
            </w:pPr>
            <w:r w:rsidRPr="00CE4315">
              <w:rPr>
                <w:rFonts w:hint="eastAsia"/>
                <w:color w:val="000000"/>
                <w:sz w:val="21"/>
                <w:szCs w:val="21"/>
              </w:rPr>
              <w:t>-</w:t>
            </w:r>
          </w:p>
        </w:tc>
        <w:tc>
          <w:tcPr>
            <w:tcW w:w="1200" w:type="pct"/>
            <w:tcBorders>
              <w:top w:val="nil"/>
              <w:left w:val="nil"/>
              <w:bottom w:val="single" w:sz="4" w:space="0" w:color="auto"/>
              <w:right w:val="single" w:sz="4" w:space="0" w:color="auto"/>
            </w:tcBorders>
            <w:shd w:val="clear" w:color="auto" w:fill="auto"/>
            <w:vAlign w:val="center"/>
          </w:tcPr>
          <w:p w14:paraId="667E3AF5" w14:textId="77777777" w:rsidR="004847C5" w:rsidRPr="00CE4315" w:rsidRDefault="0095114B">
            <w:pPr>
              <w:jc w:val="center"/>
              <w:rPr>
                <w:color w:val="000000"/>
                <w:sz w:val="21"/>
                <w:szCs w:val="21"/>
              </w:rPr>
            </w:pPr>
            <w:r w:rsidRPr="00CE4315">
              <w:rPr>
                <w:rFonts w:hint="eastAsia"/>
                <w:color w:val="000000"/>
                <w:sz w:val="21"/>
                <w:szCs w:val="21"/>
              </w:rPr>
              <w:t>实际建设Φ48×4mm输气管线</w:t>
            </w:r>
            <w:r w:rsidRPr="00CE4315">
              <w:rPr>
                <w:color w:val="000000"/>
                <w:sz w:val="21"/>
                <w:szCs w:val="21"/>
              </w:rPr>
              <w:t>4</w:t>
            </w:r>
            <w:r w:rsidRPr="00CE4315">
              <w:rPr>
                <w:rFonts w:hint="eastAsia"/>
                <w:color w:val="000000"/>
                <w:sz w:val="21"/>
                <w:szCs w:val="21"/>
              </w:rPr>
              <w:t>.82km</w:t>
            </w:r>
          </w:p>
        </w:tc>
        <w:tc>
          <w:tcPr>
            <w:tcW w:w="710" w:type="pct"/>
            <w:tcBorders>
              <w:top w:val="nil"/>
              <w:left w:val="nil"/>
              <w:bottom w:val="single" w:sz="4" w:space="0" w:color="auto"/>
              <w:right w:val="single" w:sz="4" w:space="0" w:color="auto"/>
            </w:tcBorders>
            <w:shd w:val="clear" w:color="auto" w:fill="auto"/>
            <w:vAlign w:val="center"/>
          </w:tcPr>
          <w:p w14:paraId="13A8BA73" w14:textId="77777777" w:rsidR="004847C5" w:rsidRPr="00CE4315" w:rsidRDefault="0095114B">
            <w:pPr>
              <w:jc w:val="center"/>
              <w:rPr>
                <w:color w:val="000000"/>
                <w:sz w:val="21"/>
                <w:szCs w:val="21"/>
              </w:rPr>
            </w:pPr>
            <w:r w:rsidRPr="00CE4315">
              <w:rPr>
                <w:rFonts w:hint="eastAsia"/>
                <w:color w:val="000000"/>
                <w:sz w:val="21"/>
                <w:szCs w:val="21"/>
              </w:rPr>
              <w:t>新增两口偏远页岩油井，配套新建天然气管线连接现有输气管网，实现伴生气回收利用</w:t>
            </w:r>
          </w:p>
        </w:tc>
      </w:tr>
      <w:tr w:rsidR="004847C5" w:rsidRPr="00CE4315" w14:paraId="53E63095"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D422C07"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5E9FD9B0"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56F2A47" w14:textId="77777777" w:rsidR="004847C5" w:rsidRPr="00CE4315" w:rsidRDefault="0095114B">
            <w:pPr>
              <w:jc w:val="center"/>
              <w:rPr>
                <w:color w:val="000000"/>
                <w:sz w:val="21"/>
                <w:szCs w:val="21"/>
              </w:rPr>
            </w:pPr>
            <w:r w:rsidRPr="00CE4315">
              <w:rPr>
                <w:rFonts w:hint="eastAsia"/>
                <w:color w:val="000000"/>
                <w:sz w:val="21"/>
                <w:szCs w:val="21"/>
              </w:rPr>
              <w:t>多功能罐</w:t>
            </w:r>
          </w:p>
        </w:tc>
        <w:tc>
          <w:tcPr>
            <w:tcW w:w="1606" w:type="pct"/>
            <w:tcBorders>
              <w:top w:val="nil"/>
              <w:left w:val="nil"/>
              <w:bottom w:val="single" w:sz="4" w:space="0" w:color="auto"/>
              <w:right w:val="single" w:sz="4" w:space="0" w:color="auto"/>
            </w:tcBorders>
            <w:shd w:val="clear" w:color="auto" w:fill="auto"/>
            <w:vAlign w:val="center"/>
          </w:tcPr>
          <w:p w14:paraId="04B5AA82" w14:textId="77777777" w:rsidR="004847C5" w:rsidRPr="00CE4315" w:rsidRDefault="0095114B">
            <w:pPr>
              <w:jc w:val="center"/>
              <w:rPr>
                <w:color w:val="000000"/>
                <w:sz w:val="21"/>
                <w:szCs w:val="21"/>
              </w:rPr>
            </w:pPr>
            <w:r w:rsidRPr="00CE4315">
              <w:rPr>
                <w:rFonts w:hint="eastAsia"/>
                <w:color w:val="000000"/>
                <w:sz w:val="21"/>
                <w:szCs w:val="21"/>
              </w:rPr>
              <w:t>新建1座电加热多功能罐（40m</w:t>
            </w:r>
            <w:r w:rsidRPr="00CE4315">
              <w:rPr>
                <w:rFonts w:hint="eastAsia"/>
                <w:color w:val="000000"/>
                <w:sz w:val="21"/>
                <w:szCs w:val="21"/>
                <w:vertAlign w:val="superscript"/>
              </w:rPr>
              <w:t>3</w:t>
            </w:r>
            <w:r w:rsidRPr="00CE4315">
              <w:rPr>
                <w:rFonts w:hint="eastAsia"/>
                <w:color w:val="000000"/>
                <w:sz w:val="21"/>
                <w:szCs w:val="21"/>
              </w:rPr>
              <w:t>）</w:t>
            </w:r>
          </w:p>
        </w:tc>
        <w:tc>
          <w:tcPr>
            <w:tcW w:w="1200" w:type="pct"/>
            <w:tcBorders>
              <w:top w:val="nil"/>
              <w:left w:val="nil"/>
              <w:bottom w:val="single" w:sz="4" w:space="0" w:color="auto"/>
              <w:right w:val="single" w:sz="4" w:space="0" w:color="auto"/>
            </w:tcBorders>
            <w:shd w:val="clear" w:color="auto" w:fill="auto"/>
            <w:vAlign w:val="center"/>
          </w:tcPr>
          <w:p w14:paraId="485ADFFE" w14:textId="77777777" w:rsidR="004847C5" w:rsidRPr="00CE4315" w:rsidRDefault="0095114B">
            <w:pPr>
              <w:jc w:val="center"/>
              <w:rPr>
                <w:color w:val="000000"/>
                <w:sz w:val="21"/>
                <w:szCs w:val="21"/>
              </w:rPr>
            </w:pPr>
            <w:r w:rsidRPr="00CE4315">
              <w:rPr>
                <w:rFonts w:hint="eastAsia"/>
                <w:color w:val="000000"/>
                <w:sz w:val="21"/>
                <w:szCs w:val="21"/>
              </w:rPr>
              <w:t>实际建设6座电加热多功能罐（40m</w:t>
            </w:r>
            <w:r w:rsidRPr="00CE4315">
              <w:rPr>
                <w:rFonts w:hint="eastAsia"/>
                <w:color w:val="000000"/>
                <w:sz w:val="21"/>
                <w:szCs w:val="21"/>
                <w:vertAlign w:val="superscript"/>
              </w:rPr>
              <w:t>3</w:t>
            </w:r>
            <w:r w:rsidRPr="00CE4315">
              <w:rPr>
                <w:rFonts w:hint="eastAsia"/>
                <w:color w:val="000000"/>
                <w:sz w:val="21"/>
                <w:szCs w:val="21"/>
              </w:rPr>
              <w:t>）</w:t>
            </w:r>
          </w:p>
        </w:tc>
        <w:tc>
          <w:tcPr>
            <w:tcW w:w="710" w:type="pct"/>
            <w:tcBorders>
              <w:top w:val="nil"/>
              <w:left w:val="nil"/>
              <w:bottom w:val="single" w:sz="4" w:space="0" w:color="auto"/>
              <w:right w:val="single" w:sz="4" w:space="0" w:color="auto"/>
            </w:tcBorders>
            <w:shd w:val="clear" w:color="auto" w:fill="auto"/>
            <w:vAlign w:val="center"/>
          </w:tcPr>
          <w:p w14:paraId="614FF7E7" w14:textId="77777777" w:rsidR="004847C5" w:rsidRPr="00CE4315" w:rsidRDefault="0095114B">
            <w:pPr>
              <w:jc w:val="center"/>
              <w:rPr>
                <w:color w:val="000000"/>
                <w:sz w:val="21"/>
                <w:szCs w:val="21"/>
              </w:rPr>
            </w:pPr>
            <w:r w:rsidRPr="00CE4315">
              <w:rPr>
                <w:rFonts w:hint="eastAsia"/>
                <w:color w:val="000000"/>
                <w:sz w:val="21"/>
                <w:szCs w:val="21"/>
              </w:rPr>
              <w:t>新增两口偏远页岩油井，暂不具备管网输送条件</w:t>
            </w:r>
          </w:p>
        </w:tc>
      </w:tr>
      <w:tr w:rsidR="004847C5" w:rsidRPr="00CE4315" w14:paraId="37B59E8D"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40E2B1E6"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53CFA25D"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5F94B382" w14:textId="77777777" w:rsidR="004847C5" w:rsidRPr="00CE4315" w:rsidRDefault="0095114B">
            <w:pPr>
              <w:jc w:val="center"/>
              <w:rPr>
                <w:color w:val="000000"/>
                <w:sz w:val="21"/>
                <w:szCs w:val="21"/>
              </w:rPr>
            </w:pPr>
            <w:r w:rsidRPr="00CE4315">
              <w:rPr>
                <w:rFonts w:hint="eastAsia"/>
                <w:color w:val="000000"/>
                <w:sz w:val="21"/>
                <w:szCs w:val="21"/>
              </w:rPr>
              <w:t>加热设备</w:t>
            </w:r>
          </w:p>
        </w:tc>
        <w:tc>
          <w:tcPr>
            <w:tcW w:w="1606" w:type="pct"/>
            <w:tcBorders>
              <w:top w:val="nil"/>
              <w:left w:val="nil"/>
              <w:bottom w:val="single" w:sz="4" w:space="0" w:color="auto"/>
              <w:right w:val="single" w:sz="4" w:space="0" w:color="auto"/>
            </w:tcBorders>
            <w:shd w:val="clear" w:color="auto" w:fill="auto"/>
            <w:vAlign w:val="center"/>
          </w:tcPr>
          <w:p w14:paraId="66B76761" w14:textId="77777777" w:rsidR="004847C5" w:rsidRPr="00CE4315" w:rsidRDefault="0095114B">
            <w:pPr>
              <w:jc w:val="center"/>
              <w:rPr>
                <w:color w:val="000000"/>
                <w:sz w:val="21"/>
                <w:szCs w:val="21"/>
              </w:rPr>
            </w:pPr>
            <w:r w:rsidRPr="00CE4315">
              <w:rPr>
                <w:rFonts w:hint="eastAsia"/>
                <w:color w:val="000000"/>
                <w:sz w:val="21"/>
                <w:szCs w:val="21"/>
              </w:rPr>
              <w:t>新建4台22kW空气源热泵</w:t>
            </w:r>
          </w:p>
        </w:tc>
        <w:tc>
          <w:tcPr>
            <w:tcW w:w="1200" w:type="pct"/>
            <w:tcBorders>
              <w:top w:val="nil"/>
              <w:left w:val="nil"/>
              <w:bottom w:val="single" w:sz="4" w:space="0" w:color="auto"/>
              <w:right w:val="single" w:sz="4" w:space="0" w:color="auto"/>
            </w:tcBorders>
            <w:shd w:val="clear" w:color="auto" w:fill="auto"/>
            <w:vAlign w:val="center"/>
          </w:tcPr>
          <w:p w14:paraId="2505D652" w14:textId="77777777" w:rsidR="004847C5" w:rsidRPr="00CE4315" w:rsidRDefault="0095114B">
            <w:pPr>
              <w:jc w:val="center"/>
              <w:rPr>
                <w:color w:val="000000"/>
                <w:sz w:val="21"/>
                <w:szCs w:val="21"/>
              </w:rPr>
            </w:pPr>
            <w:r w:rsidRPr="00CE4315">
              <w:rPr>
                <w:rFonts w:hint="eastAsia"/>
                <w:color w:val="000000"/>
                <w:sz w:val="21"/>
                <w:szCs w:val="21"/>
              </w:rPr>
              <w:t>实际建设1台45kW燃气水套加热炉</w:t>
            </w:r>
          </w:p>
        </w:tc>
        <w:tc>
          <w:tcPr>
            <w:tcW w:w="710" w:type="pct"/>
            <w:tcBorders>
              <w:top w:val="nil"/>
              <w:left w:val="nil"/>
              <w:bottom w:val="single" w:sz="4" w:space="0" w:color="auto"/>
              <w:right w:val="single" w:sz="4" w:space="0" w:color="auto"/>
            </w:tcBorders>
            <w:shd w:val="clear" w:color="auto" w:fill="auto"/>
            <w:vAlign w:val="center"/>
          </w:tcPr>
          <w:p w14:paraId="6BFBD8B6" w14:textId="5A56F985" w:rsidR="004847C5" w:rsidRPr="00CE4315" w:rsidRDefault="0095114B">
            <w:pPr>
              <w:jc w:val="center"/>
              <w:rPr>
                <w:color w:val="000000"/>
                <w:sz w:val="21"/>
                <w:szCs w:val="21"/>
              </w:rPr>
            </w:pPr>
            <w:r w:rsidRPr="00CE4315">
              <w:rPr>
                <w:rFonts w:hint="eastAsia"/>
                <w:color w:val="000000"/>
                <w:sz w:val="21"/>
                <w:szCs w:val="21"/>
              </w:rPr>
              <w:t>为满足集输需要，同时充分利用油井伴生气，一期工程实际建设</w:t>
            </w:r>
            <w:r w:rsidR="006F56C5" w:rsidRPr="00CE4315">
              <w:rPr>
                <w:rFonts w:hint="eastAsia"/>
                <w:color w:val="000000"/>
                <w:sz w:val="21"/>
                <w:szCs w:val="21"/>
              </w:rPr>
              <w:t>1台</w:t>
            </w:r>
            <w:r w:rsidRPr="00CE4315">
              <w:rPr>
                <w:rFonts w:hint="eastAsia"/>
                <w:color w:val="000000"/>
                <w:sz w:val="21"/>
                <w:szCs w:val="21"/>
              </w:rPr>
              <w:t>燃气加热炉</w:t>
            </w:r>
          </w:p>
        </w:tc>
      </w:tr>
      <w:tr w:rsidR="004847C5" w:rsidRPr="00CE4315" w14:paraId="75B270E3"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4D90585F"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359B037D"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6E1971F" w14:textId="77777777" w:rsidR="004847C5" w:rsidRPr="00CE4315" w:rsidRDefault="0095114B">
            <w:pPr>
              <w:jc w:val="center"/>
              <w:rPr>
                <w:color w:val="000000"/>
                <w:sz w:val="21"/>
                <w:szCs w:val="21"/>
              </w:rPr>
            </w:pPr>
            <w:r w:rsidRPr="00CE4315">
              <w:rPr>
                <w:rFonts w:hint="eastAsia"/>
                <w:color w:val="000000"/>
                <w:sz w:val="21"/>
                <w:szCs w:val="21"/>
              </w:rPr>
              <w:t>三相分离器</w:t>
            </w:r>
          </w:p>
        </w:tc>
        <w:tc>
          <w:tcPr>
            <w:tcW w:w="1606" w:type="pct"/>
            <w:tcBorders>
              <w:top w:val="nil"/>
              <w:left w:val="nil"/>
              <w:bottom w:val="single" w:sz="4" w:space="0" w:color="auto"/>
              <w:right w:val="single" w:sz="4" w:space="0" w:color="auto"/>
            </w:tcBorders>
            <w:shd w:val="clear" w:color="auto" w:fill="auto"/>
            <w:vAlign w:val="center"/>
          </w:tcPr>
          <w:p w14:paraId="676F4964" w14:textId="77777777" w:rsidR="004847C5" w:rsidRPr="00CE4315" w:rsidRDefault="0095114B">
            <w:pPr>
              <w:jc w:val="center"/>
              <w:rPr>
                <w:color w:val="000000"/>
                <w:sz w:val="21"/>
                <w:szCs w:val="21"/>
              </w:rPr>
            </w:pPr>
            <w:r w:rsidRPr="00CE4315">
              <w:rPr>
                <w:rFonts w:hint="eastAsia"/>
                <w:color w:val="000000"/>
                <w:sz w:val="21"/>
                <w:szCs w:val="21"/>
              </w:rPr>
              <w:t>-</w:t>
            </w:r>
          </w:p>
        </w:tc>
        <w:tc>
          <w:tcPr>
            <w:tcW w:w="1200" w:type="pct"/>
            <w:tcBorders>
              <w:top w:val="nil"/>
              <w:left w:val="nil"/>
              <w:bottom w:val="single" w:sz="4" w:space="0" w:color="auto"/>
              <w:right w:val="single" w:sz="4" w:space="0" w:color="auto"/>
            </w:tcBorders>
            <w:shd w:val="clear" w:color="auto" w:fill="auto"/>
            <w:vAlign w:val="center"/>
          </w:tcPr>
          <w:p w14:paraId="335F65F5" w14:textId="21364865" w:rsidR="004847C5" w:rsidRPr="00CE4315" w:rsidRDefault="0095114B" w:rsidP="00A83AE0">
            <w:pPr>
              <w:jc w:val="center"/>
              <w:rPr>
                <w:color w:val="000000"/>
                <w:sz w:val="21"/>
                <w:szCs w:val="21"/>
              </w:rPr>
            </w:pPr>
            <w:r w:rsidRPr="00CE4315">
              <w:rPr>
                <w:rFonts w:hint="eastAsia"/>
                <w:color w:val="000000"/>
                <w:sz w:val="21"/>
                <w:szCs w:val="21"/>
              </w:rPr>
              <w:t>实际建设φ1300×4500×680</w:t>
            </w:r>
            <w:r w:rsidR="00A83AE0" w:rsidRPr="00CE4315">
              <w:rPr>
                <w:color w:val="000000"/>
                <w:sz w:val="21"/>
                <w:szCs w:val="21"/>
              </w:rPr>
              <w:t>0</w:t>
            </w:r>
            <w:r w:rsidRPr="00CE4315">
              <w:rPr>
                <w:rFonts w:hint="eastAsia"/>
                <w:color w:val="000000"/>
                <w:sz w:val="21"/>
                <w:szCs w:val="21"/>
              </w:rPr>
              <w:t>三相分离器2座</w:t>
            </w:r>
          </w:p>
        </w:tc>
        <w:tc>
          <w:tcPr>
            <w:tcW w:w="710" w:type="pct"/>
            <w:vMerge w:val="restart"/>
            <w:tcBorders>
              <w:top w:val="nil"/>
              <w:left w:val="single" w:sz="4" w:space="0" w:color="auto"/>
              <w:bottom w:val="single" w:sz="4" w:space="0" w:color="000000"/>
              <w:right w:val="single" w:sz="4" w:space="0" w:color="auto"/>
            </w:tcBorders>
            <w:shd w:val="clear" w:color="auto" w:fill="auto"/>
            <w:vAlign w:val="center"/>
          </w:tcPr>
          <w:p w14:paraId="6DD73FAB" w14:textId="77777777" w:rsidR="004847C5" w:rsidRPr="00CE4315" w:rsidRDefault="0095114B">
            <w:pPr>
              <w:jc w:val="center"/>
              <w:rPr>
                <w:color w:val="000000"/>
                <w:sz w:val="21"/>
                <w:szCs w:val="21"/>
              </w:rPr>
            </w:pPr>
            <w:r w:rsidRPr="00CE4315">
              <w:rPr>
                <w:rFonts w:hint="eastAsia"/>
                <w:color w:val="000000"/>
                <w:sz w:val="21"/>
                <w:szCs w:val="21"/>
              </w:rPr>
              <w:t>鉴于页岩油井伴生气量较大，为充分回收利用页岩气井伴生气，井场配套新建三相分离器、天然气干燥器及分气包，现场分离回收伴生气</w:t>
            </w:r>
          </w:p>
        </w:tc>
      </w:tr>
      <w:tr w:rsidR="004847C5" w:rsidRPr="00CE4315" w14:paraId="1D4FB1F5"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59A1B8B6"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2C380EE3"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D9FDC19" w14:textId="77777777" w:rsidR="004847C5" w:rsidRPr="00CE4315" w:rsidRDefault="0095114B">
            <w:pPr>
              <w:jc w:val="center"/>
              <w:rPr>
                <w:color w:val="000000"/>
                <w:sz w:val="21"/>
                <w:szCs w:val="21"/>
              </w:rPr>
            </w:pPr>
            <w:r w:rsidRPr="00CE4315">
              <w:rPr>
                <w:rFonts w:hint="eastAsia"/>
                <w:color w:val="000000"/>
                <w:sz w:val="21"/>
                <w:szCs w:val="21"/>
              </w:rPr>
              <w:t>天然气干燥器</w:t>
            </w:r>
          </w:p>
        </w:tc>
        <w:tc>
          <w:tcPr>
            <w:tcW w:w="1606" w:type="pct"/>
            <w:tcBorders>
              <w:top w:val="nil"/>
              <w:left w:val="nil"/>
              <w:bottom w:val="single" w:sz="4" w:space="0" w:color="auto"/>
              <w:right w:val="single" w:sz="4" w:space="0" w:color="auto"/>
            </w:tcBorders>
            <w:shd w:val="clear" w:color="auto" w:fill="auto"/>
            <w:vAlign w:val="center"/>
          </w:tcPr>
          <w:p w14:paraId="78CBAFC7" w14:textId="77777777" w:rsidR="004847C5" w:rsidRPr="00CE4315" w:rsidRDefault="0095114B">
            <w:pPr>
              <w:jc w:val="center"/>
              <w:rPr>
                <w:color w:val="000000"/>
                <w:sz w:val="21"/>
                <w:szCs w:val="21"/>
              </w:rPr>
            </w:pPr>
            <w:r w:rsidRPr="00CE4315">
              <w:rPr>
                <w:rFonts w:hint="eastAsia"/>
                <w:color w:val="000000"/>
                <w:sz w:val="21"/>
                <w:szCs w:val="21"/>
              </w:rPr>
              <w:t>-</w:t>
            </w:r>
          </w:p>
        </w:tc>
        <w:tc>
          <w:tcPr>
            <w:tcW w:w="1200" w:type="pct"/>
            <w:tcBorders>
              <w:top w:val="nil"/>
              <w:left w:val="nil"/>
              <w:bottom w:val="single" w:sz="4" w:space="0" w:color="auto"/>
              <w:right w:val="single" w:sz="4" w:space="0" w:color="auto"/>
            </w:tcBorders>
            <w:shd w:val="clear" w:color="auto" w:fill="auto"/>
            <w:vAlign w:val="center"/>
          </w:tcPr>
          <w:p w14:paraId="39235982" w14:textId="77777777" w:rsidR="004847C5" w:rsidRPr="00CE4315" w:rsidRDefault="0095114B">
            <w:pPr>
              <w:jc w:val="center"/>
              <w:rPr>
                <w:color w:val="000000"/>
                <w:sz w:val="21"/>
                <w:szCs w:val="21"/>
              </w:rPr>
            </w:pPr>
            <w:r w:rsidRPr="00CE4315">
              <w:rPr>
                <w:rFonts w:hint="eastAsia"/>
                <w:color w:val="000000"/>
                <w:sz w:val="21"/>
                <w:szCs w:val="21"/>
              </w:rPr>
              <w:t>实际建设800m</w:t>
            </w:r>
            <w:r w:rsidRPr="00CE4315">
              <w:rPr>
                <w:rFonts w:hint="eastAsia"/>
                <w:color w:val="000000"/>
                <w:sz w:val="21"/>
                <w:szCs w:val="21"/>
                <w:vertAlign w:val="superscript"/>
              </w:rPr>
              <w:t>3</w:t>
            </w:r>
            <w:r w:rsidRPr="00CE4315">
              <w:rPr>
                <w:rFonts w:hint="eastAsia"/>
                <w:color w:val="000000"/>
                <w:sz w:val="21"/>
                <w:szCs w:val="21"/>
              </w:rPr>
              <w:t>/h天然气干燥器2座</w:t>
            </w:r>
          </w:p>
        </w:tc>
        <w:tc>
          <w:tcPr>
            <w:tcW w:w="710" w:type="pct"/>
            <w:vMerge/>
            <w:tcBorders>
              <w:top w:val="nil"/>
              <w:left w:val="single" w:sz="4" w:space="0" w:color="auto"/>
              <w:bottom w:val="single" w:sz="4" w:space="0" w:color="000000"/>
              <w:right w:val="single" w:sz="4" w:space="0" w:color="auto"/>
            </w:tcBorders>
            <w:vAlign w:val="center"/>
          </w:tcPr>
          <w:p w14:paraId="1C2D9F94" w14:textId="77777777" w:rsidR="004847C5" w:rsidRPr="00CE4315" w:rsidRDefault="004847C5">
            <w:pPr>
              <w:rPr>
                <w:color w:val="000000"/>
                <w:sz w:val="21"/>
                <w:szCs w:val="21"/>
              </w:rPr>
            </w:pPr>
          </w:p>
        </w:tc>
      </w:tr>
      <w:tr w:rsidR="004847C5" w:rsidRPr="00CE4315" w14:paraId="0A5C656C"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156AB888"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3A35F98C"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3B335EB" w14:textId="77777777" w:rsidR="004847C5" w:rsidRPr="00CE4315" w:rsidRDefault="0095114B">
            <w:pPr>
              <w:jc w:val="center"/>
              <w:rPr>
                <w:color w:val="000000"/>
                <w:sz w:val="21"/>
                <w:szCs w:val="21"/>
              </w:rPr>
            </w:pPr>
            <w:r w:rsidRPr="00CE4315">
              <w:rPr>
                <w:rFonts w:hint="eastAsia"/>
                <w:color w:val="000000"/>
                <w:sz w:val="21"/>
                <w:szCs w:val="21"/>
              </w:rPr>
              <w:t>分气包</w:t>
            </w:r>
          </w:p>
        </w:tc>
        <w:tc>
          <w:tcPr>
            <w:tcW w:w="1606" w:type="pct"/>
            <w:tcBorders>
              <w:top w:val="nil"/>
              <w:left w:val="nil"/>
              <w:bottom w:val="single" w:sz="4" w:space="0" w:color="auto"/>
              <w:right w:val="single" w:sz="4" w:space="0" w:color="auto"/>
            </w:tcBorders>
            <w:shd w:val="clear" w:color="auto" w:fill="auto"/>
            <w:vAlign w:val="center"/>
          </w:tcPr>
          <w:p w14:paraId="4D284BD7" w14:textId="77777777" w:rsidR="004847C5" w:rsidRPr="00CE4315" w:rsidRDefault="0095114B">
            <w:pPr>
              <w:jc w:val="center"/>
              <w:rPr>
                <w:color w:val="000000"/>
                <w:sz w:val="21"/>
                <w:szCs w:val="21"/>
              </w:rPr>
            </w:pPr>
            <w:r w:rsidRPr="00CE4315">
              <w:rPr>
                <w:rFonts w:hint="eastAsia"/>
                <w:color w:val="000000"/>
                <w:sz w:val="21"/>
                <w:szCs w:val="21"/>
              </w:rPr>
              <w:t>-</w:t>
            </w:r>
          </w:p>
        </w:tc>
        <w:tc>
          <w:tcPr>
            <w:tcW w:w="1200" w:type="pct"/>
            <w:tcBorders>
              <w:top w:val="nil"/>
              <w:left w:val="nil"/>
              <w:bottom w:val="single" w:sz="4" w:space="0" w:color="auto"/>
              <w:right w:val="single" w:sz="4" w:space="0" w:color="auto"/>
            </w:tcBorders>
            <w:shd w:val="clear" w:color="auto" w:fill="auto"/>
            <w:vAlign w:val="center"/>
          </w:tcPr>
          <w:p w14:paraId="1DF25E49" w14:textId="77777777" w:rsidR="004847C5" w:rsidRPr="00CE4315" w:rsidRDefault="0095114B">
            <w:pPr>
              <w:jc w:val="center"/>
              <w:rPr>
                <w:color w:val="000000"/>
                <w:sz w:val="21"/>
                <w:szCs w:val="21"/>
              </w:rPr>
            </w:pPr>
            <w:r w:rsidRPr="00CE4315">
              <w:rPr>
                <w:rFonts w:hint="eastAsia"/>
                <w:color w:val="000000"/>
                <w:sz w:val="21"/>
                <w:szCs w:val="21"/>
              </w:rPr>
              <w:t>实际建设Pw1.6MPa φ600 H=2290分气包2套</w:t>
            </w:r>
          </w:p>
        </w:tc>
        <w:tc>
          <w:tcPr>
            <w:tcW w:w="710" w:type="pct"/>
            <w:vMerge/>
            <w:tcBorders>
              <w:top w:val="nil"/>
              <w:left w:val="single" w:sz="4" w:space="0" w:color="auto"/>
              <w:bottom w:val="single" w:sz="4" w:space="0" w:color="000000"/>
              <w:right w:val="single" w:sz="4" w:space="0" w:color="auto"/>
            </w:tcBorders>
            <w:vAlign w:val="center"/>
          </w:tcPr>
          <w:p w14:paraId="7617CE90" w14:textId="77777777" w:rsidR="004847C5" w:rsidRPr="00CE4315" w:rsidRDefault="004847C5">
            <w:pPr>
              <w:rPr>
                <w:color w:val="000000"/>
                <w:sz w:val="21"/>
                <w:szCs w:val="21"/>
              </w:rPr>
            </w:pPr>
          </w:p>
        </w:tc>
      </w:tr>
      <w:tr w:rsidR="004847C5" w:rsidRPr="00CE4315" w14:paraId="2C9AC7D2"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15ABA47F"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74D261D1" w14:textId="77777777" w:rsidR="004847C5" w:rsidRPr="00CE4315" w:rsidRDefault="0095114B">
            <w:pPr>
              <w:jc w:val="center"/>
              <w:rPr>
                <w:color w:val="000000"/>
                <w:sz w:val="21"/>
                <w:szCs w:val="21"/>
              </w:rPr>
            </w:pPr>
            <w:r w:rsidRPr="00CE4315">
              <w:rPr>
                <w:rFonts w:hint="eastAsia"/>
                <w:color w:val="000000"/>
                <w:sz w:val="21"/>
                <w:szCs w:val="21"/>
              </w:rPr>
              <w:t>注水工程</w:t>
            </w:r>
          </w:p>
        </w:tc>
        <w:tc>
          <w:tcPr>
            <w:tcW w:w="548" w:type="pct"/>
            <w:tcBorders>
              <w:top w:val="nil"/>
              <w:left w:val="nil"/>
              <w:bottom w:val="single" w:sz="4" w:space="0" w:color="auto"/>
              <w:right w:val="single" w:sz="4" w:space="0" w:color="auto"/>
            </w:tcBorders>
            <w:shd w:val="clear" w:color="auto" w:fill="auto"/>
            <w:vAlign w:val="center"/>
          </w:tcPr>
          <w:p w14:paraId="45FF8C48" w14:textId="77777777" w:rsidR="004847C5" w:rsidRPr="00CE4315" w:rsidRDefault="0095114B">
            <w:pPr>
              <w:jc w:val="center"/>
              <w:rPr>
                <w:color w:val="000000"/>
                <w:sz w:val="21"/>
                <w:szCs w:val="21"/>
              </w:rPr>
            </w:pPr>
            <w:r w:rsidRPr="00CE4315">
              <w:rPr>
                <w:rFonts w:hint="eastAsia"/>
                <w:color w:val="000000"/>
                <w:sz w:val="21"/>
                <w:szCs w:val="21"/>
              </w:rPr>
              <w:t>注水管线</w:t>
            </w:r>
          </w:p>
        </w:tc>
        <w:tc>
          <w:tcPr>
            <w:tcW w:w="1606" w:type="pct"/>
            <w:tcBorders>
              <w:top w:val="nil"/>
              <w:left w:val="nil"/>
              <w:bottom w:val="single" w:sz="4" w:space="0" w:color="auto"/>
              <w:right w:val="single" w:sz="4" w:space="0" w:color="auto"/>
            </w:tcBorders>
            <w:shd w:val="clear" w:color="auto" w:fill="auto"/>
            <w:vAlign w:val="center"/>
          </w:tcPr>
          <w:p w14:paraId="77B57BA5" w14:textId="77777777" w:rsidR="004847C5" w:rsidRPr="00CE4315" w:rsidRDefault="0095114B">
            <w:pPr>
              <w:jc w:val="center"/>
              <w:rPr>
                <w:color w:val="000000"/>
                <w:sz w:val="21"/>
                <w:szCs w:val="21"/>
              </w:rPr>
            </w:pPr>
            <w:r w:rsidRPr="00CE4315">
              <w:rPr>
                <w:rFonts w:hint="eastAsia"/>
                <w:color w:val="000000"/>
                <w:sz w:val="21"/>
                <w:szCs w:val="21"/>
              </w:rPr>
              <w:t>新建Ф68×12单井注水管线30.2km</w:t>
            </w:r>
          </w:p>
        </w:tc>
        <w:tc>
          <w:tcPr>
            <w:tcW w:w="1200" w:type="pct"/>
            <w:tcBorders>
              <w:top w:val="nil"/>
              <w:left w:val="nil"/>
              <w:bottom w:val="single" w:sz="4" w:space="0" w:color="auto"/>
              <w:right w:val="single" w:sz="4" w:space="0" w:color="auto"/>
            </w:tcBorders>
            <w:shd w:val="clear" w:color="auto" w:fill="auto"/>
            <w:vAlign w:val="center"/>
          </w:tcPr>
          <w:p w14:paraId="085572D0" w14:textId="77777777" w:rsidR="004847C5" w:rsidRPr="00CE4315" w:rsidRDefault="0095114B">
            <w:pPr>
              <w:jc w:val="center"/>
              <w:rPr>
                <w:color w:val="000000"/>
                <w:sz w:val="21"/>
                <w:szCs w:val="21"/>
              </w:rPr>
            </w:pPr>
            <w:r w:rsidRPr="00CE4315">
              <w:rPr>
                <w:rFonts w:hint="eastAsia"/>
                <w:color w:val="000000"/>
                <w:sz w:val="21"/>
                <w:szCs w:val="21"/>
              </w:rPr>
              <w:t>实际建设Ф68×12单井注水管线1.3km</w:t>
            </w:r>
          </w:p>
        </w:tc>
        <w:tc>
          <w:tcPr>
            <w:tcW w:w="710" w:type="pct"/>
            <w:tcBorders>
              <w:top w:val="nil"/>
              <w:left w:val="nil"/>
              <w:bottom w:val="single" w:sz="4" w:space="0" w:color="auto"/>
              <w:right w:val="single" w:sz="4" w:space="0" w:color="auto"/>
            </w:tcBorders>
            <w:shd w:val="clear" w:color="auto" w:fill="auto"/>
            <w:vAlign w:val="center"/>
          </w:tcPr>
          <w:p w14:paraId="5122516E"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2559C413"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48F09B7B"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51898F81"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25532F31" w14:textId="77777777" w:rsidR="004847C5" w:rsidRPr="00CE4315" w:rsidRDefault="0095114B">
            <w:pPr>
              <w:jc w:val="center"/>
              <w:rPr>
                <w:color w:val="000000"/>
                <w:sz w:val="21"/>
                <w:szCs w:val="21"/>
              </w:rPr>
            </w:pPr>
            <w:r w:rsidRPr="00CE4315">
              <w:rPr>
                <w:rFonts w:hint="eastAsia"/>
                <w:color w:val="000000"/>
                <w:sz w:val="21"/>
                <w:szCs w:val="21"/>
              </w:rPr>
              <w:t>注水井口装置</w:t>
            </w:r>
          </w:p>
        </w:tc>
        <w:tc>
          <w:tcPr>
            <w:tcW w:w="1606" w:type="pct"/>
            <w:tcBorders>
              <w:top w:val="nil"/>
              <w:left w:val="nil"/>
              <w:bottom w:val="single" w:sz="4" w:space="0" w:color="auto"/>
              <w:right w:val="single" w:sz="4" w:space="0" w:color="auto"/>
            </w:tcBorders>
            <w:shd w:val="clear" w:color="auto" w:fill="auto"/>
            <w:vAlign w:val="center"/>
          </w:tcPr>
          <w:p w14:paraId="034630CA" w14:textId="77777777" w:rsidR="004847C5" w:rsidRPr="00CE4315" w:rsidRDefault="0095114B">
            <w:pPr>
              <w:jc w:val="center"/>
              <w:rPr>
                <w:color w:val="000000"/>
                <w:sz w:val="21"/>
                <w:szCs w:val="21"/>
              </w:rPr>
            </w:pPr>
            <w:r w:rsidRPr="00CE4315">
              <w:rPr>
                <w:rFonts w:hint="eastAsia"/>
                <w:color w:val="000000"/>
                <w:sz w:val="21"/>
                <w:szCs w:val="21"/>
              </w:rPr>
              <w:t>新建44套40MPa注水井口装置</w:t>
            </w:r>
          </w:p>
        </w:tc>
        <w:tc>
          <w:tcPr>
            <w:tcW w:w="1200" w:type="pct"/>
            <w:tcBorders>
              <w:top w:val="nil"/>
              <w:left w:val="nil"/>
              <w:bottom w:val="single" w:sz="4" w:space="0" w:color="auto"/>
              <w:right w:val="single" w:sz="4" w:space="0" w:color="auto"/>
            </w:tcBorders>
            <w:shd w:val="clear" w:color="auto" w:fill="auto"/>
            <w:vAlign w:val="center"/>
          </w:tcPr>
          <w:p w14:paraId="36CA5B86" w14:textId="77777777" w:rsidR="004847C5" w:rsidRPr="00CE4315" w:rsidRDefault="0095114B">
            <w:pPr>
              <w:jc w:val="center"/>
              <w:rPr>
                <w:color w:val="000000"/>
                <w:sz w:val="21"/>
                <w:szCs w:val="21"/>
              </w:rPr>
            </w:pPr>
            <w:r w:rsidRPr="00CE4315">
              <w:rPr>
                <w:rFonts w:hint="eastAsia"/>
                <w:color w:val="000000"/>
                <w:sz w:val="21"/>
                <w:szCs w:val="21"/>
              </w:rPr>
              <w:t>实际建设2套40MPa注水井口装置</w:t>
            </w:r>
          </w:p>
        </w:tc>
        <w:tc>
          <w:tcPr>
            <w:tcW w:w="710" w:type="pct"/>
            <w:tcBorders>
              <w:top w:val="nil"/>
              <w:left w:val="nil"/>
              <w:bottom w:val="single" w:sz="4" w:space="0" w:color="auto"/>
              <w:right w:val="single" w:sz="4" w:space="0" w:color="auto"/>
            </w:tcBorders>
            <w:shd w:val="clear" w:color="auto" w:fill="auto"/>
            <w:vAlign w:val="center"/>
          </w:tcPr>
          <w:p w14:paraId="0C25E89F"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312F2EA6"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7FC3DC19"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17DFAB10"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AB24193" w14:textId="77777777" w:rsidR="004847C5" w:rsidRPr="00CE4315" w:rsidRDefault="0095114B">
            <w:pPr>
              <w:jc w:val="center"/>
              <w:rPr>
                <w:color w:val="000000"/>
                <w:sz w:val="21"/>
                <w:szCs w:val="21"/>
              </w:rPr>
            </w:pPr>
            <w:r w:rsidRPr="00CE4315">
              <w:rPr>
                <w:rFonts w:hint="eastAsia"/>
                <w:color w:val="000000"/>
                <w:sz w:val="21"/>
                <w:szCs w:val="21"/>
              </w:rPr>
              <w:t>柱塞泵撬</w:t>
            </w:r>
          </w:p>
        </w:tc>
        <w:tc>
          <w:tcPr>
            <w:tcW w:w="1606" w:type="pct"/>
            <w:tcBorders>
              <w:top w:val="nil"/>
              <w:left w:val="nil"/>
              <w:bottom w:val="single" w:sz="4" w:space="0" w:color="auto"/>
              <w:right w:val="single" w:sz="4" w:space="0" w:color="auto"/>
            </w:tcBorders>
            <w:shd w:val="clear" w:color="auto" w:fill="auto"/>
            <w:vAlign w:val="center"/>
          </w:tcPr>
          <w:p w14:paraId="238AB085" w14:textId="77777777" w:rsidR="004847C5" w:rsidRPr="00CE4315" w:rsidRDefault="0095114B">
            <w:pPr>
              <w:jc w:val="center"/>
              <w:rPr>
                <w:color w:val="000000"/>
                <w:sz w:val="21"/>
                <w:szCs w:val="21"/>
              </w:rPr>
            </w:pPr>
            <w:r w:rsidRPr="00CE4315">
              <w:rPr>
                <w:rFonts w:hint="eastAsia"/>
                <w:color w:val="000000"/>
                <w:sz w:val="21"/>
                <w:szCs w:val="21"/>
              </w:rPr>
              <w:t>新建16台柱塞泵撬（Q=12.5m</w:t>
            </w:r>
            <w:r w:rsidRPr="00CE4315">
              <w:rPr>
                <w:rFonts w:hint="eastAsia"/>
                <w:color w:val="000000"/>
                <w:sz w:val="21"/>
                <w:szCs w:val="21"/>
                <w:vertAlign w:val="superscript"/>
              </w:rPr>
              <w:t>3</w:t>
            </w:r>
            <w:r w:rsidRPr="00CE4315">
              <w:rPr>
                <w:rFonts w:hint="eastAsia"/>
                <w:color w:val="000000"/>
                <w:sz w:val="21"/>
                <w:szCs w:val="21"/>
              </w:rPr>
              <w:t>/h P=40MPa N=185kW）</w:t>
            </w:r>
          </w:p>
        </w:tc>
        <w:tc>
          <w:tcPr>
            <w:tcW w:w="1200" w:type="pct"/>
            <w:tcBorders>
              <w:top w:val="nil"/>
              <w:left w:val="nil"/>
              <w:bottom w:val="single" w:sz="4" w:space="0" w:color="auto"/>
              <w:right w:val="single" w:sz="4" w:space="0" w:color="auto"/>
            </w:tcBorders>
            <w:shd w:val="clear" w:color="auto" w:fill="auto"/>
            <w:vAlign w:val="center"/>
          </w:tcPr>
          <w:p w14:paraId="1AA2AB92" w14:textId="77777777" w:rsidR="004847C5" w:rsidRPr="00CE4315" w:rsidRDefault="0095114B">
            <w:pPr>
              <w:jc w:val="center"/>
              <w:rPr>
                <w:color w:val="000000"/>
                <w:sz w:val="21"/>
                <w:szCs w:val="21"/>
              </w:rPr>
            </w:pPr>
            <w:r w:rsidRPr="00CE4315">
              <w:rPr>
                <w:rFonts w:hint="eastAsia"/>
                <w:color w:val="000000"/>
                <w:sz w:val="21"/>
                <w:szCs w:val="21"/>
              </w:rPr>
              <w:t>未实施</w:t>
            </w:r>
          </w:p>
        </w:tc>
        <w:tc>
          <w:tcPr>
            <w:tcW w:w="710" w:type="pct"/>
            <w:tcBorders>
              <w:top w:val="nil"/>
              <w:left w:val="nil"/>
              <w:bottom w:val="single" w:sz="4" w:space="0" w:color="auto"/>
              <w:right w:val="single" w:sz="4" w:space="0" w:color="auto"/>
            </w:tcBorders>
            <w:shd w:val="clear" w:color="auto" w:fill="auto"/>
            <w:vAlign w:val="center"/>
          </w:tcPr>
          <w:p w14:paraId="6D9CBDED"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2F78907F"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7A1D7263"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56BA493B" w14:textId="77777777" w:rsidR="004847C5" w:rsidRPr="00CE4315" w:rsidRDefault="0095114B">
            <w:pPr>
              <w:jc w:val="center"/>
              <w:rPr>
                <w:color w:val="000000"/>
                <w:sz w:val="21"/>
                <w:szCs w:val="21"/>
              </w:rPr>
            </w:pPr>
            <w:r w:rsidRPr="00CE4315">
              <w:rPr>
                <w:rFonts w:hint="eastAsia"/>
                <w:color w:val="000000"/>
                <w:sz w:val="21"/>
                <w:szCs w:val="21"/>
              </w:rPr>
              <w:t>拉改输工程</w:t>
            </w:r>
          </w:p>
        </w:tc>
        <w:tc>
          <w:tcPr>
            <w:tcW w:w="548" w:type="pct"/>
            <w:tcBorders>
              <w:top w:val="nil"/>
              <w:left w:val="nil"/>
              <w:bottom w:val="single" w:sz="4" w:space="0" w:color="auto"/>
              <w:right w:val="single" w:sz="4" w:space="0" w:color="auto"/>
            </w:tcBorders>
            <w:shd w:val="clear" w:color="auto" w:fill="auto"/>
            <w:vAlign w:val="center"/>
          </w:tcPr>
          <w:p w14:paraId="439853A5" w14:textId="77777777" w:rsidR="004847C5" w:rsidRPr="00CE4315" w:rsidRDefault="0095114B">
            <w:pPr>
              <w:jc w:val="center"/>
              <w:rPr>
                <w:color w:val="000000"/>
                <w:sz w:val="21"/>
                <w:szCs w:val="21"/>
              </w:rPr>
            </w:pPr>
            <w:r w:rsidRPr="00CE4315">
              <w:rPr>
                <w:rFonts w:hint="eastAsia"/>
                <w:color w:val="000000"/>
                <w:sz w:val="21"/>
                <w:szCs w:val="21"/>
              </w:rPr>
              <w:t>拆除设备</w:t>
            </w:r>
          </w:p>
        </w:tc>
        <w:tc>
          <w:tcPr>
            <w:tcW w:w="1606" w:type="pct"/>
            <w:tcBorders>
              <w:top w:val="nil"/>
              <w:left w:val="nil"/>
              <w:bottom w:val="single" w:sz="4" w:space="0" w:color="auto"/>
              <w:right w:val="single" w:sz="4" w:space="0" w:color="auto"/>
            </w:tcBorders>
            <w:shd w:val="clear" w:color="auto" w:fill="auto"/>
            <w:vAlign w:val="center"/>
          </w:tcPr>
          <w:p w14:paraId="45CDBA68" w14:textId="77777777" w:rsidR="004847C5" w:rsidRPr="00CE4315" w:rsidRDefault="0095114B">
            <w:pPr>
              <w:jc w:val="center"/>
              <w:rPr>
                <w:color w:val="000000"/>
                <w:sz w:val="21"/>
                <w:szCs w:val="21"/>
              </w:rPr>
            </w:pPr>
            <w:r w:rsidRPr="00CE4315">
              <w:rPr>
                <w:rFonts w:hint="eastAsia"/>
                <w:color w:val="000000"/>
                <w:sz w:val="21"/>
                <w:szCs w:val="21"/>
              </w:rPr>
              <w:t>拆除现有井场39台40m</w:t>
            </w:r>
            <w:r w:rsidRPr="00CE4315">
              <w:rPr>
                <w:rFonts w:hint="eastAsia"/>
                <w:color w:val="000000"/>
                <w:sz w:val="21"/>
                <w:szCs w:val="21"/>
                <w:vertAlign w:val="superscript"/>
              </w:rPr>
              <w:t>3</w:t>
            </w:r>
            <w:r w:rsidRPr="00CE4315">
              <w:rPr>
                <w:rFonts w:hint="eastAsia"/>
                <w:color w:val="000000"/>
                <w:sz w:val="21"/>
                <w:szCs w:val="21"/>
              </w:rPr>
              <w:t>多功能罐</w:t>
            </w:r>
          </w:p>
        </w:tc>
        <w:tc>
          <w:tcPr>
            <w:tcW w:w="1200" w:type="pct"/>
            <w:tcBorders>
              <w:top w:val="nil"/>
              <w:left w:val="nil"/>
              <w:bottom w:val="single" w:sz="4" w:space="0" w:color="auto"/>
              <w:right w:val="single" w:sz="4" w:space="0" w:color="auto"/>
            </w:tcBorders>
            <w:shd w:val="clear" w:color="auto" w:fill="auto"/>
            <w:vAlign w:val="center"/>
          </w:tcPr>
          <w:p w14:paraId="0074FCFB" w14:textId="77777777" w:rsidR="004847C5" w:rsidRPr="00CE4315" w:rsidRDefault="0095114B">
            <w:pPr>
              <w:jc w:val="center"/>
              <w:rPr>
                <w:color w:val="000000"/>
                <w:sz w:val="21"/>
                <w:szCs w:val="21"/>
              </w:rPr>
            </w:pPr>
            <w:r w:rsidRPr="00CE4315">
              <w:rPr>
                <w:rFonts w:hint="eastAsia"/>
                <w:color w:val="000000"/>
                <w:sz w:val="21"/>
                <w:szCs w:val="21"/>
              </w:rPr>
              <w:t>已拆除现有井场9台40m</w:t>
            </w:r>
            <w:r w:rsidRPr="00CE4315">
              <w:rPr>
                <w:rFonts w:hint="eastAsia"/>
                <w:color w:val="000000"/>
                <w:sz w:val="21"/>
                <w:szCs w:val="21"/>
                <w:vertAlign w:val="superscript"/>
              </w:rPr>
              <w:t>3</w:t>
            </w:r>
            <w:r w:rsidRPr="00CE4315">
              <w:rPr>
                <w:rFonts w:hint="eastAsia"/>
                <w:color w:val="000000"/>
                <w:sz w:val="21"/>
                <w:szCs w:val="21"/>
              </w:rPr>
              <w:t>多功能罐</w:t>
            </w:r>
          </w:p>
        </w:tc>
        <w:tc>
          <w:tcPr>
            <w:tcW w:w="710" w:type="pct"/>
            <w:tcBorders>
              <w:top w:val="nil"/>
              <w:left w:val="nil"/>
              <w:bottom w:val="single" w:sz="4" w:space="0" w:color="auto"/>
              <w:right w:val="single" w:sz="4" w:space="0" w:color="auto"/>
            </w:tcBorders>
            <w:shd w:val="clear" w:color="auto" w:fill="auto"/>
            <w:vAlign w:val="center"/>
          </w:tcPr>
          <w:p w14:paraId="2319CA74"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3151A53B"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3F4C1AA3"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65A6ADC6"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46658342" w14:textId="77777777" w:rsidR="004847C5" w:rsidRPr="00CE4315" w:rsidRDefault="0095114B">
            <w:pPr>
              <w:jc w:val="center"/>
              <w:rPr>
                <w:color w:val="000000"/>
                <w:sz w:val="21"/>
                <w:szCs w:val="21"/>
              </w:rPr>
            </w:pPr>
            <w:r w:rsidRPr="00CE4315">
              <w:rPr>
                <w:rFonts w:hint="eastAsia"/>
                <w:color w:val="000000"/>
                <w:sz w:val="21"/>
                <w:szCs w:val="21"/>
              </w:rPr>
              <w:t>加热设备</w:t>
            </w:r>
          </w:p>
        </w:tc>
        <w:tc>
          <w:tcPr>
            <w:tcW w:w="1606" w:type="pct"/>
            <w:tcBorders>
              <w:top w:val="nil"/>
              <w:left w:val="nil"/>
              <w:bottom w:val="single" w:sz="4" w:space="0" w:color="auto"/>
              <w:right w:val="single" w:sz="4" w:space="0" w:color="auto"/>
            </w:tcBorders>
            <w:shd w:val="clear" w:color="auto" w:fill="auto"/>
            <w:vAlign w:val="center"/>
          </w:tcPr>
          <w:p w14:paraId="3F695E42" w14:textId="77777777" w:rsidR="004847C5" w:rsidRPr="00CE4315" w:rsidRDefault="0095114B">
            <w:pPr>
              <w:jc w:val="center"/>
              <w:rPr>
                <w:color w:val="000000"/>
                <w:sz w:val="21"/>
                <w:szCs w:val="21"/>
              </w:rPr>
            </w:pPr>
            <w:r w:rsidRPr="00CE4315">
              <w:rPr>
                <w:rFonts w:hint="eastAsia"/>
                <w:color w:val="000000"/>
                <w:sz w:val="21"/>
                <w:szCs w:val="21"/>
              </w:rPr>
              <w:t>①新建100kW加热炉8台，50kW加热炉4台，150kW加热炉1台；②新建15kW橇装式光热加热装置2套；③新建</w:t>
            </w:r>
            <w:r w:rsidR="00533556" w:rsidRPr="00CE4315">
              <w:rPr>
                <w:rFonts w:hint="eastAsia"/>
                <w:color w:val="000000"/>
                <w:sz w:val="21"/>
                <w:szCs w:val="21"/>
              </w:rPr>
              <w:t>22kW空气源热泵12台</w:t>
            </w:r>
          </w:p>
        </w:tc>
        <w:tc>
          <w:tcPr>
            <w:tcW w:w="1200" w:type="pct"/>
            <w:tcBorders>
              <w:top w:val="nil"/>
              <w:left w:val="nil"/>
              <w:bottom w:val="single" w:sz="4" w:space="0" w:color="auto"/>
              <w:right w:val="single" w:sz="4" w:space="0" w:color="auto"/>
            </w:tcBorders>
            <w:shd w:val="clear" w:color="auto" w:fill="auto"/>
            <w:vAlign w:val="center"/>
          </w:tcPr>
          <w:p w14:paraId="4851D74D" w14:textId="77777777" w:rsidR="004847C5" w:rsidRPr="00CE4315" w:rsidRDefault="00533556" w:rsidP="00533556">
            <w:pPr>
              <w:jc w:val="center"/>
              <w:rPr>
                <w:color w:val="000000"/>
                <w:sz w:val="21"/>
                <w:szCs w:val="21"/>
              </w:rPr>
            </w:pPr>
            <w:r w:rsidRPr="00CE4315">
              <w:rPr>
                <w:rFonts w:hint="eastAsia"/>
                <w:color w:val="000000"/>
                <w:sz w:val="21"/>
                <w:szCs w:val="21"/>
              </w:rPr>
              <w:t>实际建设22kW空气源热泵</w:t>
            </w:r>
            <w:r w:rsidRPr="00CE4315">
              <w:rPr>
                <w:color w:val="000000"/>
                <w:sz w:val="21"/>
                <w:szCs w:val="21"/>
              </w:rPr>
              <w:t>4</w:t>
            </w:r>
            <w:r w:rsidRPr="00CE4315">
              <w:rPr>
                <w:rFonts w:hint="eastAsia"/>
                <w:color w:val="000000"/>
                <w:sz w:val="21"/>
                <w:szCs w:val="21"/>
              </w:rPr>
              <w:t>台</w:t>
            </w:r>
          </w:p>
        </w:tc>
        <w:tc>
          <w:tcPr>
            <w:tcW w:w="710" w:type="pct"/>
            <w:tcBorders>
              <w:top w:val="nil"/>
              <w:left w:val="nil"/>
              <w:bottom w:val="single" w:sz="4" w:space="0" w:color="auto"/>
              <w:right w:val="single" w:sz="4" w:space="0" w:color="auto"/>
            </w:tcBorders>
            <w:shd w:val="clear" w:color="auto" w:fill="auto"/>
            <w:vAlign w:val="center"/>
          </w:tcPr>
          <w:p w14:paraId="06BD9033" w14:textId="435C8EC0" w:rsidR="004847C5" w:rsidRPr="00CE4315" w:rsidRDefault="00A43825">
            <w:pPr>
              <w:jc w:val="center"/>
              <w:rPr>
                <w:color w:val="000000"/>
                <w:sz w:val="21"/>
                <w:szCs w:val="21"/>
              </w:rPr>
            </w:pPr>
            <w:r w:rsidRPr="00CE4315">
              <w:rPr>
                <w:rFonts w:hint="eastAsia"/>
                <w:color w:val="000000"/>
                <w:sz w:val="21"/>
                <w:szCs w:val="21"/>
              </w:rPr>
              <w:t>分期实施，尚未实施完成，鉴于环评阶段有组织废气污染物排放量测算量较低，其余燃气加热炉不再实施</w:t>
            </w:r>
          </w:p>
        </w:tc>
      </w:tr>
      <w:tr w:rsidR="004847C5" w:rsidRPr="00CE4315" w14:paraId="68B74655"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43CA4D2"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458BE4B4"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22D1B41F" w14:textId="77777777" w:rsidR="004847C5" w:rsidRPr="00CE4315" w:rsidRDefault="0095114B">
            <w:pPr>
              <w:jc w:val="center"/>
              <w:rPr>
                <w:color w:val="000000"/>
                <w:sz w:val="21"/>
                <w:szCs w:val="21"/>
              </w:rPr>
            </w:pPr>
            <w:r w:rsidRPr="00CE4315">
              <w:rPr>
                <w:rFonts w:hint="eastAsia"/>
                <w:color w:val="000000"/>
                <w:sz w:val="21"/>
                <w:szCs w:val="21"/>
              </w:rPr>
              <w:t>集油管线</w:t>
            </w:r>
          </w:p>
        </w:tc>
        <w:tc>
          <w:tcPr>
            <w:tcW w:w="1606" w:type="pct"/>
            <w:tcBorders>
              <w:top w:val="nil"/>
              <w:left w:val="nil"/>
              <w:bottom w:val="single" w:sz="4" w:space="0" w:color="auto"/>
              <w:right w:val="single" w:sz="4" w:space="0" w:color="auto"/>
            </w:tcBorders>
            <w:shd w:val="clear" w:color="auto" w:fill="auto"/>
            <w:vAlign w:val="center"/>
          </w:tcPr>
          <w:p w14:paraId="61F7BDDC" w14:textId="77777777" w:rsidR="004847C5" w:rsidRPr="00CE4315" w:rsidRDefault="0095114B">
            <w:pPr>
              <w:jc w:val="center"/>
              <w:rPr>
                <w:color w:val="000000"/>
                <w:sz w:val="21"/>
                <w:szCs w:val="21"/>
              </w:rPr>
            </w:pPr>
            <w:r w:rsidRPr="00CE4315">
              <w:rPr>
                <w:rFonts w:hint="eastAsia"/>
                <w:color w:val="000000"/>
                <w:sz w:val="21"/>
                <w:szCs w:val="21"/>
              </w:rPr>
              <w:t>新建DN65集油管线34.9km</w:t>
            </w:r>
          </w:p>
        </w:tc>
        <w:tc>
          <w:tcPr>
            <w:tcW w:w="1200" w:type="pct"/>
            <w:tcBorders>
              <w:top w:val="nil"/>
              <w:left w:val="nil"/>
              <w:bottom w:val="single" w:sz="4" w:space="0" w:color="auto"/>
              <w:right w:val="single" w:sz="4" w:space="0" w:color="auto"/>
            </w:tcBorders>
            <w:shd w:val="clear" w:color="auto" w:fill="auto"/>
            <w:vAlign w:val="center"/>
          </w:tcPr>
          <w:p w14:paraId="783B8E64" w14:textId="77777777" w:rsidR="004847C5" w:rsidRPr="00CE4315" w:rsidRDefault="0095114B">
            <w:pPr>
              <w:jc w:val="center"/>
              <w:rPr>
                <w:color w:val="000000"/>
                <w:sz w:val="21"/>
                <w:szCs w:val="21"/>
              </w:rPr>
            </w:pPr>
            <w:r w:rsidRPr="00CE4315">
              <w:rPr>
                <w:rFonts w:hint="eastAsia"/>
                <w:color w:val="000000"/>
                <w:sz w:val="21"/>
                <w:szCs w:val="21"/>
              </w:rPr>
              <w:t>实际建设DN65集油管线</w:t>
            </w:r>
            <w:r w:rsidRPr="00CE4315">
              <w:rPr>
                <w:color w:val="000000"/>
                <w:sz w:val="21"/>
                <w:szCs w:val="21"/>
              </w:rPr>
              <w:t>8.7</w:t>
            </w:r>
            <w:r w:rsidRPr="00CE4315">
              <w:rPr>
                <w:rFonts w:hint="eastAsia"/>
                <w:color w:val="000000"/>
                <w:sz w:val="21"/>
                <w:szCs w:val="21"/>
              </w:rPr>
              <w:t>km</w:t>
            </w:r>
          </w:p>
        </w:tc>
        <w:tc>
          <w:tcPr>
            <w:tcW w:w="710" w:type="pct"/>
            <w:tcBorders>
              <w:top w:val="nil"/>
              <w:left w:val="nil"/>
              <w:bottom w:val="single" w:sz="4" w:space="0" w:color="auto"/>
              <w:right w:val="single" w:sz="4" w:space="0" w:color="auto"/>
            </w:tcBorders>
            <w:shd w:val="clear" w:color="auto" w:fill="auto"/>
            <w:vAlign w:val="center"/>
          </w:tcPr>
          <w:p w14:paraId="1FD27AA1"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69124EE2"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5A120E88"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01C46794"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66C64904" w14:textId="77777777" w:rsidR="004847C5" w:rsidRPr="00CE4315" w:rsidRDefault="0095114B">
            <w:pPr>
              <w:jc w:val="center"/>
              <w:rPr>
                <w:color w:val="000000"/>
                <w:sz w:val="21"/>
                <w:szCs w:val="21"/>
              </w:rPr>
            </w:pPr>
            <w:r w:rsidRPr="00CE4315">
              <w:rPr>
                <w:rFonts w:hint="eastAsia"/>
                <w:color w:val="000000"/>
                <w:sz w:val="21"/>
                <w:szCs w:val="21"/>
              </w:rPr>
              <w:t>天然气管线</w:t>
            </w:r>
          </w:p>
        </w:tc>
        <w:tc>
          <w:tcPr>
            <w:tcW w:w="1606" w:type="pct"/>
            <w:tcBorders>
              <w:top w:val="nil"/>
              <w:left w:val="nil"/>
              <w:bottom w:val="single" w:sz="4" w:space="0" w:color="auto"/>
              <w:right w:val="single" w:sz="4" w:space="0" w:color="auto"/>
            </w:tcBorders>
            <w:shd w:val="clear" w:color="auto" w:fill="auto"/>
            <w:vAlign w:val="center"/>
          </w:tcPr>
          <w:p w14:paraId="5FEC1DC2" w14:textId="77777777" w:rsidR="004847C5" w:rsidRPr="00CE4315" w:rsidRDefault="0095114B">
            <w:pPr>
              <w:jc w:val="center"/>
              <w:rPr>
                <w:color w:val="000000"/>
                <w:sz w:val="21"/>
                <w:szCs w:val="21"/>
              </w:rPr>
            </w:pPr>
            <w:r w:rsidRPr="00CE4315">
              <w:rPr>
                <w:rFonts w:hint="eastAsia"/>
                <w:color w:val="000000"/>
                <w:sz w:val="21"/>
                <w:szCs w:val="21"/>
              </w:rPr>
              <w:t>新建Ф48×4天然气管线2.0km</w:t>
            </w:r>
          </w:p>
        </w:tc>
        <w:tc>
          <w:tcPr>
            <w:tcW w:w="1200" w:type="pct"/>
            <w:tcBorders>
              <w:top w:val="nil"/>
              <w:left w:val="nil"/>
              <w:bottom w:val="single" w:sz="4" w:space="0" w:color="auto"/>
              <w:right w:val="single" w:sz="4" w:space="0" w:color="auto"/>
            </w:tcBorders>
            <w:shd w:val="clear" w:color="auto" w:fill="auto"/>
            <w:vAlign w:val="center"/>
          </w:tcPr>
          <w:p w14:paraId="003E7D43" w14:textId="77777777" w:rsidR="004847C5" w:rsidRPr="00CE4315" w:rsidRDefault="0095114B">
            <w:pPr>
              <w:jc w:val="center"/>
              <w:rPr>
                <w:color w:val="000000"/>
                <w:sz w:val="21"/>
                <w:szCs w:val="21"/>
              </w:rPr>
            </w:pPr>
            <w:r w:rsidRPr="00CE4315">
              <w:rPr>
                <w:rFonts w:hint="eastAsia"/>
                <w:color w:val="000000"/>
                <w:sz w:val="21"/>
                <w:szCs w:val="21"/>
              </w:rPr>
              <w:t>实际建设Φ48×4mm输气管线6.82km</w:t>
            </w:r>
          </w:p>
        </w:tc>
        <w:tc>
          <w:tcPr>
            <w:tcW w:w="710" w:type="pct"/>
            <w:tcBorders>
              <w:top w:val="nil"/>
              <w:left w:val="nil"/>
              <w:bottom w:val="single" w:sz="4" w:space="0" w:color="auto"/>
              <w:right w:val="single" w:sz="4" w:space="0" w:color="auto"/>
            </w:tcBorders>
            <w:shd w:val="clear" w:color="auto" w:fill="auto"/>
            <w:vAlign w:val="center"/>
          </w:tcPr>
          <w:p w14:paraId="78582863" w14:textId="77777777" w:rsidR="004847C5" w:rsidRPr="00CE4315" w:rsidRDefault="0095114B">
            <w:pPr>
              <w:jc w:val="center"/>
              <w:rPr>
                <w:color w:val="000000"/>
                <w:sz w:val="21"/>
                <w:szCs w:val="21"/>
              </w:rPr>
            </w:pPr>
            <w:r w:rsidRPr="00CE4315">
              <w:rPr>
                <w:rFonts w:hint="eastAsia"/>
                <w:color w:val="000000"/>
                <w:sz w:val="21"/>
                <w:szCs w:val="21"/>
              </w:rPr>
              <w:t>为解决2口偏远页岩油井伴生气回收问题，特此配套新建天然气输送管线，实际建设管线长度增大</w:t>
            </w:r>
          </w:p>
        </w:tc>
      </w:tr>
      <w:tr w:rsidR="004847C5" w:rsidRPr="00CE4315" w14:paraId="2369EC2C"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7E691222"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1FE9A0FC"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60D1961F" w14:textId="77777777" w:rsidR="004847C5" w:rsidRPr="00CE4315" w:rsidRDefault="0095114B">
            <w:pPr>
              <w:jc w:val="center"/>
              <w:rPr>
                <w:color w:val="000000"/>
                <w:sz w:val="21"/>
                <w:szCs w:val="21"/>
              </w:rPr>
            </w:pPr>
            <w:r w:rsidRPr="00CE4315">
              <w:rPr>
                <w:rFonts w:hint="eastAsia"/>
                <w:color w:val="000000"/>
                <w:sz w:val="21"/>
                <w:szCs w:val="21"/>
              </w:rPr>
              <w:t>掺水管线</w:t>
            </w:r>
          </w:p>
        </w:tc>
        <w:tc>
          <w:tcPr>
            <w:tcW w:w="1606" w:type="pct"/>
            <w:tcBorders>
              <w:top w:val="nil"/>
              <w:left w:val="nil"/>
              <w:bottom w:val="single" w:sz="4" w:space="0" w:color="auto"/>
              <w:right w:val="single" w:sz="4" w:space="0" w:color="auto"/>
            </w:tcBorders>
            <w:shd w:val="clear" w:color="auto" w:fill="auto"/>
            <w:vAlign w:val="center"/>
          </w:tcPr>
          <w:p w14:paraId="63791467" w14:textId="77777777" w:rsidR="004847C5" w:rsidRPr="00CE4315" w:rsidRDefault="0095114B">
            <w:pPr>
              <w:jc w:val="center"/>
              <w:rPr>
                <w:color w:val="000000"/>
                <w:sz w:val="21"/>
                <w:szCs w:val="21"/>
              </w:rPr>
            </w:pPr>
            <w:r w:rsidRPr="00CE4315">
              <w:rPr>
                <w:rFonts w:hint="eastAsia"/>
                <w:color w:val="000000"/>
                <w:sz w:val="21"/>
                <w:szCs w:val="21"/>
              </w:rPr>
              <w:t>新建DN40掺水管线0.60km</w:t>
            </w:r>
          </w:p>
        </w:tc>
        <w:tc>
          <w:tcPr>
            <w:tcW w:w="1200" w:type="pct"/>
            <w:tcBorders>
              <w:top w:val="nil"/>
              <w:left w:val="nil"/>
              <w:bottom w:val="single" w:sz="4" w:space="0" w:color="auto"/>
              <w:right w:val="single" w:sz="4" w:space="0" w:color="auto"/>
            </w:tcBorders>
            <w:shd w:val="clear" w:color="auto" w:fill="auto"/>
            <w:vAlign w:val="center"/>
          </w:tcPr>
          <w:p w14:paraId="371097E6" w14:textId="77777777" w:rsidR="004847C5" w:rsidRPr="00CE4315" w:rsidRDefault="0095114B">
            <w:pPr>
              <w:jc w:val="center"/>
              <w:rPr>
                <w:color w:val="000000"/>
                <w:sz w:val="21"/>
                <w:szCs w:val="21"/>
              </w:rPr>
            </w:pPr>
            <w:r w:rsidRPr="00CE4315">
              <w:rPr>
                <w:rFonts w:hint="eastAsia"/>
                <w:color w:val="000000"/>
                <w:sz w:val="21"/>
                <w:szCs w:val="21"/>
              </w:rPr>
              <w:t>实际建设DN40掺水管线0.</w:t>
            </w:r>
            <w:r w:rsidRPr="00CE4315">
              <w:rPr>
                <w:color w:val="000000"/>
                <w:sz w:val="21"/>
                <w:szCs w:val="21"/>
              </w:rPr>
              <w:t>50</w:t>
            </w:r>
            <w:r w:rsidRPr="00CE4315">
              <w:rPr>
                <w:rFonts w:hint="eastAsia"/>
                <w:color w:val="000000"/>
                <w:sz w:val="21"/>
                <w:szCs w:val="21"/>
              </w:rPr>
              <w:t>km</w:t>
            </w:r>
          </w:p>
        </w:tc>
        <w:tc>
          <w:tcPr>
            <w:tcW w:w="710" w:type="pct"/>
            <w:tcBorders>
              <w:top w:val="nil"/>
              <w:left w:val="nil"/>
              <w:bottom w:val="single" w:sz="4" w:space="0" w:color="auto"/>
              <w:right w:val="single" w:sz="4" w:space="0" w:color="auto"/>
            </w:tcBorders>
            <w:shd w:val="clear" w:color="auto" w:fill="auto"/>
            <w:vAlign w:val="center"/>
          </w:tcPr>
          <w:p w14:paraId="12A01C4A"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6C9A534D"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31960AAF"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6424A5FA"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6D004FD1" w14:textId="77777777" w:rsidR="004847C5" w:rsidRPr="00CE4315" w:rsidRDefault="0095114B">
            <w:pPr>
              <w:jc w:val="center"/>
              <w:rPr>
                <w:color w:val="000000"/>
                <w:sz w:val="21"/>
                <w:szCs w:val="21"/>
              </w:rPr>
            </w:pPr>
            <w:r w:rsidRPr="00CE4315">
              <w:rPr>
                <w:rFonts w:hint="eastAsia"/>
                <w:color w:val="000000"/>
                <w:sz w:val="21"/>
                <w:szCs w:val="21"/>
              </w:rPr>
              <w:t>天然气分水器</w:t>
            </w:r>
          </w:p>
        </w:tc>
        <w:tc>
          <w:tcPr>
            <w:tcW w:w="1606" w:type="pct"/>
            <w:tcBorders>
              <w:top w:val="nil"/>
              <w:left w:val="nil"/>
              <w:bottom w:val="single" w:sz="4" w:space="0" w:color="auto"/>
              <w:right w:val="single" w:sz="4" w:space="0" w:color="auto"/>
            </w:tcBorders>
            <w:shd w:val="clear" w:color="auto" w:fill="auto"/>
            <w:vAlign w:val="center"/>
          </w:tcPr>
          <w:p w14:paraId="400309A0" w14:textId="77777777" w:rsidR="004847C5" w:rsidRPr="00CE4315" w:rsidRDefault="0095114B">
            <w:pPr>
              <w:jc w:val="center"/>
              <w:rPr>
                <w:color w:val="000000"/>
                <w:sz w:val="21"/>
                <w:szCs w:val="21"/>
              </w:rPr>
            </w:pPr>
            <w:r w:rsidRPr="00CE4315">
              <w:rPr>
                <w:rFonts w:hint="eastAsia"/>
                <w:color w:val="000000"/>
                <w:sz w:val="21"/>
                <w:szCs w:val="21"/>
              </w:rPr>
              <w:t>新建13台天然气分水器（Pw2.5MPa/Φ400 H=1570）</w:t>
            </w:r>
          </w:p>
        </w:tc>
        <w:tc>
          <w:tcPr>
            <w:tcW w:w="1200" w:type="pct"/>
            <w:tcBorders>
              <w:top w:val="nil"/>
              <w:left w:val="nil"/>
              <w:bottom w:val="single" w:sz="4" w:space="0" w:color="auto"/>
              <w:right w:val="single" w:sz="4" w:space="0" w:color="auto"/>
            </w:tcBorders>
            <w:shd w:val="clear" w:color="auto" w:fill="auto"/>
            <w:vAlign w:val="center"/>
          </w:tcPr>
          <w:p w14:paraId="4F950CFA" w14:textId="77777777" w:rsidR="004847C5" w:rsidRPr="00CE4315" w:rsidRDefault="0095114B">
            <w:pPr>
              <w:jc w:val="center"/>
              <w:rPr>
                <w:color w:val="000000"/>
                <w:sz w:val="21"/>
                <w:szCs w:val="21"/>
              </w:rPr>
            </w:pPr>
            <w:r w:rsidRPr="00CE4315">
              <w:rPr>
                <w:rFonts w:hint="eastAsia"/>
                <w:color w:val="000000"/>
                <w:sz w:val="21"/>
                <w:szCs w:val="21"/>
              </w:rPr>
              <w:t>未实施</w:t>
            </w:r>
          </w:p>
        </w:tc>
        <w:tc>
          <w:tcPr>
            <w:tcW w:w="710" w:type="pct"/>
            <w:tcBorders>
              <w:top w:val="nil"/>
              <w:left w:val="nil"/>
              <w:bottom w:val="single" w:sz="4" w:space="0" w:color="auto"/>
              <w:right w:val="single" w:sz="4" w:space="0" w:color="auto"/>
            </w:tcBorders>
            <w:shd w:val="clear" w:color="auto" w:fill="auto"/>
            <w:vAlign w:val="center"/>
          </w:tcPr>
          <w:p w14:paraId="241FA219"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556BEC4F"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777A8FFB"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33F27650"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77B1A4B7" w14:textId="77777777" w:rsidR="004847C5" w:rsidRPr="00CE4315" w:rsidRDefault="0095114B">
            <w:pPr>
              <w:jc w:val="center"/>
              <w:rPr>
                <w:color w:val="000000"/>
                <w:sz w:val="21"/>
                <w:szCs w:val="21"/>
              </w:rPr>
            </w:pPr>
            <w:r w:rsidRPr="00CE4315">
              <w:rPr>
                <w:rFonts w:hint="eastAsia"/>
                <w:color w:val="000000"/>
                <w:sz w:val="21"/>
                <w:szCs w:val="21"/>
              </w:rPr>
              <w:t>天然气干燥器</w:t>
            </w:r>
          </w:p>
        </w:tc>
        <w:tc>
          <w:tcPr>
            <w:tcW w:w="1606" w:type="pct"/>
            <w:tcBorders>
              <w:top w:val="nil"/>
              <w:left w:val="nil"/>
              <w:bottom w:val="single" w:sz="4" w:space="0" w:color="auto"/>
              <w:right w:val="single" w:sz="4" w:space="0" w:color="auto"/>
            </w:tcBorders>
            <w:shd w:val="clear" w:color="auto" w:fill="auto"/>
            <w:vAlign w:val="center"/>
          </w:tcPr>
          <w:p w14:paraId="7508EF85" w14:textId="77777777" w:rsidR="004847C5" w:rsidRPr="00CE4315" w:rsidRDefault="0095114B">
            <w:pPr>
              <w:jc w:val="center"/>
              <w:rPr>
                <w:color w:val="000000"/>
                <w:sz w:val="21"/>
                <w:szCs w:val="21"/>
              </w:rPr>
            </w:pPr>
            <w:r w:rsidRPr="00CE4315">
              <w:rPr>
                <w:rFonts w:hint="eastAsia"/>
                <w:color w:val="000000"/>
                <w:sz w:val="21"/>
                <w:szCs w:val="21"/>
              </w:rPr>
              <w:t>新建13台天然气干燥器\167m</w:t>
            </w:r>
            <w:r w:rsidRPr="00CE4315">
              <w:rPr>
                <w:rFonts w:hint="eastAsia"/>
                <w:color w:val="000000"/>
                <w:sz w:val="21"/>
                <w:szCs w:val="21"/>
                <w:vertAlign w:val="superscript"/>
              </w:rPr>
              <w:t>3</w:t>
            </w:r>
            <w:r w:rsidRPr="00CE4315">
              <w:rPr>
                <w:rFonts w:hint="eastAsia"/>
                <w:color w:val="000000"/>
                <w:sz w:val="21"/>
                <w:szCs w:val="21"/>
              </w:rPr>
              <w:t>/h立式</w:t>
            </w:r>
          </w:p>
        </w:tc>
        <w:tc>
          <w:tcPr>
            <w:tcW w:w="1200" w:type="pct"/>
            <w:tcBorders>
              <w:top w:val="nil"/>
              <w:left w:val="nil"/>
              <w:bottom w:val="single" w:sz="4" w:space="0" w:color="auto"/>
              <w:right w:val="single" w:sz="4" w:space="0" w:color="auto"/>
            </w:tcBorders>
            <w:shd w:val="clear" w:color="auto" w:fill="auto"/>
            <w:vAlign w:val="center"/>
          </w:tcPr>
          <w:p w14:paraId="72D9C902" w14:textId="77777777" w:rsidR="004847C5" w:rsidRPr="00CE4315" w:rsidRDefault="0095114B">
            <w:pPr>
              <w:jc w:val="center"/>
              <w:rPr>
                <w:color w:val="000000"/>
                <w:sz w:val="21"/>
                <w:szCs w:val="21"/>
              </w:rPr>
            </w:pPr>
            <w:r w:rsidRPr="00CE4315">
              <w:rPr>
                <w:rFonts w:hint="eastAsia"/>
                <w:color w:val="000000"/>
                <w:sz w:val="21"/>
                <w:szCs w:val="21"/>
              </w:rPr>
              <w:t>未实施</w:t>
            </w:r>
          </w:p>
        </w:tc>
        <w:tc>
          <w:tcPr>
            <w:tcW w:w="710" w:type="pct"/>
            <w:tcBorders>
              <w:top w:val="nil"/>
              <w:left w:val="nil"/>
              <w:bottom w:val="single" w:sz="4" w:space="0" w:color="auto"/>
              <w:right w:val="single" w:sz="4" w:space="0" w:color="auto"/>
            </w:tcBorders>
            <w:shd w:val="clear" w:color="auto" w:fill="auto"/>
            <w:vAlign w:val="center"/>
          </w:tcPr>
          <w:p w14:paraId="28015022"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04183CE2"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855893D"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747EAA45"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3A57135A" w14:textId="77777777" w:rsidR="004847C5" w:rsidRPr="00CE4315" w:rsidRDefault="0095114B">
            <w:pPr>
              <w:jc w:val="center"/>
              <w:rPr>
                <w:color w:val="000000"/>
                <w:sz w:val="21"/>
                <w:szCs w:val="21"/>
              </w:rPr>
            </w:pPr>
            <w:r w:rsidRPr="00CE4315">
              <w:rPr>
                <w:rFonts w:hint="eastAsia"/>
                <w:color w:val="000000"/>
                <w:sz w:val="21"/>
                <w:szCs w:val="21"/>
              </w:rPr>
              <w:t>离心泵</w:t>
            </w:r>
          </w:p>
        </w:tc>
        <w:tc>
          <w:tcPr>
            <w:tcW w:w="1606" w:type="pct"/>
            <w:tcBorders>
              <w:top w:val="nil"/>
              <w:left w:val="nil"/>
              <w:bottom w:val="single" w:sz="4" w:space="0" w:color="auto"/>
              <w:right w:val="single" w:sz="4" w:space="0" w:color="auto"/>
            </w:tcBorders>
            <w:shd w:val="clear" w:color="auto" w:fill="auto"/>
            <w:vAlign w:val="center"/>
          </w:tcPr>
          <w:p w14:paraId="398E27F5" w14:textId="77777777" w:rsidR="004847C5" w:rsidRPr="00CE4315" w:rsidRDefault="0095114B">
            <w:pPr>
              <w:jc w:val="center"/>
              <w:rPr>
                <w:color w:val="000000"/>
                <w:sz w:val="21"/>
                <w:szCs w:val="21"/>
              </w:rPr>
            </w:pPr>
            <w:r w:rsidRPr="00CE4315">
              <w:rPr>
                <w:rFonts w:hint="eastAsia"/>
                <w:color w:val="000000"/>
                <w:sz w:val="21"/>
                <w:szCs w:val="21"/>
              </w:rPr>
              <w:t>新建2台离心泵PN=1.0MPa,Q=2m</w:t>
            </w:r>
            <w:r w:rsidRPr="00CE4315">
              <w:rPr>
                <w:rFonts w:hint="eastAsia"/>
                <w:color w:val="000000"/>
                <w:sz w:val="21"/>
                <w:szCs w:val="21"/>
                <w:vertAlign w:val="superscript"/>
              </w:rPr>
              <w:t>3</w:t>
            </w:r>
            <w:r w:rsidRPr="00CE4315">
              <w:rPr>
                <w:rFonts w:hint="eastAsia"/>
                <w:color w:val="000000"/>
                <w:sz w:val="21"/>
                <w:szCs w:val="21"/>
              </w:rPr>
              <w:t>/d</w:t>
            </w:r>
          </w:p>
        </w:tc>
        <w:tc>
          <w:tcPr>
            <w:tcW w:w="1200" w:type="pct"/>
            <w:tcBorders>
              <w:top w:val="nil"/>
              <w:left w:val="nil"/>
              <w:bottom w:val="single" w:sz="4" w:space="0" w:color="auto"/>
              <w:right w:val="single" w:sz="4" w:space="0" w:color="auto"/>
            </w:tcBorders>
            <w:shd w:val="clear" w:color="auto" w:fill="auto"/>
            <w:vAlign w:val="center"/>
          </w:tcPr>
          <w:p w14:paraId="1D9FA7B1" w14:textId="77777777" w:rsidR="004847C5" w:rsidRPr="00CE4315" w:rsidRDefault="0095114B">
            <w:pPr>
              <w:jc w:val="center"/>
              <w:rPr>
                <w:color w:val="000000"/>
                <w:sz w:val="21"/>
                <w:szCs w:val="21"/>
              </w:rPr>
            </w:pPr>
            <w:r w:rsidRPr="00CE4315">
              <w:rPr>
                <w:rFonts w:hint="eastAsia"/>
                <w:color w:val="000000"/>
                <w:sz w:val="21"/>
                <w:szCs w:val="21"/>
              </w:rPr>
              <w:t>未实施</w:t>
            </w:r>
          </w:p>
        </w:tc>
        <w:tc>
          <w:tcPr>
            <w:tcW w:w="710" w:type="pct"/>
            <w:tcBorders>
              <w:top w:val="nil"/>
              <w:left w:val="nil"/>
              <w:bottom w:val="single" w:sz="4" w:space="0" w:color="auto"/>
              <w:right w:val="single" w:sz="4" w:space="0" w:color="auto"/>
            </w:tcBorders>
            <w:shd w:val="clear" w:color="auto" w:fill="auto"/>
            <w:vAlign w:val="center"/>
          </w:tcPr>
          <w:p w14:paraId="10F0E1EF"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5AF77142"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30E46047"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444E43C8"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098B2E25" w14:textId="77777777" w:rsidR="004847C5" w:rsidRPr="00CE4315" w:rsidRDefault="0095114B">
            <w:pPr>
              <w:jc w:val="center"/>
              <w:rPr>
                <w:color w:val="000000"/>
                <w:sz w:val="21"/>
                <w:szCs w:val="21"/>
              </w:rPr>
            </w:pPr>
            <w:r w:rsidRPr="00CE4315">
              <w:rPr>
                <w:rFonts w:hint="eastAsia"/>
                <w:color w:val="000000"/>
                <w:sz w:val="21"/>
                <w:szCs w:val="21"/>
              </w:rPr>
              <w:t>混输泵</w:t>
            </w:r>
          </w:p>
        </w:tc>
        <w:tc>
          <w:tcPr>
            <w:tcW w:w="1606" w:type="pct"/>
            <w:tcBorders>
              <w:top w:val="nil"/>
              <w:left w:val="nil"/>
              <w:bottom w:val="single" w:sz="4" w:space="0" w:color="auto"/>
              <w:right w:val="single" w:sz="4" w:space="0" w:color="auto"/>
            </w:tcBorders>
            <w:shd w:val="clear" w:color="auto" w:fill="auto"/>
            <w:vAlign w:val="center"/>
          </w:tcPr>
          <w:p w14:paraId="3B75F6CA" w14:textId="77777777" w:rsidR="004847C5" w:rsidRPr="00CE4315" w:rsidRDefault="0095114B">
            <w:pPr>
              <w:jc w:val="center"/>
              <w:rPr>
                <w:color w:val="000000"/>
                <w:sz w:val="21"/>
                <w:szCs w:val="21"/>
              </w:rPr>
            </w:pPr>
            <w:r w:rsidRPr="00CE4315">
              <w:rPr>
                <w:rFonts w:hint="eastAsia"/>
                <w:color w:val="000000"/>
                <w:sz w:val="21"/>
                <w:szCs w:val="21"/>
              </w:rPr>
              <w:t>新建2台混输泵PN=2.0MPa,Q=10m</w:t>
            </w:r>
            <w:r w:rsidRPr="00CE4315">
              <w:rPr>
                <w:rFonts w:hint="eastAsia"/>
                <w:color w:val="000000"/>
                <w:sz w:val="21"/>
                <w:szCs w:val="21"/>
                <w:vertAlign w:val="superscript"/>
              </w:rPr>
              <w:t>3</w:t>
            </w:r>
            <w:r w:rsidRPr="00CE4315">
              <w:rPr>
                <w:rFonts w:hint="eastAsia"/>
                <w:color w:val="000000"/>
                <w:sz w:val="21"/>
                <w:szCs w:val="21"/>
              </w:rPr>
              <w:t>/d</w:t>
            </w:r>
          </w:p>
        </w:tc>
        <w:tc>
          <w:tcPr>
            <w:tcW w:w="1200" w:type="pct"/>
            <w:tcBorders>
              <w:top w:val="nil"/>
              <w:left w:val="nil"/>
              <w:bottom w:val="single" w:sz="4" w:space="0" w:color="auto"/>
              <w:right w:val="single" w:sz="4" w:space="0" w:color="auto"/>
            </w:tcBorders>
            <w:shd w:val="clear" w:color="auto" w:fill="auto"/>
            <w:vAlign w:val="center"/>
          </w:tcPr>
          <w:p w14:paraId="378989D0" w14:textId="77777777" w:rsidR="004847C5" w:rsidRPr="00CE4315" w:rsidRDefault="0095114B">
            <w:pPr>
              <w:jc w:val="center"/>
              <w:rPr>
                <w:color w:val="000000"/>
                <w:sz w:val="21"/>
                <w:szCs w:val="21"/>
              </w:rPr>
            </w:pPr>
            <w:r w:rsidRPr="00CE4315">
              <w:rPr>
                <w:rFonts w:hint="eastAsia"/>
                <w:color w:val="000000"/>
                <w:sz w:val="21"/>
                <w:szCs w:val="21"/>
              </w:rPr>
              <w:t>未实施</w:t>
            </w:r>
          </w:p>
        </w:tc>
        <w:tc>
          <w:tcPr>
            <w:tcW w:w="710" w:type="pct"/>
            <w:tcBorders>
              <w:top w:val="nil"/>
              <w:left w:val="nil"/>
              <w:bottom w:val="single" w:sz="4" w:space="0" w:color="auto"/>
              <w:right w:val="single" w:sz="4" w:space="0" w:color="auto"/>
            </w:tcBorders>
            <w:shd w:val="clear" w:color="auto" w:fill="auto"/>
            <w:vAlign w:val="center"/>
          </w:tcPr>
          <w:p w14:paraId="3278AFA7"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740B8160"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61C0D7C7" w14:textId="77777777" w:rsidR="004847C5" w:rsidRPr="00CE4315" w:rsidRDefault="004847C5">
            <w:pP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3E22CF3A" w14:textId="77777777" w:rsidR="004847C5" w:rsidRPr="00CE4315" w:rsidRDefault="0095114B">
            <w:pPr>
              <w:jc w:val="center"/>
              <w:rPr>
                <w:color w:val="000000"/>
                <w:sz w:val="21"/>
                <w:szCs w:val="21"/>
              </w:rPr>
            </w:pPr>
            <w:r w:rsidRPr="00CE4315">
              <w:rPr>
                <w:rFonts w:hint="eastAsia"/>
                <w:color w:val="000000"/>
                <w:sz w:val="21"/>
                <w:szCs w:val="21"/>
              </w:rPr>
              <w:t>集油干线更换工程</w:t>
            </w:r>
          </w:p>
        </w:tc>
        <w:tc>
          <w:tcPr>
            <w:tcW w:w="548" w:type="pct"/>
            <w:tcBorders>
              <w:top w:val="nil"/>
              <w:left w:val="nil"/>
              <w:bottom w:val="single" w:sz="4" w:space="0" w:color="auto"/>
              <w:right w:val="single" w:sz="4" w:space="0" w:color="auto"/>
            </w:tcBorders>
            <w:shd w:val="clear" w:color="auto" w:fill="auto"/>
            <w:vAlign w:val="center"/>
          </w:tcPr>
          <w:p w14:paraId="5874A70E" w14:textId="77777777" w:rsidR="004847C5" w:rsidRPr="00CE4315" w:rsidRDefault="0095114B">
            <w:pPr>
              <w:jc w:val="center"/>
              <w:rPr>
                <w:color w:val="000000"/>
                <w:sz w:val="21"/>
                <w:szCs w:val="21"/>
              </w:rPr>
            </w:pPr>
            <w:r w:rsidRPr="00CE4315">
              <w:rPr>
                <w:rFonts w:hint="eastAsia"/>
                <w:color w:val="000000"/>
                <w:sz w:val="21"/>
                <w:szCs w:val="21"/>
              </w:rPr>
              <w:t>集油干线</w:t>
            </w:r>
          </w:p>
        </w:tc>
        <w:tc>
          <w:tcPr>
            <w:tcW w:w="1606" w:type="pct"/>
            <w:tcBorders>
              <w:top w:val="nil"/>
              <w:left w:val="nil"/>
              <w:bottom w:val="single" w:sz="4" w:space="0" w:color="auto"/>
              <w:right w:val="single" w:sz="4" w:space="0" w:color="auto"/>
            </w:tcBorders>
            <w:shd w:val="clear" w:color="auto" w:fill="auto"/>
            <w:vAlign w:val="center"/>
          </w:tcPr>
          <w:p w14:paraId="0E39ACC4" w14:textId="77777777" w:rsidR="004847C5" w:rsidRPr="00CE4315" w:rsidRDefault="0095114B">
            <w:pPr>
              <w:jc w:val="center"/>
              <w:rPr>
                <w:color w:val="000000"/>
                <w:sz w:val="21"/>
                <w:szCs w:val="21"/>
              </w:rPr>
            </w:pPr>
            <w:r w:rsidRPr="00CE4315">
              <w:rPr>
                <w:rFonts w:hint="eastAsia"/>
                <w:color w:val="000000"/>
                <w:sz w:val="21"/>
                <w:szCs w:val="21"/>
              </w:rPr>
              <w:t>①车41块集油管线更换：沿原路由更换车41至2#计量站集油管线DN100-1.0km；②车407、车44-31集油管线管输更换：沿原路由更换DN100集油干线2.7km，沿原路由更换DN150集油干线3.9km，沿原路由更换DN200集油干线3.5km</w:t>
            </w:r>
          </w:p>
        </w:tc>
        <w:tc>
          <w:tcPr>
            <w:tcW w:w="1200" w:type="pct"/>
            <w:tcBorders>
              <w:top w:val="nil"/>
              <w:left w:val="nil"/>
              <w:bottom w:val="single" w:sz="4" w:space="0" w:color="auto"/>
              <w:right w:val="single" w:sz="4" w:space="0" w:color="auto"/>
            </w:tcBorders>
            <w:shd w:val="clear" w:color="auto" w:fill="auto"/>
            <w:vAlign w:val="center"/>
          </w:tcPr>
          <w:p w14:paraId="55A58529" w14:textId="77777777" w:rsidR="004847C5" w:rsidRPr="00CE4315" w:rsidRDefault="0095114B">
            <w:pPr>
              <w:jc w:val="center"/>
              <w:rPr>
                <w:color w:val="000000"/>
                <w:sz w:val="21"/>
                <w:szCs w:val="21"/>
              </w:rPr>
            </w:pPr>
            <w:r w:rsidRPr="00CE4315">
              <w:rPr>
                <w:rFonts w:hint="eastAsia"/>
                <w:color w:val="000000"/>
                <w:sz w:val="21"/>
                <w:szCs w:val="21"/>
              </w:rPr>
              <w:t>已实施完成车41块集油管线更换：沿原路由更换车41至2#计量站集油管线DN100-1.0km，其余两条管线尚未实施更新</w:t>
            </w:r>
          </w:p>
        </w:tc>
        <w:tc>
          <w:tcPr>
            <w:tcW w:w="710" w:type="pct"/>
            <w:tcBorders>
              <w:top w:val="nil"/>
              <w:left w:val="nil"/>
              <w:bottom w:val="single" w:sz="4" w:space="0" w:color="auto"/>
              <w:right w:val="single" w:sz="4" w:space="0" w:color="auto"/>
            </w:tcBorders>
            <w:shd w:val="clear" w:color="auto" w:fill="auto"/>
            <w:vAlign w:val="center"/>
          </w:tcPr>
          <w:p w14:paraId="49F26B4F"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33A2F989" w14:textId="77777777">
        <w:trPr>
          <w:trHeight w:val="340"/>
        </w:trPr>
        <w:tc>
          <w:tcPr>
            <w:tcW w:w="387" w:type="pct"/>
            <w:vMerge w:val="restart"/>
            <w:tcBorders>
              <w:top w:val="nil"/>
              <w:left w:val="single" w:sz="4" w:space="0" w:color="auto"/>
              <w:bottom w:val="single" w:sz="4" w:space="0" w:color="auto"/>
              <w:right w:val="single" w:sz="4" w:space="0" w:color="auto"/>
            </w:tcBorders>
            <w:shd w:val="clear" w:color="auto" w:fill="auto"/>
            <w:vAlign w:val="center"/>
          </w:tcPr>
          <w:p w14:paraId="786F2B3E" w14:textId="77777777" w:rsidR="004847C5" w:rsidRPr="00CE4315" w:rsidRDefault="0095114B">
            <w:pPr>
              <w:jc w:val="center"/>
              <w:rPr>
                <w:color w:val="000000"/>
                <w:sz w:val="21"/>
                <w:szCs w:val="21"/>
              </w:rPr>
            </w:pPr>
            <w:r w:rsidRPr="00CE4315">
              <w:rPr>
                <w:rFonts w:hint="eastAsia"/>
                <w:color w:val="000000"/>
                <w:sz w:val="21"/>
                <w:szCs w:val="21"/>
              </w:rPr>
              <w:t>辅助工程</w:t>
            </w:r>
          </w:p>
        </w:tc>
        <w:tc>
          <w:tcPr>
            <w:tcW w:w="549" w:type="pct"/>
            <w:tcBorders>
              <w:top w:val="nil"/>
              <w:left w:val="nil"/>
              <w:bottom w:val="single" w:sz="4" w:space="0" w:color="auto"/>
              <w:right w:val="single" w:sz="4" w:space="0" w:color="auto"/>
            </w:tcBorders>
            <w:shd w:val="clear" w:color="auto" w:fill="auto"/>
            <w:vAlign w:val="center"/>
          </w:tcPr>
          <w:p w14:paraId="5BDAF4F7" w14:textId="77777777" w:rsidR="004847C5" w:rsidRPr="00CE4315" w:rsidRDefault="0095114B">
            <w:pPr>
              <w:jc w:val="center"/>
              <w:rPr>
                <w:color w:val="000000"/>
                <w:sz w:val="21"/>
                <w:szCs w:val="21"/>
              </w:rPr>
            </w:pPr>
            <w:r w:rsidRPr="00CE4315">
              <w:rPr>
                <w:rFonts w:hint="eastAsia"/>
                <w:color w:val="000000"/>
                <w:sz w:val="21"/>
                <w:szCs w:val="21"/>
              </w:rPr>
              <w:t>道路</w:t>
            </w:r>
          </w:p>
        </w:tc>
        <w:tc>
          <w:tcPr>
            <w:tcW w:w="548" w:type="pct"/>
            <w:tcBorders>
              <w:top w:val="nil"/>
              <w:left w:val="nil"/>
              <w:bottom w:val="single" w:sz="4" w:space="0" w:color="auto"/>
              <w:right w:val="single" w:sz="4" w:space="0" w:color="auto"/>
            </w:tcBorders>
            <w:shd w:val="clear" w:color="auto" w:fill="auto"/>
            <w:vAlign w:val="center"/>
          </w:tcPr>
          <w:p w14:paraId="79F482EA" w14:textId="77777777" w:rsidR="004847C5" w:rsidRPr="00CE4315" w:rsidRDefault="0095114B">
            <w:pPr>
              <w:jc w:val="center"/>
              <w:rPr>
                <w:color w:val="000000"/>
                <w:sz w:val="21"/>
                <w:szCs w:val="21"/>
              </w:rPr>
            </w:pPr>
            <w:r w:rsidRPr="00CE4315">
              <w:rPr>
                <w:rFonts w:hint="eastAsia"/>
                <w:color w:val="000000"/>
                <w:sz w:val="21"/>
                <w:szCs w:val="21"/>
              </w:rPr>
              <w:t>进井路</w:t>
            </w:r>
          </w:p>
        </w:tc>
        <w:tc>
          <w:tcPr>
            <w:tcW w:w="1606" w:type="pct"/>
            <w:tcBorders>
              <w:top w:val="nil"/>
              <w:left w:val="nil"/>
              <w:bottom w:val="single" w:sz="4" w:space="0" w:color="auto"/>
              <w:right w:val="single" w:sz="4" w:space="0" w:color="auto"/>
            </w:tcBorders>
            <w:shd w:val="clear" w:color="auto" w:fill="auto"/>
            <w:vAlign w:val="center"/>
          </w:tcPr>
          <w:p w14:paraId="344F4D62" w14:textId="77777777" w:rsidR="004847C5" w:rsidRPr="00CE4315" w:rsidRDefault="0095114B">
            <w:pPr>
              <w:jc w:val="center"/>
              <w:rPr>
                <w:color w:val="000000"/>
                <w:sz w:val="21"/>
                <w:szCs w:val="21"/>
              </w:rPr>
            </w:pPr>
            <w:r w:rsidRPr="00CE4315">
              <w:rPr>
                <w:rFonts w:hint="eastAsia"/>
                <w:color w:val="000000"/>
                <w:sz w:val="21"/>
                <w:szCs w:val="21"/>
              </w:rPr>
              <w:t>新建通井土路约3.0km，路基宽4m，两侧各设</w:t>
            </w:r>
            <w:r w:rsidRPr="00CE4315">
              <w:rPr>
                <w:rFonts w:hint="eastAsia"/>
                <w:color w:val="000000"/>
                <w:sz w:val="21"/>
                <w:szCs w:val="21"/>
              </w:rPr>
              <w:lastRenderedPageBreak/>
              <w:t>0.5m素土夯实路肩</w:t>
            </w:r>
          </w:p>
        </w:tc>
        <w:tc>
          <w:tcPr>
            <w:tcW w:w="1200" w:type="pct"/>
            <w:tcBorders>
              <w:top w:val="nil"/>
              <w:left w:val="nil"/>
              <w:bottom w:val="single" w:sz="4" w:space="0" w:color="auto"/>
              <w:right w:val="single" w:sz="4" w:space="0" w:color="auto"/>
            </w:tcBorders>
            <w:shd w:val="clear" w:color="auto" w:fill="auto"/>
            <w:vAlign w:val="center"/>
          </w:tcPr>
          <w:p w14:paraId="61588489" w14:textId="77777777" w:rsidR="004847C5" w:rsidRPr="00CE4315" w:rsidRDefault="0095114B">
            <w:pPr>
              <w:jc w:val="center"/>
              <w:rPr>
                <w:color w:val="000000"/>
                <w:sz w:val="21"/>
                <w:szCs w:val="21"/>
              </w:rPr>
            </w:pPr>
            <w:r w:rsidRPr="00CE4315">
              <w:rPr>
                <w:rFonts w:hint="eastAsia"/>
                <w:color w:val="000000"/>
                <w:sz w:val="21"/>
                <w:szCs w:val="21"/>
              </w:rPr>
              <w:lastRenderedPageBreak/>
              <w:t>实际建设4m宽通井道路，长度</w:t>
            </w:r>
            <w:r w:rsidRPr="00CE4315">
              <w:rPr>
                <w:rFonts w:hint="eastAsia"/>
                <w:color w:val="000000"/>
                <w:sz w:val="21"/>
                <w:szCs w:val="21"/>
              </w:rPr>
              <w:lastRenderedPageBreak/>
              <w:t>0.08km</w:t>
            </w:r>
          </w:p>
        </w:tc>
        <w:tc>
          <w:tcPr>
            <w:tcW w:w="710" w:type="pct"/>
            <w:tcBorders>
              <w:top w:val="nil"/>
              <w:left w:val="nil"/>
              <w:bottom w:val="single" w:sz="4" w:space="0" w:color="auto"/>
              <w:right w:val="single" w:sz="4" w:space="0" w:color="auto"/>
            </w:tcBorders>
            <w:shd w:val="clear" w:color="auto" w:fill="auto"/>
            <w:vAlign w:val="center"/>
          </w:tcPr>
          <w:p w14:paraId="1BE1771B" w14:textId="77777777" w:rsidR="004847C5" w:rsidRPr="00CE4315" w:rsidRDefault="0095114B">
            <w:pPr>
              <w:jc w:val="center"/>
              <w:rPr>
                <w:color w:val="000000"/>
                <w:sz w:val="21"/>
                <w:szCs w:val="21"/>
              </w:rPr>
            </w:pPr>
            <w:r w:rsidRPr="00CE4315">
              <w:rPr>
                <w:rFonts w:hint="eastAsia"/>
                <w:color w:val="000000"/>
                <w:sz w:val="21"/>
                <w:szCs w:val="21"/>
              </w:rPr>
              <w:lastRenderedPageBreak/>
              <w:t>分期实施，尚未实施</w:t>
            </w:r>
            <w:r w:rsidRPr="00CE4315">
              <w:rPr>
                <w:rFonts w:hint="eastAsia"/>
                <w:color w:val="000000"/>
                <w:sz w:val="21"/>
                <w:szCs w:val="21"/>
              </w:rPr>
              <w:lastRenderedPageBreak/>
              <w:t>完成</w:t>
            </w:r>
          </w:p>
        </w:tc>
      </w:tr>
      <w:tr w:rsidR="004847C5" w:rsidRPr="00CE4315" w14:paraId="486E7B2A"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0E4BD57D" w14:textId="77777777" w:rsidR="004847C5" w:rsidRPr="00CE4315" w:rsidRDefault="004847C5">
            <w:pP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0E49D249" w14:textId="77777777" w:rsidR="004847C5" w:rsidRPr="00CE4315" w:rsidRDefault="0095114B">
            <w:pPr>
              <w:jc w:val="center"/>
              <w:rPr>
                <w:color w:val="000000"/>
                <w:sz w:val="21"/>
                <w:szCs w:val="21"/>
              </w:rPr>
            </w:pPr>
            <w:r w:rsidRPr="00CE4315">
              <w:rPr>
                <w:rFonts w:hint="eastAsia"/>
                <w:color w:val="000000"/>
                <w:sz w:val="21"/>
                <w:szCs w:val="21"/>
              </w:rPr>
              <w:t>穿跨越工程</w:t>
            </w:r>
          </w:p>
        </w:tc>
        <w:tc>
          <w:tcPr>
            <w:tcW w:w="548" w:type="pct"/>
            <w:tcBorders>
              <w:top w:val="nil"/>
              <w:left w:val="single" w:sz="4" w:space="0" w:color="auto"/>
              <w:bottom w:val="single" w:sz="4" w:space="0" w:color="auto"/>
              <w:right w:val="single" w:sz="4" w:space="0" w:color="auto"/>
            </w:tcBorders>
            <w:shd w:val="clear" w:color="auto" w:fill="auto"/>
            <w:vAlign w:val="center"/>
          </w:tcPr>
          <w:p w14:paraId="41150500" w14:textId="77777777" w:rsidR="004847C5" w:rsidRPr="00CE4315" w:rsidRDefault="0095114B">
            <w:pPr>
              <w:jc w:val="center"/>
              <w:rPr>
                <w:color w:val="000000"/>
                <w:sz w:val="21"/>
                <w:szCs w:val="21"/>
              </w:rPr>
            </w:pPr>
            <w:r w:rsidRPr="00CE4315">
              <w:rPr>
                <w:rFonts w:hint="eastAsia"/>
                <w:color w:val="000000"/>
                <w:sz w:val="21"/>
                <w:szCs w:val="21"/>
              </w:rPr>
              <w:t>穿越工程</w:t>
            </w:r>
          </w:p>
        </w:tc>
        <w:tc>
          <w:tcPr>
            <w:tcW w:w="1606" w:type="pct"/>
            <w:tcBorders>
              <w:top w:val="nil"/>
              <w:left w:val="single" w:sz="4" w:space="0" w:color="auto"/>
              <w:bottom w:val="single" w:sz="4" w:space="0" w:color="auto"/>
              <w:right w:val="single" w:sz="4" w:space="0" w:color="auto"/>
            </w:tcBorders>
            <w:shd w:val="clear" w:color="auto" w:fill="auto"/>
            <w:vAlign w:val="center"/>
          </w:tcPr>
          <w:p w14:paraId="5E6D999B" w14:textId="77777777" w:rsidR="004847C5" w:rsidRPr="00CE4315" w:rsidRDefault="0095114B">
            <w:pPr>
              <w:jc w:val="center"/>
              <w:rPr>
                <w:color w:val="000000"/>
                <w:sz w:val="21"/>
                <w:szCs w:val="21"/>
              </w:rPr>
            </w:pPr>
            <w:r w:rsidRPr="00CE4315">
              <w:rPr>
                <w:rFonts w:hint="eastAsia"/>
                <w:color w:val="000000"/>
                <w:sz w:val="21"/>
                <w:szCs w:val="21"/>
              </w:rPr>
              <w:t>定向钻穿越1650m/10处</w:t>
            </w:r>
          </w:p>
        </w:tc>
        <w:tc>
          <w:tcPr>
            <w:tcW w:w="1200" w:type="pct"/>
            <w:tcBorders>
              <w:top w:val="nil"/>
              <w:left w:val="single" w:sz="4" w:space="0" w:color="auto"/>
              <w:bottom w:val="single" w:sz="4" w:space="0" w:color="auto"/>
              <w:right w:val="single" w:sz="4" w:space="0" w:color="auto"/>
            </w:tcBorders>
            <w:shd w:val="clear" w:color="auto" w:fill="auto"/>
            <w:vAlign w:val="center"/>
          </w:tcPr>
          <w:p w14:paraId="2DAAA986" w14:textId="77777777" w:rsidR="004847C5" w:rsidRPr="00CE4315" w:rsidRDefault="0095114B">
            <w:pPr>
              <w:jc w:val="center"/>
              <w:rPr>
                <w:color w:val="000000"/>
                <w:sz w:val="21"/>
                <w:szCs w:val="21"/>
              </w:rPr>
            </w:pPr>
            <w:r w:rsidRPr="00CE4315">
              <w:rPr>
                <w:rFonts w:hint="eastAsia"/>
                <w:color w:val="000000"/>
                <w:sz w:val="21"/>
                <w:szCs w:val="21"/>
              </w:rPr>
              <w:t>实际定向钻穿越</w:t>
            </w:r>
            <w:r w:rsidRPr="00CE4315">
              <w:rPr>
                <w:color w:val="000000"/>
                <w:sz w:val="21"/>
                <w:szCs w:val="21"/>
              </w:rPr>
              <w:t>30</w:t>
            </w:r>
            <w:r w:rsidRPr="00CE4315">
              <w:rPr>
                <w:rFonts w:hint="eastAsia"/>
                <w:color w:val="000000"/>
                <w:sz w:val="21"/>
                <w:szCs w:val="21"/>
              </w:rPr>
              <w:t>0m/1处</w:t>
            </w:r>
          </w:p>
        </w:tc>
        <w:tc>
          <w:tcPr>
            <w:tcW w:w="710" w:type="pct"/>
            <w:tcBorders>
              <w:top w:val="nil"/>
              <w:left w:val="single" w:sz="4" w:space="0" w:color="auto"/>
              <w:bottom w:val="single" w:sz="4" w:space="0" w:color="auto"/>
              <w:right w:val="single" w:sz="4" w:space="0" w:color="auto"/>
            </w:tcBorders>
            <w:shd w:val="clear" w:color="auto" w:fill="auto"/>
            <w:vAlign w:val="center"/>
          </w:tcPr>
          <w:p w14:paraId="073647D5"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1EC2B1FB"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5177CA5B"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7B9AE590" w14:textId="77777777" w:rsidR="004847C5" w:rsidRPr="00CE4315" w:rsidRDefault="0095114B">
            <w:pPr>
              <w:jc w:val="center"/>
              <w:rPr>
                <w:color w:val="000000"/>
                <w:sz w:val="21"/>
                <w:szCs w:val="21"/>
              </w:rPr>
            </w:pPr>
            <w:r w:rsidRPr="00CE4315">
              <w:rPr>
                <w:rFonts w:hint="eastAsia"/>
                <w:color w:val="000000"/>
                <w:sz w:val="21"/>
                <w:szCs w:val="21"/>
              </w:rPr>
              <w:t>供电</w:t>
            </w:r>
          </w:p>
        </w:tc>
        <w:tc>
          <w:tcPr>
            <w:tcW w:w="548" w:type="pct"/>
            <w:tcBorders>
              <w:top w:val="nil"/>
              <w:left w:val="nil"/>
              <w:bottom w:val="single" w:sz="4" w:space="0" w:color="auto"/>
              <w:right w:val="single" w:sz="4" w:space="0" w:color="auto"/>
            </w:tcBorders>
            <w:shd w:val="clear" w:color="auto" w:fill="auto"/>
            <w:vAlign w:val="center"/>
          </w:tcPr>
          <w:p w14:paraId="0065C3B9" w14:textId="77777777" w:rsidR="004847C5" w:rsidRPr="00CE4315" w:rsidRDefault="0095114B">
            <w:pPr>
              <w:jc w:val="center"/>
              <w:rPr>
                <w:color w:val="000000"/>
                <w:sz w:val="21"/>
                <w:szCs w:val="21"/>
              </w:rPr>
            </w:pPr>
            <w:r w:rsidRPr="00CE4315">
              <w:rPr>
                <w:rFonts w:hint="eastAsia"/>
                <w:color w:val="000000"/>
                <w:sz w:val="21"/>
                <w:szCs w:val="21"/>
              </w:rPr>
              <w:t>变压器</w:t>
            </w:r>
          </w:p>
        </w:tc>
        <w:tc>
          <w:tcPr>
            <w:tcW w:w="1606" w:type="pct"/>
            <w:tcBorders>
              <w:top w:val="nil"/>
              <w:left w:val="nil"/>
              <w:bottom w:val="single" w:sz="4" w:space="0" w:color="auto"/>
              <w:right w:val="single" w:sz="4" w:space="0" w:color="auto"/>
            </w:tcBorders>
            <w:shd w:val="clear" w:color="auto" w:fill="auto"/>
            <w:vAlign w:val="center"/>
          </w:tcPr>
          <w:p w14:paraId="5B122DCD" w14:textId="77777777" w:rsidR="004847C5" w:rsidRPr="00CE4315" w:rsidRDefault="0095114B">
            <w:pPr>
              <w:jc w:val="center"/>
              <w:rPr>
                <w:color w:val="000000"/>
                <w:sz w:val="21"/>
                <w:szCs w:val="21"/>
              </w:rPr>
            </w:pPr>
            <w:r w:rsidRPr="00CE4315">
              <w:rPr>
                <w:rFonts w:hint="eastAsia"/>
                <w:color w:val="000000"/>
                <w:sz w:val="21"/>
                <w:szCs w:val="21"/>
              </w:rPr>
              <w:t>新建13台变压器</w:t>
            </w:r>
          </w:p>
        </w:tc>
        <w:tc>
          <w:tcPr>
            <w:tcW w:w="1200" w:type="pct"/>
            <w:tcBorders>
              <w:top w:val="nil"/>
              <w:left w:val="nil"/>
              <w:bottom w:val="single" w:sz="4" w:space="0" w:color="auto"/>
              <w:right w:val="single" w:sz="4" w:space="0" w:color="auto"/>
            </w:tcBorders>
            <w:shd w:val="clear" w:color="auto" w:fill="auto"/>
            <w:vAlign w:val="center"/>
          </w:tcPr>
          <w:p w14:paraId="63740802" w14:textId="77777777" w:rsidR="004847C5" w:rsidRPr="00CE4315" w:rsidRDefault="0095114B">
            <w:pPr>
              <w:jc w:val="center"/>
              <w:rPr>
                <w:color w:val="000000"/>
                <w:sz w:val="21"/>
                <w:szCs w:val="21"/>
              </w:rPr>
            </w:pPr>
            <w:r w:rsidRPr="00CE4315">
              <w:rPr>
                <w:rFonts w:hint="eastAsia"/>
                <w:color w:val="000000"/>
                <w:sz w:val="21"/>
                <w:szCs w:val="21"/>
              </w:rPr>
              <w:t>实际建设杆上变压器3台</w:t>
            </w:r>
          </w:p>
        </w:tc>
        <w:tc>
          <w:tcPr>
            <w:tcW w:w="710" w:type="pct"/>
            <w:tcBorders>
              <w:top w:val="nil"/>
              <w:left w:val="nil"/>
              <w:bottom w:val="single" w:sz="4" w:space="0" w:color="auto"/>
              <w:right w:val="single" w:sz="4" w:space="0" w:color="auto"/>
            </w:tcBorders>
            <w:shd w:val="clear" w:color="auto" w:fill="auto"/>
            <w:vAlign w:val="center"/>
          </w:tcPr>
          <w:p w14:paraId="75642A96"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68AF6535"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E32BCD5"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6B82F844"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1A7B2E15" w14:textId="77777777" w:rsidR="004847C5" w:rsidRPr="00CE4315" w:rsidRDefault="0095114B">
            <w:pPr>
              <w:jc w:val="center"/>
              <w:rPr>
                <w:color w:val="000000"/>
                <w:sz w:val="21"/>
                <w:szCs w:val="21"/>
              </w:rPr>
            </w:pPr>
            <w:r w:rsidRPr="00CE4315">
              <w:rPr>
                <w:rFonts w:hint="eastAsia"/>
                <w:color w:val="000000"/>
                <w:sz w:val="21"/>
                <w:szCs w:val="21"/>
              </w:rPr>
              <w:t>供电线路</w:t>
            </w:r>
          </w:p>
        </w:tc>
        <w:tc>
          <w:tcPr>
            <w:tcW w:w="1606" w:type="pct"/>
            <w:tcBorders>
              <w:top w:val="nil"/>
              <w:left w:val="nil"/>
              <w:bottom w:val="single" w:sz="4" w:space="0" w:color="auto"/>
              <w:right w:val="single" w:sz="4" w:space="0" w:color="auto"/>
            </w:tcBorders>
            <w:shd w:val="clear" w:color="auto" w:fill="auto"/>
            <w:vAlign w:val="center"/>
          </w:tcPr>
          <w:p w14:paraId="02A3AC55" w14:textId="77777777" w:rsidR="004847C5" w:rsidRPr="00CE4315" w:rsidRDefault="0095114B">
            <w:pPr>
              <w:jc w:val="center"/>
              <w:rPr>
                <w:color w:val="000000"/>
                <w:sz w:val="21"/>
                <w:szCs w:val="21"/>
              </w:rPr>
            </w:pPr>
            <w:r w:rsidRPr="00CE4315">
              <w:rPr>
                <w:rFonts w:hint="eastAsia"/>
                <w:color w:val="000000"/>
                <w:sz w:val="21"/>
                <w:szCs w:val="21"/>
              </w:rPr>
              <w:t>电源引自附近线路，新建6kV架空线路JKLGYJ 95/15，3.3km</w:t>
            </w:r>
          </w:p>
        </w:tc>
        <w:tc>
          <w:tcPr>
            <w:tcW w:w="1200" w:type="pct"/>
            <w:tcBorders>
              <w:top w:val="nil"/>
              <w:left w:val="nil"/>
              <w:bottom w:val="single" w:sz="4" w:space="0" w:color="auto"/>
              <w:right w:val="single" w:sz="4" w:space="0" w:color="auto"/>
            </w:tcBorders>
            <w:shd w:val="clear" w:color="auto" w:fill="auto"/>
            <w:vAlign w:val="center"/>
          </w:tcPr>
          <w:p w14:paraId="5C16DE0B" w14:textId="77777777" w:rsidR="004847C5" w:rsidRPr="00CE4315" w:rsidRDefault="0095114B">
            <w:pPr>
              <w:jc w:val="center"/>
              <w:rPr>
                <w:color w:val="000000"/>
                <w:sz w:val="21"/>
                <w:szCs w:val="21"/>
              </w:rPr>
            </w:pPr>
            <w:r w:rsidRPr="00CE4315">
              <w:rPr>
                <w:rFonts w:hint="eastAsia"/>
                <w:color w:val="000000"/>
                <w:sz w:val="21"/>
                <w:szCs w:val="21"/>
              </w:rPr>
              <w:t>电源引自附近线路，新建6kV架空线路JKLGYJ 95/15，1.3km</w:t>
            </w:r>
          </w:p>
        </w:tc>
        <w:tc>
          <w:tcPr>
            <w:tcW w:w="710" w:type="pct"/>
            <w:tcBorders>
              <w:top w:val="nil"/>
              <w:left w:val="nil"/>
              <w:bottom w:val="single" w:sz="4" w:space="0" w:color="auto"/>
              <w:right w:val="single" w:sz="4" w:space="0" w:color="auto"/>
            </w:tcBorders>
            <w:shd w:val="clear" w:color="auto" w:fill="auto"/>
            <w:vAlign w:val="center"/>
          </w:tcPr>
          <w:p w14:paraId="7451296E"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2EB255DB"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2BCA9306" w14:textId="77777777" w:rsidR="004847C5" w:rsidRPr="00CE4315" w:rsidRDefault="004847C5">
            <w:pP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15770ED2" w14:textId="77777777" w:rsidR="004847C5" w:rsidRPr="00CE4315" w:rsidRDefault="0095114B">
            <w:pPr>
              <w:jc w:val="center"/>
              <w:rPr>
                <w:color w:val="000000"/>
                <w:sz w:val="21"/>
                <w:szCs w:val="21"/>
              </w:rPr>
            </w:pPr>
            <w:r w:rsidRPr="00CE4315">
              <w:rPr>
                <w:rFonts w:hint="eastAsia"/>
                <w:color w:val="000000"/>
                <w:sz w:val="21"/>
                <w:szCs w:val="21"/>
              </w:rPr>
              <w:t>自控工程</w:t>
            </w:r>
          </w:p>
        </w:tc>
        <w:tc>
          <w:tcPr>
            <w:tcW w:w="548" w:type="pct"/>
            <w:tcBorders>
              <w:top w:val="nil"/>
              <w:left w:val="nil"/>
              <w:bottom w:val="single" w:sz="4" w:space="0" w:color="auto"/>
              <w:right w:val="single" w:sz="4" w:space="0" w:color="auto"/>
            </w:tcBorders>
            <w:shd w:val="clear" w:color="auto" w:fill="auto"/>
            <w:vAlign w:val="center"/>
          </w:tcPr>
          <w:p w14:paraId="13804643" w14:textId="77777777" w:rsidR="004847C5" w:rsidRPr="00CE4315" w:rsidRDefault="0095114B">
            <w:pPr>
              <w:jc w:val="center"/>
              <w:rPr>
                <w:color w:val="000000"/>
                <w:sz w:val="21"/>
                <w:szCs w:val="21"/>
              </w:rPr>
            </w:pPr>
            <w:r w:rsidRPr="00CE4315">
              <w:rPr>
                <w:rFonts w:hint="eastAsia"/>
                <w:color w:val="000000"/>
                <w:sz w:val="21"/>
                <w:szCs w:val="21"/>
              </w:rPr>
              <w:t>监控系统</w:t>
            </w:r>
          </w:p>
        </w:tc>
        <w:tc>
          <w:tcPr>
            <w:tcW w:w="1606" w:type="pct"/>
            <w:tcBorders>
              <w:top w:val="nil"/>
              <w:left w:val="nil"/>
              <w:bottom w:val="single" w:sz="4" w:space="0" w:color="auto"/>
              <w:right w:val="single" w:sz="4" w:space="0" w:color="auto"/>
            </w:tcBorders>
            <w:shd w:val="clear" w:color="auto" w:fill="auto"/>
            <w:vAlign w:val="center"/>
          </w:tcPr>
          <w:p w14:paraId="3B14461E" w14:textId="77777777" w:rsidR="004847C5" w:rsidRPr="00CE4315" w:rsidRDefault="0095114B">
            <w:pPr>
              <w:jc w:val="center"/>
              <w:rPr>
                <w:color w:val="000000"/>
                <w:sz w:val="21"/>
                <w:szCs w:val="21"/>
              </w:rPr>
            </w:pPr>
            <w:r w:rsidRPr="00CE4315">
              <w:rPr>
                <w:rFonts w:hint="eastAsia"/>
                <w:color w:val="000000"/>
                <w:sz w:val="21"/>
                <w:szCs w:val="21"/>
              </w:rPr>
              <w:t>井场设视频监控共13套，采用无线方式远传至东胜公司</w:t>
            </w:r>
          </w:p>
        </w:tc>
        <w:tc>
          <w:tcPr>
            <w:tcW w:w="1200" w:type="pct"/>
            <w:tcBorders>
              <w:top w:val="nil"/>
              <w:left w:val="nil"/>
              <w:bottom w:val="single" w:sz="4" w:space="0" w:color="auto"/>
              <w:right w:val="single" w:sz="4" w:space="0" w:color="auto"/>
            </w:tcBorders>
            <w:shd w:val="clear" w:color="auto" w:fill="auto"/>
            <w:vAlign w:val="center"/>
          </w:tcPr>
          <w:p w14:paraId="13D2B535" w14:textId="77777777" w:rsidR="004847C5" w:rsidRPr="00CE4315" w:rsidRDefault="0095114B">
            <w:pPr>
              <w:jc w:val="center"/>
              <w:rPr>
                <w:color w:val="000000"/>
                <w:sz w:val="21"/>
                <w:szCs w:val="21"/>
              </w:rPr>
            </w:pPr>
            <w:r w:rsidRPr="00CE4315">
              <w:rPr>
                <w:rFonts w:hint="eastAsia"/>
                <w:color w:val="000000"/>
                <w:sz w:val="21"/>
                <w:szCs w:val="21"/>
              </w:rPr>
              <w:t>井场新建了通信及视频监控系统3套</w:t>
            </w:r>
          </w:p>
        </w:tc>
        <w:tc>
          <w:tcPr>
            <w:tcW w:w="710" w:type="pct"/>
            <w:tcBorders>
              <w:top w:val="nil"/>
              <w:left w:val="nil"/>
              <w:bottom w:val="single" w:sz="4" w:space="0" w:color="auto"/>
              <w:right w:val="single" w:sz="4" w:space="0" w:color="auto"/>
            </w:tcBorders>
            <w:shd w:val="clear" w:color="auto" w:fill="auto"/>
            <w:vAlign w:val="center"/>
          </w:tcPr>
          <w:p w14:paraId="157E7099"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r w:rsidR="004847C5" w:rsidRPr="00CE4315" w14:paraId="67FFAFB6" w14:textId="77777777">
        <w:trPr>
          <w:trHeight w:val="340"/>
        </w:trPr>
        <w:tc>
          <w:tcPr>
            <w:tcW w:w="387" w:type="pct"/>
            <w:vMerge/>
            <w:tcBorders>
              <w:top w:val="nil"/>
              <w:left w:val="single" w:sz="4" w:space="0" w:color="auto"/>
              <w:bottom w:val="single" w:sz="4" w:space="0" w:color="auto"/>
              <w:right w:val="single" w:sz="4" w:space="0" w:color="auto"/>
            </w:tcBorders>
            <w:vAlign w:val="center"/>
          </w:tcPr>
          <w:p w14:paraId="0A9475D9" w14:textId="77777777" w:rsidR="004847C5" w:rsidRPr="00CE4315" w:rsidRDefault="004847C5">
            <w:pPr>
              <w:rPr>
                <w:color w:val="000000"/>
                <w:sz w:val="21"/>
                <w:szCs w:val="21"/>
              </w:rPr>
            </w:pPr>
          </w:p>
        </w:tc>
        <w:tc>
          <w:tcPr>
            <w:tcW w:w="549" w:type="pct"/>
            <w:vMerge/>
            <w:tcBorders>
              <w:top w:val="nil"/>
              <w:left w:val="single" w:sz="4" w:space="0" w:color="auto"/>
              <w:bottom w:val="single" w:sz="4" w:space="0" w:color="auto"/>
              <w:right w:val="single" w:sz="4" w:space="0" w:color="auto"/>
            </w:tcBorders>
            <w:vAlign w:val="center"/>
          </w:tcPr>
          <w:p w14:paraId="7C79BDA6" w14:textId="77777777" w:rsidR="004847C5" w:rsidRPr="00CE4315" w:rsidRDefault="004847C5">
            <w:pPr>
              <w:rPr>
                <w:color w:val="000000"/>
                <w:sz w:val="21"/>
                <w:szCs w:val="21"/>
              </w:rPr>
            </w:pPr>
          </w:p>
        </w:tc>
        <w:tc>
          <w:tcPr>
            <w:tcW w:w="548" w:type="pct"/>
            <w:tcBorders>
              <w:top w:val="nil"/>
              <w:left w:val="nil"/>
              <w:bottom w:val="single" w:sz="4" w:space="0" w:color="auto"/>
              <w:right w:val="single" w:sz="4" w:space="0" w:color="auto"/>
            </w:tcBorders>
            <w:shd w:val="clear" w:color="auto" w:fill="auto"/>
            <w:vAlign w:val="center"/>
          </w:tcPr>
          <w:p w14:paraId="656D95DE" w14:textId="77777777" w:rsidR="004847C5" w:rsidRPr="00CE4315" w:rsidRDefault="0095114B">
            <w:pPr>
              <w:jc w:val="center"/>
              <w:rPr>
                <w:color w:val="000000"/>
                <w:sz w:val="21"/>
                <w:szCs w:val="21"/>
              </w:rPr>
            </w:pPr>
            <w:r w:rsidRPr="00CE4315">
              <w:rPr>
                <w:rFonts w:hint="eastAsia"/>
                <w:color w:val="000000"/>
                <w:sz w:val="21"/>
                <w:szCs w:val="21"/>
              </w:rPr>
              <w:t>自控系统</w:t>
            </w:r>
          </w:p>
        </w:tc>
        <w:tc>
          <w:tcPr>
            <w:tcW w:w="1606" w:type="pct"/>
            <w:tcBorders>
              <w:top w:val="nil"/>
              <w:left w:val="nil"/>
              <w:bottom w:val="single" w:sz="4" w:space="0" w:color="auto"/>
              <w:right w:val="single" w:sz="4" w:space="0" w:color="auto"/>
            </w:tcBorders>
            <w:shd w:val="clear" w:color="auto" w:fill="auto"/>
            <w:vAlign w:val="center"/>
          </w:tcPr>
          <w:p w14:paraId="381B5C8F" w14:textId="77777777" w:rsidR="004847C5" w:rsidRPr="00CE4315" w:rsidRDefault="0095114B">
            <w:pPr>
              <w:jc w:val="center"/>
              <w:rPr>
                <w:color w:val="000000"/>
                <w:sz w:val="21"/>
                <w:szCs w:val="21"/>
              </w:rPr>
            </w:pPr>
            <w:r w:rsidRPr="00CE4315">
              <w:rPr>
                <w:rFonts w:hint="eastAsia"/>
                <w:color w:val="000000"/>
                <w:sz w:val="21"/>
                <w:szCs w:val="21"/>
              </w:rPr>
              <w:t>每口油井设油井控制柜1台，包括RTU测控系统、多功能电表等，共设28套RTU系统，完成新钻油井工艺参数的采集、控制</w:t>
            </w:r>
          </w:p>
        </w:tc>
        <w:tc>
          <w:tcPr>
            <w:tcW w:w="1200" w:type="pct"/>
            <w:tcBorders>
              <w:top w:val="nil"/>
              <w:left w:val="nil"/>
              <w:bottom w:val="single" w:sz="4" w:space="0" w:color="auto"/>
              <w:right w:val="single" w:sz="4" w:space="0" w:color="auto"/>
            </w:tcBorders>
            <w:shd w:val="clear" w:color="auto" w:fill="auto"/>
            <w:vAlign w:val="center"/>
          </w:tcPr>
          <w:p w14:paraId="0CBABDE8" w14:textId="77777777" w:rsidR="004847C5" w:rsidRPr="00CE4315" w:rsidRDefault="0095114B">
            <w:pPr>
              <w:jc w:val="center"/>
              <w:rPr>
                <w:color w:val="000000"/>
                <w:sz w:val="21"/>
                <w:szCs w:val="21"/>
              </w:rPr>
            </w:pPr>
            <w:r w:rsidRPr="00CE4315">
              <w:rPr>
                <w:rFonts w:hint="eastAsia"/>
                <w:color w:val="000000"/>
                <w:sz w:val="21"/>
                <w:szCs w:val="21"/>
              </w:rPr>
              <w:t>新建了10套RTU控制系统</w:t>
            </w:r>
          </w:p>
        </w:tc>
        <w:tc>
          <w:tcPr>
            <w:tcW w:w="710" w:type="pct"/>
            <w:tcBorders>
              <w:top w:val="nil"/>
              <w:left w:val="nil"/>
              <w:bottom w:val="single" w:sz="4" w:space="0" w:color="auto"/>
              <w:right w:val="single" w:sz="4" w:space="0" w:color="auto"/>
            </w:tcBorders>
            <w:shd w:val="clear" w:color="auto" w:fill="auto"/>
            <w:vAlign w:val="center"/>
          </w:tcPr>
          <w:p w14:paraId="73142C98" w14:textId="77777777" w:rsidR="004847C5" w:rsidRPr="00CE4315" w:rsidRDefault="0095114B">
            <w:pPr>
              <w:jc w:val="center"/>
              <w:rPr>
                <w:color w:val="000000"/>
                <w:sz w:val="21"/>
                <w:szCs w:val="21"/>
              </w:rPr>
            </w:pPr>
            <w:r w:rsidRPr="00CE4315">
              <w:rPr>
                <w:rFonts w:hint="eastAsia"/>
                <w:color w:val="000000"/>
                <w:sz w:val="21"/>
                <w:szCs w:val="21"/>
              </w:rPr>
              <w:t>分期实施，尚未实施完成</w:t>
            </w:r>
          </w:p>
        </w:tc>
      </w:tr>
    </w:tbl>
    <w:p w14:paraId="5704D9EB" w14:textId="77777777" w:rsidR="004847C5" w:rsidRPr="00CE4315" w:rsidRDefault="004847C5">
      <w:pPr>
        <w:pStyle w:val="SSEC0"/>
        <w:ind w:firstLine="480"/>
        <w:rPr>
          <w:rFonts w:asciiTheme="minorEastAsia" w:eastAsiaTheme="minorEastAsia" w:hAnsiTheme="minorEastAsia"/>
          <w:color w:val="000000" w:themeColor="text1"/>
        </w:rPr>
      </w:pPr>
    </w:p>
    <w:p w14:paraId="7028EF6C" w14:textId="77777777" w:rsidR="004847C5" w:rsidRPr="00CE4315" w:rsidRDefault="004847C5">
      <w:pPr>
        <w:pStyle w:val="SSEC0"/>
        <w:ind w:firstLine="480"/>
        <w:rPr>
          <w:rFonts w:asciiTheme="minorEastAsia" w:eastAsiaTheme="minorEastAsia" w:hAnsiTheme="minorEastAsia"/>
          <w:color w:val="000000" w:themeColor="text1"/>
        </w:rPr>
      </w:pPr>
    </w:p>
    <w:p w14:paraId="6D760761" w14:textId="77777777" w:rsidR="004847C5" w:rsidRPr="00CE4315" w:rsidRDefault="004847C5">
      <w:pPr>
        <w:pStyle w:val="SSEC0"/>
        <w:ind w:firstLine="480"/>
        <w:rPr>
          <w:rFonts w:asciiTheme="minorEastAsia" w:eastAsiaTheme="minorEastAsia" w:hAnsiTheme="minorEastAsia"/>
          <w:color w:val="000000" w:themeColor="text1"/>
        </w:rPr>
        <w:sectPr w:rsidR="004847C5" w:rsidRPr="00CE4315">
          <w:pgSz w:w="16838" w:h="11906" w:orient="landscape"/>
          <w:pgMar w:top="1588" w:right="1418" w:bottom="1588" w:left="1418" w:header="1134" w:footer="851" w:gutter="0"/>
          <w:cols w:space="425"/>
          <w:docGrid w:linePitch="312"/>
        </w:sectPr>
      </w:pPr>
    </w:p>
    <w:p w14:paraId="64060BE6" w14:textId="77777777" w:rsidR="004847C5" w:rsidRPr="00CE4315" w:rsidRDefault="0095114B">
      <w:pPr>
        <w:pStyle w:val="3"/>
        <w:ind w:left="0" w:firstLine="170"/>
        <w:rPr>
          <w:rFonts w:hAnsi="黑体"/>
          <w:color w:val="000000" w:themeColor="text1"/>
        </w:rPr>
      </w:pPr>
      <w:r w:rsidRPr="00CE4315">
        <w:rPr>
          <w:rFonts w:hAnsi="黑体"/>
          <w:color w:val="000000" w:themeColor="text1"/>
        </w:rPr>
        <w:lastRenderedPageBreak/>
        <w:t>重大变动</w:t>
      </w:r>
      <w:r w:rsidRPr="00CE4315">
        <w:rPr>
          <w:rFonts w:hAnsi="黑体" w:hint="eastAsia"/>
          <w:color w:val="000000" w:themeColor="text1"/>
        </w:rPr>
        <w:t>情况</w:t>
      </w:r>
    </w:p>
    <w:p w14:paraId="5703538A" w14:textId="77777777" w:rsidR="004847C5" w:rsidRPr="00CE4315" w:rsidRDefault="0095114B">
      <w:pPr>
        <w:pStyle w:val="SSEC0"/>
        <w:ind w:firstLine="480"/>
        <w:rPr>
          <w:color w:val="000000" w:themeColor="text1"/>
        </w:rPr>
      </w:pPr>
      <w:r w:rsidRPr="00CE4315">
        <w:rPr>
          <w:rFonts w:hint="eastAsia"/>
          <w:color w:val="000000" w:themeColor="text1"/>
        </w:rPr>
        <w:t>根据《关于印发环评管理中部分行业建设项目重大变动清单的通知》（环办[2015]52号）中“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14:paraId="35A8BEEF" w14:textId="77777777" w:rsidR="004847C5" w:rsidRPr="00CE4315" w:rsidRDefault="0095114B">
      <w:pPr>
        <w:pStyle w:val="SSEC0"/>
        <w:ind w:firstLine="480"/>
        <w:rPr>
          <w:color w:val="000000" w:themeColor="text1"/>
        </w:rPr>
      </w:pPr>
      <w:r w:rsidRPr="00CE4315">
        <w:rPr>
          <w:rFonts w:hint="eastAsia"/>
          <w:color w:val="000000" w:themeColor="text1"/>
        </w:rPr>
        <w:t>根据《关于进一步加强石油天然气行业环境影响评价管理的通知》（环办环评函[2019]910号）：“陆地油气开采区块项目环评批复后，产能总规模、新钻井总数量增加30%及以上，回注井增加，占地面积范围内新增环境敏感区，井位或站场位置变化导致评价范围内环境敏感目标数量增加，开发方式、生产工艺、井类别变化导致新增污染物种类或污染物排放量增加，与经批复的环境影响评价文件相比危险废物实际产生种类增加或数量增加、危险废物处置方式由外委改为自行处置或处置方式变化导致不利环境影响加重，主要生态环境保护措施或环境风险防范措施弱化或降低等情形，依法应当重新报批环评文件”。</w:t>
      </w:r>
    </w:p>
    <w:p w14:paraId="25B19C96" w14:textId="3419E3C8" w:rsidR="004847C5" w:rsidRPr="00CE4315" w:rsidRDefault="0095114B">
      <w:pPr>
        <w:pStyle w:val="SSEC0"/>
        <w:ind w:firstLine="480"/>
        <w:rPr>
          <w:color w:val="000000" w:themeColor="text1"/>
        </w:rPr>
      </w:pPr>
      <w:r w:rsidRPr="00CE4315">
        <w:rPr>
          <w:rFonts w:cs="宋体" w:hint="eastAsia"/>
          <w:color w:val="000000" w:themeColor="text1"/>
        </w:rPr>
        <w:t>本项目发生</w:t>
      </w:r>
      <w:r w:rsidRPr="00CE4315">
        <w:rPr>
          <w:rFonts w:cs="宋体"/>
          <w:color w:val="000000" w:themeColor="text1"/>
        </w:rPr>
        <w:t>变动的主要工程量中，</w:t>
      </w:r>
      <w:r w:rsidRPr="00CE4315">
        <w:rPr>
          <w:rFonts w:cs="宋体" w:hint="eastAsia"/>
          <w:color w:val="000000" w:themeColor="text1"/>
        </w:rPr>
        <w:t>建设项目的性质、规模、地点、生产工艺和环境保护措施的</w:t>
      </w:r>
      <w:r w:rsidRPr="00CE4315">
        <w:rPr>
          <w:rFonts w:cs="宋体"/>
          <w:color w:val="000000" w:themeColor="text1"/>
        </w:rPr>
        <w:t>变化</w:t>
      </w:r>
      <w:r w:rsidRPr="00CE4315">
        <w:rPr>
          <w:rFonts w:cs="宋体" w:hint="eastAsia"/>
          <w:color w:val="000000" w:themeColor="text1"/>
        </w:rPr>
        <w:t>均不属于《关于印发环评管理中部分行业建设项目重大变动清单的通知》（环办[2015]52号）、《关于进一步加强石油天然气行业环境影响评价管理的通知》（环办环评函[2019]910号）中</w:t>
      </w:r>
      <w:r w:rsidRPr="00CE4315">
        <w:rPr>
          <w:rFonts w:cs="宋体"/>
          <w:color w:val="000000" w:themeColor="text1"/>
        </w:rPr>
        <w:t>对重大变动的界定，</w:t>
      </w:r>
      <w:r w:rsidRPr="00CE4315">
        <w:rPr>
          <w:rFonts w:cs="宋体" w:hint="eastAsia"/>
          <w:color w:val="000000" w:themeColor="text1"/>
        </w:rPr>
        <w:t>本项目</w:t>
      </w:r>
      <w:r w:rsidRPr="00CE4315">
        <w:rPr>
          <w:rFonts w:cs="宋体"/>
          <w:color w:val="000000" w:themeColor="text1"/>
        </w:rPr>
        <w:t>不存在重大变动</w:t>
      </w:r>
      <w:r w:rsidRPr="00CE4315">
        <w:rPr>
          <w:rFonts w:cs="宋体" w:hint="eastAsia"/>
          <w:color w:val="000000" w:themeColor="text1"/>
        </w:rPr>
        <w:t>，见</w:t>
      </w:r>
      <w:r w:rsidRPr="00CE4315">
        <w:rPr>
          <w:rFonts w:cs="宋体"/>
          <w:color w:val="000000" w:themeColor="text1"/>
        </w:rPr>
        <w:fldChar w:fldCharType="begin"/>
      </w:r>
      <w:r w:rsidRPr="00CE4315">
        <w:rPr>
          <w:rFonts w:cs="宋体"/>
          <w:color w:val="000000" w:themeColor="text1"/>
        </w:rPr>
        <w:instrText xml:space="preserve"> </w:instrText>
      </w:r>
      <w:r w:rsidRPr="00CE4315">
        <w:rPr>
          <w:rFonts w:cs="宋体" w:hint="eastAsia"/>
          <w:color w:val="000000" w:themeColor="text1"/>
        </w:rPr>
        <w:instrText>REF _Ref57792377 \h</w:instrText>
      </w:r>
      <w:r w:rsidRPr="00CE4315">
        <w:rPr>
          <w:rFonts w:cs="宋体"/>
          <w:color w:val="000000" w:themeColor="text1"/>
        </w:rPr>
        <w:instrText xml:space="preserve">  \* MERGEFORMAT </w:instrText>
      </w:r>
      <w:r w:rsidRPr="00CE4315">
        <w:rPr>
          <w:rFonts w:cs="宋体"/>
          <w:color w:val="000000" w:themeColor="text1"/>
        </w:rPr>
      </w:r>
      <w:r w:rsidRPr="00CE4315">
        <w:rPr>
          <w:rFonts w:cs="宋体"/>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3.7</w:t>
      </w:r>
      <w:r w:rsidR="001049FD" w:rsidRPr="00CE4315">
        <w:rPr>
          <w:color w:val="000000" w:themeColor="text1"/>
        </w:rPr>
        <w:noBreakHyphen/>
        <w:t>2</w:t>
      </w:r>
      <w:r w:rsidRPr="00CE4315">
        <w:rPr>
          <w:rFonts w:cs="宋体"/>
          <w:color w:val="000000" w:themeColor="text1"/>
        </w:rPr>
        <w:fldChar w:fldCharType="end"/>
      </w:r>
      <w:r w:rsidRPr="00CE4315">
        <w:rPr>
          <w:rFonts w:cs="宋体"/>
          <w:color w:val="000000" w:themeColor="text1"/>
        </w:rPr>
        <w:t>。</w:t>
      </w:r>
    </w:p>
    <w:p w14:paraId="29D0DE17" w14:textId="6E4E2C08" w:rsidR="004847C5" w:rsidRPr="00CE4315" w:rsidRDefault="0095114B">
      <w:pPr>
        <w:pStyle w:val="aa"/>
        <w:spacing w:before="120"/>
        <w:rPr>
          <w:color w:val="000000" w:themeColor="text1"/>
        </w:rPr>
      </w:pPr>
      <w:bookmarkStart w:id="70" w:name="_Ref57792377"/>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3.7</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70"/>
      <w:r w:rsidRPr="00CE4315">
        <w:rPr>
          <w:color w:val="000000" w:themeColor="text1"/>
        </w:rPr>
        <w:t xml:space="preserve">  </w:t>
      </w:r>
      <w:r w:rsidRPr="00CE4315">
        <w:rPr>
          <w:rFonts w:hint="eastAsia"/>
          <w:color w:val="000000" w:themeColor="text1"/>
        </w:rPr>
        <w:t>本项目重大变动情况分析</w:t>
      </w:r>
    </w:p>
    <w:tbl>
      <w:tblPr>
        <w:tblStyle w:val="aff6"/>
        <w:tblW w:w="5000" w:type="pct"/>
        <w:tblLook w:val="04A0" w:firstRow="1" w:lastRow="0" w:firstColumn="1" w:lastColumn="0" w:noHBand="0" w:noVBand="1"/>
      </w:tblPr>
      <w:tblGrid>
        <w:gridCol w:w="5071"/>
        <w:gridCol w:w="3875"/>
      </w:tblGrid>
      <w:tr w:rsidR="004847C5" w:rsidRPr="00CE4315" w14:paraId="4E587898" w14:textId="77777777" w:rsidTr="00EE63DA">
        <w:trPr>
          <w:trHeight w:val="340"/>
        </w:trPr>
        <w:tc>
          <w:tcPr>
            <w:tcW w:w="2834" w:type="pct"/>
            <w:vAlign w:val="center"/>
          </w:tcPr>
          <w:p w14:paraId="4CE4E9A7"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项目</w:t>
            </w:r>
          </w:p>
        </w:tc>
        <w:tc>
          <w:tcPr>
            <w:tcW w:w="2166" w:type="pct"/>
            <w:vAlign w:val="center"/>
          </w:tcPr>
          <w:p w14:paraId="04E48895"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描述</w:t>
            </w:r>
          </w:p>
        </w:tc>
      </w:tr>
      <w:tr w:rsidR="004847C5" w:rsidRPr="00CE4315" w14:paraId="419F19F6" w14:textId="77777777" w:rsidTr="00EE63DA">
        <w:trPr>
          <w:trHeight w:val="340"/>
        </w:trPr>
        <w:tc>
          <w:tcPr>
            <w:tcW w:w="2834" w:type="pct"/>
            <w:vAlign w:val="center"/>
          </w:tcPr>
          <w:p w14:paraId="33174F76"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产能总规模、新钻井总数量增加30%及以上</w:t>
            </w:r>
          </w:p>
        </w:tc>
        <w:tc>
          <w:tcPr>
            <w:tcW w:w="2166" w:type="pct"/>
            <w:vAlign w:val="center"/>
          </w:tcPr>
          <w:p w14:paraId="20503F74" w14:textId="77777777" w:rsidR="004847C5" w:rsidRPr="00CE4315" w:rsidRDefault="00292401" w:rsidP="00B33521">
            <w:pPr>
              <w:pStyle w:val="SSEC0"/>
              <w:spacing w:line="240" w:lineRule="auto"/>
              <w:ind w:firstLineChars="0" w:firstLine="0"/>
              <w:jc w:val="center"/>
              <w:rPr>
                <w:color w:val="000000" w:themeColor="text1"/>
                <w:sz w:val="21"/>
                <w:szCs w:val="21"/>
              </w:rPr>
            </w:pPr>
            <w:r w:rsidRPr="00CE4315">
              <w:rPr>
                <w:rFonts w:hint="eastAsia"/>
                <w:color w:val="000000" w:themeColor="text1"/>
                <w:sz w:val="21"/>
              </w:rPr>
              <w:t>根据环评</w:t>
            </w:r>
            <w:r w:rsidRPr="00CE4315">
              <w:rPr>
                <w:color w:val="000000" w:themeColor="text1"/>
                <w:sz w:val="21"/>
              </w:rPr>
              <w:t>阶段</w:t>
            </w:r>
            <w:r w:rsidRPr="00CE4315">
              <w:rPr>
                <w:rFonts w:hint="eastAsia"/>
                <w:color w:val="000000" w:themeColor="text1"/>
                <w:sz w:val="21"/>
              </w:rPr>
              <w:t>预测</w:t>
            </w:r>
            <w:r w:rsidRPr="00CE4315">
              <w:rPr>
                <w:color w:val="000000" w:themeColor="text1"/>
                <w:sz w:val="21"/>
              </w:rPr>
              <w:t>，</w:t>
            </w:r>
            <w:r w:rsidRPr="00CE4315">
              <w:rPr>
                <w:rFonts w:hint="eastAsia"/>
                <w:color w:val="000000" w:themeColor="text1"/>
                <w:sz w:val="21"/>
              </w:rPr>
              <w:t>项目</w:t>
            </w:r>
            <w:r w:rsidRPr="00CE4315">
              <w:rPr>
                <w:color w:val="000000" w:themeColor="text1"/>
                <w:sz w:val="21"/>
              </w:rPr>
              <w:t>投产</w:t>
            </w:r>
            <w:r w:rsidRPr="00CE4315">
              <w:rPr>
                <w:rFonts w:hint="eastAsia"/>
                <w:color w:val="000000" w:themeColor="text1"/>
                <w:sz w:val="21"/>
              </w:rPr>
              <w:t>后</w:t>
            </w:r>
            <w:r w:rsidRPr="00CE4315">
              <w:rPr>
                <w:color w:val="000000" w:themeColor="text1"/>
                <w:sz w:val="21"/>
              </w:rPr>
              <w:t>，</w:t>
            </w:r>
            <w:r w:rsidRPr="00CE4315">
              <w:rPr>
                <w:rFonts w:hint="eastAsia"/>
                <w:color w:val="000000" w:themeColor="text1"/>
                <w:sz w:val="21"/>
              </w:rPr>
              <w:t>油井</w:t>
            </w:r>
            <w:r w:rsidRPr="00CE4315">
              <w:rPr>
                <w:rFonts w:hint="eastAsia"/>
                <w:color w:val="000000" w:themeColor="text1"/>
                <w:spacing w:val="4"/>
                <w:sz w:val="21"/>
              </w:rPr>
              <w:t>最大年产油量为</w:t>
            </w:r>
            <w:r w:rsidRPr="00CE4315">
              <w:rPr>
                <w:color w:val="000000" w:themeColor="text1"/>
                <w:sz w:val="21"/>
              </w:rPr>
              <w:t>4.6</w:t>
            </w:r>
            <w:r w:rsidRPr="00CE4315">
              <w:rPr>
                <w:rFonts w:hint="eastAsia"/>
                <w:color w:val="000000" w:themeColor="text1"/>
                <w:sz w:val="21"/>
              </w:rPr>
              <w:t>×10</w:t>
            </w:r>
            <w:r w:rsidRPr="00CE4315">
              <w:rPr>
                <w:rFonts w:hint="eastAsia"/>
                <w:color w:val="000000" w:themeColor="text1"/>
                <w:sz w:val="21"/>
                <w:vertAlign w:val="superscript"/>
              </w:rPr>
              <w:t>4</w:t>
            </w:r>
            <w:r w:rsidRPr="00CE4315">
              <w:rPr>
                <w:rFonts w:hint="eastAsia"/>
                <w:color w:val="000000" w:themeColor="text1"/>
                <w:sz w:val="21"/>
              </w:rPr>
              <w:t>t，一期工程调试期间，本项目油井</w:t>
            </w:r>
            <w:r w:rsidRPr="00CE4315">
              <w:rPr>
                <w:rFonts w:hint="eastAsia"/>
                <w:color w:val="000000" w:themeColor="text1"/>
                <w:spacing w:val="4"/>
                <w:sz w:val="21"/>
              </w:rPr>
              <w:t>最大年产油量为</w:t>
            </w:r>
            <w:r w:rsidR="00B33521" w:rsidRPr="00CE4315">
              <w:rPr>
                <w:color w:val="000000" w:themeColor="text1"/>
                <w:sz w:val="21"/>
              </w:rPr>
              <w:t>7220</w:t>
            </w:r>
            <w:r w:rsidRPr="00CE4315">
              <w:rPr>
                <w:rFonts w:hint="eastAsia"/>
                <w:color w:val="000000" w:themeColor="text1"/>
                <w:sz w:val="21"/>
              </w:rPr>
              <w:t>t，产能规模未超出环评预测指标；</w:t>
            </w:r>
            <w:r w:rsidRPr="00CE4315">
              <w:rPr>
                <w:rFonts w:asciiTheme="minorEastAsia" w:hAnsiTheme="minorEastAsia" w:hint="eastAsia"/>
                <w:color w:val="000000" w:themeColor="text1"/>
                <w:sz w:val="21"/>
                <w:szCs w:val="21"/>
              </w:rPr>
              <w:t>环评阶段设计</w:t>
            </w:r>
            <w:r w:rsidRPr="00CE4315">
              <w:rPr>
                <w:rFonts w:asciiTheme="minorEastAsia" w:hAnsiTheme="minorEastAsia"/>
                <w:color w:val="000000" w:themeColor="text1"/>
                <w:sz w:val="21"/>
                <w:szCs w:val="21"/>
              </w:rPr>
              <w:t>62</w:t>
            </w:r>
            <w:r w:rsidRPr="00CE4315">
              <w:rPr>
                <w:rFonts w:asciiTheme="minorEastAsia" w:hAnsiTheme="minorEastAsia" w:hint="eastAsia"/>
                <w:color w:val="000000" w:themeColor="text1"/>
                <w:sz w:val="21"/>
                <w:szCs w:val="21"/>
              </w:rPr>
              <w:t>口新钻井（2</w:t>
            </w:r>
            <w:r w:rsidRPr="00CE4315">
              <w:rPr>
                <w:rFonts w:asciiTheme="minorEastAsia" w:hAnsiTheme="minorEastAsia"/>
                <w:color w:val="000000" w:themeColor="text1"/>
                <w:sz w:val="21"/>
                <w:szCs w:val="21"/>
              </w:rPr>
              <w:t>7</w:t>
            </w:r>
            <w:r w:rsidRPr="00CE4315">
              <w:rPr>
                <w:rFonts w:asciiTheme="minorEastAsia" w:hAnsiTheme="minorEastAsia" w:hint="eastAsia"/>
                <w:color w:val="000000" w:themeColor="text1"/>
                <w:sz w:val="21"/>
                <w:szCs w:val="21"/>
              </w:rPr>
              <w:t>口油井、3</w:t>
            </w:r>
            <w:r w:rsidRPr="00CE4315">
              <w:rPr>
                <w:rFonts w:asciiTheme="minorEastAsia" w:hAnsiTheme="minorEastAsia"/>
                <w:color w:val="000000" w:themeColor="text1"/>
                <w:sz w:val="21"/>
                <w:szCs w:val="21"/>
              </w:rPr>
              <w:t>5</w:t>
            </w:r>
            <w:r w:rsidRPr="00CE4315">
              <w:rPr>
                <w:rFonts w:asciiTheme="minorEastAsia" w:hAnsiTheme="minorEastAsia" w:hint="eastAsia"/>
                <w:color w:val="000000" w:themeColor="text1"/>
                <w:sz w:val="21"/>
                <w:szCs w:val="21"/>
              </w:rPr>
              <w:t>口注水井）和1口侧钻油井，一期工程实际实施1</w:t>
            </w:r>
            <w:r w:rsidRPr="00CE4315">
              <w:rPr>
                <w:rFonts w:asciiTheme="minorEastAsia" w:hAnsiTheme="minorEastAsia"/>
                <w:color w:val="000000" w:themeColor="text1"/>
                <w:sz w:val="21"/>
                <w:szCs w:val="21"/>
              </w:rPr>
              <w:t>2</w:t>
            </w:r>
            <w:r w:rsidRPr="00CE4315">
              <w:rPr>
                <w:rFonts w:asciiTheme="minorEastAsia" w:hAnsiTheme="minorEastAsia" w:hint="eastAsia"/>
                <w:color w:val="000000" w:themeColor="text1"/>
                <w:sz w:val="21"/>
                <w:szCs w:val="21"/>
              </w:rPr>
              <w:t>口井，包括新钻1口油井，侧钻7口油井，探井转开发井2口，一期工程新钻井总数未超出环评设计</w:t>
            </w:r>
          </w:p>
        </w:tc>
      </w:tr>
      <w:tr w:rsidR="004847C5" w:rsidRPr="00CE4315" w14:paraId="5E64F0EA" w14:textId="77777777" w:rsidTr="00EE63DA">
        <w:trPr>
          <w:trHeight w:val="340"/>
        </w:trPr>
        <w:tc>
          <w:tcPr>
            <w:tcW w:w="2834" w:type="pct"/>
            <w:vAlign w:val="center"/>
          </w:tcPr>
          <w:p w14:paraId="0FB3BD86"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回注井增加</w:t>
            </w:r>
          </w:p>
        </w:tc>
        <w:tc>
          <w:tcPr>
            <w:tcW w:w="2166" w:type="pct"/>
            <w:vAlign w:val="center"/>
          </w:tcPr>
          <w:p w14:paraId="7D7A7845" w14:textId="77777777" w:rsidR="004847C5" w:rsidRPr="00CE4315" w:rsidRDefault="0059341A">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实际未新钻注水井，仅转注了2口井，远低于环评设计井数</w:t>
            </w:r>
          </w:p>
        </w:tc>
      </w:tr>
      <w:tr w:rsidR="004847C5" w:rsidRPr="00CE4315" w14:paraId="31C81E4D" w14:textId="77777777" w:rsidTr="00EE63DA">
        <w:trPr>
          <w:trHeight w:val="340"/>
        </w:trPr>
        <w:tc>
          <w:tcPr>
            <w:tcW w:w="2834" w:type="pct"/>
            <w:vAlign w:val="center"/>
          </w:tcPr>
          <w:p w14:paraId="617B38F7"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占地面积范围内新增环境敏感区</w:t>
            </w:r>
          </w:p>
        </w:tc>
        <w:tc>
          <w:tcPr>
            <w:tcW w:w="2166" w:type="pct"/>
            <w:vAlign w:val="center"/>
          </w:tcPr>
          <w:p w14:paraId="4F455484" w14:textId="77777777" w:rsidR="004847C5" w:rsidRPr="00CE4315" w:rsidRDefault="0059341A">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占地范围内未新增环境敏感区</w:t>
            </w:r>
          </w:p>
        </w:tc>
      </w:tr>
      <w:tr w:rsidR="004847C5" w:rsidRPr="00CE4315" w14:paraId="0D1E3C4B" w14:textId="77777777" w:rsidTr="00EE63DA">
        <w:trPr>
          <w:trHeight w:val="340"/>
        </w:trPr>
        <w:tc>
          <w:tcPr>
            <w:tcW w:w="2834" w:type="pct"/>
            <w:vAlign w:val="center"/>
          </w:tcPr>
          <w:p w14:paraId="653F3B59"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井位或站场位置变化导致评价范围内环境敏感目标数量增加</w:t>
            </w:r>
          </w:p>
        </w:tc>
        <w:tc>
          <w:tcPr>
            <w:tcW w:w="2166" w:type="pct"/>
            <w:vAlign w:val="center"/>
          </w:tcPr>
          <w:p w14:paraId="45D4BB32" w14:textId="41312B5A" w:rsidR="004847C5" w:rsidRPr="00CE4315" w:rsidRDefault="00EB09C8">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环评阶段大气评价等级为三级，不设置大气评价范围，声评价范围内不存在村庄等声环境敏感目标，</w:t>
            </w:r>
            <w:r w:rsidR="009D581D" w:rsidRPr="00CE4315">
              <w:rPr>
                <w:rFonts w:hint="eastAsia"/>
                <w:color w:val="000000" w:themeColor="text1"/>
                <w:sz w:val="21"/>
                <w:szCs w:val="21"/>
              </w:rPr>
              <w:t>土壤评价范围内仅1处村庄，</w:t>
            </w:r>
            <w:r w:rsidRPr="00CE4315">
              <w:rPr>
                <w:rFonts w:hint="eastAsia"/>
                <w:color w:val="000000" w:themeColor="text1"/>
                <w:sz w:val="21"/>
                <w:szCs w:val="21"/>
              </w:rPr>
              <w:t>未导致环境敏感目标数量</w:t>
            </w:r>
            <w:r w:rsidRPr="00CE4315">
              <w:rPr>
                <w:rFonts w:hint="eastAsia"/>
                <w:color w:val="000000" w:themeColor="text1"/>
                <w:sz w:val="21"/>
                <w:szCs w:val="21"/>
              </w:rPr>
              <w:lastRenderedPageBreak/>
              <w:t>增加</w:t>
            </w:r>
          </w:p>
        </w:tc>
      </w:tr>
      <w:tr w:rsidR="004847C5" w:rsidRPr="00CE4315" w14:paraId="49655FBF" w14:textId="77777777" w:rsidTr="00EE63DA">
        <w:trPr>
          <w:trHeight w:val="340"/>
        </w:trPr>
        <w:tc>
          <w:tcPr>
            <w:tcW w:w="2834" w:type="pct"/>
            <w:vAlign w:val="center"/>
          </w:tcPr>
          <w:p w14:paraId="5BFBB587"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lastRenderedPageBreak/>
              <w:t>开发方式、生产工艺、井类别变化导致新增污染物种类或污染物排放量增加</w:t>
            </w:r>
          </w:p>
        </w:tc>
        <w:tc>
          <w:tcPr>
            <w:tcW w:w="2166" w:type="pct"/>
            <w:vAlign w:val="center"/>
          </w:tcPr>
          <w:p w14:paraId="626FE34B" w14:textId="77777777" w:rsidR="00817D49" w:rsidRPr="00CE4315" w:rsidRDefault="00817D49" w:rsidP="00817D49">
            <w:pPr>
              <w:pStyle w:val="SSEC0"/>
              <w:spacing w:line="240" w:lineRule="auto"/>
              <w:ind w:firstLineChars="0" w:firstLine="0"/>
              <w:jc w:val="center"/>
              <w:rPr>
                <w:sz w:val="21"/>
              </w:rPr>
            </w:pPr>
            <w:r w:rsidRPr="00CE4315">
              <w:rPr>
                <w:rFonts w:hint="eastAsia"/>
                <w:sz w:val="21"/>
              </w:rPr>
              <w:t>环评预测挥发性有机物排放量为0</w:t>
            </w:r>
            <w:r w:rsidRPr="00CE4315">
              <w:rPr>
                <w:sz w:val="21"/>
              </w:rPr>
              <w:t>.2273</w:t>
            </w:r>
            <w:r w:rsidRPr="00CE4315">
              <w:rPr>
                <w:rFonts w:hint="eastAsia"/>
                <w:sz w:val="21"/>
              </w:rPr>
              <w:t>t/</w:t>
            </w:r>
            <w:r w:rsidRPr="00CE4315">
              <w:rPr>
                <w:sz w:val="21"/>
              </w:rPr>
              <w:t>a</w:t>
            </w:r>
            <w:r w:rsidRPr="00CE4315">
              <w:rPr>
                <w:rFonts w:hint="eastAsia"/>
                <w:sz w:val="21"/>
              </w:rPr>
              <w:t>，二氧化硫排放量0</w:t>
            </w:r>
            <w:r w:rsidRPr="00CE4315">
              <w:rPr>
                <w:sz w:val="21"/>
              </w:rPr>
              <w:t>.0013</w:t>
            </w:r>
            <w:r w:rsidRPr="00CE4315">
              <w:rPr>
                <w:rFonts w:hint="eastAsia"/>
                <w:sz w:val="21"/>
              </w:rPr>
              <w:t>t</w:t>
            </w:r>
            <w:r w:rsidRPr="00CE4315">
              <w:rPr>
                <w:sz w:val="21"/>
              </w:rPr>
              <w:t>/a</w:t>
            </w:r>
            <w:r w:rsidRPr="00CE4315">
              <w:rPr>
                <w:rFonts w:hint="eastAsia"/>
                <w:sz w:val="21"/>
              </w:rPr>
              <w:t>，氮氧化物排放量0</w:t>
            </w:r>
            <w:r w:rsidRPr="00CE4315">
              <w:rPr>
                <w:sz w:val="21"/>
              </w:rPr>
              <w:t>.0409</w:t>
            </w:r>
            <w:r w:rsidRPr="00CE4315">
              <w:rPr>
                <w:rFonts w:hint="eastAsia"/>
                <w:sz w:val="21"/>
              </w:rPr>
              <w:t>t</w:t>
            </w:r>
            <w:r w:rsidRPr="00CE4315">
              <w:rPr>
                <w:sz w:val="21"/>
              </w:rPr>
              <w:t>/a</w:t>
            </w:r>
            <w:r w:rsidRPr="00CE4315">
              <w:rPr>
                <w:rFonts w:hint="eastAsia"/>
                <w:sz w:val="21"/>
              </w:rPr>
              <w:t>，颗粒物排放量0</w:t>
            </w:r>
            <w:r w:rsidRPr="00CE4315">
              <w:rPr>
                <w:sz w:val="21"/>
              </w:rPr>
              <w:t>.0056</w:t>
            </w:r>
            <w:r w:rsidRPr="00CE4315">
              <w:rPr>
                <w:rFonts w:hint="eastAsia"/>
                <w:sz w:val="21"/>
              </w:rPr>
              <w:t>t</w:t>
            </w:r>
            <w:r w:rsidRPr="00CE4315">
              <w:rPr>
                <w:sz w:val="21"/>
              </w:rPr>
              <w:t>/a</w:t>
            </w:r>
            <w:r w:rsidRPr="00CE4315">
              <w:rPr>
                <w:rFonts w:hint="eastAsia"/>
                <w:sz w:val="21"/>
              </w:rPr>
              <w:t>。</w:t>
            </w:r>
          </w:p>
          <w:p w14:paraId="796F999F" w14:textId="79E31330" w:rsidR="004847C5" w:rsidRPr="00CE4315" w:rsidRDefault="00817D49" w:rsidP="00A43825">
            <w:pPr>
              <w:pStyle w:val="SSEC0"/>
              <w:spacing w:line="240" w:lineRule="auto"/>
              <w:ind w:firstLineChars="0" w:firstLine="0"/>
              <w:jc w:val="center"/>
              <w:rPr>
                <w:color w:val="000000" w:themeColor="text1"/>
                <w:sz w:val="21"/>
                <w:szCs w:val="21"/>
              </w:rPr>
            </w:pPr>
            <w:r w:rsidRPr="00CE4315">
              <w:rPr>
                <w:rFonts w:hint="eastAsia"/>
                <w:sz w:val="21"/>
              </w:rPr>
              <w:t>经核算，一期工程</w:t>
            </w:r>
            <w:r w:rsidRPr="00CE4315">
              <w:rPr>
                <w:sz w:val="21"/>
              </w:rPr>
              <w:t>新增挥发性有机物（非甲烷总烃）排放量为</w:t>
            </w:r>
            <w:r w:rsidR="00A451FF" w:rsidRPr="00CE4315">
              <w:rPr>
                <w:rFonts w:hint="eastAsia"/>
                <w:snapToGrid w:val="0"/>
                <w:color w:val="000000" w:themeColor="text1"/>
                <w:sz w:val="21"/>
              </w:rPr>
              <w:t>0.1142</w:t>
            </w:r>
            <w:r w:rsidRPr="00CE4315">
              <w:rPr>
                <w:sz w:val="21"/>
              </w:rPr>
              <w:t>t/a、二氧化硫0.00</w:t>
            </w:r>
            <w:r w:rsidR="00A43825" w:rsidRPr="00CE4315">
              <w:rPr>
                <w:sz w:val="21"/>
              </w:rPr>
              <w:t>06</w:t>
            </w:r>
            <w:r w:rsidRPr="00CE4315">
              <w:rPr>
                <w:sz w:val="21"/>
              </w:rPr>
              <w:t>t/a、氮氧化物0.01</w:t>
            </w:r>
            <w:r w:rsidR="00A43825" w:rsidRPr="00CE4315">
              <w:rPr>
                <w:sz w:val="21"/>
              </w:rPr>
              <w:t>56</w:t>
            </w:r>
            <w:r w:rsidRPr="00CE4315">
              <w:rPr>
                <w:sz w:val="21"/>
              </w:rPr>
              <w:t>t/a、颗粒物0.001</w:t>
            </w:r>
            <w:r w:rsidR="00A43825" w:rsidRPr="00CE4315">
              <w:rPr>
                <w:sz w:val="21"/>
              </w:rPr>
              <w:t>9</w:t>
            </w:r>
            <w:r w:rsidRPr="00CE4315">
              <w:rPr>
                <w:sz w:val="21"/>
              </w:rPr>
              <w:t>t/a</w:t>
            </w:r>
            <w:r w:rsidRPr="00CE4315">
              <w:rPr>
                <w:rFonts w:hint="eastAsia"/>
                <w:sz w:val="21"/>
              </w:rPr>
              <w:t>，综上分析，一期工程新增污染物排放量低于环评批复总量指标</w:t>
            </w:r>
            <w:r w:rsidRPr="00CE4315">
              <w:rPr>
                <w:sz w:val="21"/>
              </w:rPr>
              <w:t>。</w:t>
            </w:r>
          </w:p>
        </w:tc>
      </w:tr>
      <w:tr w:rsidR="004847C5" w:rsidRPr="00CE4315" w14:paraId="0113B77D" w14:textId="77777777" w:rsidTr="00EE63DA">
        <w:trPr>
          <w:trHeight w:val="340"/>
        </w:trPr>
        <w:tc>
          <w:tcPr>
            <w:tcW w:w="2834" w:type="pct"/>
            <w:vAlign w:val="center"/>
          </w:tcPr>
          <w:p w14:paraId="51170D4F"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与经批复的环境影响评价文件相比危险废物实际产生种类增加或数量增加、危险废物处置方式由外委改为自行处置或处置方式变化导致不利环境影响加重</w:t>
            </w:r>
          </w:p>
        </w:tc>
        <w:tc>
          <w:tcPr>
            <w:tcW w:w="2166" w:type="pct"/>
            <w:vAlign w:val="center"/>
          </w:tcPr>
          <w:p w14:paraId="7C667141" w14:textId="77777777" w:rsidR="004847C5" w:rsidRPr="00CE4315" w:rsidRDefault="00865CE6">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一期工程危险废物实际产生种类或数量未增加，处置方式未发生改变，均委托有资质单位无害化处置</w:t>
            </w:r>
          </w:p>
        </w:tc>
      </w:tr>
      <w:tr w:rsidR="004847C5" w:rsidRPr="00CE4315" w14:paraId="63A41ACC" w14:textId="77777777" w:rsidTr="00EE63DA">
        <w:trPr>
          <w:trHeight w:val="340"/>
        </w:trPr>
        <w:tc>
          <w:tcPr>
            <w:tcW w:w="2834" w:type="pct"/>
            <w:vAlign w:val="center"/>
          </w:tcPr>
          <w:p w14:paraId="6C72E709" w14:textId="77777777" w:rsidR="004847C5" w:rsidRPr="00CE4315" w:rsidRDefault="0095114B">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主要生态环境保护措施或环境风险防范措施弱化或降低</w:t>
            </w:r>
          </w:p>
        </w:tc>
        <w:tc>
          <w:tcPr>
            <w:tcW w:w="2166" w:type="pct"/>
            <w:vAlign w:val="center"/>
          </w:tcPr>
          <w:p w14:paraId="0F16400E" w14:textId="77777777" w:rsidR="004847C5" w:rsidRPr="00CE4315" w:rsidRDefault="00EB09C8">
            <w:pPr>
              <w:pStyle w:val="SSEC0"/>
              <w:spacing w:line="240" w:lineRule="auto"/>
              <w:ind w:firstLineChars="0" w:firstLine="0"/>
              <w:jc w:val="center"/>
              <w:rPr>
                <w:color w:val="000000" w:themeColor="text1"/>
                <w:sz w:val="21"/>
                <w:szCs w:val="21"/>
              </w:rPr>
            </w:pPr>
            <w:r w:rsidRPr="00CE4315">
              <w:rPr>
                <w:rFonts w:hint="eastAsia"/>
                <w:color w:val="000000" w:themeColor="text1"/>
                <w:sz w:val="21"/>
                <w:szCs w:val="21"/>
              </w:rPr>
              <w:t>一期工程严格落实了环评文件提出的各项环保措施，未出现弱化或降低的情况</w:t>
            </w:r>
          </w:p>
        </w:tc>
      </w:tr>
    </w:tbl>
    <w:p w14:paraId="29A4E96A" w14:textId="77777777" w:rsidR="004847C5" w:rsidRPr="00CE4315" w:rsidRDefault="004847C5">
      <w:pPr>
        <w:pStyle w:val="SSEC0"/>
        <w:ind w:firstLine="480"/>
        <w:rPr>
          <w:color w:val="000000" w:themeColor="text1"/>
        </w:rPr>
      </w:pPr>
    </w:p>
    <w:p w14:paraId="369B512A" w14:textId="77777777" w:rsidR="004847C5" w:rsidRPr="00CE4315" w:rsidRDefault="0095114B">
      <w:pPr>
        <w:pStyle w:val="2"/>
        <w:ind w:left="170"/>
        <w:rPr>
          <w:rFonts w:hAnsi="黑体"/>
          <w:color w:val="000000" w:themeColor="text1"/>
        </w:rPr>
      </w:pPr>
      <w:bookmarkStart w:id="71" w:name="_Toc227227022"/>
      <w:r w:rsidRPr="00CE4315">
        <w:rPr>
          <w:rFonts w:hAnsi="黑体" w:hint="eastAsia"/>
          <w:color w:val="000000" w:themeColor="text1"/>
        </w:rPr>
        <w:t>项目产能</w:t>
      </w:r>
      <w:r w:rsidRPr="00CE4315">
        <w:rPr>
          <w:rFonts w:hAnsi="黑体"/>
          <w:color w:val="000000" w:themeColor="text1"/>
        </w:rPr>
        <w:t>规模和</w:t>
      </w:r>
      <w:r w:rsidRPr="00CE4315">
        <w:rPr>
          <w:rFonts w:hAnsi="黑体" w:hint="eastAsia"/>
          <w:color w:val="000000" w:themeColor="text1"/>
        </w:rPr>
        <w:t>验收工况</w:t>
      </w:r>
      <w:bookmarkEnd w:id="71"/>
    </w:p>
    <w:p w14:paraId="7F8580E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根据环评</w:t>
      </w:r>
      <w:r w:rsidRPr="00CE4315">
        <w:rPr>
          <w:rFonts w:asciiTheme="minorEastAsia" w:eastAsiaTheme="minorEastAsia" w:hAnsiTheme="minorEastAsia"/>
          <w:color w:val="000000" w:themeColor="text1"/>
        </w:rPr>
        <w:t>阶段</w:t>
      </w:r>
      <w:r w:rsidRPr="00CE4315">
        <w:rPr>
          <w:rFonts w:asciiTheme="minorEastAsia" w:eastAsiaTheme="minorEastAsia" w:hAnsiTheme="minorEastAsia" w:hint="eastAsia"/>
          <w:color w:val="000000" w:themeColor="text1"/>
        </w:rPr>
        <w:t>预测</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项目</w:t>
      </w:r>
      <w:r w:rsidRPr="00CE4315">
        <w:rPr>
          <w:rFonts w:asciiTheme="minorEastAsia" w:eastAsiaTheme="minorEastAsia" w:hAnsiTheme="minorEastAsia"/>
          <w:color w:val="000000" w:themeColor="text1"/>
        </w:rPr>
        <w:t>投产</w:t>
      </w:r>
      <w:r w:rsidRPr="00CE4315">
        <w:rPr>
          <w:rFonts w:asciiTheme="minorEastAsia" w:eastAsiaTheme="minorEastAsia" w:hAnsiTheme="minorEastAsia" w:hint="eastAsia"/>
          <w:color w:val="000000" w:themeColor="text1"/>
        </w:rPr>
        <w:t>后</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油井最大年</w:t>
      </w:r>
      <w:r w:rsidRPr="00CE4315">
        <w:rPr>
          <w:rFonts w:asciiTheme="minorEastAsia" w:eastAsiaTheme="minorEastAsia" w:hAnsiTheme="minorEastAsia"/>
          <w:color w:val="000000" w:themeColor="text1"/>
          <w:spacing w:val="4"/>
        </w:rPr>
        <w:t>产液</w:t>
      </w:r>
      <w:r w:rsidRPr="00CE4315">
        <w:rPr>
          <w:rFonts w:asciiTheme="minorEastAsia" w:eastAsiaTheme="minorEastAsia" w:hAnsiTheme="minorEastAsia" w:hint="eastAsia"/>
          <w:color w:val="000000" w:themeColor="text1"/>
          <w:spacing w:val="4"/>
        </w:rPr>
        <w:t>量</w:t>
      </w:r>
      <w:r w:rsidRPr="00CE4315">
        <w:rPr>
          <w:rFonts w:asciiTheme="minorEastAsia" w:eastAsiaTheme="minorEastAsia" w:hAnsiTheme="minorEastAsia"/>
          <w:color w:val="000000" w:themeColor="text1"/>
          <w:spacing w:val="4"/>
        </w:rPr>
        <w:t>为</w:t>
      </w:r>
      <w:r w:rsidRPr="00CE4315">
        <w:rPr>
          <w:color w:val="000000" w:themeColor="text1"/>
        </w:rPr>
        <w:t>9.0</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spacing w:val="4"/>
        </w:rPr>
        <w:t>，最大年产油量为</w:t>
      </w:r>
      <w:r w:rsidRPr="00CE4315">
        <w:rPr>
          <w:color w:val="000000" w:themeColor="text1"/>
        </w:rPr>
        <w:t>4.6</w:t>
      </w:r>
      <w:r w:rsidRPr="00CE4315">
        <w:rPr>
          <w:rFonts w:hint="eastAsia"/>
          <w:color w:val="000000" w:themeColor="text1"/>
        </w:rPr>
        <w:t>×10</w:t>
      </w:r>
      <w:r w:rsidRPr="00CE4315">
        <w:rPr>
          <w:rFonts w:hint="eastAsia"/>
          <w:color w:val="000000" w:themeColor="text1"/>
          <w:vertAlign w:val="superscript"/>
        </w:rPr>
        <w:t>4</w:t>
      </w:r>
      <w:r w:rsidRPr="00CE4315">
        <w:rPr>
          <w:rFonts w:hint="eastAsia"/>
          <w:color w:val="000000" w:themeColor="text1"/>
        </w:rPr>
        <w:t>t，年注水量</w:t>
      </w:r>
      <w:r w:rsidRPr="00CE4315">
        <w:rPr>
          <w:color w:val="000000" w:themeColor="text1"/>
        </w:rPr>
        <w:t>39.6</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spacing w:val="4"/>
        </w:rPr>
        <w:t>。</w:t>
      </w:r>
    </w:p>
    <w:p w14:paraId="3FB0585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调试期间，本项目油井最大年</w:t>
      </w:r>
      <w:r w:rsidRPr="00CE4315">
        <w:rPr>
          <w:rFonts w:asciiTheme="minorEastAsia" w:eastAsiaTheme="minorEastAsia" w:hAnsiTheme="minorEastAsia"/>
          <w:color w:val="000000" w:themeColor="text1"/>
          <w:spacing w:val="4"/>
        </w:rPr>
        <w:t>产液</w:t>
      </w:r>
      <w:r w:rsidRPr="00CE4315">
        <w:rPr>
          <w:rFonts w:asciiTheme="minorEastAsia" w:eastAsiaTheme="minorEastAsia" w:hAnsiTheme="minorEastAsia" w:hint="eastAsia"/>
          <w:color w:val="000000" w:themeColor="text1"/>
          <w:spacing w:val="4"/>
        </w:rPr>
        <w:t>量</w:t>
      </w:r>
      <w:r w:rsidRPr="00CE4315">
        <w:rPr>
          <w:rFonts w:asciiTheme="minorEastAsia" w:eastAsiaTheme="minorEastAsia" w:hAnsiTheme="minorEastAsia"/>
          <w:color w:val="000000" w:themeColor="text1"/>
          <w:spacing w:val="4"/>
        </w:rPr>
        <w:t>为</w:t>
      </w:r>
      <w:r w:rsidR="00DC5757" w:rsidRPr="00CE4315">
        <w:rPr>
          <w:rFonts w:asciiTheme="minorEastAsia" w:eastAsiaTheme="minorEastAsia" w:hAnsiTheme="minorEastAsia"/>
          <w:color w:val="000000" w:themeColor="text1"/>
          <w:spacing w:val="4"/>
        </w:rPr>
        <w:t>2</w:t>
      </w:r>
      <w:r w:rsidRPr="00CE4315">
        <w:rPr>
          <w:rFonts w:asciiTheme="minorEastAsia" w:eastAsiaTheme="minorEastAsia" w:hAnsiTheme="minorEastAsia"/>
          <w:color w:val="000000" w:themeColor="text1"/>
          <w:spacing w:val="4"/>
        </w:rPr>
        <w:t>.</w:t>
      </w:r>
      <w:r w:rsidR="00DC5757" w:rsidRPr="00CE4315">
        <w:rPr>
          <w:rFonts w:asciiTheme="minorEastAsia" w:eastAsiaTheme="minorEastAsia" w:hAnsiTheme="minorEastAsia"/>
          <w:color w:val="000000" w:themeColor="text1"/>
          <w:spacing w:val="4"/>
        </w:rPr>
        <w:t>2</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spacing w:val="4"/>
        </w:rPr>
        <w:t>，最大年产油量为</w:t>
      </w:r>
      <w:r w:rsidR="00DC5757" w:rsidRPr="00CE4315">
        <w:rPr>
          <w:color w:val="000000" w:themeColor="text1"/>
        </w:rPr>
        <w:t>7220</w:t>
      </w:r>
      <w:r w:rsidRPr="00CE4315">
        <w:rPr>
          <w:rFonts w:hint="eastAsia"/>
          <w:color w:val="000000" w:themeColor="text1"/>
        </w:rPr>
        <w:t>t，年注水量</w:t>
      </w:r>
      <w:r w:rsidR="002C2A34" w:rsidRPr="00CE4315">
        <w:rPr>
          <w:color w:val="000000" w:themeColor="text1"/>
        </w:rPr>
        <w:t>0.9</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rPr>
        <w:t>（日注</w:t>
      </w:r>
      <w:r w:rsidRPr="00CE4315">
        <w:rPr>
          <w:rFonts w:hint="eastAsia"/>
          <w:color w:val="000000" w:themeColor="text1"/>
        </w:rPr>
        <w:t>水</w:t>
      </w:r>
      <w:r w:rsidRPr="00CE4315">
        <w:rPr>
          <w:rFonts w:asciiTheme="minorEastAsia" w:eastAsiaTheme="minorEastAsia" w:hAnsiTheme="minorEastAsia" w:hint="eastAsia"/>
          <w:color w:val="000000" w:themeColor="text1"/>
        </w:rPr>
        <w:t>量</w:t>
      </w:r>
      <w:r w:rsidRPr="00CE4315">
        <w:rPr>
          <w:rFonts w:asciiTheme="minorEastAsia" w:eastAsiaTheme="minorEastAsia" w:hAnsiTheme="minorEastAsia"/>
          <w:color w:val="000000" w:themeColor="text1"/>
        </w:rPr>
        <w:t>31</w:t>
      </w:r>
      <w:r w:rsidRPr="00CE4315">
        <w:rPr>
          <w:rFonts w:asciiTheme="minorEastAsia" w:eastAsiaTheme="minorEastAsia" w:hAnsiTheme="minorEastAsia" w:hint="eastAsia"/>
          <w:color w:val="000000" w:themeColor="text1"/>
        </w:rPr>
        <w:t>m</w:t>
      </w:r>
      <w:r w:rsidRPr="00CE4315">
        <w:rPr>
          <w:rFonts w:asciiTheme="minorEastAsia" w:eastAsiaTheme="minorEastAsia" w:hAnsiTheme="minorEastAsia"/>
          <w:color w:val="000000" w:themeColor="text1"/>
          <w:vertAlign w:val="superscript"/>
        </w:rPr>
        <w:t>3</w:t>
      </w:r>
      <w:r w:rsidRPr="00CE4315">
        <w:rPr>
          <w:rFonts w:asciiTheme="minorEastAsia" w:eastAsiaTheme="minorEastAsia" w:hAnsiTheme="minorEastAsia" w:hint="eastAsia"/>
          <w:color w:val="000000" w:themeColor="text1"/>
        </w:rPr>
        <w:t>，按年运行3</w:t>
      </w:r>
      <w:r w:rsidR="00CB6FC6" w:rsidRPr="00CE4315">
        <w:rPr>
          <w:rFonts w:asciiTheme="minorEastAsia" w:eastAsiaTheme="minorEastAsia" w:hAnsiTheme="minorEastAsia"/>
          <w:color w:val="000000" w:themeColor="text1"/>
        </w:rPr>
        <w:t>0</w:t>
      </w:r>
      <w:r w:rsidRPr="00CE4315">
        <w:rPr>
          <w:rFonts w:asciiTheme="minorEastAsia" w:eastAsiaTheme="minorEastAsia" w:hAnsiTheme="minorEastAsia"/>
          <w:color w:val="000000" w:themeColor="text1"/>
        </w:rPr>
        <w:t>0</w:t>
      </w:r>
      <w:r w:rsidRPr="00CE4315">
        <w:rPr>
          <w:rFonts w:asciiTheme="minorEastAsia" w:eastAsiaTheme="minorEastAsia" w:hAnsiTheme="minorEastAsia" w:hint="eastAsia"/>
          <w:color w:val="000000" w:themeColor="text1"/>
        </w:rPr>
        <w:t>d考虑）</w:t>
      </w:r>
      <w:r w:rsidRPr="00CE4315">
        <w:rPr>
          <w:rFonts w:asciiTheme="minorEastAsia" w:eastAsiaTheme="minorEastAsia" w:hAnsiTheme="minorEastAsia" w:hint="eastAsia"/>
          <w:color w:val="000000" w:themeColor="text1"/>
          <w:spacing w:val="4"/>
        </w:rPr>
        <w:t>。</w:t>
      </w:r>
    </w:p>
    <w:p w14:paraId="6B3AFE9D" w14:textId="77777777" w:rsidR="004847C5" w:rsidRPr="00CE4315" w:rsidRDefault="004847C5">
      <w:pPr>
        <w:pStyle w:val="SSEC0"/>
        <w:ind w:firstLine="480"/>
        <w:rPr>
          <w:rFonts w:asciiTheme="majorEastAsia" w:eastAsiaTheme="majorEastAsia" w:hAnsiTheme="majorEastAsia"/>
          <w:color w:val="000000" w:themeColor="text1"/>
        </w:rPr>
      </w:pPr>
    </w:p>
    <w:p w14:paraId="5146BF86" w14:textId="77777777" w:rsidR="004847C5" w:rsidRPr="00CE4315" w:rsidRDefault="004847C5">
      <w:pPr>
        <w:pStyle w:val="SSEC0"/>
        <w:ind w:firstLine="480"/>
        <w:rPr>
          <w:rFonts w:asciiTheme="majorEastAsia" w:eastAsiaTheme="majorEastAsia" w:hAnsiTheme="majorEastAsia"/>
          <w:color w:val="000000" w:themeColor="text1"/>
        </w:rPr>
      </w:pPr>
    </w:p>
    <w:p w14:paraId="222E6680" w14:textId="77777777" w:rsidR="004847C5" w:rsidRPr="00CE4315" w:rsidRDefault="004847C5">
      <w:pPr>
        <w:pStyle w:val="SSEC0"/>
        <w:ind w:firstLine="480"/>
        <w:rPr>
          <w:rFonts w:asciiTheme="majorEastAsia" w:eastAsiaTheme="majorEastAsia" w:hAnsiTheme="majorEastAsia"/>
          <w:color w:val="000000" w:themeColor="text1"/>
        </w:rPr>
        <w:sectPr w:rsidR="004847C5" w:rsidRPr="00CE4315">
          <w:pgSz w:w="11906" w:h="16838"/>
          <w:pgMar w:top="1418" w:right="1588" w:bottom="1418" w:left="1588" w:header="1134" w:footer="851" w:gutter="0"/>
          <w:cols w:space="425"/>
          <w:docGrid w:linePitch="312"/>
        </w:sectPr>
      </w:pPr>
    </w:p>
    <w:p w14:paraId="691F08C6" w14:textId="77777777" w:rsidR="004847C5" w:rsidRPr="00CE4315" w:rsidRDefault="0095114B" w:rsidP="00B34BDA">
      <w:pPr>
        <w:pStyle w:val="1"/>
      </w:pPr>
      <w:bookmarkStart w:id="72" w:name="_Toc227227023"/>
      <w:r w:rsidRPr="00CE4315">
        <w:rPr>
          <w:rFonts w:hint="eastAsia"/>
        </w:rPr>
        <w:lastRenderedPageBreak/>
        <w:t>验收调查依据</w:t>
      </w:r>
      <w:bookmarkEnd w:id="72"/>
    </w:p>
    <w:p w14:paraId="66A090AF" w14:textId="77777777" w:rsidR="004847C5" w:rsidRPr="00CE4315" w:rsidRDefault="0095114B">
      <w:pPr>
        <w:pStyle w:val="2"/>
        <w:ind w:left="170"/>
        <w:rPr>
          <w:rFonts w:hAnsi="黑体"/>
          <w:color w:val="000000" w:themeColor="text1"/>
        </w:rPr>
      </w:pPr>
      <w:bookmarkStart w:id="73" w:name="_Toc227227024"/>
      <w:r w:rsidRPr="00CE4315">
        <w:rPr>
          <w:rFonts w:hAnsi="黑体" w:hint="eastAsia"/>
          <w:color w:val="000000" w:themeColor="text1"/>
        </w:rPr>
        <w:t>环境影响报告书主要</w:t>
      </w:r>
      <w:r w:rsidRPr="00CE4315">
        <w:rPr>
          <w:rFonts w:hAnsi="黑体"/>
          <w:color w:val="000000" w:themeColor="text1"/>
        </w:rPr>
        <w:t>结论与建议</w:t>
      </w:r>
      <w:bookmarkEnd w:id="73"/>
    </w:p>
    <w:p w14:paraId="38DB73F9" w14:textId="77777777" w:rsidR="004847C5" w:rsidRPr="00CE4315" w:rsidRDefault="0095114B">
      <w:pPr>
        <w:pStyle w:val="3"/>
        <w:ind w:left="0" w:firstLine="170"/>
        <w:rPr>
          <w:rFonts w:hAnsi="黑体"/>
          <w:color w:val="000000" w:themeColor="text1"/>
        </w:rPr>
      </w:pPr>
      <w:r w:rsidRPr="00CE4315">
        <w:rPr>
          <w:rFonts w:hAnsi="黑体"/>
          <w:color w:val="000000" w:themeColor="text1"/>
        </w:rPr>
        <w:t>建设</w:t>
      </w:r>
      <w:r w:rsidRPr="00CE4315">
        <w:rPr>
          <w:rFonts w:hAnsi="黑体" w:hint="eastAsia"/>
          <w:color w:val="000000" w:themeColor="text1"/>
        </w:rPr>
        <w:t>项目概况</w:t>
      </w:r>
    </w:p>
    <w:p w14:paraId="55FCEE99" w14:textId="77777777" w:rsidR="004847C5" w:rsidRPr="00CE4315" w:rsidRDefault="0095114B">
      <w:pPr>
        <w:pStyle w:val="SSEC0"/>
        <w:ind w:firstLine="480"/>
      </w:pPr>
      <w:r w:rsidRPr="00CE4315">
        <w:t>拟建项目部署62口新钻井（油井27口、注水井35口）和1口侧钻油井，油井转为注水井9口；各新钻油水井分布在44座井场，其中31座依托老井井场建设，13座为新建井场；新建1座40m</w:t>
      </w:r>
      <w:r w:rsidRPr="00CE4315">
        <w:rPr>
          <w:vertAlign w:val="superscript"/>
        </w:rPr>
        <w:t>3</w:t>
      </w:r>
      <w:r w:rsidRPr="00CE4315">
        <w:t>电加热多功能罐、4台22k</w:t>
      </w:r>
      <w:r w:rsidRPr="00CE4315">
        <w:rPr>
          <w:rFonts w:hint="eastAsia"/>
        </w:rPr>
        <w:t>W</w:t>
      </w:r>
      <w:r w:rsidRPr="00CE4315">
        <w:t>空气源热泵，新建Ф76×4单井集油管线14.77km，新建Ф68×12单井注水管线30.2km，新建柱塞泵</w:t>
      </w:r>
      <w:r w:rsidRPr="00CE4315">
        <w:rPr>
          <w:rFonts w:hint="eastAsia"/>
        </w:rPr>
        <w:t>橇</w:t>
      </w:r>
      <w:r w:rsidRPr="00CE4315">
        <w:t>16台；另外配套建设供配电、自控及道路等工程。同时本次评价还将对东风港油田现有90口油井进行拉油改管输工程，拆除39座40m</w:t>
      </w:r>
      <w:r w:rsidRPr="00CE4315">
        <w:rPr>
          <w:vertAlign w:val="superscript"/>
        </w:rPr>
        <w:t>3</w:t>
      </w:r>
      <w:r w:rsidRPr="00CE4315">
        <w:t>多功能罐，新建13台燃气加热炉、2台</w:t>
      </w:r>
      <w:r w:rsidRPr="00CE4315">
        <w:rPr>
          <w:rFonts w:hint="eastAsia"/>
        </w:rPr>
        <w:t>橇</w:t>
      </w:r>
      <w:r w:rsidRPr="00CE4315">
        <w:t>装式光热加热装置、12台22k</w:t>
      </w:r>
      <w:r w:rsidRPr="00CE4315">
        <w:rPr>
          <w:rFonts w:hint="eastAsia"/>
        </w:rPr>
        <w:t>W</w:t>
      </w:r>
      <w:r w:rsidRPr="00CE4315">
        <w:t>空气源热泵，新建13台天然气分水器、13台天然气干燥器，新建2台离心泵、2台混输泵，新建DN65单井集油管线34.9km，新建Ф48×4天然气管线2.0km；新建DN40掺水管线0.6km；并对车41至2#计量站、车407、车44-31集油管线进行更换。</w:t>
      </w:r>
    </w:p>
    <w:p w14:paraId="635A46EF" w14:textId="77777777" w:rsidR="004847C5" w:rsidRPr="00CE4315" w:rsidRDefault="0095114B">
      <w:pPr>
        <w:pStyle w:val="SSEC0"/>
        <w:ind w:firstLine="480"/>
      </w:pPr>
      <w:r w:rsidRPr="00CE4315">
        <w:t>项目实施后最大产油能力4.6×10</w:t>
      </w:r>
      <w:r w:rsidRPr="00CE4315">
        <w:rPr>
          <w:vertAlign w:val="superscript"/>
        </w:rPr>
        <w:t>4</w:t>
      </w:r>
      <w:r w:rsidRPr="00CE4315">
        <w:t>t/a（第1年），最大产液量9.0×10</w:t>
      </w:r>
      <w:r w:rsidRPr="00CE4315">
        <w:rPr>
          <w:vertAlign w:val="superscript"/>
        </w:rPr>
        <w:t>4</w:t>
      </w:r>
      <w:r w:rsidRPr="00CE4315">
        <w:t>t/a（第15年）；年注水量41.4×10</w:t>
      </w:r>
      <w:r w:rsidRPr="00CE4315">
        <w:rPr>
          <w:vertAlign w:val="superscript"/>
        </w:rPr>
        <w:t>4</w:t>
      </w:r>
      <w:r w:rsidRPr="00CE4315">
        <w:t>m</w:t>
      </w:r>
      <w:r w:rsidRPr="00CE4315">
        <w:rPr>
          <w:vertAlign w:val="superscript"/>
        </w:rPr>
        <w:t>3</w:t>
      </w:r>
      <w:r w:rsidRPr="00CE4315">
        <w:t>/a</w:t>
      </w:r>
      <w:r w:rsidRPr="00CE4315">
        <w:rPr>
          <w:rFonts w:hint="eastAsia"/>
        </w:rPr>
        <w:t>。</w:t>
      </w:r>
    </w:p>
    <w:p w14:paraId="1960397C" w14:textId="77777777" w:rsidR="004847C5" w:rsidRPr="00CE4315" w:rsidRDefault="0095114B">
      <w:pPr>
        <w:pStyle w:val="SSEC0"/>
        <w:ind w:firstLine="480"/>
      </w:pPr>
      <w:r w:rsidRPr="00CE4315">
        <w:t>总投资14832.47万元，环保总投资378.61万元，占项目总投资2.55%。</w:t>
      </w:r>
    </w:p>
    <w:p w14:paraId="1B8A0ACA" w14:textId="77777777" w:rsidR="004847C5" w:rsidRPr="00CE4315" w:rsidRDefault="0095114B">
      <w:pPr>
        <w:pStyle w:val="3"/>
        <w:ind w:left="0" w:firstLine="170"/>
        <w:rPr>
          <w:rFonts w:hAnsi="黑体"/>
          <w:color w:val="000000" w:themeColor="text1"/>
        </w:rPr>
      </w:pPr>
      <w:bookmarkStart w:id="74" w:name="_Toc490469551"/>
      <w:bookmarkStart w:id="75" w:name="_Toc484119247"/>
      <w:r w:rsidRPr="00CE4315">
        <w:rPr>
          <w:rFonts w:hAnsi="黑体" w:hint="eastAsia"/>
          <w:color w:val="000000" w:themeColor="text1"/>
        </w:rPr>
        <w:t>环境质量</w:t>
      </w:r>
      <w:r w:rsidRPr="00CE4315">
        <w:rPr>
          <w:rFonts w:hAnsi="黑体"/>
          <w:color w:val="000000" w:themeColor="text1"/>
        </w:rPr>
        <w:t>现状评价结论</w:t>
      </w:r>
      <w:bookmarkEnd w:id="74"/>
      <w:bookmarkEnd w:id="75"/>
    </w:p>
    <w:p w14:paraId="19CC9877" w14:textId="77777777" w:rsidR="004847C5" w:rsidRPr="00CE4315" w:rsidRDefault="0095114B">
      <w:pPr>
        <w:pStyle w:val="SSEC2"/>
        <w:numPr>
          <w:ilvl w:val="0"/>
          <w:numId w:val="0"/>
        </w:numPr>
        <w:ind w:firstLineChars="200" w:firstLine="480"/>
        <w:rPr>
          <w:color w:val="000000" w:themeColor="text1"/>
        </w:rPr>
      </w:pPr>
      <w:r w:rsidRPr="00CE4315">
        <w:rPr>
          <w:rFonts w:hint="eastAsia"/>
          <w:color w:val="000000" w:themeColor="text1"/>
        </w:rPr>
        <w:t>1）环境空气现状</w:t>
      </w:r>
    </w:p>
    <w:p w14:paraId="5901BFBB" w14:textId="77777777" w:rsidR="004847C5" w:rsidRPr="00CE4315" w:rsidRDefault="0095114B">
      <w:pPr>
        <w:pStyle w:val="SSEC0"/>
        <w:ind w:firstLine="480"/>
      </w:pPr>
      <w:r w:rsidRPr="00CE4315">
        <w:t>项目所在区域空气质量状况：O</w:t>
      </w:r>
      <w:r w:rsidRPr="00CE4315">
        <w:rPr>
          <w:vertAlign w:val="subscript"/>
        </w:rPr>
        <w:t>3</w:t>
      </w:r>
      <w:r w:rsidRPr="00CE4315">
        <w:t>、PM</w:t>
      </w:r>
      <w:r w:rsidRPr="00CE4315">
        <w:rPr>
          <w:vertAlign w:val="subscript"/>
        </w:rPr>
        <w:t>2.5</w:t>
      </w:r>
      <w:r w:rsidRPr="00CE4315">
        <w:t>、PM</w:t>
      </w:r>
      <w:r w:rsidRPr="00CE4315">
        <w:rPr>
          <w:vertAlign w:val="subscript"/>
        </w:rPr>
        <w:t>10</w:t>
      </w:r>
      <w:r w:rsidRPr="00CE4315">
        <w:t>的年均浓度均不满足《环境空气质量标准》（GB 3095-2012）二级标准要求；非甲烷总烃能满足参照执行的《大气污染物综合排放标准详解》（1997年）中的推荐值要求，硫化氢满足《环境影响评价技术导则 大气环境》（HJ 2.2-2018）附录D要求。</w:t>
      </w:r>
    </w:p>
    <w:p w14:paraId="3325531C" w14:textId="77777777" w:rsidR="004847C5" w:rsidRPr="00CE4315" w:rsidRDefault="0095114B">
      <w:pPr>
        <w:pStyle w:val="SSEC2"/>
        <w:numPr>
          <w:ilvl w:val="0"/>
          <w:numId w:val="0"/>
        </w:numPr>
        <w:ind w:firstLineChars="200" w:firstLine="480"/>
        <w:rPr>
          <w:color w:val="000000" w:themeColor="text1"/>
        </w:rPr>
      </w:pPr>
      <w:r w:rsidRPr="00CE4315">
        <w:rPr>
          <w:color w:val="000000" w:themeColor="text1"/>
        </w:rPr>
        <w:t>2</w:t>
      </w:r>
      <w:r w:rsidRPr="00CE4315">
        <w:rPr>
          <w:rFonts w:hint="eastAsia"/>
          <w:color w:val="000000" w:themeColor="text1"/>
        </w:rPr>
        <w:t>）地表水环境现状</w:t>
      </w:r>
    </w:p>
    <w:p w14:paraId="39F21B69" w14:textId="77777777" w:rsidR="004847C5" w:rsidRPr="00CE4315" w:rsidRDefault="0095114B">
      <w:pPr>
        <w:pStyle w:val="SSEC0"/>
        <w:ind w:firstLine="480"/>
      </w:pPr>
      <w:r w:rsidRPr="00CE4315">
        <w:t>小开河干渠水质情况满足《地表水环境质量标准》（GB 3838-2002）中的Ⅲ类标准；徒骇河水质情况满足《地表水环境质量标准》（GB 3838-2002）中的Ⅳ类标准；秦口河、朱龙河、仝家河水质情况满足《地表水环境质量标准》（GB 3838-2002）中的Ⅴ类标准。</w:t>
      </w:r>
    </w:p>
    <w:p w14:paraId="18125481" w14:textId="77777777" w:rsidR="004847C5" w:rsidRPr="00CE4315" w:rsidRDefault="0095114B">
      <w:pPr>
        <w:pStyle w:val="SSEC0"/>
        <w:ind w:firstLine="480"/>
      </w:pPr>
      <w:r w:rsidRPr="00CE4315">
        <w:rPr>
          <w:rFonts w:hint="eastAsia"/>
        </w:rPr>
        <w:t>3）地下水环境现状</w:t>
      </w:r>
    </w:p>
    <w:p w14:paraId="124085AC" w14:textId="77777777" w:rsidR="004847C5" w:rsidRPr="00CE4315" w:rsidRDefault="0095114B">
      <w:pPr>
        <w:pStyle w:val="SSEC0"/>
        <w:ind w:firstLine="480"/>
      </w:pPr>
      <w:r w:rsidRPr="00CE4315">
        <w:t>部分点位地下水水质监测点的总硬度、溶解性总固体、硫酸盐、氯化物、锰超标，最大超标倍数分别为10.6889、11.5、3.48、29.64、2.200。这些指标超标与附</w:t>
      </w:r>
      <w:r w:rsidRPr="00CE4315">
        <w:lastRenderedPageBreak/>
        <w:t>近村庄生活污染源污染及当地水文地质条件有关。其余各项指标均满足《地下水质量标准》（GB/T 14848-2017）Ⅲ类标准，石油类满足参考执行《地表水环境质量标准》（GB 3838-2002）中Ⅲ类标准限值要求。拟建项目特征污染物石油类在各监测点均不超标，说明项目附近油气田开发未对地下水造成较大影响。</w:t>
      </w:r>
    </w:p>
    <w:p w14:paraId="5054E2C9" w14:textId="77777777" w:rsidR="004847C5" w:rsidRPr="00CE4315" w:rsidRDefault="0095114B">
      <w:pPr>
        <w:pStyle w:val="SSEC2"/>
        <w:numPr>
          <w:ilvl w:val="0"/>
          <w:numId w:val="0"/>
        </w:numPr>
        <w:ind w:firstLineChars="200" w:firstLine="480"/>
        <w:rPr>
          <w:color w:val="000000" w:themeColor="text1"/>
        </w:rPr>
      </w:pPr>
      <w:r w:rsidRPr="00CE4315">
        <w:rPr>
          <w:color w:val="000000" w:themeColor="text1"/>
        </w:rPr>
        <w:t>4</w:t>
      </w:r>
      <w:r w:rsidRPr="00CE4315">
        <w:rPr>
          <w:rFonts w:hint="eastAsia"/>
          <w:color w:val="000000" w:themeColor="text1"/>
        </w:rPr>
        <w:t>）声环境现状</w:t>
      </w:r>
    </w:p>
    <w:p w14:paraId="638D27E9" w14:textId="77777777" w:rsidR="004847C5" w:rsidRPr="00CE4315" w:rsidRDefault="0095114B">
      <w:pPr>
        <w:pStyle w:val="SSEC0"/>
        <w:ind w:firstLine="480"/>
        <w:rPr>
          <w:color w:val="000000" w:themeColor="text1"/>
        </w:rPr>
      </w:pPr>
      <w:r w:rsidRPr="00CE4315">
        <w:t>项目所在区域声环境现状值均能够满足《声环境质量标准》（GB 3096-2008）中的2类区标准要求。</w:t>
      </w:r>
    </w:p>
    <w:p w14:paraId="39410F41" w14:textId="77777777" w:rsidR="004847C5" w:rsidRPr="00CE4315" w:rsidRDefault="0095114B">
      <w:pPr>
        <w:pStyle w:val="SSEC0"/>
        <w:ind w:firstLine="480"/>
        <w:rPr>
          <w:color w:val="000000" w:themeColor="text1"/>
        </w:rPr>
      </w:pPr>
      <w:r w:rsidRPr="00CE4315">
        <w:rPr>
          <w:color w:val="000000" w:themeColor="text1"/>
        </w:rPr>
        <w:t>5</w:t>
      </w:r>
      <w:r w:rsidRPr="00CE4315">
        <w:rPr>
          <w:rFonts w:hint="eastAsia"/>
          <w:color w:val="000000" w:themeColor="text1"/>
        </w:rPr>
        <w:t>）</w:t>
      </w:r>
      <w:r w:rsidRPr="00CE4315">
        <w:rPr>
          <w:color w:val="000000" w:themeColor="text1"/>
        </w:rPr>
        <w:t>土壤环境现状</w:t>
      </w:r>
    </w:p>
    <w:p w14:paraId="0FF302E3" w14:textId="77777777" w:rsidR="004847C5" w:rsidRPr="00CE4315" w:rsidRDefault="0095114B">
      <w:pPr>
        <w:pStyle w:val="SSEC0"/>
        <w:ind w:firstLine="480"/>
        <w:rPr>
          <w:rFonts w:asciiTheme="minorEastAsia" w:eastAsiaTheme="minorEastAsia" w:hAnsiTheme="minorEastAsia"/>
          <w:color w:val="000000" w:themeColor="text1"/>
        </w:rPr>
      </w:pPr>
      <w:r w:rsidRPr="00CE4315">
        <w:t>项目所在区域土壤各项监测指标满足《土壤环境质量 建设用地土壤污染风险管控标准（试行）》（GB 36600-2018）中表1和表2中第二类用地的筛选值要求。厂外敏感目标处石油烃（C</w:t>
      </w:r>
      <w:r w:rsidRPr="00CE4315">
        <w:rPr>
          <w:vertAlign w:val="subscript"/>
        </w:rPr>
        <w:t>10</w:t>
      </w:r>
      <w:r w:rsidRPr="00CE4315">
        <w:t>-C</w:t>
      </w:r>
      <w:r w:rsidRPr="00CE4315">
        <w:rPr>
          <w:vertAlign w:val="subscript"/>
        </w:rPr>
        <w:t>40</w:t>
      </w:r>
      <w:r w:rsidRPr="00CE4315">
        <w:t>）类满足参考执行的《土壤环境质量 建设用地土壤污染风险管控标准（试行）》（GB 36600-2018）中第一类用地的筛选值要求（农用地参照执行第一类），其他农用地指标监测结果满足《土壤环境质量 农用地土壤污染风险管控标准（试行）》（GB 15618-2018）。监测结果表明项目所在区域土壤未受到污染，土壤环境质量现状良好。</w:t>
      </w:r>
    </w:p>
    <w:p w14:paraId="78C282DF"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环境影响评价</w:t>
      </w:r>
    </w:p>
    <w:p w14:paraId="59239EFE" w14:textId="77777777" w:rsidR="004847C5" w:rsidRPr="00CE4315" w:rsidRDefault="0095114B">
      <w:pPr>
        <w:pStyle w:val="SSEC0"/>
        <w:ind w:firstLine="480"/>
        <w:rPr>
          <w:rFonts w:asciiTheme="minorEastAsia" w:eastAsiaTheme="minorEastAsia" w:hAnsiTheme="minorEastAsia"/>
          <w:color w:val="000000" w:themeColor="text1"/>
        </w:rPr>
      </w:pPr>
      <w:bookmarkStart w:id="76" w:name="_Toc484119252"/>
      <w:r w:rsidRPr="00CE4315">
        <w:rPr>
          <w:rFonts w:asciiTheme="minorEastAsia" w:eastAsiaTheme="minorEastAsia" w:hAnsiTheme="minorEastAsia" w:hint="eastAsia"/>
          <w:color w:val="000000" w:themeColor="text1"/>
        </w:rPr>
        <w:t>1）施工期环境</w:t>
      </w:r>
      <w:r w:rsidRPr="00CE4315">
        <w:rPr>
          <w:rFonts w:asciiTheme="minorEastAsia" w:eastAsiaTheme="minorEastAsia" w:hAnsiTheme="minorEastAsia"/>
          <w:color w:val="000000" w:themeColor="text1"/>
        </w:rPr>
        <w:t>影响评价</w:t>
      </w:r>
    </w:p>
    <w:p w14:paraId="46976B63" w14:textId="77777777" w:rsidR="004847C5" w:rsidRPr="00CE4315" w:rsidRDefault="0095114B">
      <w:pPr>
        <w:pStyle w:val="SSEC3"/>
        <w:numPr>
          <w:ilvl w:val="0"/>
          <w:numId w:val="0"/>
        </w:numPr>
        <w:ind w:firstLineChars="200" w:firstLine="480"/>
        <w:rPr>
          <w:color w:val="000000" w:themeColor="text1"/>
        </w:rPr>
      </w:pPr>
      <w:r w:rsidRPr="00CE4315">
        <w:rPr>
          <w:rFonts w:hint="eastAsia"/>
          <w:color w:val="000000" w:themeColor="text1"/>
        </w:rPr>
        <w:t>（1）大气环境影响分析</w:t>
      </w:r>
    </w:p>
    <w:p w14:paraId="39FF8B22" w14:textId="77777777" w:rsidR="004847C5" w:rsidRPr="00CE4315" w:rsidRDefault="0095114B">
      <w:pPr>
        <w:pStyle w:val="SSEC0"/>
        <w:ind w:firstLine="480"/>
      </w:pPr>
      <w:r w:rsidRPr="00CE4315">
        <w:t>拟建项目废气主要包括施工扬尘、施工废气、焊接烟尘。</w:t>
      </w:r>
    </w:p>
    <w:p w14:paraId="1B896CD9" w14:textId="77777777" w:rsidR="004847C5" w:rsidRPr="00CE4315" w:rsidRDefault="0095114B">
      <w:pPr>
        <w:pStyle w:val="SSEC0"/>
        <w:ind w:firstLine="480"/>
      </w:pPr>
      <w:r w:rsidRPr="00CE4315">
        <w:t>拟建项目采取以下措施尽量减少施工扬尘排放：原材料运输、堆放要求遮盖；距离居民点较近区施工场地周围设围栏，道路采取临时硬化措施；及时清理场地上弃渣料，不能及时清运的要采取覆盖措施，洒水灭尘；拟建项目尽量采用符合国家规范要求的车辆、设备及燃油减少施工废气排放，同时加强施工管理，尽可能缩短施工周期；拟建项目所在地较空旷，空气流动性好，污染物扩散能力快，施工期排放的大气污染物将随施工的结束而消失。由于施工期废气量较小，且施工现场在野外，有利于污染物的扩散，同时废气污染源具有间歇性和流动性。因此，对局部地区的环境影响较轻。</w:t>
      </w:r>
    </w:p>
    <w:p w14:paraId="02217DFA" w14:textId="77777777" w:rsidR="004847C5" w:rsidRPr="00CE4315" w:rsidRDefault="0095114B">
      <w:pPr>
        <w:pStyle w:val="SSEC0"/>
        <w:ind w:firstLine="480"/>
        <w:rPr>
          <w:color w:val="000000" w:themeColor="text1"/>
        </w:rPr>
      </w:pPr>
      <w:r w:rsidRPr="00CE4315">
        <w:rPr>
          <w:rFonts w:hint="eastAsia"/>
          <w:color w:val="000000" w:themeColor="text1"/>
        </w:rPr>
        <w:t>（2）地表水环境影响分析</w:t>
      </w:r>
    </w:p>
    <w:p w14:paraId="59EA9BB0" w14:textId="77777777" w:rsidR="004847C5" w:rsidRPr="00CE4315" w:rsidRDefault="0095114B">
      <w:pPr>
        <w:pStyle w:val="SSEC0"/>
        <w:ind w:firstLine="480"/>
      </w:pPr>
      <w:r w:rsidRPr="00CE4315">
        <w:t>施工期间产生的钻井废水拉运至永北废液处理站预处理，再经永一联合站采出水处理系统处理达到《碎屑岩油藏注水水质指标及分析方法》（SY/T 5329-2012）中推荐水质标准后回注地层，用于油田注水开发，无外排；施工作业废水、管道试压废水、清管废水、清罐废水通过罐车拉运至车1接转站，经过站内采出水处理系统</w:t>
      </w:r>
      <w:r w:rsidRPr="00CE4315">
        <w:lastRenderedPageBreak/>
        <w:t>处理达到《碎屑岩油藏注水水质指标及分析方法》（SY/T 5329-2012）中推荐水质标准后回注地层，用于油田注水开发，无外排。施工人员的生活污水排入施工现场设置环保厕所或依托临近站场环保厕所，定期由当地农民清掏用作农肥，不外排。因此，施工期产生的废水对地表水环境影响很小</w:t>
      </w:r>
    </w:p>
    <w:p w14:paraId="18638DCD" w14:textId="77777777" w:rsidR="004847C5" w:rsidRPr="00CE4315" w:rsidRDefault="0095114B">
      <w:pPr>
        <w:pStyle w:val="SSEC0"/>
        <w:ind w:firstLine="480"/>
      </w:pPr>
      <w:r w:rsidRPr="00CE4315">
        <w:rPr>
          <w:rFonts w:hint="eastAsia"/>
        </w:rPr>
        <w:t>（3）</w:t>
      </w:r>
      <w:r w:rsidRPr="00CE4315">
        <w:t>地下水环境影响分析</w:t>
      </w:r>
    </w:p>
    <w:p w14:paraId="3E43BA4E" w14:textId="77777777" w:rsidR="004847C5" w:rsidRPr="00CE4315" w:rsidRDefault="0095114B">
      <w:pPr>
        <w:pStyle w:val="SSEC0"/>
        <w:ind w:firstLine="480"/>
        <w:rPr>
          <w:color w:val="000000" w:themeColor="text1"/>
        </w:rPr>
      </w:pPr>
      <w:r w:rsidRPr="00CE4315">
        <w:t>本项目对地下水有潜在影响，生产单位必须做好构筑物、管道的防渗设计、施工和维护工作，坚决避免跑、冒、滴、漏现象的发生，发现问题及时汇报解决。同时，严格按照施工规范施工，保证施工质量；严格落实各项环保及防渗措施，并加强管理，可有效控制渗漏环节，防止影响地下水。在采取各项污染防治及保护措施后，施工期对地下水环境的影响较小。</w:t>
      </w:r>
    </w:p>
    <w:p w14:paraId="474F0B17" w14:textId="77777777" w:rsidR="004847C5" w:rsidRPr="00CE4315" w:rsidRDefault="0095114B">
      <w:pPr>
        <w:pStyle w:val="SSEC0"/>
        <w:ind w:firstLine="480"/>
        <w:rPr>
          <w:color w:val="000000" w:themeColor="text1"/>
        </w:rPr>
      </w:pPr>
      <w:r w:rsidRPr="00CE4315">
        <w:rPr>
          <w:rFonts w:hint="eastAsia"/>
          <w:color w:val="000000" w:themeColor="text1"/>
        </w:rPr>
        <w:t>（</w:t>
      </w:r>
      <w:r w:rsidRPr="00CE4315">
        <w:rPr>
          <w:color w:val="000000" w:themeColor="text1"/>
        </w:rPr>
        <w:t>4</w:t>
      </w:r>
      <w:r w:rsidRPr="00CE4315">
        <w:rPr>
          <w:rFonts w:hint="eastAsia"/>
          <w:color w:val="000000" w:themeColor="text1"/>
        </w:rPr>
        <w:t>）声环境影响分析</w:t>
      </w:r>
    </w:p>
    <w:p w14:paraId="3E695982" w14:textId="77777777" w:rsidR="004847C5" w:rsidRPr="00CE4315" w:rsidRDefault="0095114B">
      <w:pPr>
        <w:pStyle w:val="SSEC0"/>
        <w:ind w:firstLine="480"/>
        <w:rPr>
          <w:color w:val="000000" w:themeColor="text1"/>
        </w:rPr>
      </w:pPr>
      <w:r w:rsidRPr="00CE4315">
        <w:t>施工期噪声主要为施工机械噪声。同时施工周期较短，噪声影响随着施工期的结束将消失。在采取报告书提出的措施后，对周边声环境影响较轻。</w:t>
      </w:r>
    </w:p>
    <w:p w14:paraId="6A9B9622" w14:textId="77777777" w:rsidR="004847C5" w:rsidRPr="00CE4315" w:rsidRDefault="0095114B">
      <w:pPr>
        <w:pStyle w:val="SSEC0"/>
        <w:ind w:firstLine="480"/>
      </w:pPr>
      <w:r w:rsidRPr="00CE4315">
        <w:rPr>
          <w:rFonts w:hint="eastAsia"/>
        </w:rPr>
        <w:t>（</w:t>
      </w:r>
      <w:r w:rsidRPr="00CE4315">
        <w:t>5</w:t>
      </w:r>
      <w:r w:rsidRPr="00CE4315">
        <w:rPr>
          <w:rFonts w:hint="eastAsia"/>
        </w:rPr>
        <w:t>）固体废物影响分析</w:t>
      </w:r>
    </w:p>
    <w:p w14:paraId="6DDB823F" w14:textId="77777777" w:rsidR="004847C5" w:rsidRPr="00CE4315" w:rsidRDefault="0095114B">
      <w:pPr>
        <w:pStyle w:val="SSEC0"/>
        <w:ind w:firstLine="480"/>
      </w:pPr>
      <w:r w:rsidRPr="00CE4315">
        <w:t>钻井固废采用”泥浆不落地”工艺治理，委托东营市新鲁齐兴建筑工程有限公司进行拉运处置，综合利用。建筑垃圾作为井场及道路基础的铺设不能利用部分依托当地主管部门清运；施工废料尽可能回收利用，不能利用的依托当地主管部门清运。废弃定向钻泥浆由施工单位回收，与附近钻井井场钻井固废一同委托综合利用。井场拆除设备及废弃管线全部拉运至东胜精攻石油开发集团股份有限公司资产库封存备用。旧管道清管废渣全部随产随清，直接由具备危废处理资质单位拉运进行无害化处理，不暂存。清罐底泥全部随产随清，直接由具备危废处理资质单位拉运进行无害化处理，不暂存。生活垃圾暂存于施工场地临时设置的垃圾桶内，集中收集后拉运至市政部 门指定地点，由环卫部门统一处理。在采取上述措施后，施工期固废均能得到妥善处置，对周边环境影响较小。</w:t>
      </w:r>
    </w:p>
    <w:p w14:paraId="19209A4F" w14:textId="77777777" w:rsidR="004847C5" w:rsidRPr="00CE4315" w:rsidRDefault="0095114B">
      <w:pPr>
        <w:pStyle w:val="SSEC0"/>
        <w:ind w:firstLine="480"/>
      </w:pPr>
      <w:r w:rsidRPr="00CE4315">
        <w:rPr>
          <w:rFonts w:hint="eastAsia"/>
        </w:rPr>
        <w:t>（6）生态环境影响分析</w:t>
      </w:r>
    </w:p>
    <w:p w14:paraId="12CC8013" w14:textId="77777777" w:rsidR="004847C5" w:rsidRPr="00CE4315" w:rsidRDefault="0095114B">
      <w:pPr>
        <w:pStyle w:val="SSEC0"/>
        <w:ind w:firstLine="480"/>
      </w:pPr>
      <w:r w:rsidRPr="00CE4315">
        <w:t>拟建项目施工过程中土地平整、钻机安置、施工机械碾压、施工人员及车辆踩踏、管线开挖等工程活动将破坏植被，迫使野生动物远离原有生境，扰乱土壤耕作层，破坏土壤耕作层结构，影响土壤肥力，破坏原有水土保持稳定状态，加剧水土流失。经调查，项目所在地周围野生动物种类、数量均不丰富，无国家和山东省的重点保护物种。施工期间采取相应控制措施，且施工结束后对临时占地进行平整并恢复原貌，拟建项目不会影响植物群落的演替，并随着施工结束，对野生动物的干扰也随之消失。</w:t>
      </w:r>
    </w:p>
    <w:p w14:paraId="4A5A154B" w14:textId="77777777" w:rsidR="004847C5" w:rsidRPr="00CE4315" w:rsidRDefault="0095114B">
      <w:pPr>
        <w:pStyle w:val="lm"/>
        <w:jc w:val="both"/>
        <w:rPr>
          <w:rFonts w:asciiTheme="minorEastAsia" w:eastAsiaTheme="minorEastAsia" w:hAnsiTheme="minorEastAsia"/>
          <w:color w:val="000000" w:themeColor="text1"/>
          <w:szCs w:val="24"/>
        </w:rPr>
      </w:pPr>
      <w:r w:rsidRPr="00CE4315">
        <w:rPr>
          <w:rFonts w:asciiTheme="minorEastAsia" w:eastAsiaTheme="minorEastAsia" w:hAnsiTheme="minorEastAsia" w:hint="eastAsia"/>
          <w:color w:val="000000" w:themeColor="text1"/>
          <w:szCs w:val="24"/>
        </w:rPr>
        <w:lastRenderedPageBreak/>
        <w:t>2）运营期环境</w:t>
      </w:r>
      <w:r w:rsidRPr="00CE4315">
        <w:rPr>
          <w:rFonts w:asciiTheme="minorEastAsia" w:eastAsiaTheme="minorEastAsia" w:hAnsiTheme="minorEastAsia"/>
          <w:color w:val="000000" w:themeColor="text1"/>
          <w:szCs w:val="24"/>
        </w:rPr>
        <w:t>影响</w:t>
      </w:r>
      <w:r w:rsidRPr="00CE4315">
        <w:rPr>
          <w:rFonts w:asciiTheme="minorEastAsia" w:eastAsiaTheme="minorEastAsia" w:hAnsiTheme="minorEastAsia" w:hint="eastAsia"/>
          <w:color w:val="000000" w:themeColor="text1"/>
          <w:szCs w:val="24"/>
        </w:rPr>
        <w:t>评价</w:t>
      </w:r>
    </w:p>
    <w:p w14:paraId="7CEFC784" w14:textId="77777777" w:rsidR="004847C5" w:rsidRPr="00CE4315" w:rsidRDefault="0095114B">
      <w:pPr>
        <w:pStyle w:val="lm"/>
        <w:jc w:val="both"/>
        <w:rPr>
          <w:rFonts w:asciiTheme="minorEastAsia" w:hAnsiTheme="minorEastAsia"/>
          <w:color w:val="000000" w:themeColor="text1"/>
          <w:szCs w:val="24"/>
          <w:lang w:val="en-US"/>
        </w:rPr>
      </w:pPr>
      <w:r w:rsidRPr="00CE4315">
        <w:rPr>
          <w:rFonts w:asciiTheme="minorEastAsia" w:eastAsiaTheme="minorEastAsia" w:hAnsiTheme="minorEastAsia" w:hint="eastAsia"/>
          <w:color w:val="000000" w:themeColor="text1"/>
          <w:szCs w:val="24"/>
        </w:rPr>
        <w:t>（</w:t>
      </w:r>
      <w:r w:rsidRPr="00CE4315">
        <w:rPr>
          <w:rFonts w:asciiTheme="minorEastAsia" w:hAnsiTheme="minorEastAsia" w:hint="eastAsia"/>
          <w:color w:val="000000" w:themeColor="text1"/>
          <w:szCs w:val="24"/>
          <w:lang w:val="en-US"/>
        </w:rPr>
        <w:t>1）大气环境影响分析</w:t>
      </w:r>
    </w:p>
    <w:p w14:paraId="15C61B07" w14:textId="77777777" w:rsidR="004847C5" w:rsidRPr="00CE4315" w:rsidRDefault="0095114B">
      <w:pPr>
        <w:pStyle w:val="SSEC0"/>
        <w:ind w:firstLine="480"/>
        <w:rPr>
          <w:color w:val="000000" w:themeColor="text1"/>
        </w:rPr>
      </w:pPr>
      <w:r w:rsidRPr="00CE4315">
        <w:t>根据估算结果可知，拟建项目最大地面浓度占标率为井场水套加热炉的氮氧化物排放，P</w:t>
      </w:r>
      <w:r w:rsidRPr="00CE4315">
        <w:rPr>
          <w:vertAlign w:val="subscript"/>
        </w:rPr>
        <w:t>max</w:t>
      </w:r>
      <w:r w:rsidRPr="00CE4315">
        <w:t>=0.9454%，出现在下风向72m处，该范围内无环境敏感目标，拟建项目大气污染评价等级为三级，不设置大气环境影响评价范围。同时各井场厂界非甲烷总烃浓度能够满足《挥发性有机物排放标准 第7部分：其他行业》（DB37/ 2801.7-2019）表 2中VOCs厂界监控点浓度限值（2.0mg/m</w:t>
      </w:r>
      <w:r w:rsidRPr="00CE4315">
        <w:rPr>
          <w:vertAlign w:val="superscript"/>
        </w:rPr>
        <w:t>3</w:t>
      </w:r>
      <w:r w:rsidRPr="00CE4315">
        <w:t>）。拟建项目投产运营后，无组织排放的各污染物对周边大气污染物浓度贡献值较小，无需设置大气环境防护距离，对周围环境影响较小。</w:t>
      </w:r>
    </w:p>
    <w:p w14:paraId="6C07899F" w14:textId="77777777" w:rsidR="004847C5" w:rsidRPr="00CE4315" w:rsidRDefault="0095114B">
      <w:pPr>
        <w:pStyle w:val="SSEC0"/>
        <w:ind w:firstLine="480"/>
      </w:pPr>
      <w:r w:rsidRPr="00CE4315">
        <w:rPr>
          <w:rFonts w:hint="eastAsia"/>
        </w:rPr>
        <w:t>（2）地表水环境影响分析</w:t>
      </w:r>
    </w:p>
    <w:p w14:paraId="78378DCC" w14:textId="77777777" w:rsidR="004847C5" w:rsidRPr="00CE4315" w:rsidRDefault="0095114B">
      <w:pPr>
        <w:pStyle w:val="SSEC0"/>
        <w:ind w:firstLine="480"/>
      </w:pPr>
      <w:r w:rsidRPr="00CE4315">
        <w:t>井下作业废水依托车1接转站、车44联合站进行处理，经过站内采出水处理系统达标处理，达到《碎屑岩油藏注水水质指标及分析方法》（SY/T 5329 2012）中推荐水质标准后回注地层，用于油田注水开发，无外排</w:t>
      </w:r>
      <w:r w:rsidRPr="00CE4315">
        <w:rPr>
          <w:rFonts w:hint="eastAsia"/>
        </w:rPr>
        <w:t>；</w:t>
      </w:r>
      <w:r w:rsidRPr="00CE4315">
        <w:t>采出水输送至车1接转站、车44联合站进一步处理，经站内采出水处理系统达标处理，达到《碎屑岩油藏注水水质指标及分析方法》（SY/T 5329-2012）中推荐水质标准后回注地层，用于油田注水开发，无外排。</w:t>
      </w:r>
    </w:p>
    <w:p w14:paraId="0647C0D3" w14:textId="77777777" w:rsidR="004847C5" w:rsidRPr="00CE4315" w:rsidRDefault="0095114B">
      <w:pPr>
        <w:pStyle w:val="SSEC0"/>
        <w:ind w:firstLine="480"/>
      </w:pPr>
      <w:r w:rsidRPr="00CE4315">
        <w:rPr>
          <w:rFonts w:hint="eastAsia"/>
        </w:rPr>
        <w:t>（3）地下水环境影响分析</w:t>
      </w:r>
    </w:p>
    <w:p w14:paraId="09BD1FEB" w14:textId="77777777" w:rsidR="004847C5" w:rsidRPr="00CE4315" w:rsidRDefault="0095114B">
      <w:pPr>
        <w:pStyle w:val="SSEC0"/>
        <w:ind w:firstLine="480"/>
        <w:rPr>
          <w:color w:val="000000" w:themeColor="text1"/>
        </w:rPr>
      </w:pPr>
      <w:r w:rsidRPr="00CE4315">
        <w:t>本项目运营期废水均不外排，通过加强设备设施的运行管理，可有效避免地下水污染，因此</w:t>
      </w:r>
      <w:r w:rsidRPr="00CE4315">
        <w:rPr>
          <w:rFonts w:hint="eastAsia"/>
        </w:rPr>
        <w:t>，</w:t>
      </w:r>
      <w:r w:rsidRPr="00CE4315">
        <w:t>本项目运营期对地下水环境影响较小。</w:t>
      </w:r>
    </w:p>
    <w:p w14:paraId="377E35DD" w14:textId="77777777" w:rsidR="004847C5" w:rsidRPr="00CE4315" w:rsidRDefault="0095114B">
      <w:pPr>
        <w:pStyle w:val="SSEC0"/>
        <w:ind w:firstLine="480"/>
      </w:pPr>
      <w:r w:rsidRPr="00CE4315">
        <w:rPr>
          <w:rFonts w:hint="eastAsia"/>
        </w:rPr>
        <w:t>（</w:t>
      </w:r>
      <w:r w:rsidRPr="00CE4315">
        <w:t>4</w:t>
      </w:r>
      <w:r w:rsidRPr="00CE4315">
        <w:rPr>
          <w:rFonts w:hint="eastAsia"/>
        </w:rPr>
        <w:t>）声环境影响分析</w:t>
      </w:r>
    </w:p>
    <w:p w14:paraId="7FE541AA" w14:textId="77777777" w:rsidR="004847C5" w:rsidRPr="00CE4315" w:rsidRDefault="0095114B">
      <w:pPr>
        <w:pStyle w:val="SSEC0"/>
        <w:ind w:firstLine="480"/>
      </w:pPr>
      <w:r w:rsidRPr="00CE4315">
        <w:t>拟建项目在正常生产过程中噪声主要为抽油机、泵类设备、井下作业噪声。运营期昼间、夜间各厂界预测点均满足《工业企业厂界环境噪声排放标准》（GB 12348-2008）相应排放限值要求，对周边声环境影响较小；施工期、闭井期能满足《建筑施工场界环境噪声排放标准》（GB 12523-2011）中的标准要求，运营期井下大修作业时井场边界噪声无法达标。拟建项目井场周围200m范围内声环境敏感目标为傅</w:t>
      </w:r>
      <w:r w:rsidRPr="00CE4315">
        <w:rPr>
          <w:rFonts w:ascii="微软雅黑" w:eastAsia="微软雅黑" w:hAnsi="微软雅黑" w:cs="微软雅黑" w:hint="eastAsia"/>
        </w:rPr>
        <w:t>𨟠</w:t>
      </w:r>
      <w:r w:rsidRPr="00CE4315">
        <w:t>村，通过采取一系列有效防治措施，拟建项目在施工期、闭井期及运营期井下作业时对声环境影响较小。施工期和闭井期的施工，以及井下作业时间是短暂的，在施工作业结束后这种不利影响将消失。拟建项目通过加强对设备的维护、减少作业次数等措施，可大大降低运营期噪声对周围环境的影响。</w:t>
      </w:r>
    </w:p>
    <w:p w14:paraId="1915038E" w14:textId="77777777" w:rsidR="004847C5" w:rsidRPr="00CE4315" w:rsidRDefault="0095114B">
      <w:pPr>
        <w:pStyle w:val="SSEC0"/>
        <w:ind w:firstLine="480"/>
        <w:rPr>
          <w:rFonts w:ascii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hAnsiTheme="minorEastAsia"/>
          <w:color w:val="000000" w:themeColor="text1"/>
        </w:rPr>
        <w:t>5</w:t>
      </w:r>
      <w:r w:rsidRPr="00CE4315">
        <w:rPr>
          <w:rFonts w:asciiTheme="minorEastAsia" w:hAnsiTheme="minorEastAsia" w:hint="eastAsia"/>
          <w:color w:val="000000" w:themeColor="text1"/>
        </w:rPr>
        <w:t>）固体废物影响分析</w:t>
      </w:r>
    </w:p>
    <w:p w14:paraId="56362E89" w14:textId="77777777" w:rsidR="004847C5" w:rsidRPr="00CE4315" w:rsidRDefault="0095114B">
      <w:pPr>
        <w:pStyle w:val="SSEC0"/>
        <w:ind w:firstLine="480"/>
      </w:pPr>
      <w:r w:rsidRPr="00CE4315">
        <w:t>拟建项目产生的落地油、清罐底泥、浮油、浮渣和污泥、废防渗材料、废润滑油及废弃含油抹布、劳保用品，全部随产随运，委托东营华新环保技术有限公司进</w:t>
      </w:r>
      <w:r w:rsidRPr="00CE4315">
        <w:lastRenderedPageBreak/>
        <w:t>行无害化处理。对周围环境影响较小。拟建项目固体废物均得到妥善处置，对环境影响较小。</w:t>
      </w:r>
    </w:p>
    <w:p w14:paraId="77A41056" w14:textId="77777777" w:rsidR="004847C5" w:rsidRPr="00CE4315" w:rsidRDefault="0095114B">
      <w:pPr>
        <w:pStyle w:val="SSEC0"/>
        <w:ind w:firstLine="480"/>
      </w:pPr>
      <w:r w:rsidRPr="00CE4315">
        <w:rPr>
          <w:rFonts w:hint="eastAsia"/>
        </w:rPr>
        <w:t>（6）生态环境影响分析</w:t>
      </w:r>
    </w:p>
    <w:p w14:paraId="6C13B9E3" w14:textId="77777777" w:rsidR="004847C5" w:rsidRPr="00CE4315" w:rsidRDefault="0095114B">
      <w:pPr>
        <w:pStyle w:val="SSEC0"/>
        <w:ind w:firstLine="480"/>
      </w:pPr>
      <w:r w:rsidRPr="00CE4315">
        <w:t>项目运营期将对周围生态环境产生一定影响，在采取有效的控制和处理措施后，项目的运行对周围生态环境影响较小，可以控制在可接受程度之内。</w:t>
      </w:r>
    </w:p>
    <w:p w14:paraId="4BCF230A" w14:textId="77777777" w:rsidR="004847C5" w:rsidRPr="00CE4315" w:rsidRDefault="0095114B">
      <w:pPr>
        <w:pStyle w:val="3"/>
        <w:ind w:left="0" w:firstLine="170"/>
        <w:rPr>
          <w:rFonts w:hAnsi="黑体"/>
          <w:color w:val="000000" w:themeColor="text1"/>
        </w:rPr>
      </w:pPr>
      <w:bookmarkStart w:id="77" w:name="_Toc484119254"/>
      <w:bookmarkStart w:id="78" w:name="_Toc490469553"/>
      <w:bookmarkEnd w:id="76"/>
      <w:r w:rsidRPr="00CE4315">
        <w:rPr>
          <w:rFonts w:hAnsi="黑体" w:hint="eastAsia"/>
          <w:color w:val="000000" w:themeColor="text1"/>
        </w:rPr>
        <w:t>环境</w:t>
      </w:r>
      <w:r w:rsidRPr="00CE4315">
        <w:rPr>
          <w:rFonts w:hAnsi="黑体"/>
          <w:color w:val="000000" w:themeColor="text1"/>
        </w:rPr>
        <w:t>风险</w:t>
      </w:r>
      <w:bookmarkEnd w:id="77"/>
      <w:r w:rsidRPr="00CE4315">
        <w:rPr>
          <w:rFonts w:hAnsi="黑体" w:hint="eastAsia"/>
          <w:color w:val="000000" w:themeColor="text1"/>
        </w:rPr>
        <w:t>评价</w:t>
      </w:r>
      <w:bookmarkEnd w:id="78"/>
    </w:p>
    <w:p w14:paraId="64800DEC" w14:textId="77777777" w:rsidR="004847C5" w:rsidRPr="00CE4315" w:rsidRDefault="0095114B">
      <w:pPr>
        <w:pStyle w:val="SSEC0"/>
        <w:ind w:firstLine="480"/>
      </w:pPr>
      <w:r w:rsidRPr="00CE4315">
        <w:t>根据对拟建项目进行风险识别和源项分析可知，生产过程中危险、有害物质主要是原油、伴生气等。事故类型主要包括采出液泄漏、火灾爆炸、套管外返水等。拟建项目风险潜势综合判断为Ⅰ，评价等级为简单分析。报告书针对项目生产特点，结合对各类事故的影响分析，提出了有针对性的风险防范措施。在严格落实报告书提出的各项事故风险防范措施和应急预案情况下，拟建项目环境风险可控，项目建设是可行的。</w:t>
      </w:r>
    </w:p>
    <w:p w14:paraId="1FA30807" w14:textId="77777777" w:rsidR="004847C5" w:rsidRPr="00CE4315" w:rsidRDefault="0095114B">
      <w:pPr>
        <w:pStyle w:val="3"/>
        <w:ind w:left="0" w:firstLine="170"/>
        <w:rPr>
          <w:rFonts w:hAnsi="黑体"/>
          <w:color w:val="000000" w:themeColor="text1"/>
        </w:rPr>
      </w:pPr>
      <w:bookmarkStart w:id="79" w:name="_Toc484119256"/>
      <w:r w:rsidRPr="00CE4315">
        <w:rPr>
          <w:rFonts w:hAnsi="黑体" w:hint="eastAsia"/>
          <w:color w:val="000000" w:themeColor="text1"/>
        </w:rPr>
        <w:t>污染物总量控制</w:t>
      </w:r>
    </w:p>
    <w:p w14:paraId="4C77C098" w14:textId="77777777" w:rsidR="004847C5" w:rsidRPr="00CE4315" w:rsidRDefault="0095114B">
      <w:pPr>
        <w:pStyle w:val="SSEC0"/>
        <w:ind w:firstLine="480"/>
      </w:pPr>
      <w:r w:rsidRPr="00CE4315">
        <w:t>拟建项目无废水外排，不涉及化学需氧量和氨氮。拟建项目运营期排放主要大气污染物为井场无组织挥发的非甲烷总烃和有组织排放的二氧化硫、氮氧化物、颗粒物。主要污染物总量控制项目确定为挥发性有机物（非甲烷总烃）、二氧化硫、氮氧化物、颗粒物，项目新增挥发性有机物（非甲烷总烃）排放量为0.2273t/a、二氧化硫0.0013t/a、氮氧化物0.0409t/a、颗粒物0.0056t/a。</w:t>
      </w:r>
    </w:p>
    <w:bookmarkEnd w:id="79"/>
    <w:p w14:paraId="29246F12"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 xml:space="preserve"> “三同时”竣工验收一览表</w:t>
      </w:r>
    </w:p>
    <w:p w14:paraId="75C5D5EF" w14:textId="4D866598" w:rsidR="004847C5" w:rsidRPr="00CE4315" w:rsidRDefault="0095114B">
      <w:pPr>
        <w:pStyle w:val="2SLCON2"/>
        <w:spacing w:line="331" w:lineRule="auto"/>
        <w:ind w:firstLine="480"/>
        <w:jc w:val="both"/>
        <w:rPr>
          <w:rFonts w:asciiTheme="minorEastAsia" w:eastAsiaTheme="minorEastAsia" w:hAnsiTheme="minorEastAsia"/>
          <w:snapToGrid w:val="0"/>
          <w:color w:val="000000" w:themeColor="text1"/>
          <w:kern w:val="2"/>
          <w:szCs w:val="24"/>
        </w:rPr>
        <w:sectPr w:rsidR="004847C5" w:rsidRPr="00CE4315">
          <w:headerReference w:type="default" r:id="rId59"/>
          <w:footerReference w:type="default" r:id="rId60"/>
          <w:pgSz w:w="11907" w:h="16839"/>
          <w:pgMar w:top="1418" w:right="1588" w:bottom="1418" w:left="1588" w:header="1134" w:footer="850" w:gutter="0"/>
          <w:cols w:space="425"/>
          <w:docGrid w:linePitch="312"/>
        </w:sectPr>
      </w:pPr>
      <w:r w:rsidRPr="00CE4315">
        <w:rPr>
          <w:rFonts w:asciiTheme="minorEastAsia" w:eastAsiaTheme="minorEastAsia" w:hAnsiTheme="minorEastAsia"/>
          <w:snapToGrid w:val="0"/>
          <w:color w:val="000000" w:themeColor="text1"/>
          <w:kern w:val="2"/>
          <w:szCs w:val="24"/>
        </w:rPr>
        <w:t>本项目</w:t>
      </w:r>
      <w:r w:rsidRPr="00CE4315">
        <w:rPr>
          <w:rFonts w:asciiTheme="minorEastAsia" w:eastAsiaTheme="minorEastAsia" w:hAnsiTheme="minorEastAsia" w:hint="eastAsia"/>
          <w:snapToGrid w:val="0"/>
          <w:color w:val="000000" w:themeColor="text1"/>
          <w:szCs w:val="24"/>
        </w:rPr>
        <w:t>“三同时”竣工验收</w:t>
      </w:r>
      <w:r w:rsidRPr="00CE4315">
        <w:rPr>
          <w:rFonts w:asciiTheme="minorEastAsia" w:eastAsiaTheme="minorEastAsia" w:hAnsiTheme="minorEastAsia"/>
          <w:snapToGrid w:val="0"/>
          <w:color w:val="000000" w:themeColor="text1"/>
          <w:kern w:val="2"/>
          <w:szCs w:val="24"/>
        </w:rPr>
        <w:t>见</w:t>
      </w:r>
      <w:r w:rsidRPr="00CE4315">
        <w:rPr>
          <w:rFonts w:asciiTheme="minorEastAsia" w:eastAsiaTheme="minorEastAsia" w:hAnsiTheme="minorEastAsia"/>
          <w:snapToGrid w:val="0"/>
          <w:color w:val="000000" w:themeColor="text1"/>
          <w:kern w:val="2"/>
          <w:szCs w:val="24"/>
        </w:rPr>
        <w:fldChar w:fldCharType="begin"/>
      </w:r>
      <w:r w:rsidRPr="00CE4315">
        <w:rPr>
          <w:rFonts w:asciiTheme="minorEastAsia" w:eastAsiaTheme="minorEastAsia" w:hAnsiTheme="minorEastAsia"/>
          <w:snapToGrid w:val="0"/>
          <w:color w:val="000000" w:themeColor="text1"/>
          <w:kern w:val="2"/>
          <w:szCs w:val="24"/>
        </w:rPr>
        <w:instrText xml:space="preserve"> REF _Ref24414679 \h  \* MERGEFORMAT </w:instrText>
      </w:r>
      <w:r w:rsidRPr="00CE4315">
        <w:rPr>
          <w:rFonts w:asciiTheme="minorEastAsia" w:eastAsiaTheme="minorEastAsia" w:hAnsiTheme="minorEastAsia"/>
          <w:snapToGrid w:val="0"/>
          <w:color w:val="000000" w:themeColor="text1"/>
          <w:kern w:val="2"/>
          <w:szCs w:val="24"/>
        </w:rPr>
      </w:r>
      <w:r w:rsidRPr="00CE4315">
        <w:rPr>
          <w:rFonts w:asciiTheme="minorEastAsia" w:eastAsiaTheme="minorEastAsia" w:hAnsiTheme="minorEastAsia"/>
          <w:snapToGrid w:val="0"/>
          <w:color w:val="000000" w:themeColor="text1"/>
          <w:kern w:val="2"/>
          <w:szCs w:val="24"/>
        </w:rPr>
        <w:fldChar w:fldCharType="separate"/>
      </w:r>
      <w:r w:rsidR="001049FD" w:rsidRPr="00CE4315">
        <w:rPr>
          <w:rFonts w:asciiTheme="minorEastAsia" w:eastAsiaTheme="minorEastAsia" w:hAnsiTheme="minorEastAsia"/>
          <w:color w:val="000000" w:themeColor="text1"/>
          <w:szCs w:val="24"/>
        </w:rPr>
        <w:t>表4.1</w:t>
      </w:r>
      <w:r w:rsidR="001049FD" w:rsidRPr="00CE4315">
        <w:rPr>
          <w:rFonts w:asciiTheme="minorEastAsia" w:eastAsiaTheme="minorEastAsia" w:hAnsiTheme="minorEastAsia"/>
          <w:color w:val="000000" w:themeColor="text1"/>
          <w:szCs w:val="24"/>
        </w:rPr>
        <w:noBreakHyphen/>
        <w:t>1</w:t>
      </w:r>
      <w:r w:rsidRPr="00CE4315">
        <w:rPr>
          <w:rFonts w:asciiTheme="minorEastAsia" w:eastAsiaTheme="minorEastAsia" w:hAnsiTheme="minorEastAsia"/>
          <w:snapToGrid w:val="0"/>
          <w:color w:val="000000" w:themeColor="text1"/>
          <w:kern w:val="2"/>
          <w:szCs w:val="24"/>
        </w:rPr>
        <w:fldChar w:fldCharType="end"/>
      </w:r>
      <w:r w:rsidRPr="00CE4315">
        <w:rPr>
          <w:rFonts w:asciiTheme="minorEastAsia" w:eastAsiaTheme="minorEastAsia" w:hAnsiTheme="minorEastAsia" w:hint="eastAsia"/>
          <w:snapToGrid w:val="0"/>
          <w:color w:val="000000" w:themeColor="text1"/>
          <w:kern w:val="2"/>
          <w:szCs w:val="24"/>
        </w:rPr>
        <w:t>～</w:t>
      </w:r>
      <w:r w:rsidRPr="00CE4315">
        <w:rPr>
          <w:rFonts w:asciiTheme="minorEastAsia" w:eastAsiaTheme="minorEastAsia" w:hAnsiTheme="minorEastAsia"/>
          <w:snapToGrid w:val="0"/>
          <w:color w:val="000000" w:themeColor="text1"/>
          <w:kern w:val="2"/>
          <w:szCs w:val="24"/>
        </w:rPr>
        <w:fldChar w:fldCharType="begin"/>
      </w:r>
      <w:r w:rsidRPr="00CE4315">
        <w:rPr>
          <w:rFonts w:asciiTheme="minorEastAsia" w:eastAsiaTheme="minorEastAsia" w:hAnsiTheme="minorEastAsia"/>
          <w:snapToGrid w:val="0"/>
          <w:color w:val="000000" w:themeColor="text1"/>
          <w:kern w:val="2"/>
          <w:szCs w:val="24"/>
        </w:rPr>
        <w:instrText xml:space="preserve"> </w:instrText>
      </w:r>
      <w:r w:rsidRPr="00CE4315">
        <w:rPr>
          <w:rFonts w:asciiTheme="minorEastAsia" w:eastAsiaTheme="minorEastAsia" w:hAnsiTheme="minorEastAsia" w:hint="eastAsia"/>
          <w:snapToGrid w:val="0"/>
          <w:color w:val="000000" w:themeColor="text1"/>
          <w:kern w:val="2"/>
          <w:szCs w:val="24"/>
        </w:rPr>
        <w:instrText>REF _Ref220306105 \h</w:instrText>
      </w:r>
      <w:r w:rsidRPr="00CE4315">
        <w:rPr>
          <w:rFonts w:asciiTheme="minorEastAsia" w:eastAsiaTheme="minorEastAsia" w:hAnsiTheme="minorEastAsia"/>
          <w:snapToGrid w:val="0"/>
          <w:color w:val="000000" w:themeColor="text1"/>
          <w:kern w:val="2"/>
          <w:szCs w:val="24"/>
        </w:rPr>
        <w:instrText xml:space="preserve">  \* MERGEFORMAT </w:instrText>
      </w:r>
      <w:r w:rsidRPr="00CE4315">
        <w:rPr>
          <w:rFonts w:asciiTheme="minorEastAsia" w:eastAsiaTheme="minorEastAsia" w:hAnsiTheme="minorEastAsia"/>
          <w:snapToGrid w:val="0"/>
          <w:color w:val="000000" w:themeColor="text1"/>
          <w:kern w:val="2"/>
          <w:szCs w:val="24"/>
        </w:rPr>
      </w:r>
      <w:r w:rsidRPr="00CE4315">
        <w:rPr>
          <w:rFonts w:asciiTheme="minorEastAsia" w:eastAsiaTheme="minorEastAsia" w:hAnsiTheme="minorEastAsia"/>
          <w:snapToGrid w:val="0"/>
          <w:color w:val="000000" w:themeColor="text1"/>
          <w:kern w:val="2"/>
          <w:szCs w:val="24"/>
        </w:rPr>
        <w:fldChar w:fldCharType="separate"/>
      </w:r>
      <w:r w:rsidR="001049FD" w:rsidRPr="00CE4315">
        <w:rPr>
          <w:color w:val="000000" w:themeColor="text1"/>
        </w:rPr>
        <w:t>表4.1</w:t>
      </w:r>
      <w:r w:rsidR="001049FD" w:rsidRPr="00CE4315">
        <w:rPr>
          <w:color w:val="000000" w:themeColor="text1"/>
        </w:rPr>
        <w:noBreakHyphen/>
        <w:t>2</w:t>
      </w:r>
      <w:r w:rsidRPr="00CE4315">
        <w:rPr>
          <w:rFonts w:asciiTheme="minorEastAsia" w:eastAsiaTheme="minorEastAsia" w:hAnsiTheme="minorEastAsia"/>
          <w:snapToGrid w:val="0"/>
          <w:color w:val="000000" w:themeColor="text1"/>
          <w:kern w:val="2"/>
          <w:szCs w:val="24"/>
        </w:rPr>
        <w:fldChar w:fldCharType="end"/>
      </w:r>
      <w:r w:rsidRPr="00CE4315">
        <w:rPr>
          <w:rFonts w:asciiTheme="minorEastAsia" w:eastAsiaTheme="minorEastAsia" w:hAnsiTheme="minorEastAsia"/>
          <w:snapToGrid w:val="0"/>
          <w:color w:val="000000" w:themeColor="text1"/>
          <w:kern w:val="2"/>
          <w:szCs w:val="24"/>
        </w:rPr>
        <w:t>。</w:t>
      </w:r>
    </w:p>
    <w:p w14:paraId="41AD2E35" w14:textId="4BEB0C88" w:rsidR="004847C5" w:rsidRPr="00CE4315" w:rsidRDefault="0095114B">
      <w:pPr>
        <w:pStyle w:val="aa"/>
        <w:spacing w:beforeLines="0" w:before="100" w:beforeAutospacing="1"/>
        <w:rPr>
          <w:color w:val="000000" w:themeColor="text1"/>
        </w:rPr>
      </w:pPr>
      <w:bookmarkStart w:id="80" w:name="_Ref24414679"/>
      <w:bookmarkStart w:id="81" w:name="_Ref494381372"/>
      <w:r w:rsidRPr="00CE4315">
        <w:rPr>
          <w:color w:val="000000" w:themeColor="text1"/>
        </w:rPr>
        <w:lastRenderedPageBreak/>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4.1</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80"/>
      <w:r w:rsidRPr="00CE4315">
        <w:rPr>
          <w:color w:val="000000" w:themeColor="text1"/>
        </w:rPr>
        <w:t xml:space="preserve">  </w:t>
      </w:r>
      <w:r w:rsidRPr="00CE4315">
        <w:rPr>
          <w:rFonts w:hint="eastAsia"/>
          <w:color w:val="000000" w:themeColor="text1"/>
        </w:rPr>
        <w:t>“三同时”竣工验收</w:t>
      </w:r>
      <w:r w:rsidRPr="00CE4315">
        <w:rPr>
          <w:color w:val="000000" w:themeColor="text1"/>
        </w:rPr>
        <w:t>一览表</w:t>
      </w:r>
      <w:bookmarkEnd w:id="81"/>
      <w:r w:rsidRPr="00CE4315">
        <w:rPr>
          <w:rFonts w:hint="eastAsia"/>
          <w:color w:val="000000" w:themeColor="text1"/>
        </w:rPr>
        <w:t>（施工期）</w:t>
      </w:r>
    </w:p>
    <w:tbl>
      <w:tblPr>
        <w:tblW w:w="50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
        <w:gridCol w:w="519"/>
        <w:gridCol w:w="5080"/>
        <w:gridCol w:w="2788"/>
        <w:gridCol w:w="2237"/>
        <w:gridCol w:w="2645"/>
        <w:gridCol w:w="678"/>
      </w:tblGrid>
      <w:tr w:rsidR="004847C5" w:rsidRPr="00CE4315" w14:paraId="411A5B23" w14:textId="77777777">
        <w:trPr>
          <w:trHeight w:val="340"/>
          <w:tblHeader/>
          <w:jc w:val="center"/>
        </w:trPr>
        <w:tc>
          <w:tcPr>
            <w:tcW w:w="143" w:type="pct"/>
            <w:tcMar>
              <w:left w:w="6" w:type="dxa"/>
              <w:right w:w="6" w:type="dxa"/>
            </w:tcMar>
            <w:vAlign w:val="center"/>
          </w:tcPr>
          <w:p w14:paraId="2BD26ED0" w14:textId="77777777" w:rsidR="004847C5" w:rsidRPr="00CE4315" w:rsidRDefault="0095114B">
            <w:pPr>
              <w:widowControl w:val="0"/>
              <w:jc w:val="center"/>
              <w:rPr>
                <w:snapToGrid w:val="0"/>
                <w:sz w:val="21"/>
                <w:szCs w:val="21"/>
              </w:rPr>
            </w:pPr>
            <w:r w:rsidRPr="00CE4315">
              <w:rPr>
                <w:rFonts w:hint="eastAsia"/>
                <w:snapToGrid w:val="0"/>
                <w:sz w:val="21"/>
                <w:szCs w:val="21"/>
              </w:rPr>
              <w:t>阶段</w:t>
            </w:r>
          </w:p>
        </w:tc>
        <w:tc>
          <w:tcPr>
            <w:tcW w:w="181" w:type="pct"/>
            <w:tcMar>
              <w:left w:w="6" w:type="dxa"/>
              <w:right w:w="6" w:type="dxa"/>
            </w:tcMar>
            <w:vAlign w:val="center"/>
          </w:tcPr>
          <w:p w14:paraId="42F1E6F2" w14:textId="77777777" w:rsidR="004847C5" w:rsidRPr="00CE4315" w:rsidRDefault="0095114B">
            <w:pPr>
              <w:widowControl w:val="0"/>
              <w:jc w:val="center"/>
              <w:rPr>
                <w:snapToGrid w:val="0"/>
                <w:sz w:val="21"/>
                <w:szCs w:val="21"/>
              </w:rPr>
            </w:pPr>
            <w:r w:rsidRPr="00CE4315">
              <w:rPr>
                <w:rFonts w:hint="eastAsia"/>
                <w:snapToGrid w:val="0"/>
                <w:sz w:val="21"/>
                <w:szCs w:val="21"/>
              </w:rPr>
              <w:t>项目</w:t>
            </w:r>
          </w:p>
        </w:tc>
        <w:tc>
          <w:tcPr>
            <w:tcW w:w="1769" w:type="pct"/>
            <w:vAlign w:val="center"/>
          </w:tcPr>
          <w:p w14:paraId="5535B365" w14:textId="77777777" w:rsidR="004847C5" w:rsidRPr="00CE4315" w:rsidRDefault="0095114B">
            <w:pPr>
              <w:widowControl w:val="0"/>
              <w:jc w:val="center"/>
              <w:rPr>
                <w:snapToGrid w:val="0"/>
                <w:sz w:val="21"/>
                <w:szCs w:val="21"/>
              </w:rPr>
            </w:pPr>
            <w:r w:rsidRPr="00CE4315">
              <w:rPr>
                <w:snapToGrid w:val="0"/>
                <w:sz w:val="21"/>
                <w:szCs w:val="21"/>
              </w:rPr>
              <w:t>措施内容</w:t>
            </w:r>
          </w:p>
        </w:tc>
        <w:tc>
          <w:tcPr>
            <w:tcW w:w="971" w:type="pct"/>
            <w:vAlign w:val="center"/>
          </w:tcPr>
          <w:p w14:paraId="08300F99" w14:textId="77777777" w:rsidR="004847C5" w:rsidRPr="00CE4315" w:rsidRDefault="0095114B">
            <w:pPr>
              <w:widowControl w:val="0"/>
              <w:jc w:val="center"/>
              <w:rPr>
                <w:snapToGrid w:val="0"/>
                <w:sz w:val="21"/>
                <w:szCs w:val="21"/>
              </w:rPr>
            </w:pPr>
            <w:r w:rsidRPr="00CE4315">
              <w:rPr>
                <w:rFonts w:hint="eastAsia"/>
                <w:snapToGrid w:val="0"/>
                <w:sz w:val="21"/>
                <w:szCs w:val="21"/>
              </w:rPr>
              <w:t>处理效果</w:t>
            </w:r>
          </w:p>
        </w:tc>
        <w:tc>
          <w:tcPr>
            <w:tcW w:w="779" w:type="pct"/>
            <w:vAlign w:val="center"/>
          </w:tcPr>
          <w:p w14:paraId="36D31542" w14:textId="77777777" w:rsidR="004847C5" w:rsidRPr="00CE4315" w:rsidRDefault="0095114B">
            <w:pPr>
              <w:widowControl w:val="0"/>
              <w:jc w:val="center"/>
              <w:rPr>
                <w:snapToGrid w:val="0"/>
                <w:sz w:val="21"/>
                <w:szCs w:val="21"/>
              </w:rPr>
            </w:pPr>
            <w:r w:rsidRPr="00CE4315">
              <w:rPr>
                <w:rFonts w:hint="eastAsia"/>
                <w:snapToGrid w:val="0"/>
                <w:sz w:val="21"/>
                <w:szCs w:val="21"/>
              </w:rPr>
              <w:t>验收内容</w:t>
            </w:r>
          </w:p>
        </w:tc>
        <w:tc>
          <w:tcPr>
            <w:tcW w:w="921" w:type="pct"/>
            <w:vAlign w:val="center"/>
          </w:tcPr>
          <w:p w14:paraId="5AE3530D" w14:textId="77777777" w:rsidR="004847C5" w:rsidRPr="00CE4315" w:rsidRDefault="0095114B">
            <w:pPr>
              <w:widowControl w:val="0"/>
              <w:jc w:val="center"/>
              <w:rPr>
                <w:snapToGrid w:val="0"/>
                <w:sz w:val="21"/>
                <w:szCs w:val="21"/>
              </w:rPr>
            </w:pPr>
            <w:r w:rsidRPr="00CE4315">
              <w:rPr>
                <w:rFonts w:hint="eastAsia"/>
                <w:snapToGrid w:val="0"/>
                <w:sz w:val="21"/>
                <w:szCs w:val="21"/>
              </w:rPr>
              <w:t>验收标准</w:t>
            </w:r>
          </w:p>
        </w:tc>
        <w:tc>
          <w:tcPr>
            <w:tcW w:w="237" w:type="pct"/>
            <w:vAlign w:val="center"/>
          </w:tcPr>
          <w:p w14:paraId="5DF5FDE6" w14:textId="77777777" w:rsidR="004847C5" w:rsidRPr="00CE4315" w:rsidRDefault="0095114B">
            <w:pPr>
              <w:widowControl w:val="0"/>
              <w:jc w:val="center"/>
              <w:rPr>
                <w:snapToGrid w:val="0"/>
                <w:sz w:val="21"/>
                <w:szCs w:val="21"/>
              </w:rPr>
            </w:pPr>
            <w:r w:rsidRPr="00CE4315">
              <w:rPr>
                <w:rFonts w:hint="eastAsia"/>
                <w:snapToGrid w:val="0"/>
                <w:sz w:val="21"/>
                <w:szCs w:val="21"/>
              </w:rPr>
              <w:t>完成时限</w:t>
            </w:r>
          </w:p>
        </w:tc>
      </w:tr>
      <w:tr w:rsidR="004847C5" w:rsidRPr="00CE4315" w14:paraId="0A929D9F" w14:textId="77777777">
        <w:trPr>
          <w:trHeight w:val="340"/>
          <w:jc w:val="center"/>
        </w:trPr>
        <w:tc>
          <w:tcPr>
            <w:tcW w:w="143" w:type="pct"/>
            <w:vMerge w:val="restart"/>
            <w:tcMar>
              <w:left w:w="6" w:type="dxa"/>
              <w:right w:w="6" w:type="dxa"/>
            </w:tcMar>
            <w:vAlign w:val="center"/>
          </w:tcPr>
          <w:p w14:paraId="2B272DD9" w14:textId="77777777" w:rsidR="004847C5" w:rsidRPr="00CE4315" w:rsidRDefault="0095114B">
            <w:pPr>
              <w:widowControl w:val="0"/>
              <w:jc w:val="center"/>
              <w:rPr>
                <w:snapToGrid w:val="0"/>
                <w:sz w:val="21"/>
                <w:szCs w:val="21"/>
              </w:rPr>
            </w:pPr>
            <w:r w:rsidRPr="00CE4315">
              <w:rPr>
                <w:rFonts w:hint="eastAsia"/>
                <w:snapToGrid w:val="0"/>
                <w:sz w:val="21"/>
                <w:szCs w:val="21"/>
              </w:rPr>
              <w:t>施工期</w:t>
            </w:r>
          </w:p>
        </w:tc>
        <w:tc>
          <w:tcPr>
            <w:tcW w:w="181" w:type="pct"/>
            <w:tcBorders>
              <w:top w:val="single" w:sz="6" w:space="0" w:color="auto"/>
              <w:right w:val="single" w:sz="6" w:space="0" w:color="auto"/>
            </w:tcBorders>
            <w:tcMar>
              <w:left w:w="6" w:type="dxa"/>
              <w:right w:w="6" w:type="dxa"/>
            </w:tcMar>
            <w:vAlign w:val="center"/>
          </w:tcPr>
          <w:p w14:paraId="1916B966" w14:textId="77777777" w:rsidR="004847C5" w:rsidRPr="00CE4315" w:rsidRDefault="0095114B">
            <w:pPr>
              <w:widowControl w:val="0"/>
              <w:jc w:val="center"/>
              <w:rPr>
                <w:snapToGrid w:val="0"/>
                <w:sz w:val="21"/>
                <w:szCs w:val="21"/>
              </w:rPr>
            </w:pPr>
            <w:r w:rsidRPr="00CE4315">
              <w:rPr>
                <w:rFonts w:hint="eastAsia"/>
                <w:snapToGrid w:val="0"/>
                <w:sz w:val="21"/>
                <w:szCs w:val="21"/>
              </w:rPr>
              <w:t>固体废物</w:t>
            </w:r>
          </w:p>
        </w:tc>
        <w:tc>
          <w:tcPr>
            <w:tcW w:w="1769" w:type="pct"/>
            <w:tcBorders>
              <w:top w:val="single" w:sz="6" w:space="0" w:color="auto"/>
              <w:left w:val="single" w:sz="6" w:space="0" w:color="auto"/>
              <w:right w:val="single" w:sz="4" w:space="0" w:color="auto"/>
            </w:tcBorders>
            <w:vAlign w:val="center"/>
          </w:tcPr>
          <w:p w14:paraId="17D3302F" w14:textId="77777777" w:rsidR="004847C5" w:rsidRPr="00CE4315" w:rsidRDefault="0095114B">
            <w:pPr>
              <w:jc w:val="center"/>
              <w:rPr>
                <w:sz w:val="21"/>
                <w:szCs w:val="21"/>
              </w:rPr>
            </w:pPr>
            <w:r w:rsidRPr="00CE4315">
              <w:rPr>
                <w:sz w:val="21"/>
                <w:szCs w:val="21"/>
              </w:rPr>
              <w:t>1）采用”泥浆不落地”工艺（即：随钻随治工艺）进行处理。钻井固废由东营市新鲁齐兴建筑工程有限公司直接拉走处置，综合利用；</w:t>
            </w:r>
          </w:p>
          <w:p w14:paraId="1BEC4269" w14:textId="77777777" w:rsidR="004847C5" w:rsidRPr="00CE4315" w:rsidRDefault="0095114B">
            <w:pPr>
              <w:jc w:val="center"/>
              <w:rPr>
                <w:sz w:val="21"/>
                <w:szCs w:val="21"/>
              </w:rPr>
            </w:pPr>
            <w:r w:rsidRPr="00CE4315">
              <w:rPr>
                <w:sz w:val="21"/>
                <w:szCs w:val="21"/>
              </w:rPr>
              <w:t>2）废弃定向钻泥浆由施工单位回收，委托专业单位综合利用</w:t>
            </w:r>
            <w:r w:rsidRPr="00CE4315">
              <w:rPr>
                <w:rFonts w:hint="eastAsia"/>
                <w:sz w:val="21"/>
                <w:szCs w:val="21"/>
              </w:rPr>
              <w:t>；</w:t>
            </w:r>
          </w:p>
          <w:p w14:paraId="51BC669F" w14:textId="77777777" w:rsidR="004847C5" w:rsidRPr="00CE4315" w:rsidRDefault="0095114B">
            <w:pPr>
              <w:jc w:val="center"/>
              <w:rPr>
                <w:sz w:val="21"/>
                <w:szCs w:val="21"/>
              </w:rPr>
            </w:pPr>
            <w:r w:rsidRPr="00CE4315">
              <w:rPr>
                <w:rFonts w:hint="eastAsia"/>
                <w:sz w:val="21"/>
                <w:szCs w:val="21"/>
              </w:rPr>
              <w:t>3）</w:t>
            </w:r>
            <w:r w:rsidRPr="00CE4315">
              <w:rPr>
                <w:sz w:val="21"/>
                <w:szCs w:val="21"/>
              </w:rPr>
              <w:t>建筑垃圾作为井场及道路基础的铺设不能利用部分依托当地主管部门清运</w:t>
            </w:r>
            <w:r w:rsidRPr="00CE4315">
              <w:rPr>
                <w:rFonts w:hint="eastAsia"/>
                <w:sz w:val="21"/>
                <w:szCs w:val="21"/>
              </w:rPr>
              <w:t>；</w:t>
            </w:r>
          </w:p>
          <w:p w14:paraId="43B9CF9B" w14:textId="77777777" w:rsidR="004847C5" w:rsidRPr="00CE4315" w:rsidRDefault="0095114B">
            <w:pPr>
              <w:jc w:val="center"/>
              <w:rPr>
                <w:sz w:val="21"/>
                <w:szCs w:val="21"/>
              </w:rPr>
            </w:pPr>
            <w:r w:rsidRPr="00CE4315">
              <w:rPr>
                <w:sz w:val="21"/>
                <w:szCs w:val="21"/>
              </w:rPr>
              <w:t>4</w:t>
            </w:r>
            <w:r w:rsidRPr="00CE4315">
              <w:rPr>
                <w:rFonts w:hint="eastAsia"/>
                <w:sz w:val="21"/>
                <w:szCs w:val="21"/>
              </w:rPr>
              <w:t>）</w:t>
            </w:r>
            <w:r w:rsidRPr="00CE4315">
              <w:rPr>
                <w:sz w:val="21"/>
                <w:szCs w:val="21"/>
              </w:rPr>
              <w:t>施工废料尽可能回收利用，不能利用的依托当地主管部门清运；</w:t>
            </w:r>
          </w:p>
          <w:p w14:paraId="4A5E5216" w14:textId="77777777" w:rsidR="004847C5" w:rsidRPr="00CE4315" w:rsidRDefault="0095114B">
            <w:pPr>
              <w:jc w:val="center"/>
              <w:rPr>
                <w:sz w:val="21"/>
                <w:szCs w:val="21"/>
              </w:rPr>
            </w:pPr>
            <w:r w:rsidRPr="00CE4315">
              <w:rPr>
                <w:sz w:val="21"/>
                <w:szCs w:val="21"/>
              </w:rPr>
              <w:t>5）井场拆除设备全部拉运至东胜精攻石油开发集团股份有限公司资产库封存备用</w:t>
            </w:r>
            <w:r w:rsidRPr="00CE4315">
              <w:rPr>
                <w:rFonts w:hint="eastAsia"/>
                <w:sz w:val="21"/>
                <w:szCs w:val="21"/>
              </w:rPr>
              <w:t>；</w:t>
            </w:r>
          </w:p>
          <w:p w14:paraId="1F7FFB99" w14:textId="77777777" w:rsidR="004847C5" w:rsidRPr="00CE4315" w:rsidRDefault="0095114B">
            <w:pPr>
              <w:jc w:val="center"/>
              <w:rPr>
                <w:sz w:val="21"/>
                <w:szCs w:val="21"/>
              </w:rPr>
            </w:pPr>
            <w:r w:rsidRPr="00CE4315">
              <w:rPr>
                <w:rFonts w:hint="eastAsia"/>
                <w:sz w:val="21"/>
                <w:szCs w:val="21"/>
              </w:rPr>
              <w:t>6）</w:t>
            </w:r>
            <w:r w:rsidRPr="00CE4315">
              <w:rPr>
                <w:sz w:val="21"/>
                <w:szCs w:val="21"/>
              </w:rPr>
              <w:t>旧管道清管废渣随产随清，直接由具备危废处理资质单位拉运进行无害化处理，不暂存</w:t>
            </w:r>
            <w:r w:rsidRPr="00CE4315">
              <w:rPr>
                <w:rFonts w:hint="eastAsia"/>
                <w:sz w:val="21"/>
                <w:szCs w:val="21"/>
              </w:rPr>
              <w:t>；</w:t>
            </w:r>
          </w:p>
          <w:p w14:paraId="0BE3DBC0" w14:textId="77777777" w:rsidR="004847C5" w:rsidRPr="00CE4315" w:rsidRDefault="0095114B">
            <w:pPr>
              <w:jc w:val="center"/>
              <w:rPr>
                <w:sz w:val="21"/>
                <w:szCs w:val="21"/>
              </w:rPr>
            </w:pPr>
            <w:r w:rsidRPr="00CE4315">
              <w:rPr>
                <w:rFonts w:hint="eastAsia"/>
                <w:sz w:val="21"/>
                <w:szCs w:val="21"/>
              </w:rPr>
              <w:t>7）</w:t>
            </w:r>
            <w:r w:rsidRPr="00CE4315">
              <w:rPr>
                <w:sz w:val="21"/>
                <w:szCs w:val="21"/>
              </w:rPr>
              <w:t>清罐底泥随产随清，直接由具备危废处理资质单位拉运进行无害化处理，不暂存</w:t>
            </w:r>
            <w:r w:rsidRPr="00CE4315">
              <w:rPr>
                <w:rFonts w:hint="eastAsia"/>
                <w:sz w:val="21"/>
                <w:szCs w:val="21"/>
              </w:rPr>
              <w:t>；</w:t>
            </w:r>
          </w:p>
          <w:p w14:paraId="3F720CF2" w14:textId="77777777" w:rsidR="004847C5" w:rsidRPr="00CE4315" w:rsidRDefault="0095114B">
            <w:pPr>
              <w:jc w:val="center"/>
              <w:rPr>
                <w:sz w:val="21"/>
                <w:szCs w:val="21"/>
              </w:rPr>
            </w:pPr>
            <w:r w:rsidRPr="00CE4315">
              <w:rPr>
                <w:rFonts w:hint="eastAsia"/>
                <w:sz w:val="21"/>
                <w:szCs w:val="21"/>
              </w:rPr>
              <w:t>8）</w:t>
            </w:r>
            <w:r w:rsidRPr="00CE4315">
              <w:rPr>
                <w:sz w:val="21"/>
                <w:szCs w:val="21"/>
              </w:rPr>
              <w:t>生活垃圾暂存于施工场地临时设置的垃圾桶内，集中收集后拉运至市政部门指定地点，由环卫部门统一处理。</w:t>
            </w:r>
          </w:p>
        </w:tc>
        <w:tc>
          <w:tcPr>
            <w:tcW w:w="971" w:type="pct"/>
            <w:tcBorders>
              <w:top w:val="single" w:sz="6" w:space="0" w:color="auto"/>
              <w:left w:val="single" w:sz="4" w:space="0" w:color="auto"/>
            </w:tcBorders>
            <w:vAlign w:val="center"/>
          </w:tcPr>
          <w:p w14:paraId="15678299" w14:textId="77777777" w:rsidR="004847C5" w:rsidRPr="00CE4315" w:rsidRDefault="0095114B">
            <w:pPr>
              <w:jc w:val="center"/>
              <w:rPr>
                <w:sz w:val="21"/>
                <w:szCs w:val="21"/>
              </w:rPr>
            </w:pPr>
            <w:r w:rsidRPr="00CE4315">
              <w:rPr>
                <w:sz w:val="21"/>
                <w:szCs w:val="21"/>
              </w:rPr>
              <w:t>1）满足《一般工业固体 废物贮存和填埋污染控制标准》（GB 18599-2020）要求；满足《危险废物收集 贮存 运输技术规范》（HJ2025-2012）及《危险废物转移管理 办法》等要求。</w:t>
            </w:r>
          </w:p>
          <w:p w14:paraId="3F09E386" w14:textId="77777777" w:rsidR="004847C5" w:rsidRPr="00CE4315" w:rsidRDefault="0095114B">
            <w:pPr>
              <w:jc w:val="center"/>
              <w:rPr>
                <w:sz w:val="21"/>
                <w:szCs w:val="21"/>
              </w:rPr>
            </w:pPr>
            <w:r w:rsidRPr="00CE4315">
              <w:rPr>
                <w:sz w:val="21"/>
                <w:szCs w:val="21"/>
              </w:rPr>
              <w:t>2）无乱堆、乱放、乱弃现象。</w:t>
            </w:r>
          </w:p>
        </w:tc>
        <w:tc>
          <w:tcPr>
            <w:tcW w:w="779" w:type="pct"/>
            <w:tcBorders>
              <w:top w:val="single" w:sz="6" w:space="0" w:color="auto"/>
              <w:left w:val="single" w:sz="4" w:space="0" w:color="auto"/>
            </w:tcBorders>
            <w:vAlign w:val="center"/>
          </w:tcPr>
          <w:p w14:paraId="796A7181" w14:textId="77777777" w:rsidR="004847C5" w:rsidRPr="00CE4315" w:rsidRDefault="0095114B">
            <w:pPr>
              <w:jc w:val="center"/>
              <w:rPr>
                <w:sz w:val="21"/>
                <w:szCs w:val="21"/>
              </w:rPr>
            </w:pPr>
            <w:r w:rsidRPr="00CE4315">
              <w:rPr>
                <w:sz w:val="21"/>
                <w:szCs w:val="21"/>
              </w:rPr>
              <w:t>1）钻井固废全部委托专业单位拉运处置，综合利用；</w:t>
            </w:r>
          </w:p>
          <w:p w14:paraId="03915C4D" w14:textId="77777777" w:rsidR="004847C5" w:rsidRPr="00CE4315" w:rsidRDefault="0095114B">
            <w:pPr>
              <w:jc w:val="center"/>
              <w:rPr>
                <w:sz w:val="21"/>
                <w:szCs w:val="21"/>
              </w:rPr>
            </w:pPr>
            <w:r w:rsidRPr="00CE4315">
              <w:rPr>
                <w:sz w:val="21"/>
                <w:szCs w:val="21"/>
              </w:rPr>
              <w:t>2）</w:t>
            </w:r>
            <w:r w:rsidRPr="00CE4315">
              <w:rPr>
                <w:rFonts w:hint="eastAsia"/>
                <w:sz w:val="21"/>
                <w:szCs w:val="21"/>
              </w:rPr>
              <w:t>其余固体废物</w:t>
            </w:r>
            <w:r w:rsidRPr="00CE4315">
              <w:rPr>
                <w:sz w:val="21"/>
                <w:szCs w:val="21"/>
              </w:rPr>
              <w:t>去向台账；</w:t>
            </w:r>
          </w:p>
          <w:p w14:paraId="7A8EA1F4" w14:textId="77777777" w:rsidR="004847C5" w:rsidRPr="00CE4315" w:rsidRDefault="0095114B">
            <w:pPr>
              <w:jc w:val="center"/>
              <w:rPr>
                <w:sz w:val="21"/>
                <w:szCs w:val="21"/>
              </w:rPr>
            </w:pPr>
            <w:r w:rsidRPr="00CE4315">
              <w:rPr>
                <w:sz w:val="21"/>
                <w:szCs w:val="21"/>
              </w:rPr>
              <w:t>3）</w:t>
            </w:r>
            <w:r w:rsidRPr="00CE4315">
              <w:rPr>
                <w:rFonts w:hint="eastAsia"/>
                <w:sz w:val="21"/>
                <w:szCs w:val="21"/>
              </w:rPr>
              <w:t>生活垃圾</w:t>
            </w:r>
            <w:r w:rsidRPr="00CE4315">
              <w:rPr>
                <w:sz w:val="21"/>
                <w:szCs w:val="21"/>
              </w:rPr>
              <w:t>存放点干净、整洁。</w:t>
            </w:r>
          </w:p>
        </w:tc>
        <w:tc>
          <w:tcPr>
            <w:tcW w:w="921" w:type="pct"/>
            <w:tcBorders>
              <w:top w:val="single" w:sz="6" w:space="0" w:color="auto"/>
              <w:left w:val="single" w:sz="4" w:space="0" w:color="auto"/>
            </w:tcBorders>
            <w:vAlign w:val="center"/>
          </w:tcPr>
          <w:p w14:paraId="4CE7FF62" w14:textId="77777777" w:rsidR="004847C5" w:rsidRPr="00CE4315" w:rsidRDefault="0095114B">
            <w:pPr>
              <w:jc w:val="center"/>
              <w:rPr>
                <w:sz w:val="21"/>
                <w:szCs w:val="21"/>
              </w:rPr>
            </w:pPr>
            <w:r w:rsidRPr="00CE4315">
              <w:rPr>
                <w:sz w:val="21"/>
                <w:szCs w:val="21"/>
              </w:rPr>
              <w:t>1）满足《一般工业固 体废物贮存和填埋污染 控制标准》（GB 18599-2020）要求；</w:t>
            </w:r>
          </w:p>
          <w:p w14:paraId="7B3D223F" w14:textId="77777777" w:rsidR="004847C5" w:rsidRPr="00CE4315" w:rsidRDefault="0095114B">
            <w:pPr>
              <w:jc w:val="center"/>
              <w:rPr>
                <w:snapToGrid w:val="0"/>
                <w:sz w:val="21"/>
                <w:szCs w:val="21"/>
              </w:rPr>
            </w:pPr>
            <w:r w:rsidRPr="00CE4315">
              <w:rPr>
                <w:rFonts w:hint="eastAsia"/>
                <w:sz w:val="21"/>
                <w:szCs w:val="21"/>
              </w:rPr>
              <w:t>2）</w:t>
            </w:r>
            <w:r w:rsidRPr="00CE4315">
              <w:rPr>
                <w:sz w:val="21"/>
                <w:szCs w:val="21"/>
              </w:rPr>
              <w:t>满足《危险废物收集 贮存 运输技术规范》</w:t>
            </w:r>
            <w:r w:rsidRPr="00CE4315">
              <w:rPr>
                <w:rFonts w:hint="eastAsia"/>
                <w:sz w:val="21"/>
                <w:szCs w:val="21"/>
              </w:rPr>
              <w:t>（</w:t>
            </w:r>
            <w:r w:rsidRPr="00CE4315">
              <w:rPr>
                <w:sz w:val="21"/>
                <w:szCs w:val="21"/>
              </w:rPr>
              <w:t>HJ2025-2012</w:t>
            </w:r>
            <w:r w:rsidRPr="00CE4315">
              <w:rPr>
                <w:rFonts w:hint="eastAsia"/>
                <w:sz w:val="21"/>
                <w:szCs w:val="21"/>
              </w:rPr>
              <w:t>）</w:t>
            </w:r>
            <w:r w:rsidRPr="00CE4315">
              <w:rPr>
                <w:sz w:val="21"/>
                <w:szCs w:val="21"/>
              </w:rPr>
              <w:t>及《危险废物转移管理办法》等要求。</w:t>
            </w:r>
          </w:p>
        </w:tc>
        <w:tc>
          <w:tcPr>
            <w:tcW w:w="237" w:type="pct"/>
            <w:tcBorders>
              <w:top w:val="single" w:sz="6" w:space="0" w:color="auto"/>
              <w:left w:val="single" w:sz="4" w:space="0" w:color="auto"/>
            </w:tcBorders>
            <w:vAlign w:val="center"/>
          </w:tcPr>
          <w:p w14:paraId="7357CE4F" w14:textId="77777777" w:rsidR="004847C5" w:rsidRPr="00CE4315" w:rsidRDefault="0095114B">
            <w:pPr>
              <w:jc w:val="center"/>
              <w:rPr>
                <w:snapToGrid w:val="0"/>
                <w:sz w:val="21"/>
                <w:szCs w:val="21"/>
              </w:rPr>
            </w:pPr>
            <w:r w:rsidRPr="00CE4315">
              <w:rPr>
                <w:rFonts w:hint="eastAsia"/>
                <w:snapToGrid w:val="0"/>
                <w:sz w:val="21"/>
                <w:szCs w:val="21"/>
              </w:rPr>
              <w:t>完井后实施</w:t>
            </w:r>
          </w:p>
        </w:tc>
      </w:tr>
      <w:tr w:rsidR="004847C5" w:rsidRPr="00CE4315" w14:paraId="2CC1E742" w14:textId="77777777">
        <w:trPr>
          <w:trHeight w:val="340"/>
          <w:jc w:val="center"/>
        </w:trPr>
        <w:tc>
          <w:tcPr>
            <w:tcW w:w="143" w:type="pct"/>
            <w:vMerge/>
            <w:tcMar>
              <w:left w:w="6" w:type="dxa"/>
              <w:right w:w="6" w:type="dxa"/>
            </w:tcMar>
            <w:vAlign w:val="center"/>
          </w:tcPr>
          <w:p w14:paraId="35B5860C" w14:textId="77777777" w:rsidR="004847C5" w:rsidRPr="00CE4315" w:rsidRDefault="004847C5">
            <w:pPr>
              <w:widowControl w:val="0"/>
              <w:jc w:val="center"/>
              <w:rPr>
                <w:snapToGrid w:val="0"/>
                <w:sz w:val="21"/>
                <w:szCs w:val="21"/>
              </w:rPr>
            </w:pPr>
          </w:p>
        </w:tc>
        <w:tc>
          <w:tcPr>
            <w:tcW w:w="181" w:type="pct"/>
            <w:tcBorders>
              <w:top w:val="single" w:sz="6" w:space="0" w:color="auto"/>
              <w:right w:val="single" w:sz="6" w:space="0" w:color="auto"/>
            </w:tcBorders>
            <w:tcMar>
              <w:left w:w="6" w:type="dxa"/>
              <w:right w:w="6" w:type="dxa"/>
            </w:tcMar>
            <w:vAlign w:val="center"/>
          </w:tcPr>
          <w:p w14:paraId="0FE4576C" w14:textId="77777777" w:rsidR="004847C5" w:rsidRPr="00CE4315" w:rsidRDefault="0095114B">
            <w:pPr>
              <w:widowControl w:val="0"/>
              <w:jc w:val="center"/>
              <w:rPr>
                <w:snapToGrid w:val="0"/>
                <w:sz w:val="21"/>
                <w:szCs w:val="21"/>
              </w:rPr>
            </w:pPr>
            <w:r w:rsidRPr="00CE4315">
              <w:rPr>
                <w:rFonts w:hint="eastAsia"/>
                <w:snapToGrid w:val="0"/>
                <w:sz w:val="21"/>
                <w:szCs w:val="21"/>
              </w:rPr>
              <w:t>废水</w:t>
            </w:r>
          </w:p>
        </w:tc>
        <w:tc>
          <w:tcPr>
            <w:tcW w:w="1769" w:type="pct"/>
            <w:tcBorders>
              <w:top w:val="single" w:sz="6" w:space="0" w:color="auto"/>
              <w:left w:val="single" w:sz="6" w:space="0" w:color="auto"/>
              <w:right w:val="single" w:sz="4" w:space="0" w:color="auto"/>
            </w:tcBorders>
            <w:vAlign w:val="center"/>
          </w:tcPr>
          <w:p w14:paraId="45FA94A3" w14:textId="77777777" w:rsidR="004847C5" w:rsidRPr="00CE4315" w:rsidRDefault="0095114B">
            <w:pPr>
              <w:jc w:val="center"/>
              <w:rPr>
                <w:sz w:val="21"/>
                <w:szCs w:val="21"/>
              </w:rPr>
            </w:pPr>
            <w:r w:rsidRPr="00CE4315">
              <w:rPr>
                <w:sz w:val="21"/>
                <w:szCs w:val="21"/>
              </w:rPr>
              <w:t>1）钻井废水拉运至永北废液处理站预处理，再经永一联合站采出水处理系统处理达到《碎屑岩油藏注水水质指标及分析方法》（SY/T 5329-2012）中推荐水质标准后回注地层，用于油田注水开发，无外排；</w:t>
            </w:r>
          </w:p>
          <w:p w14:paraId="39251937" w14:textId="77777777" w:rsidR="004847C5" w:rsidRPr="00CE4315" w:rsidRDefault="0095114B">
            <w:pPr>
              <w:jc w:val="center"/>
              <w:rPr>
                <w:sz w:val="21"/>
                <w:szCs w:val="21"/>
              </w:rPr>
            </w:pPr>
            <w:r w:rsidRPr="00CE4315">
              <w:rPr>
                <w:sz w:val="21"/>
                <w:szCs w:val="21"/>
              </w:rPr>
              <w:t>2）施工作业废水、清管废水、清罐废水管道试压废水：拉运至车1接转站，经站内采出水处理系统处理达到《碎屑岩油藏注水水质指标及分析方法》（SY/T 5329-2012）中推荐水质标准后回注地层，用于油田注水开发，无外排；</w:t>
            </w:r>
          </w:p>
          <w:p w14:paraId="5F453150" w14:textId="77777777" w:rsidR="004847C5" w:rsidRPr="00CE4315" w:rsidRDefault="0095114B">
            <w:pPr>
              <w:jc w:val="center"/>
              <w:rPr>
                <w:sz w:val="21"/>
                <w:szCs w:val="21"/>
              </w:rPr>
            </w:pPr>
            <w:r w:rsidRPr="00CE4315">
              <w:rPr>
                <w:sz w:val="21"/>
                <w:szCs w:val="21"/>
              </w:rPr>
              <w:lastRenderedPageBreak/>
              <w:t>3）生活污水排入施工现场设置环保厕所或依托临近站场环保厕所，定期由当地农民清掏用作农肥，不外排。</w:t>
            </w:r>
          </w:p>
        </w:tc>
        <w:tc>
          <w:tcPr>
            <w:tcW w:w="971" w:type="pct"/>
            <w:tcBorders>
              <w:top w:val="single" w:sz="6" w:space="0" w:color="auto"/>
              <w:left w:val="single" w:sz="4" w:space="0" w:color="auto"/>
            </w:tcBorders>
            <w:vAlign w:val="center"/>
          </w:tcPr>
          <w:p w14:paraId="7C81BE33" w14:textId="77777777" w:rsidR="004847C5" w:rsidRPr="00CE4315" w:rsidRDefault="0095114B">
            <w:pPr>
              <w:widowControl w:val="0"/>
              <w:jc w:val="center"/>
              <w:rPr>
                <w:sz w:val="21"/>
                <w:szCs w:val="21"/>
              </w:rPr>
            </w:pPr>
            <w:r w:rsidRPr="00CE4315">
              <w:rPr>
                <w:sz w:val="21"/>
                <w:szCs w:val="21"/>
              </w:rPr>
              <w:lastRenderedPageBreak/>
              <w:t>1）</w:t>
            </w:r>
            <w:r w:rsidRPr="00CE4315">
              <w:rPr>
                <w:rFonts w:hint="eastAsia"/>
                <w:sz w:val="21"/>
                <w:szCs w:val="21"/>
              </w:rPr>
              <w:t>生产废水</w:t>
            </w:r>
            <w:r w:rsidRPr="00CE4315">
              <w:rPr>
                <w:sz w:val="21"/>
                <w:szCs w:val="21"/>
              </w:rPr>
              <w:t>用于油田回注开发，不外排。</w:t>
            </w:r>
          </w:p>
          <w:p w14:paraId="186A9933" w14:textId="77777777" w:rsidR="004847C5" w:rsidRPr="00CE4315" w:rsidRDefault="0095114B">
            <w:pPr>
              <w:widowControl w:val="0"/>
              <w:jc w:val="center"/>
              <w:rPr>
                <w:sz w:val="21"/>
                <w:szCs w:val="21"/>
              </w:rPr>
            </w:pPr>
            <w:r w:rsidRPr="00CE4315">
              <w:rPr>
                <w:sz w:val="21"/>
                <w:szCs w:val="21"/>
              </w:rPr>
              <w:t>2）</w:t>
            </w:r>
            <w:r w:rsidRPr="00CE4315">
              <w:rPr>
                <w:rFonts w:hint="eastAsia"/>
                <w:sz w:val="21"/>
                <w:szCs w:val="21"/>
              </w:rPr>
              <w:t>生活污水</w:t>
            </w:r>
            <w:r w:rsidRPr="00CE4315">
              <w:rPr>
                <w:sz w:val="21"/>
                <w:szCs w:val="21"/>
              </w:rPr>
              <w:t>不直接外排</w:t>
            </w:r>
            <w:r w:rsidRPr="00CE4315">
              <w:rPr>
                <w:rFonts w:hint="eastAsia"/>
                <w:sz w:val="21"/>
                <w:szCs w:val="21"/>
              </w:rPr>
              <w:t>。</w:t>
            </w:r>
          </w:p>
        </w:tc>
        <w:tc>
          <w:tcPr>
            <w:tcW w:w="779" w:type="pct"/>
            <w:tcBorders>
              <w:top w:val="single" w:sz="6" w:space="0" w:color="auto"/>
              <w:left w:val="single" w:sz="4" w:space="0" w:color="auto"/>
            </w:tcBorders>
            <w:vAlign w:val="center"/>
          </w:tcPr>
          <w:p w14:paraId="4C83F7F1" w14:textId="77777777" w:rsidR="004847C5" w:rsidRPr="00CE4315" w:rsidRDefault="0095114B">
            <w:pPr>
              <w:widowControl w:val="0"/>
              <w:jc w:val="center"/>
              <w:rPr>
                <w:sz w:val="21"/>
                <w:szCs w:val="21"/>
              </w:rPr>
            </w:pPr>
            <w:r w:rsidRPr="00CE4315">
              <w:rPr>
                <w:sz w:val="21"/>
                <w:szCs w:val="21"/>
              </w:rPr>
              <w:t>1）永北废液处理站、永一联合站、车1接转站采出水处理系统正常运行，且处理能力富余，处理达标；</w:t>
            </w:r>
          </w:p>
          <w:p w14:paraId="7DCBBE26" w14:textId="77777777" w:rsidR="004847C5" w:rsidRPr="00CE4315" w:rsidRDefault="0095114B">
            <w:pPr>
              <w:widowControl w:val="0"/>
              <w:jc w:val="center"/>
              <w:rPr>
                <w:sz w:val="21"/>
                <w:szCs w:val="21"/>
              </w:rPr>
            </w:pPr>
            <w:r w:rsidRPr="00CE4315">
              <w:rPr>
                <w:sz w:val="21"/>
                <w:szCs w:val="21"/>
              </w:rPr>
              <w:t>2）临时旱厕。</w:t>
            </w:r>
          </w:p>
        </w:tc>
        <w:tc>
          <w:tcPr>
            <w:tcW w:w="921" w:type="pct"/>
            <w:tcBorders>
              <w:top w:val="single" w:sz="6" w:space="0" w:color="auto"/>
              <w:left w:val="single" w:sz="4" w:space="0" w:color="auto"/>
            </w:tcBorders>
            <w:vAlign w:val="center"/>
          </w:tcPr>
          <w:p w14:paraId="0C4AC3B3" w14:textId="77777777" w:rsidR="004847C5" w:rsidRPr="00CE4315" w:rsidRDefault="0095114B">
            <w:pPr>
              <w:widowControl w:val="0"/>
              <w:jc w:val="center"/>
              <w:rPr>
                <w:sz w:val="21"/>
                <w:szCs w:val="21"/>
              </w:rPr>
            </w:pPr>
            <w:r w:rsidRPr="00CE4315">
              <w:rPr>
                <w:sz w:val="21"/>
                <w:szCs w:val="21"/>
              </w:rPr>
              <w:t>执行《碎屑岩油藏注水水质指标及分析方法》（SY/T 5329-2012）中推荐水质指标</w:t>
            </w:r>
          </w:p>
        </w:tc>
        <w:tc>
          <w:tcPr>
            <w:tcW w:w="237" w:type="pct"/>
            <w:tcBorders>
              <w:top w:val="single" w:sz="6" w:space="0" w:color="auto"/>
              <w:left w:val="single" w:sz="4" w:space="0" w:color="auto"/>
            </w:tcBorders>
            <w:vAlign w:val="center"/>
          </w:tcPr>
          <w:p w14:paraId="2B42624D" w14:textId="77777777" w:rsidR="004847C5" w:rsidRPr="00CE4315" w:rsidRDefault="0095114B">
            <w:pPr>
              <w:widowControl w:val="0"/>
              <w:jc w:val="center"/>
              <w:rPr>
                <w:snapToGrid w:val="0"/>
                <w:sz w:val="21"/>
                <w:szCs w:val="21"/>
              </w:rPr>
            </w:pPr>
            <w:r w:rsidRPr="00CE4315">
              <w:rPr>
                <w:rFonts w:hint="eastAsia"/>
                <w:snapToGrid w:val="0"/>
                <w:sz w:val="21"/>
                <w:szCs w:val="21"/>
              </w:rPr>
              <w:t>施工期</w:t>
            </w:r>
          </w:p>
        </w:tc>
      </w:tr>
      <w:tr w:rsidR="004847C5" w:rsidRPr="00CE4315" w14:paraId="58BAE4CE" w14:textId="77777777">
        <w:trPr>
          <w:trHeight w:val="340"/>
          <w:jc w:val="center"/>
        </w:trPr>
        <w:tc>
          <w:tcPr>
            <w:tcW w:w="143" w:type="pct"/>
            <w:vMerge/>
            <w:tcMar>
              <w:left w:w="6" w:type="dxa"/>
              <w:right w:w="6" w:type="dxa"/>
            </w:tcMar>
            <w:vAlign w:val="center"/>
          </w:tcPr>
          <w:p w14:paraId="25D1AD2A" w14:textId="77777777" w:rsidR="004847C5" w:rsidRPr="00CE4315" w:rsidRDefault="004847C5">
            <w:pPr>
              <w:widowControl w:val="0"/>
              <w:jc w:val="center"/>
              <w:rPr>
                <w:snapToGrid w:val="0"/>
                <w:sz w:val="21"/>
                <w:szCs w:val="21"/>
              </w:rPr>
            </w:pPr>
          </w:p>
        </w:tc>
        <w:tc>
          <w:tcPr>
            <w:tcW w:w="181" w:type="pct"/>
            <w:tcBorders>
              <w:top w:val="single" w:sz="6" w:space="0" w:color="auto"/>
              <w:right w:val="single" w:sz="6" w:space="0" w:color="auto"/>
            </w:tcBorders>
            <w:tcMar>
              <w:left w:w="6" w:type="dxa"/>
              <w:right w:w="6" w:type="dxa"/>
            </w:tcMar>
            <w:vAlign w:val="center"/>
          </w:tcPr>
          <w:p w14:paraId="77ECE418" w14:textId="77777777" w:rsidR="004847C5" w:rsidRPr="00CE4315" w:rsidRDefault="0095114B">
            <w:pPr>
              <w:widowControl w:val="0"/>
              <w:jc w:val="center"/>
              <w:rPr>
                <w:snapToGrid w:val="0"/>
                <w:sz w:val="21"/>
                <w:szCs w:val="21"/>
              </w:rPr>
            </w:pPr>
            <w:r w:rsidRPr="00CE4315">
              <w:rPr>
                <w:rFonts w:hint="eastAsia"/>
                <w:snapToGrid w:val="0"/>
                <w:sz w:val="21"/>
                <w:szCs w:val="21"/>
              </w:rPr>
              <w:t>废气</w:t>
            </w:r>
          </w:p>
        </w:tc>
        <w:tc>
          <w:tcPr>
            <w:tcW w:w="1769" w:type="pct"/>
            <w:tcBorders>
              <w:top w:val="single" w:sz="6" w:space="0" w:color="auto"/>
              <w:left w:val="single" w:sz="6" w:space="0" w:color="auto"/>
              <w:right w:val="single" w:sz="4" w:space="0" w:color="auto"/>
            </w:tcBorders>
            <w:vAlign w:val="center"/>
          </w:tcPr>
          <w:p w14:paraId="55F763A1" w14:textId="77777777" w:rsidR="004847C5" w:rsidRPr="00CE4315" w:rsidRDefault="0095114B">
            <w:pPr>
              <w:jc w:val="center"/>
              <w:rPr>
                <w:sz w:val="21"/>
                <w:szCs w:val="21"/>
              </w:rPr>
            </w:pPr>
            <w:r w:rsidRPr="00CE4315">
              <w:rPr>
                <w:rFonts w:hint="eastAsia"/>
                <w:sz w:val="21"/>
                <w:szCs w:val="21"/>
              </w:rPr>
              <w:t>1）</w:t>
            </w:r>
            <w:r w:rsidRPr="00CE4315">
              <w:rPr>
                <w:sz w:val="21"/>
                <w:szCs w:val="21"/>
              </w:rPr>
              <w:t>原材料运输、堆放要求遮盖；及时清理场地上弃渣料，采取覆盖、洒水抑尘</w:t>
            </w:r>
            <w:r w:rsidRPr="00CE4315">
              <w:rPr>
                <w:rFonts w:hint="eastAsia"/>
                <w:sz w:val="21"/>
                <w:szCs w:val="21"/>
              </w:rPr>
              <w:t>；</w:t>
            </w:r>
          </w:p>
          <w:p w14:paraId="0EB5FB85" w14:textId="77777777" w:rsidR="004847C5" w:rsidRPr="00CE4315" w:rsidRDefault="0095114B">
            <w:pPr>
              <w:jc w:val="center"/>
              <w:rPr>
                <w:sz w:val="21"/>
                <w:szCs w:val="21"/>
              </w:rPr>
            </w:pPr>
            <w:r w:rsidRPr="00CE4315">
              <w:rPr>
                <w:rFonts w:hint="eastAsia"/>
                <w:sz w:val="21"/>
                <w:szCs w:val="21"/>
              </w:rPr>
              <w:t>2）</w:t>
            </w:r>
            <w:r w:rsidRPr="00CE4315">
              <w:rPr>
                <w:sz w:val="21"/>
                <w:szCs w:val="21"/>
              </w:rPr>
              <w:t>加强施工管理，尽可能缩短施工周期</w:t>
            </w:r>
            <w:r w:rsidRPr="00CE4315">
              <w:rPr>
                <w:rFonts w:hint="eastAsia"/>
                <w:sz w:val="21"/>
                <w:szCs w:val="21"/>
              </w:rPr>
              <w:t>。</w:t>
            </w:r>
          </w:p>
        </w:tc>
        <w:tc>
          <w:tcPr>
            <w:tcW w:w="971" w:type="pct"/>
            <w:tcBorders>
              <w:top w:val="single" w:sz="6" w:space="0" w:color="auto"/>
              <w:left w:val="single" w:sz="4" w:space="0" w:color="auto"/>
            </w:tcBorders>
            <w:vAlign w:val="center"/>
          </w:tcPr>
          <w:p w14:paraId="767EE399" w14:textId="77777777" w:rsidR="004847C5" w:rsidRPr="00CE4315" w:rsidRDefault="0095114B">
            <w:pPr>
              <w:jc w:val="center"/>
              <w:rPr>
                <w:snapToGrid w:val="0"/>
                <w:sz w:val="21"/>
                <w:szCs w:val="21"/>
              </w:rPr>
            </w:pPr>
            <w:r w:rsidRPr="00CE4315">
              <w:rPr>
                <w:rFonts w:hint="eastAsia"/>
                <w:snapToGrid w:val="0"/>
                <w:sz w:val="21"/>
                <w:szCs w:val="21"/>
              </w:rPr>
              <w:t>——</w:t>
            </w:r>
          </w:p>
        </w:tc>
        <w:tc>
          <w:tcPr>
            <w:tcW w:w="779" w:type="pct"/>
            <w:tcBorders>
              <w:top w:val="single" w:sz="6" w:space="0" w:color="auto"/>
              <w:left w:val="single" w:sz="4" w:space="0" w:color="auto"/>
            </w:tcBorders>
            <w:vAlign w:val="center"/>
          </w:tcPr>
          <w:p w14:paraId="7CEE4CF4" w14:textId="77777777" w:rsidR="004847C5" w:rsidRPr="00CE4315" w:rsidRDefault="0095114B">
            <w:pPr>
              <w:jc w:val="center"/>
              <w:rPr>
                <w:snapToGrid w:val="0"/>
                <w:sz w:val="21"/>
                <w:szCs w:val="21"/>
              </w:rPr>
            </w:pPr>
            <w:r w:rsidRPr="00CE4315">
              <w:rPr>
                <w:rFonts w:hint="eastAsia"/>
                <w:snapToGrid w:val="0"/>
                <w:sz w:val="21"/>
                <w:szCs w:val="21"/>
              </w:rPr>
              <w:t>——</w:t>
            </w:r>
          </w:p>
        </w:tc>
        <w:tc>
          <w:tcPr>
            <w:tcW w:w="921" w:type="pct"/>
            <w:tcBorders>
              <w:top w:val="single" w:sz="6" w:space="0" w:color="auto"/>
              <w:left w:val="single" w:sz="4" w:space="0" w:color="auto"/>
            </w:tcBorders>
            <w:vAlign w:val="center"/>
          </w:tcPr>
          <w:p w14:paraId="5D0B2DE4" w14:textId="77777777" w:rsidR="004847C5" w:rsidRPr="00CE4315" w:rsidRDefault="0095114B">
            <w:pPr>
              <w:jc w:val="center"/>
              <w:rPr>
                <w:snapToGrid w:val="0"/>
                <w:sz w:val="21"/>
                <w:szCs w:val="21"/>
              </w:rPr>
            </w:pPr>
            <w:r w:rsidRPr="00CE4315">
              <w:rPr>
                <w:rFonts w:hint="eastAsia"/>
                <w:snapToGrid w:val="0"/>
                <w:sz w:val="21"/>
                <w:szCs w:val="21"/>
              </w:rPr>
              <w:t>——</w:t>
            </w:r>
          </w:p>
        </w:tc>
        <w:tc>
          <w:tcPr>
            <w:tcW w:w="237" w:type="pct"/>
            <w:tcBorders>
              <w:top w:val="single" w:sz="6" w:space="0" w:color="auto"/>
              <w:left w:val="single" w:sz="4" w:space="0" w:color="auto"/>
            </w:tcBorders>
            <w:vAlign w:val="center"/>
          </w:tcPr>
          <w:p w14:paraId="10EC6A68" w14:textId="77777777" w:rsidR="004847C5" w:rsidRPr="00CE4315" w:rsidRDefault="0095114B">
            <w:pPr>
              <w:jc w:val="center"/>
              <w:rPr>
                <w:snapToGrid w:val="0"/>
                <w:sz w:val="21"/>
                <w:szCs w:val="21"/>
              </w:rPr>
            </w:pPr>
            <w:r w:rsidRPr="00CE4315">
              <w:rPr>
                <w:rFonts w:hint="eastAsia"/>
                <w:snapToGrid w:val="0"/>
                <w:sz w:val="21"/>
                <w:szCs w:val="21"/>
              </w:rPr>
              <w:t>施工期</w:t>
            </w:r>
          </w:p>
        </w:tc>
      </w:tr>
      <w:tr w:rsidR="004847C5" w:rsidRPr="00CE4315" w14:paraId="55E56AF3" w14:textId="77777777">
        <w:trPr>
          <w:trHeight w:val="340"/>
          <w:jc w:val="center"/>
        </w:trPr>
        <w:tc>
          <w:tcPr>
            <w:tcW w:w="143" w:type="pct"/>
            <w:vMerge/>
            <w:tcMar>
              <w:left w:w="6" w:type="dxa"/>
              <w:right w:w="6" w:type="dxa"/>
            </w:tcMar>
            <w:vAlign w:val="center"/>
          </w:tcPr>
          <w:p w14:paraId="14E8A88D" w14:textId="77777777" w:rsidR="004847C5" w:rsidRPr="00CE4315" w:rsidRDefault="004847C5">
            <w:pPr>
              <w:widowControl w:val="0"/>
              <w:jc w:val="center"/>
              <w:rPr>
                <w:snapToGrid w:val="0"/>
                <w:sz w:val="21"/>
                <w:szCs w:val="21"/>
              </w:rPr>
            </w:pPr>
          </w:p>
        </w:tc>
        <w:tc>
          <w:tcPr>
            <w:tcW w:w="181" w:type="pct"/>
            <w:tcBorders>
              <w:top w:val="single" w:sz="6" w:space="0" w:color="auto"/>
              <w:right w:val="single" w:sz="6" w:space="0" w:color="auto"/>
            </w:tcBorders>
            <w:tcMar>
              <w:left w:w="6" w:type="dxa"/>
              <w:right w:w="6" w:type="dxa"/>
            </w:tcMar>
            <w:vAlign w:val="center"/>
          </w:tcPr>
          <w:p w14:paraId="3C96EA69" w14:textId="77777777" w:rsidR="004847C5" w:rsidRPr="00CE4315" w:rsidRDefault="0095114B">
            <w:pPr>
              <w:widowControl w:val="0"/>
              <w:jc w:val="center"/>
              <w:rPr>
                <w:snapToGrid w:val="0"/>
                <w:sz w:val="21"/>
                <w:szCs w:val="21"/>
              </w:rPr>
            </w:pPr>
            <w:r w:rsidRPr="00CE4315">
              <w:rPr>
                <w:rFonts w:hint="eastAsia"/>
                <w:snapToGrid w:val="0"/>
                <w:sz w:val="21"/>
                <w:szCs w:val="21"/>
              </w:rPr>
              <w:t>噪声</w:t>
            </w:r>
          </w:p>
        </w:tc>
        <w:tc>
          <w:tcPr>
            <w:tcW w:w="1769" w:type="pct"/>
            <w:tcBorders>
              <w:top w:val="single" w:sz="6" w:space="0" w:color="auto"/>
              <w:left w:val="single" w:sz="6" w:space="0" w:color="auto"/>
              <w:right w:val="single" w:sz="4" w:space="0" w:color="auto"/>
            </w:tcBorders>
            <w:vAlign w:val="center"/>
          </w:tcPr>
          <w:p w14:paraId="04AB9909" w14:textId="77777777" w:rsidR="004847C5" w:rsidRPr="00CE4315" w:rsidRDefault="0095114B">
            <w:pPr>
              <w:jc w:val="center"/>
              <w:rPr>
                <w:sz w:val="21"/>
                <w:szCs w:val="21"/>
              </w:rPr>
            </w:pPr>
            <w:r w:rsidRPr="00CE4315">
              <w:rPr>
                <w:sz w:val="21"/>
                <w:szCs w:val="21"/>
              </w:rPr>
              <w:t>1）合理选择施工时间，减少对居民的影响；</w:t>
            </w:r>
          </w:p>
          <w:p w14:paraId="461AAE68" w14:textId="77777777" w:rsidR="004847C5" w:rsidRPr="00CE4315" w:rsidRDefault="0095114B">
            <w:pPr>
              <w:jc w:val="center"/>
              <w:rPr>
                <w:sz w:val="21"/>
                <w:szCs w:val="21"/>
              </w:rPr>
            </w:pPr>
            <w:r w:rsidRPr="00CE4315">
              <w:rPr>
                <w:sz w:val="21"/>
                <w:szCs w:val="21"/>
              </w:rPr>
              <w:t>2）优化施工现场布局和施工设备；</w:t>
            </w:r>
          </w:p>
          <w:p w14:paraId="08A1B835" w14:textId="77777777" w:rsidR="004847C5" w:rsidRPr="00CE4315" w:rsidRDefault="0095114B">
            <w:pPr>
              <w:jc w:val="center"/>
              <w:rPr>
                <w:sz w:val="21"/>
                <w:szCs w:val="21"/>
              </w:rPr>
            </w:pPr>
            <w:r w:rsidRPr="00CE4315">
              <w:rPr>
                <w:sz w:val="21"/>
                <w:szCs w:val="21"/>
              </w:rPr>
              <w:t>3）设立声屏障；</w:t>
            </w:r>
          </w:p>
          <w:p w14:paraId="3F24765C" w14:textId="77777777" w:rsidR="004847C5" w:rsidRPr="00CE4315" w:rsidRDefault="0095114B">
            <w:pPr>
              <w:jc w:val="center"/>
              <w:rPr>
                <w:sz w:val="21"/>
                <w:szCs w:val="21"/>
              </w:rPr>
            </w:pPr>
            <w:r w:rsidRPr="00CE4315">
              <w:rPr>
                <w:sz w:val="21"/>
                <w:szCs w:val="21"/>
              </w:rPr>
              <w:t>4）加强管理，减少施工交通噪声。</w:t>
            </w:r>
          </w:p>
        </w:tc>
        <w:tc>
          <w:tcPr>
            <w:tcW w:w="971" w:type="pct"/>
            <w:tcBorders>
              <w:top w:val="single" w:sz="6" w:space="0" w:color="auto"/>
              <w:left w:val="single" w:sz="4" w:space="0" w:color="auto"/>
            </w:tcBorders>
            <w:vAlign w:val="center"/>
          </w:tcPr>
          <w:p w14:paraId="74DD8E98" w14:textId="77777777" w:rsidR="004847C5" w:rsidRPr="00CE4315" w:rsidRDefault="0095114B">
            <w:pPr>
              <w:jc w:val="center"/>
              <w:rPr>
                <w:sz w:val="21"/>
                <w:szCs w:val="21"/>
              </w:rPr>
            </w:pPr>
            <w:r w:rsidRPr="00CE4315">
              <w:rPr>
                <w:sz w:val="21"/>
                <w:szCs w:val="21"/>
              </w:rPr>
              <w:t>无噪声扰民现象发生</w:t>
            </w:r>
          </w:p>
        </w:tc>
        <w:tc>
          <w:tcPr>
            <w:tcW w:w="779" w:type="pct"/>
            <w:tcBorders>
              <w:top w:val="single" w:sz="6" w:space="0" w:color="auto"/>
              <w:left w:val="single" w:sz="4" w:space="0" w:color="auto"/>
            </w:tcBorders>
            <w:vAlign w:val="center"/>
          </w:tcPr>
          <w:p w14:paraId="72B461FD" w14:textId="77777777" w:rsidR="004847C5" w:rsidRPr="00CE4315" w:rsidRDefault="0095114B">
            <w:pPr>
              <w:widowControl w:val="0"/>
              <w:jc w:val="center"/>
              <w:rPr>
                <w:sz w:val="21"/>
                <w:szCs w:val="21"/>
              </w:rPr>
            </w:pPr>
            <w:r w:rsidRPr="00CE4315">
              <w:rPr>
                <w:rFonts w:hint="eastAsia"/>
                <w:sz w:val="21"/>
                <w:szCs w:val="21"/>
              </w:rPr>
              <w:t>——</w:t>
            </w:r>
          </w:p>
        </w:tc>
        <w:tc>
          <w:tcPr>
            <w:tcW w:w="921" w:type="pct"/>
            <w:tcBorders>
              <w:top w:val="single" w:sz="6" w:space="0" w:color="auto"/>
              <w:left w:val="single" w:sz="4" w:space="0" w:color="auto"/>
            </w:tcBorders>
            <w:vAlign w:val="center"/>
          </w:tcPr>
          <w:p w14:paraId="0D202205" w14:textId="77777777" w:rsidR="004847C5" w:rsidRPr="00CE4315" w:rsidRDefault="0095114B">
            <w:pPr>
              <w:widowControl w:val="0"/>
              <w:jc w:val="center"/>
              <w:rPr>
                <w:sz w:val="21"/>
                <w:szCs w:val="21"/>
              </w:rPr>
            </w:pPr>
            <w:r w:rsidRPr="00CE4315">
              <w:rPr>
                <w:sz w:val="21"/>
                <w:szCs w:val="21"/>
              </w:rPr>
              <w:t>《建筑施工</w:t>
            </w:r>
            <w:r w:rsidRPr="00CE4315">
              <w:rPr>
                <w:rFonts w:hint="eastAsia"/>
                <w:sz w:val="21"/>
                <w:szCs w:val="21"/>
              </w:rPr>
              <w:t>场界</w:t>
            </w:r>
            <w:r w:rsidRPr="00CE4315">
              <w:rPr>
                <w:sz w:val="21"/>
                <w:szCs w:val="21"/>
              </w:rPr>
              <w:t>环境噪声排放标准》（GB 12523-2011）</w:t>
            </w:r>
            <w:r w:rsidRPr="00CE4315">
              <w:rPr>
                <w:rFonts w:hint="eastAsia"/>
                <w:sz w:val="21"/>
                <w:szCs w:val="21"/>
              </w:rPr>
              <w:t>要求。</w:t>
            </w:r>
          </w:p>
        </w:tc>
        <w:tc>
          <w:tcPr>
            <w:tcW w:w="237" w:type="pct"/>
            <w:tcBorders>
              <w:top w:val="single" w:sz="6" w:space="0" w:color="auto"/>
              <w:left w:val="single" w:sz="4" w:space="0" w:color="auto"/>
            </w:tcBorders>
            <w:vAlign w:val="center"/>
          </w:tcPr>
          <w:p w14:paraId="24C5DE14" w14:textId="77777777" w:rsidR="004847C5" w:rsidRPr="00CE4315" w:rsidRDefault="0095114B">
            <w:pPr>
              <w:widowControl w:val="0"/>
              <w:jc w:val="center"/>
              <w:rPr>
                <w:sz w:val="21"/>
                <w:szCs w:val="21"/>
              </w:rPr>
            </w:pPr>
            <w:r w:rsidRPr="00CE4315">
              <w:rPr>
                <w:rFonts w:hint="eastAsia"/>
                <w:sz w:val="21"/>
                <w:szCs w:val="21"/>
              </w:rPr>
              <w:t>施工期</w:t>
            </w:r>
          </w:p>
        </w:tc>
      </w:tr>
      <w:tr w:rsidR="004847C5" w:rsidRPr="00CE4315" w14:paraId="726404C9" w14:textId="77777777">
        <w:trPr>
          <w:trHeight w:val="65"/>
          <w:jc w:val="center"/>
        </w:trPr>
        <w:tc>
          <w:tcPr>
            <w:tcW w:w="143" w:type="pct"/>
            <w:vMerge/>
            <w:tcMar>
              <w:left w:w="6" w:type="dxa"/>
              <w:right w:w="6" w:type="dxa"/>
            </w:tcMar>
            <w:vAlign w:val="center"/>
          </w:tcPr>
          <w:p w14:paraId="5D44C345" w14:textId="77777777" w:rsidR="004847C5" w:rsidRPr="00CE4315" w:rsidRDefault="004847C5">
            <w:pPr>
              <w:widowControl w:val="0"/>
              <w:jc w:val="center"/>
              <w:rPr>
                <w:snapToGrid w:val="0"/>
                <w:sz w:val="21"/>
                <w:szCs w:val="21"/>
              </w:rPr>
            </w:pPr>
          </w:p>
        </w:tc>
        <w:tc>
          <w:tcPr>
            <w:tcW w:w="181" w:type="pct"/>
            <w:tcBorders>
              <w:top w:val="single" w:sz="6" w:space="0" w:color="auto"/>
              <w:right w:val="single" w:sz="6" w:space="0" w:color="auto"/>
            </w:tcBorders>
            <w:tcMar>
              <w:left w:w="6" w:type="dxa"/>
              <w:right w:w="6" w:type="dxa"/>
            </w:tcMar>
            <w:vAlign w:val="center"/>
          </w:tcPr>
          <w:p w14:paraId="3204037C" w14:textId="77777777" w:rsidR="004847C5" w:rsidRPr="00CE4315" w:rsidRDefault="0095114B">
            <w:pPr>
              <w:widowControl w:val="0"/>
              <w:jc w:val="center"/>
              <w:rPr>
                <w:snapToGrid w:val="0"/>
                <w:sz w:val="21"/>
                <w:szCs w:val="21"/>
              </w:rPr>
            </w:pPr>
            <w:r w:rsidRPr="00CE4315">
              <w:rPr>
                <w:rFonts w:hint="eastAsia"/>
                <w:snapToGrid w:val="0"/>
                <w:sz w:val="21"/>
                <w:szCs w:val="21"/>
              </w:rPr>
              <w:t>生态环境</w:t>
            </w:r>
          </w:p>
        </w:tc>
        <w:tc>
          <w:tcPr>
            <w:tcW w:w="2739" w:type="pct"/>
            <w:gridSpan w:val="2"/>
            <w:tcBorders>
              <w:top w:val="single" w:sz="6" w:space="0" w:color="auto"/>
              <w:left w:val="single" w:sz="6" w:space="0" w:color="auto"/>
            </w:tcBorders>
            <w:vAlign w:val="center"/>
          </w:tcPr>
          <w:p w14:paraId="5F068895" w14:textId="77777777" w:rsidR="004847C5" w:rsidRPr="00CE4315" w:rsidRDefault="0095114B">
            <w:pPr>
              <w:widowControl w:val="0"/>
              <w:rPr>
                <w:sz w:val="21"/>
                <w:szCs w:val="21"/>
              </w:rPr>
            </w:pPr>
            <w:r w:rsidRPr="00CE4315">
              <w:rPr>
                <w:sz w:val="21"/>
                <w:szCs w:val="21"/>
              </w:rPr>
              <w:t>1）合理制定施工计划，严格施工现场管理，减少对生态环境的扰动；</w:t>
            </w:r>
          </w:p>
          <w:p w14:paraId="18B2A27C" w14:textId="77777777" w:rsidR="004847C5" w:rsidRPr="00CE4315" w:rsidRDefault="0095114B">
            <w:pPr>
              <w:widowControl w:val="0"/>
              <w:rPr>
                <w:snapToGrid w:val="0"/>
                <w:sz w:val="21"/>
                <w:szCs w:val="21"/>
              </w:rPr>
            </w:pPr>
            <w:r w:rsidRPr="00CE4315">
              <w:rPr>
                <w:sz w:val="21"/>
                <w:szCs w:val="21"/>
              </w:rPr>
              <w:t>2）制定合理、可行的生态恢复计划，并按计划落实。</w:t>
            </w:r>
          </w:p>
        </w:tc>
        <w:tc>
          <w:tcPr>
            <w:tcW w:w="779" w:type="pct"/>
            <w:tcBorders>
              <w:top w:val="single" w:sz="6" w:space="0" w:color="auto"/>
              <w:left w:val="single" w:sz="4" w:space="0" w:color="auto"/>
            </w:tcBorders>
            <w:vAlign w:val="center"/>
          </w:tcPr>
          <w:p w14:paraId="1810272C" w14:textId="77777777" w:rsidR="004847C5" w:rsidRPr="00CE4315" w:rsidRDefault="0095114B">
            <w:pPr>
              <w:widowControl w:val="0"/>
              <w:jc w:val="center"/>
              <w:rPr>
                <w:sz w:val="21"/>
                <w:szCs w:val="21"/>
              </w:rPr>
            </w:pPr>
            <w:r w:rsidRPr="00CE4315">
              <w:rPr>
                <w:rFonts w:hint="eastAsia"/>
                <w:sz w:val="21"/>
                <w:szCs w:val="21"/>
              </w:rPr>
              <w:t>临时占地完成生态恢复</w:t>
            </w:r>
          </w:p>
        </w:tc>
        <w:tc>
          <w:tcPr>
            <w:tcW w:w="921" w:type="pct"/>
            <w:tcBorders>
              <w:top w:val="single" w:sz="6" w:space="0" w:color="auto"/>
              <w:left w:val="single" w:sz="4" w:space="0" w:color="auto"/>
            </w:tcBorders>
            <w:vAlign w:val="center"/>
          </w:tcPr>
          <w:p w14:paraId="3EBB7855" w14:textId="77777777" w:rsidR="004847C5" w:rsidRPr="00CE4315" w:rsidRDefault="0095114B">
            <w:pPr>
              <w:widowControl w:val="0"/>
              <w:jc w:val="center"/>
              <w:rPr>
                <w:sz w:val="21"/>
                <w:szCs w:val="21"/>
              </w:rPr>
            </w:pPr>
            <w:r w:rsidRPr="00CE4315">
              <w:rPr>
                <w:sz w:val="21"/>
                <w:szCs w:val="21"/>
              </w:rPr>
              <w:t>绿化及复垦</w:t>
            </w:r>
          </w:p>
        </w:tc>
        <w:tc>
          <w:tcPr>
            <w:tcW w:w="237" w:type="pct"/>
            <w:tcBorders>
              <w:top w:val="single" w:sz="6" w:space="0" w:color="auto"/>
              <w:left w:val="single" w:sz="4" w:space="0" w:color="auto"/>
            </w:tcBorders>
            <w:vAlign w:val="center"/>
          </w:tcPr>
          <w:p w14:paraId="39043B4E" w14:textId="77777777" w:rsidR="004847C5" w:rsidRPr="00CE4315" w:rsidRDefault="0095114B">
            <w:pPr>
              <w:widowControl w:val="0"/>
              <w:jc w:val="center"/>
              <w:rPr>
                <w:sz w:val="21"/>
                <w:szCs w:val="21"/>
              </w:rPr>
            </w:pPr>
            <w:r w:rsidRPr="00CE4315">
              <w:rPr>
                <w:rFonts w:hint="eastAsia"/>
                <w:sz w:val="21"/>
                <w:szCs w:val="21"/>
              </w:rPr>
              <w:t>施工期</w:t>
            </w:r>
          </w:p>
        </w:tc>
      </w:tr>
    </w:tbl>
    <w:p w14:paraId="021890FA" w14:textId="22F20C6E" w:rsidR="004847C5" w:rsidRPr="00CE4315" w:rsidRDefault="0095114B">
      <w:pPr>
        <w:pStyle w:val="aa"/>
        <w:spacing w:beforeLines="0" w:before="100" w:beforeAutospacing="1"/>
        <w:rPr>
          <w:color w:val="000000" w:themeColor="text1"/>
        </w:rPr>
      </w:pPr>
      <w:bookmarkStart w:id="82" w:name="_Ref220306105"/>
      <w:bookmarkStart w:id="83" w:name="_Ref206507645"/>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4.1</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82"/>
      <w:bookmarkEnd w:id="83"/>
      <w:r w:rsidRPr="00CE4315">
        <w:rPr>
          <w:color w:val="000000" w:themeColor="text1"/>
        </w:rPr>
        <w:t xml:space="preserve">  </w:t>
      </w:r>
      <w:r w:rsidRPr="00CE4315">
        <w:rPr>
          <w:rFonts w:hint="eastAsia"/>
          <w:color w:val="000000" w:themeColor="text1"/>
        </w:rPr>
        <w:t>“三同时”竣工验收</w:t>
      </w:r>
      <w:r w:rsidRPr="00CE4315">
        <w:rPr>
          <w:color w:val="000000" w:themeColor="text1"/>
        </w:rPr>
        <w:t>一览表</w:t>
      </w:r>
      <w:r w:rsidRPr="00CE4315">
        <w:rPr>
          <w:rFonts w:hint="eastAsia"/>
          <w:color w:val="000000" w:themeColor="text1"/>
        </w:rPr>
        <w:t>（运营期）</w:t>
      </w:r>
    </w:p>
    <w:tbl>
      <w:tblPr>
        <w:tblW w:w="50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580"/>
        <w:gridCol w:w="3383"/>
        <w:gridCol w:w="3595"/>
        <w:gridCol w:w="2334"/>
        <w:gridCol w:w="3256"/>
        <w:gridCol w:w="741"/>
      </w:tblGrid>
      <w:tr w:rsidR="004847C5" w:rsidRPr="00CE4315" w14:paraId="4341F60A" w14:textId="77777777">
        <w:trPr>
          <w:trHeight w:val="340"/>
          <w:tblHeader/>
          <w:jc w:val="center"/>
        </w:trPr>
        <w:tc>
          <w:tcPr>
            <w:tcW w:w="163" w:type="pct"/>
            <w:tcMar>
              <w:left w:w="6" w:type="dxa"/>
              <w:right w:w="6" w:type="dxa"/>
            </w:tcMar>
            <w:vAlign w:val="center"/>
          </w:tcPr>
          <w:p w14:paraId="037E8756" w14:textId="77777777" w:rsidR="004847C5" w:rsidRPr="00CE4315" w:rsidRDefault="0095114B">
            <w:pPr>
              <w:widowControl w:val="0"/>
              <w:jc w:val="center"/>
              <w:rPr>
                <w:snapToGrid w:val="0"/>
                <w:sz w:val="21"/>
                <w:szCs w:val="21"/>
              </w:rPr>
            </w:pPr>
            <w:r w:rsidRPr="00CE4315">
              <w:rPr>
                <w:rFonts w:hint="eastAsia"/>
                <w:snapToGrid w:val="0"/>
                <w:sz w:val="21"/>
                <w:szCs w:val="21"/>
              </w:rPr>
              <w:t>阶段</w:t>
            </w:r>
          </w:p>
        </w:tc>
        <w:tc>
          <w:tcPr>
            <w:tcW w:w="202" w:type="pct"/>
            <w:tcMar>
              <w:left w:w="6" w:type="dxa"/>
              <w:right w:w="6" w:type="dxa"/>
            </w:tcMar>
            <w:vAlign w:val="center"/>
          </w:tcPr>
          <w:p w14:paraId="281AB0C8" w14:textId="77777777" w:rsidR="004847C5" w:rsidRPr="00CE4315" w:rsidRDefault="0095114B">
            <w:pPr>
              <w:widowControl w:val="0"/>
              <w:jc w:val="center"/>
              <w:rPr>
                <w:snapToGrid w:val="0"/>
                <w:sz w:val="21"/>
                <w:szCs w:val="21"/>
              </w:rPr>
            </w:pPr>
            <w:r w:rsidRPr="00CE4315">
              <w:rPr>
                <w:rFonts w:hint="eastAsia"/>
                <w:snapToGrid w:val="0"/>
                <w:sz w:val="21"/>
                <w:szCs w:val="21"/>
              </w:rPr>
              <w:t>项目</w:t>
            </w:r>
          </w:p>
        </w:tc>
        <w:tc>
          <w:tcPr>
            <w:tcW w:w="1178" w:type="pct"/>
            <w:vAlign w:val="center"/>
          </w:tcPr>
          <w:p w14:paraId="22FCBE84" w14:textId="77777777" w:rsidR="004847C5" w:rsidRPr="00CE4315" w:rsidRDefault="0095114B">
            <w:pPr>
              <w:widowControl w:val="0"/>
              <w:jc w:val="center"/>
              <w:rPr>
                <w:snapToGrid w:val="0"/>
                <w:sz w:val="21"/>
                <w:szCs w:val="21"/>
              </w:rPr>
            </w:pPr>
            <w:r w:rsidRPr="00CE4315">
              <w:rPr>
                <w:snapToGrid w:val="0"/>
                <w:sz w:val="21"/>
                <w:szCs w:val="21"/>
              </w:rPr>
              <w:t>措施内容</w:t>
            </w:r>
          </w:p>
        </w:tc>
        <w:tc>
          <w:tcPr>
            <w:tcW w:w="1252" w:type="pct"/>
            <w:vAlign w:val="center"/>
          </w:tcPr>
          <w:p w14:paraId="55259EB0" w14:textId="77777777" w:rsidR="004847C5" w:rsidRPr="00CE4315" w:rsidRDefault="0095114B">
            <w:pPr>
              <w:widowControl w:val="0"/>
              <w:jc w:val="center"/>
              <w:rPr>
                <w:snapToGrid w:val="0"/>
                <w:sz w:val="21"/>
                <w:szCs w:val="21"/>
              </w:rPr>
            </w:pPr>
            <w:r w:rsidRPr="00CE4315">
              <w:rPr>
                <w:rFonts w:hint="eastAsia"/>
                <w:snapToGrid w:val="0"/>
                <w:sz w:val="21"/>
                <w:szCs w:val="21"/>
              </w:rPr>
              <w:t>处理效果</w:t>
            </w:r>
          </w:p>
        </w:tc>
        <w:tc>
          <w:tcPr>
            <w:tcW w:w="813" w:type="pct"/>
            <w:vAlign w:val="center"/>
          </w:tcPr>
          <w:p w14:paraId="1F45A822" w14:textId="77777777" w:rsidR="004847C5" w:rsidRPr="00CE4315" w:rsidRDefault="0095114B">
            <w:pPr>
              <w:widowControl w:val="0"/>
              <w:jc w:val="center"/>
              <w:rPr>
                <w:snapToGrid w:val="0"/>
                <w:sz w:val="21"/>
                <w:szCs w:val="21"/>
              </w:rPr>
            </w:pPr>
            <w:r w:rsidRPr="00CE4315">
              <w:rPr>
                <w:rFonts w:hint="eastAsia"/>
                <w:snapToGrid w:val="0"/>
                <w:sz w:val="21"/>
                <w:szCs w:val="21"/>
              </w:rPr>
              <w:t>验收内容</w:t>
            </w:r>
          </w:p>
        </w:tc>
        <w:tc>
          <w:tcPr>
            <w:tcW w:w="1134" w:type="pct"/>
            <w:vAlign w:val="center"/>
          </w:tcPr>
          <w:p w14:paraId="4E4FE895" w14:textId="77777777" w:rsidR="004847C5" w:rsidRPr="00CE4315" w:rsidRDefault="0095114B">
            <w:pPr>
              <w:widowControl w:val="0"/>
              <w:jc w:val="center"/>
              <w:rPr>
                <w:snapToGrid w:val="0"/>
                <w:sz w:val="21"/>
                <w:szCs w:val="21"/>
              </w:rPr>
            </w:pPr>
            <w:r w:rsidRPr="00CE4315">
              <w:rPr>
                <w:rFonts w:hint="eastAsia"/>
                <w:snapToGrid w:val="0"/>
                <w:sz w:val="21"/>
                <w:szCs w:val="21"/>
              </w:rPr>
              <w:t>验收标准</w:t>
            </w:r>
          </w:p>
        </w:tc>
        <w:tc>
          <w:tcPr>
            <w:tcW w:w="258" w:type="pct"/>
            <w:vAlign w:val="center"/>
          </w:tcPr>
          <w:p w14:paraId="6A9A79DD" w14:textId="77777777" w:rsidR="004847C5" w:rsidRPr="00CE4315" w:rsidRDefault="0095114B">
            <w:pPr>
              <w:widowControl w:val="0"/>
              <w:jc w:val="center"/>
              <w:rPr>
                <w:snapToGrid w:val="0"/>
                <w:sz w:val="21"/>
                <w:szCs w:val="21"/>
              </w:rPr>
            </w:pPr>
            <w:r w:rsidRPr="00CE4315">
              <w:rPr>
                <w:rFonts w:hint="eastAsia"/>
                <w:snapToGrid w:val="0"/>
                <w:sz w:val="21"/>
                <w:szCs w:val="21"/>
              </w:rPr>
              <w:t>完成时限</w:t>
            </w:r>
          </w:p>
        </w:tc>
      </w:tr>
      <w:tr w:rsidR="004847C5" w:rsidRPr="00CE4315" w14:paraId="7DE2B77D" w14:textId="77777777">
        <w:trPr>
          <w:trHeight w:val="340"/>
          <w:jc w:val="center"/>
        </w:trPr>
        <w:tc>
          <w:tcPr>
            <w:tcW w:w="163" w:type="pct"/>
            <w:vMerge w:val="restart"/>
            <w:tcMar>
              <w:left w:w="6" w:type="dxa"/>
              <w:right w:w="6" w:type="dxa"/>
            </w:tcMar>
            <w:vAlign w:val="center"/>
          </w:tcPr>
          <w:p w14:paraId="5488C6E8" w14:textId="77777777" w:rsidR="004847C5" w:rsidRPr="00CE4315" w:rsidRDefault="0095114B">
            <w:pPr>
              <w:widowControl w:val="0"/>
              <w:jc w:val="center"/>
              <w:rPr>
                <w:snapToGrid w:val="0"/>
                <w:sz w:val="21"/>
                <w:szCs w:val="21"/>
              </w:rPr>
            </w:pPr>
            <w:r w:rsidRPr="00CE4315">
              <w:rPr>
                <w:rFonts w:hint="eastAsia"/>
                <w:snapToGrid w:val="0"/>
                <w:sz w:val="21"/>
                <w:szCs w:val="21"/>
              </w:rPr>
              <w:t>运营期</w:t>
            </w:r>
          </w:p>
        </w:tc>
        <w:tc>
          <w:tcPr>
            <w:tcW w:w="202" w:type="pct"/>
            <w:tcBorders>
              <w:top w:val="single" w:sz="6" w:space="0" w:color="auto"/>
              <w:right w:val="single" w:sz="6" w:space="0" w:color="auto"/>
            </w:tcBorders>
            <w:tcMar>
              <w:left w:w="6" w:type="dxa"/>
              <w:right w:w="6" w:type="dxa"/>
            </w:tcMar>
            <w:vAlign w:val="center"/>
          </w:tcPr>
          <w:p w14:paraId="1E4393FD" w14:textId="77777777" w:rsidR="004847C5" w:rsidRPr="00CE4315" w:rsidRDefault="0095114B">
            <w:pPr>
              <w:widowControl w:val="0"/>
              <w:jc w:val="center"/>
              <w:rPr>
                <w:snapToGrid w:val="0"/>
                <w:sz w:val="21"/>
                <w:szCs w:val="21"/>
              </w:rPr>
            </w:pPr>
            <w:r w:rsidRPr="00CE4315">
              <w:rPr>
                <w:rFonts w:hint="eastAsia"/>
                <w:snapToGrid w:val="0"/>
                <w:sz w:val="21"/>
                <w:szCs w:val="21"/>
              </w:rPr>
              <w:t>固体废物</w:t>
            </w:r>
          </w:p>
        </w:tc>
        <w:tc>
          <w:tcPr>
            <w:tcW w:w="1178" w:type="pct"/>
            <w:tcBorders>
              <w:top w:val="single" w:sz="6" w:space="0" w:color="auto"/>
              <w:left w:val="single" w:sz="6" w:space="0" w:color="auto"/>
              <w:right w:val="single" w:sz="4" w:space="0" w:color="auto"/>
            </w:tcBorders>
            <w:vAlign w:val="center"/>
          </w:tcPr>
          <w:p w14:paraId="2191255B" w14:textId="77777777" w:rsidR="004847C5" w:rsidRPr="00CE4315" w:rsidRDefault="0095114B">
            <w:pPr>
              <w:widowControl w:val="0"/>
              <w:rPr>
                <w:sz w:val="21"/>
                <w:szCs w:val="21"/>
              </w:rPr>
            </w:pPr>
            <w:r w:rsidRPr="00CE4315">
              <w:rPr>
                <w:sz w:val="21"/>
                <w:szCs w:val="21"/>
              </w:rPr>
              <w:t>落地油、清罐底泥、浮油、浮渣和污泥、废防渗材料、废弃含油抹布、劳保用品及废润滑油：产生后直接由专业运输单位拉运，最终委托东营华新环保技术有限公司进行处置。</w:t>
            </w:r>
          </w:p>
        </w:tc>
        <w:tc>
          <w:tcPr>
            <w:tcW w:w="1252" w:type="pct"/>
            <w:tcBorders>
              <w:top w:val="single" w:sz="6" w:space="0" w:color="auto"/>
              <w:left w:val="single" w:sz="4" w:space="0" w:color="auto"/>
            </w:tcBorders>
            <w:vAlign w:val="center"/>
          </w:tcPr>
          <w:p w14:paraId="5852E2BB" w14:textId="77777777" w:rsidR="004847C5" w:rsidRPr="00CE4315" w:rsidRDefault="0095114B">
            <w:pPr>
              <w:widowControl w:val="0"/>
              <w:jc w:val="center"/>
              <w:rPr>
                <w:sz w:val="21"/>
                <w:szCs w:val="21"/>
              </w:rPr>
            </w:pPr>
            <w:r w:rsidRPr="00CE4315">
              <w:rPr>
                <w:sz w:val="21"/>
                <w:szCs w:val="21"/>
              </w:rPr>
              <w:t>外委处理，不外排。</w:t>
            </w:r>
          </w:p>
        </w:tc>
        <w:tc>
          <w:tcPr>
            <w:tcW w:w="813" w:type="pct"/>
            <w:tcBorders>
              <w:top w:val="single" w:sz="6" w:space="0" w:color="auto"/>
              <w:left w:val="single" w:sz="4" w:space="0" w:color="auto"/>
            </w:tcBorders>
            <w:vAlign w:val="center"/>
          </w:tcPr>
          <w:p w14:paraId="7ED1157E" w14:textId="77777777" w:rsidR="004847C5" w:rsidRPr="00CE4315" w:rsidRDefault="0095114B">
            <w:pPr>
              <w:widowControl w:val="0"/>
              <w:jc w:val="center"/>
              <w:rPr>
                <w:sz w:val="21"/>
                <w:szCs w:val="21"/>
              </w:rPr>
            </w:pPr>
            <w:r w:rsidRPr="00CE4315">
              <w:rPr>
                <w:sz w:val="21"/>
                <w:szCs w:val="21"/>
              </w:rPr>
              <w:t>委托东营华新环保技术有限公司进行无害化处置。</w:t>
            </w:r>
          </w:p>
        </w:tc>
        <w:tc>
          <w:tcPr>
            <w:tcW w:w="1134" w:type="pct"/>
            <w:tcBorders>
              <w:top w:val="single" w:sz="6" w:space="0" w:color="auto"/>
              <w:left w:val="single" w:sz="4" w:space="0" w:color="auto"/>
            </w:tcBorders>
            <w:vAlign w:val="center"/>
          </w:tcPr>
          <w:p w14:paraId="363282C0" w14:textId="77777777" w:rsidR="004847C5" w:rsidRPr="00CE4315" w:rsidRDefault="0095114B">
            <w:pPr>
              <w:autoSpaceDN w:val="0"/>
              <w:jc w:val="center"/>
              <w:rPr>
                <w:sz w:val="21"/>
                <w:szCs w:val="21"/>
              </w:rPr>
            </w:pPr>
            <w:r w:rsidRPr="00CE4315">
              <w:rPr>
                <w:sz w:val="21"/>
                <w:szCs w:val="21"/>
              </w:rPr>
              <w:t>危险废物贮存执行《危险废物收集、贮存、运输技术规范》（HJ 2025-2012）、《危险废物贮存污染控制标准》（GB 18597-2001）及其修改单（环境保护部公告2013年第36号）。</w:t>
            </w:r>
          </w:p>
        </w:tc>
        <w:tc>
          <w:tcPr>
            <w:tcW w:w="258" w:type="pct"/>
            <w:tcBorders>
              <w:top w:val="single" w:sz="6" w:space="0" w:color="auto"/>
              <w:left w:val="single" w:sz="4" w:space="0" w:color="auto"/>
            </w:tcBorders>
            <w:vAlign w:val="center"/>
          </w:tcPr>
          <w:p w14:paraId="4ACEE2E1" w14:textId="77777777" w:rsidR="004847C5" w:rsidRPr="00CE4315" w:rsidRDefault="0095114B">
            <w:pPr>
              <w:jc w:val="center"/>
              <w:rPr>
                <w:snapToGrid w:val="0"/>
                <w:sz w:val="21"/>
                <w:szCs w:val="21"/>
              </w:rPr>
            </w:pPr>
            <w:r w:rsidRPr="00CE4315">
              <w:rPr>
                <w:rFonts w:hint="eastAsia"/>
                <w:snapToGrid w:val="0"/>
                <w:sz w:val="21"/>
                <w:szCs w:val="21"/>
              </w:rPr>
              <w:t>运营期</w:t>
            </w:r>
          </w:p>
        </w:tc>
      </w:tr>
      <w:tr w:rsidR="004847C5" w:rsidRPr="00CE4315" w14:paraId="52050929" w14:textId="77777777">
        <w:trPr>
          <w:trHeight w:val="340"/>
          <w:jc w:val="center"/>
        </w:trPr>
        <w:tc>
          <w:tcPr>
            <w:tcW w:w="163" w:type="pct"/>
            <w:vMerge/>
            <w:tcMar>
              <w:left w:w="6" w:type="dxa"/>
              <w:right w:w="6" w:type="dxa"/>
            </w:tcMar>
            <w:vAlign w:val="center"/>
          </w:tcPr>
          <w:p w14:paraId="7DA629DF" w14:textId="77777777" w:rsidR="004847C5" w:rsidRPr="00CE4315" w:rsidRDefault="004847C5">
            <w:pPr>
              <w:widowControl w:val="0"/>
              <w:jc w:val="center"/>
              <w:rPr>
                <w:snapToGrid w:val="0"/>
                <w:sz w:val="21"/>
                <w:szCs w:val="21"/>
              </w:rPr>
            </w:pPr>
          </w:p>
        </w:tc>
        <w:tc>
          <w:tcPr>
            <w:tcW w:w="202" w:type="pct"/>
            <w:tcBorders>
              <w:top w:val="single" w:sz="6" w:space="0" w:color="auto"/>
              <w:right w:val="single" w:sz="6" w:space="0" w:color="auto"/>
            </w:tcBorders>
            <w:tcMar>
              <w:left w:w="6" w:type="dxa"/>
              <w:right w:w="6" w:type="dxa"/>
            </w:tcMar>
            <w:vAlign w:val="center"/>
          </w:tcPr>
          <w:p w14:paraId="6AA14CC4" w14:textId="77777777" w:rsidR="004847C5" w:rsidRPr="00CE4315" w:rsidRDefault="0095114B">
            <w:pPr>
              <w:widowControl w:val="0"/>
              <w:jc w:val="center"/>
              <w:rPr>
                <w:snapToGrid w:val="0"/>
                <w:sz w:val="21"/>
                <w:szCs w:val="21"/>
              </w:rPr>
            </w:pPr>
            <w:r w:rsidRPr="00CE4315">
              <w:rPr>
                <w:rFonts w:hint="eastAsia"/>
                <w:snapToGrid w:val="0"/>
                <w:sz w:val="21"/>
                <w:szCs w:val="21"/>
              </w:rPr>
              <w:t>废水</w:t>
            </w:r>
          </w:p>
        </w:tc>
        <w:tc>
          <w:tcPr>
            <w:tcW w:w="1178" w:type="pct"/>
            <w:tcBorders>
              <w:top w:val="single" w:sz="6" w:space="0" w:color="auto"/>
              <w:left w:val="single" w:sz="6" w:space="0" w:color="auto"/>
              <w:right w:val="single" w:sz="4" w:space="0" w:color="auto"/>
            </w:tcBorders>
            <w:vAlign w:val="center"/>
          </w:tcPr>
          <w:p w14:paraId="490AE5AD" w14:textId="77777777" w:rsidR="004847C5" w:rsidRPr="00CE4315" w:rsidRDefault="0095114B">
            <w:pPr>
              <w:widowControl w:val="0"/>
              <w:rPr>
                <w:sz w:val="21"/>
                <w:szCs w:val="21"/>
              </w:rPr>
            </w:pPr>
            <w:r w:rsidRPr="00CE4315">
              <w:rPr>
                <w:sz w:val="21"/>
                <w:szCs w:val="21"/>
              </w:rPr>
              <w:t>采出水、井下作业废水：经车1接转站、车44联合站采出水处理系统处理达到《碎屑岩油藏注水水质指标及分析方法》（SY/T 5329 2012）中推荐水质标准后，回用于油田注水开发，不外排。</w:t>
            </w:r>
          </w:p>
        </w:tc>
        <w:tc>
          <w:tcPr>
            <w:tcW w:w="1252" w:type="pct"/>
            <w:tcBorders>
              <w:top w:val="single" w:sz="6" w:space="0" w:color="auto"/>
              <w:left w:val="single" w:sz="4" w:space="0" w:color="auto"/>
            </w:tcBorders>
            <w:vAlign w:val="center"/>
          </w:tcPr>
          <w:p w14:paraId="4219FBF5" w14:textId="77777777" w:rsidR="004847C5" w:rsidRPr="00CE4315" w:rsidRDefault="0095114B">
            <w:pPr>
              <w:widowControl w:val="0"/>
              <w:jc w:val="center"/>
              <w:rPr>
                <w:sz w:val="21"/>
                <w:szCs w:val="21"/>
              </w:rPr>
            </w:pPr>
            <w:r w:rsidRPr="00CE4315">
              <w:rPr>
                <w:sz w:val="21"/>
                <w:szCs w:val="21"/>
              </w:rPr>
              <w:t>用于油田回注开发，不外排。</w:t>
            </w:r>
          </w:p>
        </w:tc>
        <w:tc>
          <w:tcPr>
            <w:tcW w:w="813" w:type="pct"/>
            <w:tcBorders>
              <w:top w:val="single" w:sz="6" w:space="0" w:color="auto"/>
              <w:left w:val="single" w:sz="4" w:space="0" w:color="auto"/>
            </w:tcBorders>
            <w:vAlign w:val="center"/>
          </w:tcPr>
          <w:p w14:paraId="79E3C53C" w14:textId="77777777" w:rsidR="004847C5" w:rsidRPr="00CE4315" w:rsidRDefault="0095114B">
            <w:pPr>
              <w:widowControl w:val="0"/>
              <w:jc w:val="center"/>
              <w:rPr>
                <w:sz w:val="21"/>
                <w:szCs w:val="21"/>
              </w:rPr>
            </w:pPr>
            <w:r w:rsidRPr="00CE4315">
              <w:rPr>
                <w:sz w:val="21"/>
                <w:szCs w:val="21"/>
              </w:rPr>
              <w:t>废水不外排，车1接转站、车44联合站采出水处理系统正常运行。</w:t>
            </w:r>
          </w:p>
        </w:tc>
        <w:tc>
          <w:tcPr>
            <w:tcW w:w="1134" w:type="pct"/>
            <w:tcBorders>
              <w:top w:val="single" w:sz="6" w:space="0" w:color="auto"/>
              <w:left w:val="single" w:sz="4" w:space="0" w:color="auto"/>
            </w:tcBorders>
            <w:vAlign w:val="center"/>
          </w:tcPr>
          <w:p w14:paraId="321289D5" w14:textId="77777777" w:rsidR="004847C5" w:rsidRPr="00CE4315" w:rsidRDefault="0095114B">
            <w:pPr>
              <w:widowControl w:val="0"/>
              <w:jc w:val="center"/>
              <w:rPr>
                <w:sz w:val="21"/>
                <w:szCs w:val="21"/>
              </w:rPr>
            </w:pPr>
            <w:r w:rsidRPr="00CE4315">
              <w:rPr>
                <w:sz w:val="21"/>
                <w:szCs w:val="21"/>
              </w:rPr>
              <w:t>处理达到《碎屑岩油藏注水水质指标技术要求及分析方法》（SY/T 5329-2022）中推荐水质标准，回注地层，不外排。</w:t>
            </w:r>
          </w:p>
        </w:tc>
        <w:tc>
          <w:tcPr>
            <w:tcW w:w="258" w:type="pct"/>
            <w:tcBorders>
              <w:top w:val="single" w:sz="6" w:space="0" w:color="auto"/>
              <w:left w:val="single" w:sz="4" w:space="0" w:color="auto"/>
            </w:tcBorders>
            <w:vAlign w:val="center"/>
          </w:tcPr>
          <w:p w14:paraId="0C3E6DC0" w14:textId="77777777" w:rsidR="004847C5" w:rsidRPr="00CE4315" w:rsidRDefault="0095114B">
            <w:pPr>
              <w:widowControl w:val="0"/>
              <w:jc w:val="center"/>
              <w:rPr>
                <w:snapToGrid w:val="0"/>
                <w:sz w:val="21"/>
                <w:szCs w:val="21"/>
              </w:rPr>
            </w:pPr>
            <w:r w:rsidRPr="00CE4315">
              <w:rPr>
                <w:rFonts w:hint="eastAsia"/>
                <w:snapToGrid w:val="0"/>
                <w:sz w:val="21"/>
                <w:szCs w:val="21"/>
              </w:rPr>
              <w:t>联合站已运行</w:t>
            </w:r>
          </w:p>
        </w:tc>
      </w:tr>
      <w:tr w:rsidR="004847C5" w:rsidRPr="00CE4315" w14:paraId="22DD8D5E" w14:textId="77777777">
        <w:trPr>
          <w:trHeight w:val="340"/>
          <w:jc w:val="center"/>
        </w:trPr>
        <w:tc>
          <w:tcPr>
            <w:tcW w:w="163" w:type="pct"/>
            <w:vMerge/>
            <w:tcMar>
              <w:left w:w="6" w:type="dxa"/>
              <w:right w:w="6" w:type="dxa"/>
            </w:tcMar>
            <w:vAlign w:val="center"/>
          </w:tcPr>
          <w:p w14:paraId="263D3C64" w14:textId="77777777" w:rsidR="004847C5" w:rsidRPr="00CE4315" w:rsidRDefault="004847C5">
            <w:pPr>
              <w:widowControl w:val="0"/>
              <w:jc w:val="center"/>
              <w:rPr>
                <w:snapToGrid w:val="0"/>
                <w:sz w:val="21"/>
                <w:szCs w:val="21"/>
              </w:rPr>
            </w:pPr>
          </w:p>
        </w:tc>
        <w:tc>
          <w:tcPr>
            <w:tcW w:w="202" w:type="pct"/>
            <w:tcBorders>
              <w:top w:val="single" w:sz="6" w:space="0" w:color="auto"/>
              <w:right w:val="single" w:sz="6" w:space="0" w:color="auto"/>
            </w:tcBorders>
            <w:tcMar>
              <w:left w:w="6" w:type="dxa"/>
              <w:right w:w="6" w:type="dxa"/>
            </w:tcMar>
            <w:vAlign w:val="center"/>
          </w:tcPr>
          <w:p w14:paraId="1642A1A5" w14:textId="77777777" w:rsidR="004847C5" w:rsidRPr="00CE4315" w:rsidRDefault="0095114B">
            <w:pPr>
              <w:widowControl w:val="0"/>
              <w:jc w:val="center"/>
              <w:rPr>
                <w:snapToGrid w:val="0"/>
                <w:sz w:val="21"/>
                <w:szCs w:val="21"/>
              </w:rPr>
            </w:pPr>
            <w:r w:rsidRPr="00CE4315">
              <w:rPr>
                <w:rFonts w:hint="eastAsia"/>
                <w:snapToGrid w:val="0"/>
                <w:sz w:val="21"/>
                <w:szCs w:val="21"/>
              </w:rPr>
              <w:t>废气</w:t>
            </w:r>
          </w:p>
        </w:tc>
        <w:tc>
          <w:tcPr>
            <w:tcW w:w="1178" w:type="pct"/>
            <w:tcBorders>
              <w:top w:val="single" w:sz="6" w:space="0" w:color="auto"/>
              <w:left w:val="single" w:sz="6" w:space="0" w:color="auto"/>
              <w:right w:val="single" w:sz="4" w:space="0" w:color="auto"/>
            </w:tcBorders>
            <w:vAlign w:val="center"/>
          </w:tcPr>
          <w:p w14:paraId="153FFE33" w14:textId="77777777" w:rsidR="004847C5" w:rsidRPr="00CE4315" w:rsidRDefault="0095114B">
            <w:pPr>
              <w:widowControl w:val="0"/>
              <w:rPr>
                <w:snapToGrid w:val="0"/>
                <w:sz w:val="21"/>
                <w:szCs w:val="21"/>
              </w:rPr>
            </w:pPr>
            <w:r w:rsidRPr="00CE4315">
              <w:rPr>
                <w:sz w:val="21"/>
                <w:szCs w:val="21"/>
              </w:rPr>
              <w:t>新建水套加热炉采用伴生气，燃烧</w:t>
            </w:r>
            <w:r w:rsidRPr="00CE4315">
              <w:rPr>
                <w:sz w:val="21"/>
                <w:szCs w:val="21"/>
              </w:rPr>
              <w:lastRenderedPageBreak/>
              <w:t>后通过8m排气筒排放。油井安装套管气回收装置；</w:t>
            </w:r>
            <w:r w:rsidRPr="00CE4315">
              <w:rPr>
                <w:rFonts w:hint="eastAsia"/>
                <w:sz w:val="21"/>
                <w:szCs w:val="21"/>
              </w:rPr>
              <w:t>拉油井场</w:t>
            </w:r>
            <w:r w:rsidRPr="00CE4315">
              <w:rPr>
                <w:sz w:val="21"/>
                <w:szCs w:val="21"/>
              </w:rPr>
              <w:t>采用液下密闭装车方式，加强设备检修，保证设备密闭性良好</w:t>
            </w:r>
            <w:r w:rsidRPr="00CE4315">
              <w:rPr>
                <w:rFonts w:hint="eastAsia"/>
                <w:sz w:val="21"/>
                <w:szCs w:val="21"/>
              </w:rPr>
              <w:t>。</w:t>
            </w:r>
          </w:p>
        </w:tc>
        <w:tc>
          <w:tcPr>
            <w:tcW w:w="1252" w:type="pct"/>
            <w:tcBorders>
              <w:top w:val="single" w:sz="6" w:space="0" w:color="auto"/>
              <w:left w:val="single" w:sz="4" w:space="0" w:color="auto"/>
            </w:tcBorders>
            <w:vAlign w:val="center"/>
          </w:tcPr>
          <w:p w14:paraId="5307BA66" w14:textId="77777777" w:rsidR="004847C5" w:rsidRPr="00CE4315" w:rsidRDefault="0095114B">
            <w:pPr>
              <w:widowControl w:val="0"/>
              <w:jc w:val="center"/>
              <w:rPr>
                <w:snapToGrid w:val="0"/>
                <w:sz w:val="21"/>
                <w:szCs w:val="21"/>
              </w:rPr>
            </w:pPr>
            <w:r w:rsidRPr="00CE4315">
              <w:rPr>
                <w:rFonts w:hint="eastAsia"/>
                <w:snapToGrid w:val="0"/>
                <w:sz w:val="21"/>
                <w:szCs w:val="21"/>
              </w:rPr>
              <w:lastRenderedPageBreak/>
              <w:t>——</w:t>
            </w:r>
          </w:p>
        </w:tc>
        <w:tc>
          <w:tcPr>
            <w:tcW w:w="813" w:type="pct"/>
            <w:tcBorders>
              <w:top w:val="single" w:sz="6" w:space="0" w:color="auto"/>
              <w:left w:val="single" w:sz="4" w:space="0" w:color="auto"/>
            </w:tcBorders>
            <w:vAlign w:val="center"/>
          </w:tcPr>
          <w:p w14:paraId="6A86CD05" w14:textId="77777777" w:rsidR="004847C5" w:rsidRPr="00CE4315" w:rsidRDefault="0095114B">
            <w:pPr>
              <w:widowControl w:val="0"/>
              <w:jc w:val="center"/>
              <w:rPr>
                <w:snapToGrid w:val="0"/>
                <w:sz w:val="21"/>
                <w:szCs w:val="21"/>
              </w:rPr>
            </w:pPr>
            <w:r w:rsidRPr="00CE4315">
              <w:rPr>
                <w:sz w:val="21"/>
                <w:szCs w:val="21"/>
              </w:rPr>
              <w:t>新建水套加热炉采用伴</w:t>
            </w:r>
            <w:r w:rsidRPr="00CE4315">
              <w:rPr>
                <w:sz w:val="21"/>
                <w:szCs w:val="21"/>
              </w:rPr>
              <w:lastRenderedPageBreak/>
              <w:t>生气，燃烧后通过8m排气筒排放。油井安装套管气回收装置；</w:t>
            </w:r>
            <w:r w:rsidRPr="00CE4315">
              <w:rPr>
                <w:rFonts w:hint="eastAsia"/>
                <w:sz w:val="21"/>
                <w:szCs w:val="21"/>
              </w:rPr>
              <w:t>拉油井场</w:t>
            </w:r>
            <w:r w:rsidRPr="00CE4315">
              <w:rPr>
                <w:sz w:val="21"/>
                <w:szCs w:val="21"/>
              </w:rPr>
              <w:t>采用液下密闭装车方式，加强设备检修，保证设备密闭性良好</w:t>
            </w:r>
            <w:r w:rsidRPr="00CE4315">
              <w:rPr>
                <w:rFonts w:hint="eastAsia"/>
                <w:sz w:val="21"/>
                <w:szCs w:val="21"/>
              </w:rPr>
              <w:t>。</w:t>
            </w:r>
          </w:p>
        </w:tc>
        <w:tc>
          <w:tcPr>
            <w:tcW w:w="1134" w:type="pct"/>
            <w:tcBorders>
              <w:top w:val="single" w:sz="6" w:space="0" w:color="auto"/>
              <w:left w:val="single" w:sz="4" w:space="0" w:color="auto"/>
            </w:tcBorders>
            <w:vAlign w:val="center"/>
          </w:tcPr>
          <w:p w14:paraId="50741D38" w14:textId="77777777" w:rsidR="004847C5" w:rsidRPr="00CE4315" w:rsidRDefault="0095114B">
            <w:pPr>
              <w:widowControl w:val="0"/>
              <w:jc w:val="center"/>
              <w:rPr>
                <w:snapToGrid w:val="0"/>
                <w:sz w:val="21"/>
                <w:szCs w:val="21"/>
              </w:rPr>
            </w:pPr>
            <w:r w:rsidRPr="00CE4315">
              <w:rPr>
                <w:sz w:val="21"/>
                <w:szCs w:val="21"/>
              </w:rPr>
              <w:lastRenderedPageBreak/>
              <w:t>厂界非甲烷总烃满足《挥发性有</w:t>
            </w:r>
            <w:r w:rsidRPr="00CE4315">
              <w:rPr>
                <w:sz w:val="21"/>
                <w:szCs w:val="21"/>
              </w:rPr>
              <w:lastRenderedPageBreak/>
              <w:t>机物排放标准 第7部分：其他行 业》（DB37/2801.7-2019）中表2厂界监控点浓度限值；</w:t>
            </w:r>
            <w:r w:rsidRPr="00CE4315">
              <w:rPr>
                <w:rFonts w:hint="eastAsia"/>
                <w:sz w:val="21"/>
                <w:szCs w:val="21"/>
              </w:rPr>
              <w:t>水套加热炉废气满足</w:t>
            </w:r>
            <w:r w:rsidRPr="00CE4315">
              <w:rPr>
                <w:sz w:val="21"/>
                <w:szCs w:val="21"/>
              </w:rPr>
              <w:t>《锅炉大气污染物排放标准》（DB37/2374-2018）表 2中“重点管制区排放浓度限值”</w:t>
            </w:r>
          </w:p>
        </w:tc>
        <w:tc>
          <w:tcPr>
            <w:tcW w:w="258" w:type="pct"/>
            <w:tcBorders>
              <w:top w:val="single" w:sz="6" w:space="0" w:color="auto"/>
              <w:left w:val="single" w:sz="4" w:space="0" w:color="auto"/>
            </w:tcBorders>
            <w:vAlign w:val="center"/>
          </w:tcPr>
          <w:p w14:paraId="1191D679" w14:textId="77777777" w:rsidR="004847C5" w:rsidRPr="00CE4315" w:rsidRDefault="0095114B">
            <w:pPr>
              <w:widowControl w:val="0"/>
              <w:jc w:val="center"/>
              <w:rPr>
                <w:snapToGrid w:val="0"/>
                <w:sz w:val="21"/>
                <w:szCs w:val="21"/>
              </w:rPr>
            </w:pPr>
            <w:r w:rsidRPr="00CE4315">
              <w:rPr>
                <w:rFonts w:hint="eastAsia"/>
                <w:snapToGrid w:val="0"/>
                <w:sz w:val="21"/>
                <w:szCs w:val="21"/>
              </w:rPr>
              <w:lastRenderedPageBreak/>
              <w:t>运营</w:t>
            </w:r>
            <w:r w:rsidRPr="00CE4315">
              <w:rPr>
                <w:rFonts w:hint="eastAsia"/>
                <w:snapToGrid w:val="0"/>
                <w:sz w:val="21"/>
                <w:szCs w:val="21"/>
              </w:rPr>
              <w:lastRenderedPageBreak/>
              <w:t>期</w:t>
            </w:r>
          </w:p>
        </w:tc>
      </w:tr>
      <w:tr w:rsidR="004847C5" w:rsidRPr="00CE4315" w14:paraId="0B52875F" w14:textId="77777777">
        <w:trPr>
          <w:trHeight w:val="340"/>
          <w:jc w:val="center"/>
        </w:trPr>
        <w:tc>
          <w:tcPr>
            <w:tcW w:w="163" w:type="pct"/>
            <w:vMerge/>
            <w:tcMar>
              <w:left w:w="6" w:type="dxa"/>
              <w:right w:w="6" w:type="dxa"/>
            </w:tcMar>
            <w:vAlign w:val="center"/>
          </w:tcPr>
          <w:p w14:paraId="28850579" w14:textId="77777777" w:rsidR="004847C5" w:rsidRPr="00CE4315" w:rsidRDefault="004847C5">
            <w:pPr>
              <w:widowControl w:val="0"/>
              <w:jc w:val="center"/>
              <w:rPr>
                <w:snapToGrid w:val="0"/>
                <w:sz w:val="21"/>
                <w:szCs w:val="21"/>
              </w:rPr>
            </w:pPr>
          </w:p>
        </w:tc>
        <w:tc>
          <w:tcPr>
            <w:tcW w:w="202" w:type="pct"/>
            <w:tcBorders>
              <w:top w:val="single" w:sz="6" w:space="0" w:color="auto"/>
              <w:right w:val="single" w:sz="6" w:space="0" w:color="auto"/>
            </w:tcBorders>
            <w:tcMar>
              <w:left w:w="6" w:type="dxa"/>
              <w:right w:w="6" w:type="dxa"/>
            </w:tcMar>
            <w:vAlign w:val="center"/>
          </w:tcPr>
          <w:p w14:paraId="122FC0E3" w14:textId="77777777" w:rsidR="004847C5" w:rsidRPr="00CE4315" w:rsidRDefault="0095114B">
            <w:pPr>
              <w:widowControl w:val="0"/>
              <w:jc w:val="center"/>
              <w:rPr>
                <w:snapToGrid w:val="0"/>
                <w:sz w:val="21"/>
                <w:szCs w:val="21"/>
              </w:rPr>
            </w:pPr>
            <w:r w:rsidRPr="00CE4315">
              <w:rPr>
                <w:rFonts w:hint="eastAsia"/>
                <w:snapToGrid w:val="0"/>
                <w:sz w:val="21"/>
                <w:szCs w:val="21"/>
              </w:rPr>
              <w:t>噪声</w:t>
            </w:r>
          </w:p>
        </w:tc>
        <w:tc>
          <w:tcPr>
            <w:tcW w:w="1178" w:type="pct"/>
            <w:tcBorders>
              <w:top w:val="single" w:sz="6" w:space="0" w:color="auto"/>
              <w:left w:val="single" w:sz="6" w:space="0" w:color="auto"/>
              <w:right w:val="single" w:sz="4" w:space="0" w:color="auto"/>
            </w:tcBorders>
            <w:vAlign w:val="center"/>
          </w:tcPr>
          <w:p w14:paraId="4D077458" w14:textId="77777777" w:rsidR="004847C5" w:rsidRPr="00CE4315" w:rsidRDefault="0095114B">
            <w:pPr>
              <w:widowControl w:val="0"/>
              <w:rPr>
                <w:sz w:val="21"/>
                <w:szCs w:val="21"/>
              </w:rPr>
            </w:pPr>
            <w:r w:rsidRPr="00CE4315">
              <w:rPr>
                <w:sz w:val="21"/>
                <w:szCs w:val="21"/>
              </w:rPr>
              <w:t>1）选择低噪声设备；</w:t>
            </w:r>
          </w:p>
          <w:p w14:paraId="3207306E" w14:textId="77777777" w:rsidR="004847C5" w:rsidRPr="00CE4315" w:rsidRDefault="0095114B">
            <w:pPr>
              <w:widowControl w:val="0"/>
              <w:rPr>
                <w:sz w:val="21"/>
                <w:szCs w:val="21"/>
              </w:rPr>
            </w:pPr>
            <w:r w:rsidRPr="00CE4315">
              <w:rPr>
                <w:sz w:val="21"/>
                <w:szCs w:val="21"/>
              </w:rPr>
              <w:t>2）加强设备维护，使其处在最佳运行状态。</w:t>
            </w:r>
          </w:p>
        </w:tc>
        <w:tc>
          <w:tcPr>
            <w:tcW w:w="1252" w:type="pct"/>
            <w:tcBorders>
              <w:top w:val="single" w:sz="6" w:space="0" w:color="auto"/>
              <w:left w:val="single" w:sz="4" w:space="0" w:color="auto"/>
            </w:tcBorders>
            <w:vAlign w:val="center"/>
          </w:tcPr>
          <w:p w14:paraId="58D9CB58" w14:textId="77777777" w:rsidR="004847C5" w:rsidRPr="00CE4315" w:rsidRDefault="0095114B">
            <w:pPr>
              <w:widowControl w:val="0"/>
              <w:jc w:val="center"/>
              <w:rPr>
                <w:sz w:val="21"/>
                <w:szCs w:val="21"/>
              </w:rPr>
            </w:pPr>
            <w:r w:rsidRPr="00CE4315">
              <w:rPr>
                <w:sz w:val="21"/>
                <w:szCs w:val="21"/>
              </w:rPr>
              <w:t>井场、站场厂界达标</w:t>
            </w:r>
          </w:p>
        </w:tc>
        <w:tc>
          <w:tcPr>
            <w:tcW w:w="813" w:type="pct"/>
            <w:tcBorders>
              <w:top w:val="single" w:sz="6" w:space="0" w:color="auto"/>
              <w:left w:val="single" w:sz="4" w:space="0" w:color="auto"/>
            </w:tcBorders>
            <w:vAlign w:val="center"/>
          </w:tcPr>
          <w:p w14:paraId="365AD193" w14:textId="77777777" w:rsidR="004847C5" w:rsidRPr="00CE4315" w:rsidRDefault="0095114B">
            <w:pPr>
              <w:widowControl w:val="0"/>
              <w:jc w:val="center"/>
              <w:rPr>
                <w:sz w:val="21"/>
                <w:szCs w:val="21"/>
              </w:rPr>
            </w:pPr>
            <w:r w:rsidRPr="00CE4315">
              <w:rPr>
                <w:sz w:val="21"/>
                <w:szCs w:val="21"/>
              </w:rPr>
              <w:t>厂界噪声值</w:t>
            </w:r>
            <w:r w:rsidRPr="00CE4315">
              <w:rPr>
                <w:rFonts w:hint="eastAsia"/>
                <w:sz w:val="21"/>
                <w:szCs w:val="21"/>
              </w:rPr>
              <w:t>。</w:t>
            </w:r>
          </w:p>
        </w:tc>
        <w:tc>
          <w:tcPr>
            <w:tcW w:w="1134" w:type="pct"/>
            <w:tcBorders>
              <w:top w:val="single" w:sz="6" w:space="0" w:color="auto"/>
              <w:left w:val="single" w:sz="4" w:space="0" w:color="auto"/>
            </w:tcBorders>
            <w:vAlign w:val="center"/>
          </w:tcPr>
          <w:p w14:paraId="5526CFBD" w14:textId="77777777" w:rsidR="004847C5" w:rsidRPr="00CE4315" w:rsidRDefault="0095114B">
            <w:pPr>
              <w:widowControl w:val="0"/>
              <w:autoSpaceDN w:val="0"/>
              <w:rPr>
                <w:sz w:val="21"/>
                <w:szCs w:val="21"/>
              </w:rPr>
            </w:pPr>
            <w:r w:rsidRPr="00CE4315">
              <w:rPr>
                <w:rFonts w:hint="eastAsia"/>
                <w:sz w:val="21"/>
                <w:szCs w:val="21"/>
              </w:rPr>
              <w:t>执行</w:t>
            </w:r>
            <w:r w:rsidRPr="00CE4315">
              <w:rPr>
                <w:sz w:val="21"/>
                <w:szCs w:val="21"/>
              </w:rPr>
              <w:t>《工业企业厂界环境噪声排放标准》（GB12348-2008）中的2类区标准。</w:t>
            </w:r>
          </w:p>
        </w:tc>
        <w:tc>
          <w:tcPr>
            <w:tcW w:w="258" w:type="pct"/>
            <w:tcBorders>
              <w:top w:val="single" w:sz="6" w:space="0" w:color="auto"/>
              <w:left w:val="single" w:sz="4" w:space="0" w:color="auto"/>
            </w:tcBorders>
            <w:vAlign w:val="center"/>
          </w:tcPr>
          <w:p w14:paraId="4CFC6F9C" w14:textId="77777777" w:rsidR="004847C5" w:rsidRPr="00CE4315" w:rsidRDefault="0095114B">
            <w:pPr>
              <w:autoSpaceDN w:val="0"/>
              <w:jc w:val="center"/>
              <w:rPr>
                <w:snapToGrid w:val="0"/>
                <w:sz w:val="21"/>
                <w:szCs w:val="21"/>
              </w:rPr>
            </w:pPr>
            <w:r w:rsidRPr="00CE4315">
              <w:rPr>
                <w:rFonts w:hint="eastAsia"/>
                <w:snapToGrid w:val="0"/>
                <w:sz w:val="21"/>
                <w:szCs w:val="21"/>
              </w:rPr>
              <w:t>运营期</w:t>
            </w:r>
          </w:p>
        </w:tc>
      </w:tr>
      <w:tr w:rsidR="004847C5" w:rsidRPr="00CE4315" w14:paraId="7CC8FA07" w14:textId="77777777">
        <w:trPr>
          <w:trHeight w:val="340"/>
          <w:jc w:val="center"/>
        </w:trPr>
        <w:tc>
          <w:tcPr>
            <w:tcW w:w="365" w:type="pct"/>
            <w:gridSpan w:val="2"/>
            <w:tcBorders>
              <w:right w:val="single" w:sz="6" w:space="0" w:color="auto"/>
            </w:tcBorders>
            <w:tcMar>
              <w:left w:w="6" w:type="dxa"/>
              <w:right w:w="6" w:type="dxa"/>
            </w:tcMar>
            <w:vAlign w:val="center"/>
          </w:tcPr>
          <w:p w14:paraId="781FF6DD" w14:textId="77777777" w:rsidR="004847C5" w:rsidRPr="00CE4315" w:rsidRDefault="0095114B">
            <w:pPr>
              <w:widowControl w:val="0"/>
              <w:jc w:val="center"/>
              <w:rPr>
                <w:snapToGrid w:val="0"/>
                <w:sz w:val="21"/>
                <w:szCs w:val="21"/>
              </w:rPr>
            </w:pPr>
            <w:r w:rsidRPr="00CE4315">
              <w:rPr>
                <w:rFonts w:hint="eastAsia"/>
                <w:snapToGrid w:val="0"/>
                <w:sz w:val="21"/>
                <w:szCs w:val="21"/>
              </w:rPr>
              <w:t>环境风险</w:t>
            </w:r>
          </w:p>
        </w:tc>
        <w:tc>
          <w:tcPr>
            <w:tcW w:w="1178" w:type="pct"/>
            <w:tcBorders>
              <w:top w:val="single" w:sz="6" w:space="0" w:color="auto"/>
              <w:left w:val="single" w:sz="6" w:space="0" w:color="auto"/>
              <w:bottom w:val="single" w:sz="6" w:space="0" w:color="auto"/>
            </w:tcBorders>
            <w:vAlign w:val="center"/>
          </w:tcPr>
          <w:p w14:paraId="7D4E74B1" w14:textId="77777777" w:rsidR="004847C5" w:rsidRPr="00CE4315" w:rsidRDefault="0095114B">
            <w:pPr>
              <w:widowControl w:val="0"/>
              <w:jc w:val="center"/>
              <w:rPr>
                <w:snapToGrid w:val="0"/>
                <w:sz w:val="21"/>
                <w:szCs w:val="21"/>
              </w:rPr>
            </w:pPr>
            <w:r w:rsidRPr="00CE4315">
              <w:rPr>
                <w:sz w:val="21"/>
                <w:szCs w:val="21"/>
              </w:rPr>
              <w:t>风险防范措施及应急预案</w:t>
            </w:r>
          </w:p>
        </w:tc>
        <w:tc>
          <w:tcPr>
            <w:tcW w:w="1252" w:type="pct"/>
            <w:tcBorders>
              <w:top w:val="single" w:sz="6" w:space="0" w:color="auto"/>
              <w:left w:val="single" w:sz="6" w:space="0" w:color="auto"/>
              <w:bottom w:val="single" w:sz="6" w:space="0" w:color="auto"/>
            </w:tcBorders>
            <w:vAlign w:val="center"/>
          </w:tcPr>
          <w:p w14:paraId="45DFA69B" w14:textId="77777777" w:rsidR="004847C5" w:rsidRPr="00CE4315" w:rsidRDefault="0095114B">
            <w:pPr>
              <w:widowControl w:val="0"/>
              <w:jc w:val="center"/>
              <w:rPr>
                <w:snapToGrid w:val="0"/>
                <w:sz w:val="21"/>
                <w:szCs w:val="21"/>
              </w:rPr>
            </w:pPr>
            <w:r w:rsidRPr="00CE4315">
              <w:rPr>
                <w:rFonts w:hint="eastAsia"/>
                <w:snapToGrid w:val="0"/>
                <w:sz w:val="21"/>
                <w:szCs w:val="21"/>
              </w:rPr>
              <w:t>——</w:t>
            </w:r>
          </w:p>
        </w:tc>
        <w:tc>
          <w:tcPr>
            <w:tcW w:w="813" w:type="pct"/>
            <w:tcBorders>
              <w:top w:val="single" w:sz="6" w:space="0" w:color="auto"/>
              <w:left w:val="single" w:sz="4" w:space="0" w:color="auto"/>
              <w:bottom w:val="single" w:sz="6" w:space="0" w:color="auto"/>
            </w:tcBorders>
            <w:vAlign w:val="center"/>
          </w:tcPr>
          <w:p w14:paraId="30076F56" w14:textId="77777777" w:rsidR="004847C5" w:rsidRPr="00CE4315" w:rsidRDefault="0095114B">
            <w:pPr>
              <w:widowControl w:val="0"/>
              <w:jc w:val="center"/>
              <w:rPr>
                <w:sz w:val="21"/>
                <w:szCs w:val="21"/>
              </w:rPr>
            </w:pPr>
            <w:r w:rsidRPr="00CE4315">
              <w:rPr>
                <w:sz w:val="21"/>
                <w:szCs w:val="21"/>
              </w:rPr>
              <w:t>应急预案已制定。</w:t>
            </w:r>
          </w:p>
        </w:tc>
        <w:tc>
          <w:tcPr>
            <w:tcW w:w="1134" w:type="pct"/>
            <w:tcBorders>
              <w:top w:val="single" w:sz="6" w:space="0" w:color="auto"/>
              <w:left w:val="single" w:sz="4" w:space="0" w:color="auto"/>
              <w:bottom w:val="single" w:sz="6" w:space="0" w:color="auto"/>
            </w:tcBorders>
            <w:vAlign w:val="center"/>
          </w:tcPr>
          <w:p w14:paraId="284706B8" w14:textId="77777777" w:rsidR="004847C5" w:rsidRPr="00CE4315" w:rsidRDefault="0095114B">
            <w:pPr>
              <w:widowControl w:val="0"/>
              <w:jc w:val="center"/>
              <w:rPr>
                <w:sz w:val="21"/>
                <w:szCs w:val="21"/>
              </w:rPr>
            </w:pPr>
            <w:r w:rsidRPr="00CE4315">
              <w:rPr>
                <w:sz w:val="21"/>
                <w:szCs w:val="21"/>
              </w:rPr>
              <w:t>应急预案文件。</w:t>
            </w:r>
          </w:p>
        </w:tc>
        <w:tc>
          <w:tcPr>
            <w:tcW w:w="258" w:type="pct"/>
            <w:tcBorders>
              <w:top w:val="single" w:sz="6" w:space="0" w:color="auto"/>
              <w:left w:val="single" w:sz="4" w:space="0" w:color="auto"/>
              <w:bottom w:val="single" w:sz="6" w:space="0" w:color="auto"/>
            </w:tcBorders>
            <w:vAlign w:val="center"/>
          </w:tcPr>
          <w:p w14:paraId="47D97777" w14:textId="77777777" w:rsidR="004847C5" w:rsidRPr="00CE4315" w:rsidRDefault="0095114B">
            <w:pPr>
              <w:widowControl w:val="0"/>
              <w:jc w:val="center"/>
              <w:rPr>
                <w:snapToGrid w:val="0"/>
                <w:sz w:val="21"/>
                <w:szCs w:val="21"/>
              </w:rPr>
            </w:pPr>
            <w:r w:rsidRPr="00CE4315">
              <w:rPr>
                <w:rFonts w:hint="eastAsia"/>
                <w:snapToGrid w:val="0"/>
                <w:sz w:val="21"/>
                <w:szCs w:val="21"/>
              </w:rPr>
              <w:t>——</w:t>
            </w:r>
          </w:p>
        </w:tc>
      </w:tr>
      <w:tr w:rsidR="004847C5" w:rsidRPr="00CE4315" w14:paraId="3E181269" w14:textId="77777777">
        <w:trPr>
          <w:trHeight w:val="340"/>
          <w:jc w:val="center"/>
        </w:trPr>
        <w:tc>
          <w:tcPr>
            <w:tcW w:w="365" w:type="pct"/>
            <w:gridSpan w:val="2"/>
            <w:tcBorders>
              <w:right w:val="single" w:sz="6" w:space="0" w:color="auto"/>
            </w:tcBorders>
            <w:tcMar>
              <w:left w:w="6" w:type="dxa"/>
              <w:right w:w="6" w:type="dxa"/>
            </w:tcMar>
            <w:vAlign w:val="center"/>
          </w:tcPr>
          <w:p w14:paraId="452CCAAA" w14:textId="77777777" w:rsidR="004847C5" w:rsidRPr="00CE4315" w:rsidRDefault="0095114B">
            <w:pPr>
              <w:widowControl w:val="0"/>
              <w:jc w:val="center"/>
              <w:rPr>
                <w:snapToGrid w:val="0"/>
                <w:sz w:val="21"/>
                <w:szCs w:val="21"/>
              </w:rPr>
            </w:pPr>
            <w:r w:rsidRPr="00CE4315">
              <w:rPr>
                <w:snapToGrid w:val="0"/>
                <w:sz w:val="21"/>
                <w:szCs w:val="21"/>
              </w:rPr>
              <w:t>环境管理</w:t>
            </w:r>
            <w:r w:rsidRPr="00CE4315">
              <w:rPr>
                <w:rFonts w:hint="eastAsia"/>
                <w:snapToGrid w:val="0"/>
                <w:sz w:val="21"/>
                <w:szCs w:val="21"/>
              </w:rPr>
              <w:t>与环境监测</w:t>
            </w:r>
          </w:p>
        </w:tc>
        <w:tc>
          <w:tcPr>
            <w:tcW w:w="1178" w:type="pct"/>
            <w:tcBorders>
              <w:top w:val="single" w:sz="6" w:space="0" w:color="auto"/>
              <w:left w:val="single" w:sz="6" w:space="0" w:color="auto"/>
            </w:tcBorders>
            <w:vAlign w:val="center"/>
          </w:tcPr>
          <w:p w14:paraId="6267B9CB" w14:textId="77777777" w:rsidR="004847C5" w:rsidRPr="00CE4315" w:rsidRDefault="0095114B">
            <w:pPr>
              <w:widowControl w:val="0"/>
              <w:jc w:val="center"/>
              <w:rPr>
                <w:snapToGrid w:val="0"/>
                <w:sz w:val="21"/>
                <w:szCs w:val="21"/>
              </w:rPr>
            </w:pPr>
            <w:r w:rsidRPr="00CE4315">
              <w:rPr>
                <w:sz w:val="21"/>
                <w:szCs w:val="21"/>
              </w:rPr>
              <w:t>委托有关部门或设备生产厂家，对有关人员进行操作技能培训，培训合格后上岗；制定环境管理制度与监测计划，委托有资质的单位定期进行监测，建立健全设备运行记录。</w:t>
            </w:r>
          </w:p>
        </w:tc>
        <w:tc>
          <w:tcPr>
            <w:tcW w:w="1252" w:type="pct"/>
            <w:tcBorders>
              <w:top w:val="single" w:sz="6" w:space="0" w:color="auto"/>
              <w:left w:val="single" w:sz="6" w:space="0" w:color="auto"/>
            </w:tcBorders>
            <w:vAlign w:val="center"/>
          </w:tcPr>
          <w:p w14:paraId="404F7903" w14:textId="77777777" w:rsidR="004847C5" w:rsidRPr="00CE4315" w:rsidRDefault="0095114B">
            <w:pPr>
              <w:widowControl w:val="0"/>
              <w:jc w:val="center"/>
              <w:rPr>
                <w:snapToGrid w:val="0"/>
                <w:sz w:val="21"/>
                <w:szCs w:val="21"/>
              </w:rPr>
            </w:pPr>
            <w:r w:rsidRPr="00CE4315">
              <w:rPr>
                <w:rFonts w:hint="eastAsia"/>
                <w:snapToGrid w:val="0"/>
                <w:sz w:val="21"/>
                <w:szCs w:val="21"/>
              </w:rPr>
              <w:t>——</w:t>
            </w:r>
          </w:p>
        </w:tc>
        <w:tc>
          <w:tcPr>
            <w:tcW w:w="813" w:type="pct"/>
            <w:tcBorders>
              <w:top w:val="single" w:sz="6" w:space="0" w:color="auto"/>
              <w:left w:val="single" w:sz="4" w:space="0" w:color="auto"/>
            </w:tcBorders>
            <w:vAlign w:val="center"/>
          </w:tcPr>
          <w:p w14:paraId="43E240E1" w14:textId="77777777" w:rsidR="004847C5" w:rsidRPr="00CE4315" w:rsidRDefault="0095114B">
            <w:pPr>
              <w:widowControl w:val="0"/>
              <w:jc w:val="center"/>
              <w:rPr>
                <w:sz w:val="21"/>
                <w:szCs w:val="21"/>
              </w:rPr>
            </w:pPr>
            <w:r w:rsidRPr="00CE4315">
              <w:rPr>
                <w:sz w:val="21"/>
                <w:szCs w:val="21"/>
              </w:rPr>
              <w:t>环境管理制度；监测计划</w:t>
            </w:r>
            <w:r w:rsidRPr="00CE4315">
              <w:rPr>
                <w:rFonts w:hint="eastAsia"/>
                <w:sz w:val="21"/>
                <w:szCs w:val="21"/>
              </w:rPr>
              <w:t>。</w:t>
            </w:r>
          </w:p>
        </w:tc>
        <w:tc>
          <w:tcPr>
            <w:tcW w:w="1134" w:type="pct"/>
            <w:tcBorders>
              <w:top w:val="single" w:sz="6" w:space="0" w:color="auto"/>
              <w:left w:val="single" w:sz="4" w:space="0" w:color="auto"/>
            </w:tcBorders>
            <w:vAlign w:val="center"/>
          </w:tcPr>
          <w:p w14:paraId="59DFDAF1" w14:textId="77777777" w:rsidR="004847C5" w:rsidRPr="00CE4315" w:rsidRDefault="0095114B">
            <w:pPr>
              <w:widowControl w:val="0"/>
              <w:jc w:val="center"/>
              <w:rPr>
                <w:snapToGrid w:val="0"/>
                <w:sz w:val="21"/>
                <w:szCs w:val="21"/>
              </w:rPr>
            </w:pPr>
            <w:r w:rsidRPr="00CE4315">
              <w:rPr>
                <w:rFonts w:hint="eastAsia"/>
                <w:snapToGrid w:val="0"/>
                <w:sz w:val="21"/>
                <w:szCs w:val="21"/>
              </w:rPr>
              <w:t>——</w:t>
            </w:r>
          </w:p>
        </w:tc>
        <w:tc>
          <w:tcPr>
            <w:tcW w:w="258" w:type="pct"/>
            <w:tcBorders>
              <w:top w:val="single" w:sz="6" w:space="0" w:color="auto"/>
              <w:left w:val="single" w:sz="4" w:space="0" w:color="auto"/>
            </w:tcBorders>
            <w:vAlign w:val="center"/>
          </w:tcPr>
          <w:p w14:paraId="7BDF3C45" w14:textId="77777777" w:rsidR="004847C5" w:rsidRPr="00CE4315" w:rsidRDefault="0095114B">
            <w:pPr>
              <w:widowControl w:val="0"/>
              <w:jc w:val="center"/>
              <w:rPr>
                <w:snapToGrid w:val="0"/>
                <w:sz w:val="21"/>
                <w:szCs w:val="21"/>
              </w:rPr>
            </w:pPr>
            <w:r w:rsidRPr="00CE4315">
              <w:rPr>
                <w:rFonts w:hint="eastAsia"/>
                <w:snapToGrid w:val="0"/>
                <w:sz w:val="21"/>
                <w:szCs w:val="21"/>
              </w:rPr>
              <w:t>——</w:t>
            </w:r>
          </w:p>
        </w:tc>
      </w:tr>
    </w:tbl>
    <w:p w14:paraId="3C871CFD" w14:textId="77777777" w:rsidR="004847C5" w:rsidRPr="00CE4315" w:rsidRDefault="004847C5">
      <w:pPr>
        <w:pStyle w:val="2SLCON2"/>
        <w:adjustRightInd w:val="0"/>
        <w:snapToGrid w:val="0"/>
        <w:spacing w:line="331" w:lineRule="auto"/>
        <w:ind w:firstLine="480"/>
        <w:jc w:val="both"/>
        <w:rPr>
          <w:rFonts w:asciiTheme="minorEastAsia" w:eastAsiaTheme="minorEastAsia" w:hAnsiTheme="minorEastAsia"/>
          <w:snapToGrid w:val="0"/>
          <w:color w:val="000000" w:themeColor="text1"/>
          <w:kern w:val="2"/>
          <w:szCs w:val="24"/>
        </w:rPr>
        <w:sectPr w:rsidR="004847C5" w:rsidRPr="00CE4315">
          <w:pgSz w:w="16839" w:h="11907" w:orient="landscape"/>
          <w:pgMar w:top="1588" w:right="1418" w:bottom="1588" w:left="1418" w:header="1134" w:footer="850" w:gutter="0"/>
          <w:cols w:space="425"/>
          <w:docGrid w:linePitch="326"/>
        </w:sectPr>
      </w:pPr>
    </w:p>
    <w:p w14:paraId="266FDD65" w14:textId="77777777" w:rsidR="004847C5" w:rsidRPr="00CE4315" w:rsidRDefault="0095114B">
      <w:pPr>
        <w:pStyle w:val="2"/>
        <w:ind w:left="170"/>
        <w:rPr>
          <w:rFonts w:hAnsi="黑体"/>
          <w:color w:val="000000" w:themeColor="text1"/>
        </w:rPr>
      </w:pPr>
      <w:bookmarkStart w:id="84" w:name="_Toc227227025"/>
      <w:r w:rsidRPr="00CE4315">
        <w:rPr>
          <w:rFonts w:hAnsi="黑体" w:hint="eastAsia"/>
          <w:color w:val="000000" w:themeColor="text1"/>
        </w:rPr>
        <w:lastRenderedPageBreak/>
        <w:t>审批部门</w:t>
      </w:r>
      <w:r w:rsidRPr="00CE4315">
        <w:rPr>
          <w:rFonts w:hAnsi="黑体"/>
          <w:color w:val="000000" w:themeColor="text1"/>
        </w:rPr>
        <w:t>审批决定</w:t>
      </w:r>
      <w:bookmarkEnd w:id="84"/>
    </w:p>
    <w:p w14:paraId="2C8D2A1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滨州市行政审批服务局于20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月</w:t>
      </w:r>
      <w:r w:rsidRPr="00CE4315">
        <w:rPr>
          <w:rFonts w:asciiTheme="minorEastAsia" w:eastAsiaTheme="minorEastAsia" w:hAnsiTheme="minorEastAsia"/>
          <w:color w:val="000000" w:themeColor="text1"/>
        </w:rPr>
        <w:t>27</w:t>
      </w:r>
      <w:r w:rsidRPr="00CE4315">
        <w:rPr>
          <w:rFonts w:asciiTheme="minorEastAsia" w:eastAsiaTheme="minorEastAsia" w:hAnsiTheme="minorEastAsia" w:hint="eastAsia"/>
          <w:color w:val="000000" w:themeColor="text1"/>
        </w:rPr>
        <w:t>日以“滨审批四[20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380500066</w:t>
      </w:r>
      <w:r w:rsidRPr="00CE4315">
        <w:rPr>
          <w:rFonts w:asciiTheme="minorEastAsia" w:eastAsiaTheme="minorEastAsia" w:hAnsiTheme="minorEastAsia" w:hint="eastAsia"/>
          <w:color w:val="000000" w:themeColor="text1"/>
        </w:rPr>
        <w:t>号”文对本项目环境影响报告书予以批复，</w:t>
      </w:r>
      <w:r w:rsidRPr="00CE4315">
        <w:rPr>
          <w:rFonts w:asciiTheme="minorEastAsia" w:eastAsiaTheme="minorEastAsia" w:hAnsiTheme="minorEastAsia"/>
          <w:color w:val="000000" w:themeColor="text1"/>
        </w:rPr>
        <w:t>批复</w:t>
      </w:r>
      <w:r w:rsidRPr="00CE4315">
        <w:rPr>
          <w:rFonts w:asciiTheme="minorEastAsia" w:eastAsiaTheme="minorEastAsia" w:hAnsiTheme="minorEastAsia" w:hint="eastAsia"/>
          <w:color w:val="000000" w:themeColor="text1"/>
        </w:rPr>
        <w:t>全文内容</w:t>
      </w:r>
      <w:r w:rsidRPr="00CE4315">
        <w:rPr>
          <w:rFonts w:asciiTheme="minorEastAsia" w:eastAsiaTheme="minorEastAsia" w:hAnsiTheme="minorEastAsia"/>
          <w:color w:val="000000" w:themeColor="text1"/>
        </w:rPr>
        <w:t>如下：</w:t>
      </w:r>
    </w:p>
    <w:p w14:paraId="3E95336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胜利油田东胜精攻石油开发集团股份有限公司：</w:t>
      </w:r>
    </w:p>
    <w:p w14:paraId="7CE228A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贵公司关于《胜利油田东胜精攻石油开发集团股份有限公司东风港油田2</w:t>
      </w:r>
      <w:r w:rsidRPr="00CE4315">
        <w:rPr>
          <w:rFonts w:asciiTheme="minorEastAsia" w:eastAsiaTheme="minorEastAsia" w:hAnsiTheme="minorEastAsia"/>
          <w:color w:val="000000" w:themeColor="text1"/>
        </w:rPr>
        <w:t>022-2024</w:t>
      </w:r>
      <w:r w:rsidRPr="00CE4315">
        <w:rPr>
          <w:rFonts w:asciiTheme="minorEastAsia" w:eastAsiaTheme="minorEastAsia" w:hAnsiTheme="minorEastAsia" w:hint="eastAsia"/>
          <w:color w:val="000000" w:themeColor="text1"/>
        </w:rPr>
        <w:t>年产能建设项目环境影响报告书》收悉。根据评价结论和专家审查意见，并经局长办公会研究通过，批复如下</w:t>
      </w:r>
      <w:r w:rsidRPr="00CE4315">
        <w:rPr>
          <w:rFonts w:asciiTheme="minorEastAsia" w:eastAsiaTheme="minorEastAsia" w:hAnsiTheme="minorEastAsia"/>
          <w:color w:val="000000" w:themeColor="text1"/>
        </w:rPr>
        <w:t>：</w:t>
      </w:r>
    </w:p>
    <w:p w14:paraId="0B3F2D0C" w14:textId="77777777" w:rsidR="004847C5" w:rsidRPr="00CE4315" w:rsidRDefault="0095114B">
      <w:pPr>
        <w:pStyle w:val="SSEC0"/>
        <w:ind w:firstLine="480"/>
        <w:rPr>
          <w:color w:val="000000" w:themeColor="text1"/>
        </w:rPr>
      </w:pPr>
      <w:r w:rsidRPr="00CE4315">
        <w:rPr>
          <w:rFonts w:hint="eastAsia"/>
          <w:color w:val="000000" w:themeColor="text1"/>
        </w:rPr>
        <w:t>一、环境影响报告书评价结论</w:t>
      </w:r>
    </w:p>
    <w:p w14:paraId="11AFE1D4"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《胜利油田东胜精攻石油开发集团股份有限公司东风港油田2</w:t>
      </w:r>
      <w:r w:rsidRPr="00CE4315">
        <w:rPr>
          <w:rFonts w:asciiTheme="minorEastAsia" w:eastAsiaTheme="minorEastAsia" w:hAnsiTheme="minorEastAsia"/>
          <w:color w:val="000000" w:themeColor="text1"/>
        </w:rPr>
        <w:t>022-2024</w:t>
      </w:r>
      <w:r w:rsidRPr="00CE4315">
        <w:rPr>
          <w:rFonts w:asciiTheme="minorEastAsia" w:eastAsiaTheme="minorEastAsia" w:hAnsiTheme="minorEastAsia" w:hint="eastAsia"/>
          <w:color w:val="000000" w:themeColor="text1"/>
        </w:rPr>
        <w:t>年产能建设项目环境影响报告书》由山东信晟科技有限公司编制，项目建设基本可行。</w:t>
      </w:r>
    </w:p>
    <w:p w14:paraId="23774BE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二、环境影响报告书专家审查情况</w:t>
      </w:r>
    </w:p>
    <w:p w14:paraId="32A76DC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《胜利油田东胜精攻石油开发集团股份有限公司东风港油田2</w:t>
      </w:r>
      <w:r w:rsidRPr="00CE4315">
        <w:rPr>
          <w:rFonts w:asciiTheme="minorEastAsia" w:eastAsiaTheme="minorEastAsia" w:hAnsiTheme="minorEastAsia"/>
          <w:color w:val="000000" w:themeColor="text1"/>
        </w:rPr>
        <w:t>022-2024</w:t>
      </w:r>
      <w:r w:rsidRPr="00CE4315">
        <w:rPr>
          <w:rFonts w:asciiTheme="minorEastAsia" w:eastAsiaTheme="minorEastAsia" w:hAnsiTheme="minorEastAsia" w:hint="eastAsia"/>
          <w:color w:val="000000" w:themeColor="text1"/>
        </w:rPr>
        <w:t>年产能建设项目环境影响报告书》专家审查意见为项目建设基本可行，评价结论基本可信。</w:t>
      </w:r>
    </w:p>
    <w:p w14:paraId="5C2B401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三、该项目必须全面落实项目环境影响报告书提出的污染防治措施和环境风险控制要求。加强管理，防止各类污染事故发生，落实报告书中提出的环境风险防范措施及应急预案，完善三级防控体系，切实加强事故应急处理及防范能力，并定期演练。你公司须具有特征污染物独立应急监测能力，配备必要的应急设备。该项目环境风险防范措施、预警监测措施、应急处置措施和应急预案须落实到位。</w:t>
      </w:r>
    </w:p>
    <w:p w14:paraId="024763B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四、该项目的环境影响报告书经批准后，如项目的性质、规模、地点、采用的生产工艺或防治污染的措施等发生重大变动，你公司应当重新报批建设项目的环境影响评价文件，经批准后方可实施。项目建成后产生不符合经审批的环境影响评价文件的情形的，你公司应当组织环境影响的后评价，采取改进措施，并报我局备案。</w:t>
      </w:r>
    </w:p>
    <w:p w14:paraId="07C837E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五、该项目必须严格执行配套建设的环境保护设施与主体工程同时设计、同时施工、同时投产使用的“三同时”制度。项目竣工后，须按规定程序申领排污许可证并进行竣工环境保护验收。</w:t>
      </w:r>
    </w:p>
    <w:p w14:paraId="271527AF" w14:textId="77777777" w:rsidR="004847C5" w:rsidRPr="00CE4315" w:rsidRDefault="0095114B">
      <w:pPr>
        <w:pStyle w:val="2"/>
        <w:ind w:left="170"/>
        <w:rPr>
          <w:rFonts w:hAnsi="黑体"/>
          <w:color w:val="000000" w:themeColor="text1"/>
        </w:rPr>
      </w:pPr>
      <w:bookmarkStart w:id="85" w:name="_Toc227227026"/>
      <w:r w:rsidRPr="00CE4315">
        <w:rPr>
          <w:rFonts w:hAnsi="黑体"/>
          <w:color w:val="000000" w:themeColor="text1"/>
        </w:rPr>
        <w:t>验收</w:t>
      </w:r>
      <w:r w:rsidRPr="00CE4315">
        <w:rPr>
          <w:rFonts w:hAnsi="黑体" w:hint="eastAsia"/>
          <w:color w:val="000000" w:themeColor="text1"/>
        </w:rPr>
        <w:t>执行</w:t>
      </w:r>
      <w:r w:rsidRPr="00CE4315">
        <w:rPr>
          <w:rFonts w:hAnsi="黑体"/>
          <w:color w:val="000000" w:themeColor="text1"/>
        </w:rPr>
        <w:t>标准</w:t>
      </w:r>
      <w:bookmarkEnd w:id="85"/>
    </w:p>
    <w:p w14:paraId="71A026B9"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环境质量</w:t>
      </w:r>
      <w:r w:rsidRPr="00CE4315">
        <w:rPr>
          <w:rFonts w:hAnsi="黑体"/>
          <w:color w:val="000000" w:themeColor="text1"/>
        </w:rPr>
        <w:t>标准</w:t>
      </w:r>
    </w:p>
    <w:p w14:paraId="27FA871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snapToGrid w:val="0"/>
          <w:color w:val="000000" w:themeColor="text1"/>
          <w:kern w:val="0"/>
        </w:rPr>
        <w:t>根据</w:t>
      </w:r>
      <w:r w:rsidRPr="00CE4315">
        <w:rPr>
          <w:rFonts w:asciiTheme="minorEastAsia" w:eastAsiaTheme="minorEastAsia" w:hAnsiTheme="minorEastAsia"/>
          <w:snapToGrid w:val="0"/>
          <w:color w:val="000000" w:themeColor="text1"/>
          <w:kern w:val="0"/>
        </w:rPr>
        <w:t>《建设项目竣工环境保护验收技术规范</w:t>
      </w:r>
      <w:r w:rsidRPr="00CE4315">
        <w:rPr>
          <w:rFonts w:asciiTheme="minorEastAsia" w:eastAsiaTheme="minorEastAsia" w:hAnsiTheme="minorEastAsia" w:hint="eastAsia"/>
          <w:snapToGrid w:val="0"/>
          <w:color w:val="000000" w:themeColor="text1"/>
          <w:kern w:val="0"/>
        </w:rPr>
        <w:t xml:space="preserve"> </w:t>
      </w:r>
      <w:r w:rsidRPr="00CE4315">
        <w:rPr>
          <w:rFonts w:asciiTheme="minorEastAsia" w:eastAsiaTheme="minorEastAsia" w:hAnsiTheme="minorEastAsia"/>
          <w:snapToGrid w:val="0"/>
          <w:color w:val="000000" w:themeColor="text1"/>
          <w:kern w:val="0"/>
        </w:rPr>
        <w:t>石油天然气开采》（HJ 612-2011）</w:t>
      </w:r>
      <w:r w:rsidRPr="00CE4315">
        <w:rPr>
          <w:rFonts w:asciiTheme="minorEastAsia" w:eastAsiaTheme="minorEastAsia" w:hAnsiTheme="minorEastAsia" w:hint="eastAsia"/>
          <w:snapToGrid w:val="0"/>
          <w:color w:val="000000" w:themeColor="text1"/>
          <w:kern w:val="0"/>
        </w:rPr>
        <w:t>、</w:t>
      </w:r>
      <w:r w:rsidRPr="00CE4315">
        <w:rPr>
          <w:rFonts w:hint="eastAsia"/>
          <w:color w:val="000000" w:themeColor="text1"/>
        </w:rPr>
        <w:t>《建设项目竣工环境保护设施验收技术规范 生态影响类（征求意见稿）》（环办标征函[2018]53号）</w:t>
      </w:r>
      <w:r w:rsidRPr="00CE4315">
        <w:rPr>
          <w:rFonts w:asciiTheme="minorEastAsia" w:eastAsiaTheme="minorEastAsia" w:hAnsiTheme="minorEastAsia" w:hint="eastAsia"/>
          <w:snapToGrid w:val="0"/>
          <w:color w:val="000000" w:themeColor="text1"/>
          <w:kern w:val="0"/>
        </w:rPr>
        <w:t>的</w:t>
      </w:r>
      <w:r w:rsidRPr="00CE4315">
        <w:rPr>
          <w:rFonts w:asciiTheme="minorEastAsia" w:eastAsiaTheme="minorEastAsia" w:hAnsiTheme="minorEastAsia"/>
          <w:snapToGrid w:val="0"/>
          <w:color w:val="000000" w:themeColor="text1"/>
          <w:kern w:val="0"/>
        </w:rPr>
        <w:t>要求，</w:t>
      </w:r>
      <w:r w:rsidRPr="00CE4315">
        <w:rPr>
          <w:rFonts w:asciiTheme="minorEastAsia" w:eastAsiaTheme="minorEastAsia" w:hAnsiTheme="minorEastAsia" w:hint="eastAsia"/>
          <w:snapToGrid w:val="0"/>
          <w:color w:val="000000" w:themeColor="text1"/>
          <w:kern w:val="0"/>
        </w:rPr>
        <w:t>本项目竣工</w:t>
      </w:r>
      <w:r w:rsidRPr="00CE4315">
        <w:rPr>
          <w:rFonts w:asciiTheme="minorEastAsia" w:eastAsiaTheme="minorEastAsia" w:hAnsiTheme="minorEastAsia"/>
          <w:snapToGrid w:val="0"/>
          <w:color w:val="000000" w:themeColor="text1"/>
          <w:kern w:val="0"/>
        </w:rPr>
        <w:t>环境保护验收</w:t>
      </w:r>
      <w:r w:rsidRPr="00CE4315">
        <w:rPr>
          <w:rFonts w:asciiTheme="minorEastAsia" w:eastAsiaTheme="minorEastAsia" w:hAnsiTheme="minorEastAsia" w:hint="eastAsia"/>
          <w:snapToGrid w:val="0"/>
          <w:color w:val="000000" w:themeColor="text1"/>
          <w:kern w:val="0"/>
        </w:rPr>
        <w:t>时环境质量标准执行现行有效的</w:t>
      </w:r>
      <w:r w:rsidRPr="00CE4315">
        <w:rPr>
          <w:rFonts w:asciiTheme="minorEastAsia" w:eastAsiaTheme="minorEastAsia" w:hAnsiTheme="minorEastAsia" w:hint="eastAsia"/>
          <w:snapToGrid w:val="0"/>
          <w:color w:val="000000" w:themeColor="text1"/>
          <w:kern w:val="0"/>
        </w:rPr>
        <w:lastRenderedPageBreak/>
        <w:t>标准。</w:t>
      </w:r>
    </w:p>
    <w:p w14:paraId="511CA98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环境空气</w:t>
      </w:r>
    </w:p>
    <w:p w14:paraId="539FD69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cs="Times New Roman"/>
          <w:snapToGrid w:val="0"/>
        </w:rPr>
        <w:t>SO</w:t>
      </w:r>
      <w:r w:rsidRPr="00CE4315">
        <w:rPr>
          <w:rFonts w:cs="Times New Roman"/>
          <w:snapToGrid w:val="0"/>
          <w:vertAlign w:val="subscript"/>
        </w:rPr>
        <w:t>2</w:t>
      </w:r>
      <w:r w:rsidRPr="00CE4315">
        <w:rPr>
          <w:rFonts w:cs="Times New Roman"/>
          <w:snapToGrid w:val="0"/>
        </w:rPr>
        <w:t>、NO</w:t>
      </w:r>
      <w:r w:rsidRPr="00CE4315">
        <w:rPr>
          <w:rFonts w:cs="Times New Roman"/>
          <w:snapToGrid w:val="0"/>
          <w:vertAlign w:val="subscript"/>
        </w:rPr>
        <w:t>2</w:t>
      </w:r>
      <w:r w:rsidRPr="00CE4315">
        <w:rPr>
          <w:rFonts w:cs="Times New Roman" w:hint="eastAsia"/>
          <w:snapToGrid w:val="0"/>
        </w:rPr>
        <w:t>、PM</w:t>
      </w:r>
      <w:r w:rsidRPr="00CE4315">
        <w:rPr>
          <w:rFonts w:cs="Times New Roman" w:hint="eastAsia"/>
          <w:snapToGrid w:val="0"/>
          <w:vertAlign w:val="subscript"/>
        </w:rPr>
        <w:t>2.5</w:t>
      </w:r>
      <w:r w:rsidRPr="00CE4315">
        <w:rPr>
          <w:rFonts w:cs="Times New Roman" w:hint="eastAsia"/>
          <w:snapToGrid w:val="0"/>
        </w:rPr>
        <w:t>、</w:t>
      </w:r>
      <w:r w:rsidRPr="00CE4315">
        <w:rPr>
          <w:rFonts w:cs="Times New Roman"/>
          <w:snapToGrid w:val="0"/>
        </w:rPr>
        <w:t>PM</w:t>
      </w:r>
      <w:r w:rsidRPr="00CE4315">
        <w:rPr>
          <w:rFonts w:cs="Times New Roman"/>
          <w:snapToGrid w:val="0"/>
          <w:vertAlign w:val="subscript"/>
        </w:rPr>
        <w:t>10</w:t>
      </w:r>
      <w:r w:rsidRPr="00CE4315">
        <w:rPr>
          <w:rFonts w:cs="Times New Roman"/>
          <w:snapToGrid w:val="0"/>
        </w:rPr>
        <w:t>、</w:t>
      </w:r>
      <w:r w:rsidRPr="00CE4315">
        <w:rPr>
          <w:rFonts w:cs="Times New Roman" w:hint="eastAsia"/>
          <w:snapToGrid w:val="0"/>
        </w:rPr>
        <w:t>TSP</w:t>
      </w:r>
      <w:r w:rsidRPr="00CE4315">
        <w:rPr>
          <w:rFonts w:cs="Times New Roman"/>
          <w:snapToGrid w:val="0"/>
        </w:rPr>
        <w:t>执行《环境空气质量标准》（GB</w:t>
      </w:r>
      <w:r w:rsidRPr="00CE4315">
        <w:rPr>
          <w:rFonts w:cs="Times New Roman" w:hint="eastAsia"/>
          <w:snapToGrid w:val="0"/>
        </w:rPr>
        <w:t xml:space="preserve"> </w:t>
      </w:r>
      <w:r w:rsidRPr="00CE4315">
        <w:rPr>
          <w:rFonts w:cs="Times New Roman"/>
          <w:snapToGrid w:val="0"/>
        </w:rPr>
        <w:t>3095-</w:t>
      </w:r>
      <w:r w:rsidRPr="00CE4315">
        <w:rPr>
          <w:rFonts w:cs="Times New Roman" w:hint="eastAsia"/>
          <w:snapToGrid w:val="0"/>
        </w:rPr>
        <w:t>20</w:t>
      </w:r>
      <w:r w:rsidRPr="00CE4315">
        <w:rPr>
          <w:rFonts w:cs="Times New Roman"/>
          <w:snapToGrid w:val="0"/>
        </w:rPr>
        <w:t>26）二级标准</w:t>
      </w:r>
      <w:r w:rsidR="00E00079" w:rsidRPr="00CE4315">
        <w:rPr>
          <w:rFonts w:cs="Times New Roman" w:hint="eastAsia"/>
          <w:snapToGrid w:val="0"/>
        </w:rPr>
        <w:t>（自2</w:t>
      </w:r>
      <w:r w:rsidR="00E00079" w:rsidRPr="00CE4315">
        <w:rPr>
          <w:rFonts w:cs="Times New Roman"/>
          <w:snapToGrid w:val="0"/>
        </w:rPr>
        <w:t>026</w:t>
      </w:r>
      <w:r w:rsidR="00E00079" w:rsidRPr="00CE4315">
        <w:rPr>
          <w:rFonts w:cs="Times New Roman" w:hint="eastAsia"/>
          <w:snapToGrid w:val="0"/>
        </w:rPr>
        <w:t>年3月1日至2</w:t>
      </w:r>
      <w:r w:rsidR="00E00079" w:rsidRPr="00CE4315">
        <w:rPr>
          <w:rFonts w:cs="Times New Roman"/>
          <w:snapToGrid w:val="0"/>
        </w:rPr>
        <w:t>030</w:t>
      </w:r>
      <w:r w:rsidR="00E00079" w:rsidRPr="00CE4315">
        <w:rPr>
          <w:rFonts w:cs="Times New Roman" w:hint="eastAsia"/>
          <w:snapToGrid w:val="0"/>
        </w:rPr>
        <w:t>年1</w:t>
      </w:r>
      <w:r w:rsidR="00E00079" w:rsidRPr="00CE4315">
        <w:rPr>
          <w:rFonts w:cs="Times New Roman"/>
          <w:snapToGrid w:val="0"/>
        </w:rPr>
        <w:t>2</w:t>
      </w:r>
      <w:r w:rsidR="00E00079" w:rsidRPr="00CE4315">
        <w:rPr>
          <w:rFonts w:cs="Times New Roman" w:hint="eastAsia"/>
          <w:snapToGrid w:val="0"/>
        </w:rPr>
        <w:t>月3</w:t>
      </w:r>
      <w:r w:rsidR="00E00079" w:rsidRPr="00CE4315">
        <w:rPr>
          <w:rFonts w:cs="Times New Roman"/>
          <w:snapToGrid w:val="0"/>
        </w:rPr>
        <w:t>1</w:t>
      </w:r>
      <w:r w:rsidR="00E00079" w:rsidRPr="00CE4315">
        <w:rPr>
          <w:rFonts w:cs="Times New Roman" w:hint="eastAsia"/>
          <w:snapToGrid w:val="0"/>
        </w:rPr>
        <w:t>日，执行过渡阶段浓度限值，自2</w:t>
      </w:r>
      <w:r w:rsidR="00E00079" w:rsidRPr="00CE4315">
        <w:rPr>
          <w:rFonts w:cs="Times New Roman"/>
          <w:snapToGrid w:val="0"/>
        </w:rPr>
        <w:t>031</w:t>
      </w:r>
      <w:r w:rsidR="00E00079" w:rsidRPr="00CE4315">
        <w:rPr>
          <w:rFonts w:cs="Times New Roman" w:hint="eastAsia"/>
          <w:snapToGrid w:val="0"/>
        </w:rPr>
        <w:t>年1月1日期，执行基本项目浓度限值）</w:t>
      </w:r>
      <w:r w:rsidRPr="00CE4315">
        <w:rPr>
          <w:rFonts w:asciiTheme="minorEastAsia" w:eastAsiaTheme="minorEastAsia" w:hAnsiTheme="minorEastAsia" w:hint="eastAsia"/>
          <w:color w:val="000000" w:themeColor="text1"/>
        </w:rPr>
        <w:t>。</w:t>
      </w:r>
    </w:p>
    <w:p w14:paraId="35F91E9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2）地表水</w:t>
      </w:r>
    </w:p>
    <w:p w14:paraId="3116C99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hint="eastAsia"/>
        </w:rPr>
        <w:t>小开河</w:t>
      </w:r>
      <w:r w:rsidRPr="00CE4315">
        <w:t>执行《地表水环境质量标准》（GB3838-2002）中Ⅲ类标准，</w:t>
      </w:r>
      <w:r w:rsidRPr="00CE4315">
        <w:rPr>
          <w:rFonts w:hint="eastAsia"/>
        </w:rPr>
        <w:t>徒骇河执行</w:t>
      </w:r>
      <w:r w:rsidRPr="00CE4315">
        <w:t>《地表水环境质量标准》（GB3838-2002）中</w:t>
      </w:r>
      <w:r w:rsidRPr="00CE4315">
        <w:rPr>
          <w:rFonts w:hint="eastAsia"/>
        </w:rPr>
        <w:t>Ⅳ</w:t>
      </w:r>
      <w:r w:rsidRPr="00CE4315">
        <w:t>类标准</w:t>
      </w:r>
      <w:r w:rsidRPr="00CE4315">
        <w:rPr>
          <w:rFonts w:hint="eastAsia"/>
        </w:rPr>
        <w:t>，秦口河、朱龙河、</w:t>
      </w:r>
      <w:r w:rsidRPr="00CE4315">
        <w:t>仝家河执行《地表水环境质量标准》（GB3838-2002）中Ⅴ类标准</w:t>
      </w:r>
      <w:r w:rsidRPr="00CE4315">
        <w:rPr>
          <w:rFonts w:hint="eastAsia"/>
          <w:color w:val="000000" w:themeColor="text1"/>
        </w:rPr>
        <w:t>。</w:t>
      </w:r>
    </w:p>
    <w:p w14:paraId="523F832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）地下水</w:t>
      </w:r>
    </w:p>
    <w:p w14:paraId="6998952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周边</w:t>
      </w:r>
      <w:r w:rsidRPr="00CE4315">
        <w:rPr>
          <w:rFonts w:asciiTheme="minorEastAsia" w:eastAsiaTheme="minorEastAsia" w:hAnsiTheme="minorEastAsia"/>
          <w:color w:val="000000" w:themeColor="text1"/>
        </w:rPr>
        <w:t>地下水</w:t>
      </w:r>
      <w:r w:rsidRPr="00CE4315">
        <w:rPr>
          <w:rFonts w:asciiTheme="minorEastAsia" w:eastAsiaTheme="minorEastAsia" w:hAnsiTheme="minorEastAsia" w:hint="eastAsia"/>
          <w:color w:val="000000" w:themeColor="text1"/>
        </w:rPr>
        <w:t>执行《地下水质量标准》（GB/T 14848-</w:t>
      </w:r>
      <w:r w:rsidRPr="00CE4315">
        <w:rPr>
          <w:rFonts w:asciiTheme="minorEastAsia" w:eastAsiaTheme="minorEastAsia" w:hAnsiTheme="minorEastAsia"/>
          <w:color w:val="000000" w:themeColor="text1"/>
        </w:rPr>
        <w:t>2017</w:t>
      </w:r>
      <w:r w:rsidRPr="00CE4315">
        <w:rPr>
          <w:rFonts w:asciiTheme="minorEastAsia" w:eastAsiaTheme="minorEastAsia" w:hAnsiTheme="minorEastAsia" w:hint="eastAsia"/>
          <w:color w:val="000000" w:themeColor="text1"/>
        </w:rPr>
        <w:t>）中的Ⅲ类标准</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snapToGrid w:val="0"/>
          <w:color w:val="000000" w:themeColor="text1"/>
        </w:rPr>
        <w:t>石油类指标参照执行</w:t>
      </w:r>
      <w:r w:rsidRPr="00CE4315">
        <w:rPr>
          <w:rFonts w:asciiTheme="minorEastAsia" w:eastAsiaTheme="minorEastAsia" w:hAnsiTheme="minorEastAsia" w:hint="eastAsia"/>
          <w:color w:val="000000" w:themeColor="text1"/>
        </w:rPr>
        <w:t xml:space="preserve">《地表水环境质量标准》（GB </w:t>
      </w:r>
      <w:r w:rsidRPr="00CE4315">
        <w:rPr>
          <w:rFonts w:asciiTheme="minorEastAsia" w:eastAsiaTheme="minorEastAsia" w:hAnsiTheme="minorEastAsia"/>
          <w:color w:val="000000" w:themeColor="text1"/>
        </w:rPr>
        <w:t>3838</w:t>
      </w:r>
      <w:r w:rsidRPr="00CE4315">
        <w:rPr>
          <w:rFonts w:asciiTheme="minorEastAsia" w:eastAsiaTheme="minorEastAsia" w:hAnsiTheme="minorEastAsia" w:hint="eastAsia"/>
          <w:color w:val="000000" w:themeColor="text1"/>
        </w:rPr>
        <w:t>-200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）中的Ⅲ类标准要求。</w:t>
      </w:r>
    </w:p>
    <w:p w14:paraId="1D9F461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）声环境</w:t>
      </w:r>
    </w:p>
    <w:p w14:paraId="0250FEC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执行《声环境质量标准》（GB 3096-2008）中的2类区标准，昼间60dB（A），夜间50dB（A）。</w:t>
      </w:r>
    </w:p>
    <w:p w14:paraId="784A0B80" w14:textId="77777777" w:rsidR="004847C5" w:rsidRPr="00CE4315" w:rsidRDefault="0095114B">
      <w:pPr>
        <w:pStyle w:val="SSEC0"/>
        <w:ind w:firstLine="480"/>
        <w:rPr>
          <w:rFonts w:asciiTheme="minorEastAsia" w:eastAsiaTheme="minorEastAsia" w:hAnsiTheme="minorEastAsia"/>
          <w:snapToGrid w:val="0"/>
          <w:color w:val="000000" w:themeColor="text1"/>
          <w:kern w:val="0"/>
        </w:rPr>
      </w:pPr>
      <w:r w:rsidRPr="00CE4315">
        <w:rPr>
          <w:rFonts w:asciiTheme="minorEastAsia" w:eastAsiaTheme="minorEastAsia" w:hAnsiTheme="minorEastAsia"/>
          <w:snapToGrid w:val="0"/>
          <w:color w:val="000000" w:themeColor="text1"/>
          <w:kern w:val="0"/>
        </w:rPr>
        <w:t>5</w:t>
      </w:r>
      <w:r w:rsidRPr="00CE4315">
        <w:rPr>
          <w:rFonts w:asciiTheme="minorEastAsia" w:eastAsiaTheme="minorEastAsia" w:hAnsiTheme="minorEastAsia" w:hint="eastAsia"/>
          <w:snapToGrid w:val="0"/>
          <w:color w:val="000000" w:themeColor="text1"/>
          <w:kern w:val="0"/>
        </w:rPr>
        <w:t>）土壤</w:t>
      </w:r>
    </w:p>
    <w:p w14:paraId="4BA8221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井场内土壤</w:t>
      </w:r>
      <w:r w:rsidRPr="00CE4315">
        <w:rPr>
          <w:rFonts w:asciiTheme="minorEastAsia" w:eastAsiaTheme="minorEastAsia" w:hAnsiTheme="minorEastAsia"/>
          <w:color w:val="000000" w:themeColor="text1"/>
        </w:rPr>
        <w:t>环境质量</w:t>
      </w:r>
      <w:r w:rsidRPr="00CE4315">
        <w:rPr>
          <w:rFonts w:asciiTheme="minorEastAsia" w:eastAsiaTheme="minorEastAsia" w:hAnsiTheme="minorEastAsia" w:hint="eastAsia"/>
          <w:color w:val="000000" w:themeColor="text1"/>
        </w:rPr>
        <w:t>执行《土壤环境质量 建设用地土壤污染风险管控标准（试行）》（GB 36600-2018）中“表1 建设用地土壤污染风险筛选值（基本项目），井场内石油烃（C</w:t>
      </w:r>
      <w:r w:rsidRPr="00CE4315">
        <w:rPr>
          <w:rFonts w:asciiTheme="minorEastAsia" w:eastAsiaTheme="minorEastAsia" w:hAnsiTheme="minorEastAsia"/>
          <w:color w:val="000000" w:themeColor="text1"/>
          <w:vertAlign w:val="subscript"/>
        </w:rPr>
        <w:t>10</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w:t>
      </w:r>
      <w:r w:rsidRPr="00CE4315">
        <w:rPr>
          <w:rFonts w:asciiTheme="minorEastAsia" w:eastAsiaTheme="minorEastAsia" w:hAnsiTheme="minorEastAsia"/>
          <w:color w:val="000000" w:themeColor="text1"/>
          <w:vertAlign w:val="subscript"/>
        </w:rPr>
        <w:t>40</w:t>
      </w:r>
      <w:r w:rsidRPr="00CE4315">
        <w:rPr>
          <w:rFonts w:asciiTheme="minorEastAsia" w:eastAsiaTheme="minorEastAsia" w:hAnsiTheme="minorEastAsia" w:hint="eastAsia"/>
          <w:color w:val="000000" w:themeColor="text1"/>
        </w:rPr>
        <w:t>）执行表2 建设用地土壤污染风险筛选值（其他项目）”中第二类用地的有关要求，井场外石油烃（C</w:t>
      </w:r>
      <w:r w:rsidRPr="00CE4315">
        <w:rPr>
          <w:rFonts w:asciiTheme="minorEastAsia" w:eastAsiaTheme="minorEastAsia" w:hAnsiTheme="minorEastAsia"/>
          <w:color w:val="000000" w:themeColor="text1"/>
          <w:vertAlign w:val="subscript"/>
        </w:rPr>
        <w:t>10</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w:t>
      </w:r>
      <w:r w:rsidRPr="00CE4315">
        <w:rPr>
          <w:rFonts w:asciiTheme="minorEastAsia" w:eastAsiaTheme="minorEastAsia" w:hAnsiTheme="minorEastAsia"/>
          <w:color w:val="000000" w:themeColor="text1"/>
          <w:vertAlign w:val="subscript"/>
        </w:rPr>
        <w:t>40</w:t>
      </w:r>
      <w:r w:rsidRPr="00CE4315">
        <w:rPr>
          <w:rFonts w:asciiTheme="minorEastAsia" w:eastAsiaTheme="minorEastAsia" w:hAnsiTheme="minorEastAsia" w:hint="eastAsia"/>
          <w:color w:val="000000" w:themeColor="text1"/>
        </w:rPr>
        <w:t>）参照执行表2 建设用地土壤污染风险筛选值（其他项目）”中第一类用地的有关要求。</w:t>
      </w:r>
    </w:p>
    <w:p w14:paraId="0C30AF30"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污染物排放</w:t>
      </w:r>
      <w:r w:rsidRPr="00CE4315">
        <w:rPr>
          <w:rFonts w:hAnsi="黑体"/>
          <w:color w:val="000000" w:themeColor="text1"/>
        </w:rPr>
        <w:t>标准</w:t>
      </w:r>
    </w:p>
    <w:p w14:paraId="42BD8E5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snapToGrid w:val="0"/>
          <w:color w:val="000000" w:themeColor="text1"/>
          <w:kern w:val="0"/>
        </w:rPr>
        <w:t>根据</w:t>
      </w:r>
      <w:r w:rsidRPr="00CE4315">
        <w:rPr>
          <w:rFonts w:asciiTheme="minorEastAsia" w:eastAsiaTheme="minorEastAsia" w:hAnsiTheme="minorEastAsia"/>
          <w:snapToGrid w:val="0"/>
          <w:color w:val="000000" w:themeColor="text1"/>
          <w:kern w:val="0"/>
        </w:rPr>
        <w:t>《建设项目竣工环境保护验收技术规范</w:t>
      </w:r>
      <w:r w:rsidRPr="00CE4315">
        <w:rPr>
          <w:rFonts w:asciiTheme="minorEastAsia" w:eastAsiaTheme="minorEastAsia" w:hAnsiTheme="minorEastAsia" w:hint="eastAsia"/>
          <w:snapToGrid w:val="0"/>
          <w:color w:val="000000" w:themeColor="text1"/>
          <w:kern w:val="0"/>
        </w:rPr>
        <w:t xml:space="preserve"> </w:t>
      </w:r>
      <w:r w:rsidRPr="00CE4315">
        <w:rPr>
          <w:rFonts w:asciiTheme="minorEastAsia" w:eastAsiaTheme="minorEastAsia" w:hAnsiTheme="minorEastAsia"/>
          <w:snapToGrid w:val="0"/>
          <w:color w:val="000000" w:themeColor="text1"/>
          <w:kern w:val="0"/>
        </w:rPr>
        <w:t>石油天然气开采》（HJ 612-2011）</w:t>
      </w:r>
      <w:r w:rsidRPr="00CE4315">
        <w:rPr>
          <w:rFonts w:asciiTheme="minorEastAsia" w:eastAsiaTheme="minorEastAsia" w:hAnsiTheme="minorEastAsia" w:hint="eastAsia"/>
          <w:snapToGrid w:val="0"/>
          <w:color w:val="000000" w:themeColor="text1"/>
          <w:kern w:val="0"/>
        </w:rPr>
        <w:t>和</w:t>
      </w:r>
      <w:r w:rsidRPr="00CE4315">
        <w:rPr>
          <w:rFonts w:hint="eastAsia"/>
          <w:color w:val="000000" w:themeColor="text1"/>
        </w:rPr>
        <w:t>《建设项目竣工环境保护设施验收技术规范 生态影响类（征求意见稿）》（环办标征函[2018]53号）</w:t>
      </w:r>
      <w:r w:rsidRPr="00CE4315">
        <w:rPr>
          <w:rFonts w:asciiTheme="minorEastAsia" w:eastAsiaTheme="minorEastAsia" w:hAnsiTheme="minorEastAsia" w:hint="eastAsia"/>
          <w:snapToGrid w:val="0"/>
          <w:color w:val="000000" w:themeColor="text1"/>
          <w:kern w:val="0"/>
        </w:rPr>
        <w:t>的</w:t>
      </w:r>
      <w:r w:rsidRPr="00CE4315">
        <w:rPr>
          <w:rFonts w:asciiTheme="minorEastAsia" w:eastAsiaTheme="minorEastAsia" w:hAnsiTheme="minorEastAsia"/>
          <w:snapToGrid w:val="0"/>
          <w:color w:val="000000" w:themeColor="text1"/>
          <w:kern w:val="0"/>
        </w:rPr>
        <w:t>要求，</w:t>
      </w:r>
      <w:r w:rsidRPr="00CE4315">
        <w:rPr>
          <w:rFonts w:asciiTheme="minorEastAsia" w:eastAsiaTheme="minorEastAsia" w:hAnsiTheme="minorEastAsia" w:hint="eastAsia"/>
          <w:snapToGrid w:val="0"/>
          <w:color w:val="000000" w:themeColor="text1"/>
          <w:kern w:val="0"/>
        </w:rPr>
        <w:t>本项目竣工环境保护</w:t>
      </w:r>
      <w:r w:rsidRPr="00CE4315">
        <w:rPr>
          <w:rFonts w:asciiTheme="minorEastAsia" w:eastAsiaTheme="minorEastAsia" w:hAnsiTheme="minorEastAsia"/>
          <w:snapToGrid w:val="0"/>
          <w:color w:val="000000" w:themeColor="text1"/>
          <w:kern w:val="0"/>
        </w:rPr>
        <w:t>验收</w:t>
      </w:r>
      <w:r w:rsidRPr="00CE4315">
        <w:rPr>
          <w:rFonts w:asciiTheme="minorEastAsia" w:eastAsiaTheme="minorEastAsia" w:hAnsiTheme="minorEastAsia" w:hint="eastAsia"/>
          <w:snapToGrid w:val="0"/>
          <w:color w:val="000000" w:themeColor="text1"/>
          <w:kern w:val="0"/>
        </w:rPr>
        <w:t>污染物排放标准参照《建设项目竣工环境保护验收技术指南 污染影响类》（公告 2018年 第9号）执行</w:t>
      </w:r>
      <w:r w:rsidRPr="00CE4315">
        <w:rPr>
          <w:rFonts w:asciiTheme="minorEastAsia" w:eastAsiaTheme="minorEastAsia" w:hAnsiTheme="minorEastAsia"/>
          <w:snapToGrid w:val="0"/>
          <w:color w:val="000000" w:themeColor="text1"/>
          <w:kern w:val="0"/>
        </w:rPr>
        <w:t>：</w:t>
      </w:r>
      <w:r w:rsidRPr="00CE4315">
        <w:rPr>
          <w:rFonts w:asciiTheme="minorEastAsia" w:eastAsiaTheme="minorEastAsia" w:hAnsiTheme="minorEastAsia" w:hint="eastAsia"/>
          <w:snapToGrid w:val="0"/>
          <w:color w:val="000000" w:themeColor="text1"/>
          <w:kern w:val="0"/>
        </w:rPr>
        <w:t>原则上执行环境影响报告书（表）及其审批部门审批决定</w:t>
      </w:r>
      <w:r w:rsidRPr="00CE4315">
        <w:rPr>
          <w:rFonts w:asciiTheme="minorEastAsia" w:eastAsiaTheme="minorEastAsia" w:hAnsiTheme="minorEastAsia"/>
          <w:snapToGrid w:val="0"/>
          <w:color w:val="000000" w:themeColor="text1"/>
          <w:kern w:val="0"/>
        </w:rPr>
        <w:t>所规定的标准。在</w:t>
      </w:r>
      <w:r w:rsidRPr="00CE4315">
        <w:rPr>
          <w:rFonts w:asciiTheme="minorEastAsia" w:eastAsiaTheme="minorEastAsia" w:hAnsiTheme="minorEastAsia" w:hint="eastAsia"/>
          <w:snapToGrid w:val="0"/>
          <w:color w:val="000000" w:themeColor="text1"/>
          <w:kern w:val="0"/>
        </w:rPr>
        <w:t>环境影响报告书（表）审批</w:t>
      </w:r>
      <w:r w:rsidRPr="00CE4315">
        <w:rPr>
          <w:rFonts w:asciiTheme="minorEastAsia" w:eastAsiaTheme="minorEastAsia" w:hAnsiTheme="minorEastAsia"/>
          <w:snapToGrid w:val="0"/>
          <w:color w:val="000000" w:themeColor="text1"/>
          <w:kern w:val="0"/>
        </w:rPr>
        <w:t>之后发布或修订的标准对建设项目执行</w:t>
      </w:r>
      <w:r w:rsidRPr="00CE4315">
        <w:rPr>
          <w:rFonts w:asciiTheme="minorEastAsia" w:eastAsiaTheme="minorEastAsia" w:hAnsiTheme="minorEastAsia" w:hint="eastAsia"/>
          <w:snapToGrid w:val="0"/>
          <w:color w:val="000000" w:themeColor="text1"/>
          <w:kern w:val="0"/>
        </w:rPr>
        <w:t>该标准</w:t>
      </w:r>
      <w:r w:rsidRPr="00CE4315">
        <w:rPr>
          <w:rFonts w:asciiTheme="minorEastAsia" w:eastAsiaTheme="minorEastAsia" w:hAnsiTheme="minorEastAsia"/>
          <w:snapToGrid w:val="0"/>
          <w:color w:val="000000" w:themeColor="text1"/>
          <w:kern w:val="0"/>
        </w:rPr>
        <w:t>有明确时限要求的，按</w:t>
      </w:r>
      <w:r w:rsidRPr="00CE4315">
        <w:rPr>
          <w:rFonts w:asciiTheme="minorEastAsia" w:eastAsiaTheme="minorEastAsia" w:hAnsiTheme="minorEastAsia" w:hint="eastAsia"/>
          <w:snapToGrid w:val="0"/>
          <w:color w:val="000000" w:themeColor="text1"/>
          <w:kern w:val="0"/>
        </w:rPr>
        <w:t>新发布或修订的标准</w:t>
      </w:r>
      <w:r w:rsidRPr="00CE4315">
        <w:rPr>
          <w:rFonts w:asciiTheme="minorEastAsia" w:eastAsiaTheme="minorEastAsia" w:hAnsiTheme="minorEastAsia"/>
          <w:snapToGrid w:val="0"/>
          <w:color w:val="000000" w:themeColor="text1"/>
          <w:kern w:val="0"/>
        </w:rPr>
        <w:t>执行。</w:t>
      </w:r>
      <w:r w:rsidRPr="00CE4315">
        <w:rPr>
          <w:rFonts w:asciiTheme="minorEastAsia" w:eastAsiaTheme="minorEastAsia" w:hAnsiTheme="minorEastAsia" w:hint="eastAsia"/>
          <w:snapToGrid w:val="0"/>
          <w:color w:val="000000" w:themeColor="text1"/>
          <w:kern w:val="0"/>
        </w:rPr>
        <w:t>特别排放限值的实施地域范围、时间，按国务院生态环境主管部门或省级人民政府规定执行。</w:t>
      </w:r>
    </w:p>
    <w:p w14:paraId="7D099702" w14:textId="77777777" w:rsidR="004847C5" w:rsidRPr="00CE4315" w:rsidRDefault="0095114B">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r w:rsidRPr="00CE4315">
        <w:rPr>
          <w:rFonts w:asciiTheme="minorEastAsia" w:eastAsiaTheme="minorEastAsia" w:hAnsiTheme="minorEastAsia" w:hint="eastAsia"/>
          <w:color w:val="000000" w:themeColor="text1"/>
          <w:spacing w:val="0"/>
          <w:szCs w:val="24"/>
        </w:rPr>
        <w:t>1）废气</w:t>
      </w:r>
    </w:p>
    <w:p w14:paraId="73F322E8" w14:textId="4EB9E20A"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本项目废气执行标准见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_Ref24414704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color w:val="000000" w:themeColor="text1"/>
        </w:rPr>
        <w:t>表4.3</w:t>
      </w:r>
      <w:r w:rsidR="001049FD" w:rsidRPr="00CE4315">
        <w:rPr>
          <w:color w:val="000000" w:themeColor="text1"/>
        </w:rPr>
        <w:noBreakHyphen/>
        <w:t>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p>
    <w:p w14:paraId="518F0FCC" w14:textId="77777777" w:rsidR="004847C5" w:rsidRPr="00CE4315" w:rsidRDefault="004847C5">
      <w:pPr>
        <w:pStyle w:val="SSEC0"/>
        <w:ind w:firstLine="480"/>
        <w:rPr>
          <w:rFonts w:asciiTheme="minorEastAsia" w:eastAsiaTheme="minorEastAsia" w:hAnsiTheme="minorEastAsia"/>
          <w:color w:val="000000" w:themeColor="text1"/>
        </w:rPr>
      </w:pPr>
    </w:p>
    <w:p w14:paraId="785DE623" w14:textId="1BA88B58" w:rsidR="004847C5" w:rsidRPr="00CE4315" w:rsidRDefault="0095114B">
      <w:pPr>
        <w:pStyle w:val="aa"/>
        <w:spacing w:beforeLines="0" w:before="100" w:beforeAutospacing="1"/>
        <w:rPr>
          <w:color w:val="000000" w:themeColor="text1"/>
        </w:rPr>
      </w:pPr>
      <w:bookmarkStart w:id="86" w:name="_Ref24414704"/>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86"/>
      <w:r w:rsidRPr="00CE4315">
        <w:rPr>
          <w:color w:val="000000" w:themeColor="text1"/>
        </w:rPr>
        <w:t xml:space="preserve">  </w:t>
      </w:r>
      <w:r w:rsidRPr="00CE4315">
        <w:rPr>
          <w:rFonts w:hint="eastAsia"/>
          <w:color w:val="000000" w:themeColor="text1"/>
        </w:rPr>
        <w:t>废气执行标准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53"/>
        <w:gridCol w:w="2285"/>
        <w:gridCol w:w="1286"/>
        <w:gridCol w:w="2713"/>
        <w:gridCol w:w="1650"/>
      </w:tblGrid>
      <w:tr w:rsidR="004847C5" w:rsidRPr="00CE4315" w14:paraId="2268AF4B" w14:textId="77777777">
        <w:trPr>
          <w:trHeight w:val="340"/>
        </w:trPr>
        <w:tc>
          <w:tcPr>
            <w:tcW w:w="485" w:type="pct"/>
            <w:vMerge w:val="restart"/>
            <w:vAlign w:val="center"/>
          </w:tcPr>
          <w:p w14:paraId="4552D589" w14:textId="77777777" w:rsidR="004847C5" w:rsidRPr="00CE4315" w:rsidRDefault="0095114B">
            <w:pPr>
              <w:jc w:val="center"/>
              <w:rPr>
                <w:color w:val="000000" w:themeColor="text1"/>
                <w:sz w:val="21"/>
              </w:rPr>
            </w:pPr>
            <w:r w:rsidRPr="00CE4315">
              <w:rPr>
                <w:rFonts w:hint="eastAsia"/>
                <w:color w:val="000000" w:themeColor="text1"/>
                <w:sz w:val="21"/>
              </w:rPr>
              <w:t>阶段</w:t>
            </w:r>
          </w:p>
        </w:tc>
        <w:tc>
          <w:tcPr>
            <w:tcW w:w="2032" w:type="pct"/>
            <w:gridSpan w:val="2"/>
            <w:vAlign w:val="center"/>
          </w:tcPr>
          <w:p w14:paraId="15D6B653" w14:textId="77777777" w:rsidR="004847C5" w:rsidRPr="00CE4315" w:rsidRDefault="0095114B">
            <w:pPr>
              <w:jc w:val="center"/>
              <w:rPr>
                <w:color w:val="000000" w:themeColor="text1"/>
                <w:sz w:val="21"/>
              </w:rPr>
            </w:pPr>
            <w:r w:rsidRPr="00CE4315">
              <w:rPr>
                <w:rFonts w:hint="eastAsia"/>
                <w:color w:val="000000" w:themeColor="text1"/>
                <w:sz w:val="21"/>
              </w:rPr>
              <w:t>环评及批复标准</w:t>
            </w:r>
          </w:p>
        </w:tc>
        <w:tc>
          <w:tcPr>
            <w:tcW w:w="2483" w:type="pct"/>
            <w:gridSpan w:val="2"/>
            <w:vAlign w:val="center"/>
          </w:tcPr>
          <w:p w14:paraId="691D418D" w14:textId="77777777" w:rsidR="004847C5" w:rsidRPr="00CE4315" w:rsidRDefault="0095114B">
            <w:pPr>
              <w:jc w:val="center"/>
              <w:rPr>
                <w:color w:val="000000" w:themeColor="text1"/>
                <w:sz w:val="21"/>
              </w:rPr>
            </w:pPr>
            <w:r w:rsidRPr="00CE4315">
              <w:rPr>
                <w:rFonts w:hint="eastAsia"/>
                <w:color w:val="000000" w:themeColor="text1"/>
                <w:sz w:val="21"/>
              </w:rPr>
              <w:t>现行及验收执行标准</w:t>
            </w:r>
          </w:p>
        </w:tc>
      </w:tr>
      <w:tr w:rsidR="004847C5" w:rsidRPr="00CE4315" w14:paraId="4F0791B0" w14:textId="77777777">
        <w:trPr>
          <w:trHeight w:val="340"/>
        </w:trPr>
        <w:tc>
          <w:tcPr>
            <w:tcW w:w="485" w:type="pct"/>
            <w:vMerge/>
            <w:vAlign w:val="center"/>
          </w:tcPr>
          <w:p w14:paraId="25198765" w14:textId="77777777" w:rsidR="004847C5" w:rsidRPr="00CE4315" w:rsidRDefault="004847C5">
            <w:pPr>
              <w:jc w:val="center"/>
              <w:rPr>
                <w:color w:val="000000" w:themeColor="text1"/>
                <w:sz w:val="21"/>
              </w:rPr>
            </w:pPr>
          </w:p>
        </w:tc>
        <w:tc>
          <w:tcPr>
            <w:tcW w:w="1300" w:type="pct"/>
            <w:vAlign w:val="center"/>
          </w:tcPr>
          <w:p w14:paraId="5F6BFB8A" w14:textId="77777777" w:rsidR="004847C5" w:rsidRPr="00CE4315" w:rsidRDefault="0095114B">
            <w:pPr>
              <w:jc w:val="center"/>
              <w:rPr>
                <w:color w:val="000000" w:themeColor="text1"/>
                <w:sz w:val="21"/>
              </w:rPr>
            </w:pPr>
            <w:r w:rsidRPr="00CE4315">
              <w:rPr>
                <w:rFonts w:hint="eastAsia"/>
                <w:color w:val="000000" w:themeColor="text1"/>
                <w:sz w:val="21"/>
              </w:rPr>
              <w:t>执行标准</w:t>
            </w:r>
          </w:p>
        </w:tc>
        <w:tc>
          <w:tcPr>
            <w:tcW w:w="732" w:type="pct"/>
            <w:vAlign w:val="center"/>
          </w:tcPr>
          <w:p w14:paraId="4C9DD2C5" w14:textId="77777777" w:rsidR="004847C5" w:rsidRPr="00CE4315" w:rsidRDefault="0095114B">
            <w:pPr>
              <w:jc w:val="center"/>
              <w:rPr>
                <w:color w:val="000000" w:themeColor="text1"/>
                <w:sz w:val="21"/>
              </w:rPr>
            </w:pPr>
            <w:r w:rsidRPr="00CE4315">
              <w:rPr>
                <w:rFonts w:hint="eastAsia"/>
                <w:color w:val="000000" w:themeColor="text1"/>
                <w:sz w:val="21"/>
              </w:rPr>
              <w:t>限值</w:t>
            </w:r>
          </w:p>
        </w:tc>
        <w:tc>
          <w:tcPr>
            <w:tcW w:w="1544" w:type="pct"/>
            <w:vAlign w:val="center"/>
          </w:tcPr>
          <w:p w14:paraId="5DABB026" w14:textId="77777777" w:rsidR="004847C5" w:rsidRPr="00CE4315" w:rsidRDefault="0095114B">
            <w:pPr>
              <w:jc w:val="center"/>
              <w:rPr>
                <w:color w:val="000000" w:themeColor="text1"/>
                <w:sz w:val="21"/>
              </w:rPr>
            </w:pPr>
            <w:r w:rsidRPr="00CE4315">
              <w:rPr>
                <w:rFonts w:hint="eastAsia"/>
                <w:color w:val="000000" w:themeColor="text1"/>
                <w:sz w:val="21"/>
              </w:rPr>
              <w:t>执行标准</w:t>
            </w:r>
          </w:p>
        </w:tc>
        <w:tc>
          <w:tcPr>
            <w:tcW w:w="939" w:type="pct"/>
            <w:vAlign w:val="center"/>
          </w:tcPr>
          <w:p w14:paraId="1E9180D1" w14:textId="77777777" w:rsidR="004847C5" w:rsidRPr="00CE4315" w:rsidRDefault="0095114B">
            <w:pPr>
              <w:jc w:val="center"/>
              <w:rPr>
                <w:color w:val="000000" w:themeColor="text1"/>
                <w:sz w:val="21"/>
              </w:rPr>
            </w:pPr>
            <w:r w:rsidRPr="00CE4315">
              <w:rPr>
                <w:rFonts w:hint="eastAsia"/>
                <w:color w:val="000000" w:themeColor="text1"/>
                <w:sz w:val="21"/>
              </w:rPr>
              <w:t>限值</w:t>
            </w:r>
          </w:p>
        </w:tc>
      </w:tr>
      <w:tr w:rsidR="004847C5" w:rsidRPr="00CE4315" w14:paraId="3F0D28EA" w14:textId="77777777">
        <w:trPr>
          <w:trHeight w:val="340"/>
        </w:trPr>
        <w:tc>
          <w:tcPr>
            <w:tcW w:w="485" w:type="pct"/>
            <w:vAlign w:val="center"/>
          </w:tcPr>
          <w:p w14:paraId="706CFCE1" w14:textId="77777777" w:rsidR="004847C5" w:rsidRPr="00CE4315" w:rsidRDefault="0095114B">
            <w:pPr>
              <w:jc w:val="center"/>
              <w:rPr>
                <w:color w:val="000000" w:themeColor="text1"/>
                <w:sz w:val="21"/>
              </w:rPr>
            </w:pPr>
            <w:r w:rsidRPr="00CE4315">
              <w:rPr>
                <w:rFonts w:hint="eastAsia"/>
                <w:color w:val="000000" w:themeColor="text1"/>
                <w:sz w:val="21"/>
              </w:rPr>
              <w:t>施工期无组织废气</w:t>
            </w:r>
          </w:p>
        </w:tc>
        <w:tc>
          <w:tcPr>
            <w:tcW w:w="1300" w:type="pct"/>
            <w:vAlign w:val="center"/>
          </w:tcPr>
          <w:p w14:paraId="202E2BD1" w14:textId="77777777" w:rsidR="004847C5" w:rsidRPr="00CE4315" w:rsidRDefault="0095114B">
            <w:pPr>
              <w:jc w:val="center"/>
              <w:rPr>
                <w:color w:val="000000" w:themeColor="text1"/>
                <w:sz w:val="21"/>
              </w:rPr>
            </w:pPr>
            <w:r w:rsidRPr="00CE4315">
              <w:rPr>
                <w:rFonts w:hint="eastAsia"/>
                <w:color w:val="000000" w:themeColor="text1"/>
                <w:sz w:val="21"/>
              </w:rPr>
              <w:t>《大气污染物综合排放标准》（</w:t>
            </w:r>
            <w:r w:rsidRPr="00CE4315">
              <w:rPr>
                <w:color w:val="000000" w:themeColor="text1"/>
                <w:sz w:val="21"/>
              </w:rPr>
              <w:t>GB 16297-1996）表2</w:t>
            </w:r>
            <w:r w:rsidRPr="00CE4315">
              <w:rPr>
                <w:rFonts w:hint="eastAsia"/>
                <w:color w:val="000000" w:themeColor="text1"/>
                <w:sz w:val="21"/>
              </w:rPr>
              <w:t>限值</w:t>
            </w:r>
          </w:p>
        </w:tc>
        <w:tc>
          <w:tcPr>
            <w:tcW w:w="732" w:type="pct"/>
            <w:vAlign w:val="center"/>
          </w:tcPr>
          <w:p w14:paraId="2653AFF1" w14:textId="77777777" w:rsidR="004847C5" w:rsidRPr="00CE4315" w:rsidRDefault="0095114B">
            <w:pPr>
              <w:jc w:val="center"/>
              <w:rPr>
                <w:color w:val="000000" w:themeColor="text1"/>
                <w:sz w:val="21"/>
              </w:rPr>
            </w:pPr>
            <w:r w:rsidRPr="00CE4315">
              <w:rPr>
                <w:rFonts w:hint="eastAsia"/>
                <w:color w:val="000000" w:themeColor="text1"/>
                <w:sz w:val="21"/>
              </w:rPr>
              <w:t>颗粒物≤</w:t>
            </w:r>
            <w:r w:rsidRPr="00CE4315">
              <w:rPr>
                <w:color w:val="000000" w:themeColor="text1"/>
                <w:sz w:val="21"/>
              </w:rPr>
              <w:t>1mg/m</w:t>
            </w:r>
            <w:r w:rsidRPr="00CE4315">
              <w:rPr>
                <w:color w:val="000000" w:themeColor="text1"/>
                <w:sz w:val="21"/>
                <w:vertAlign w:val="superscript"/>
              </w:rPr>
              <w:t>3</w:t>
            </w:r>
          </w:p>
        </w:tc>
        <w:tc>
          <w:tcPr>
            <w:tcW w:w="1544" w:type="pct"/>
            <w:vAlign w:val="center"/>
          </w:tcPr>
          <w:p w14:paraId="7391812C" w14:textId="77777777" w:rsidR="004847C5" w:rsidRPr="00CE4315" w:rsidRDefault="0095114B">
            <w:pPr>
              <w:jc w:val="center"/>
              <w:rPr>
                <w:color w:val="000000" w:themeColor="text1"/>
                <w:sz w:val="21"/>
              </w:rPr>
            </w:pPr>
            <w:r w:rsidRPr="00CE4315">
              <w:rPr>
                <w:rFonts w:hint="eastAsia"/>
                <w:color w:val="000000" w:themeColor="text1"/>
                <w:sz w:val="21"/>
              </w:rPr>
              <w:t>《大气污染物综合排放标准》（</w:t>
            </w:r>
            <w:r w:rsidRPr="00CE4315">
              <w:rPr>
                <w:color w:val="000000" w:themeColor="text1"/>
                <w:sz w:val="21"/>
              </w:rPr>
              <w:t>GB 16297-1996）表2</w:t>
            </w:r>
            <w:r w:rsidRPr="00CE4315">
              <w:rPr>
                <w:rFonts w:hint="eastAsia"/>
                <w:color w:val="000000" w:themeColor="text1"/>
                <w:sz w:val="21"/>
              </w:rPr>
              <w:t>限值</w:t>
            </w:r>
          </w:p>
        </w:tc>
        <w:tc>
          <w:tcPr>
            <w:tcW w:w="939" w:type="pct"/>
            <w:vAlign w:val="center"/>
          </w:tcPr>
          <w:p w14:paraId="30155FE9" w14:textId="77777777" w:rsidR="004847C5" w:rsidRPr="00CE4315" w:rsidRDefault="0095114B">
            <w:pPr>
              <w:jc w:val="center"/>
              <w:rPr>
                <w:color w:val="000000" w:themeColor="text1"/>
                <w:sz w:val="21"/>
              </w:rPr>
            </w:pPr>
            <w:r w:rsidRPr="00CE4315">
              <w:rPr>
                <w:rFonts w:hint="eastAsia"/>
                <w:color w:val="000000" w:themeColor="text1"/>
                <w:sz w:val="21"/>
              </w:rPr>
              <w:t>颗粒物≤</w:t>
            </w:r>
            <w:r w:rsidRPr="00CE4315">
              <w:rPr>
                <w:color w:val="000000" w:themeColor="text1"/>
                <w:sz w:val="21"/>
              </w:rPr>
              <w:t>1mg/m</w:t>
            </w:r>
            <w:r w:rsidRPr="00CE4315">
              <w:rPr>
                <w:color w:val="000000" w:themeColor="text1"/>
                <w:sz w:val="21"/>
                <w:vertAlign w:val="superscript"/>
              </w:rPr>
              <w:t>3</w:t>
            </w:r>
          </w:p>
        </w:tc>
      </w:tr>
      <w:tr w:rsidR="004847C5" w:rsidRPr="00CE4315" w14:paraId="6BD9D489" w14:textId="77777777">
        <w:trPr>
          <w:trHeight w:val="340"/>
        </w:trPr>
        <w:tc>
          <w:tcPr>
            <w:tcW w:w="485" w:type="pct"/>
            <w:vMerge w:val="restart"/>
            <w:vAlign w:val="center"/>
          </w:tcPr>
          <w:p w14:paraId="76E7667B" w14:textId="77777777" w:rsidR="004847C5" w:rsidRPr="00CE4315" w:rsidRDefault="0095114B">
            <w:pPr>
              <w:jc w:val="center"/>
              <w:rPr>
                <w:color w:val="000000" w:themeColor="text1"/>
                <w:sz w:val="21"/>
              </w:rPr>
            </w:pPr>
            <w:r w:rsidRPr="00CE4315">
              <w:rPr>
                <w:rFonts w:hint="eastAsia"/>
                <w:color w:val="000000" w:themeColor="text1"/>
                <w:sz w:val="21"/>
              </w:rPr>
              <w:t>运营期厂界无组织废气</w:t>
            </w:r>
          </w:p>
        </w:tc>
        <w:tc>
          <w:tcPr>
            <w:tcW w:w="1300" w:type="pct"/>
            <w:vAlign w:val="center"/>
          </w:tcPr>
          <w:p w14:paraId="265375D8" w14:textId="77777777" w:rsidR="004847C5" w:rsidRPr="00CE4315" w:rsidRDefault="0095114B">
            <w:pPr>
              <w:jc w:val="center"/>
              <w:rPr>
                <w:color w:val="000000" w:themeColor="text1"/>
                <w:sz w:val="21"/>
              </w:rPr>
            </w:pPr>
            <w:r w:rsidRPr="00CE4315">
              <w:rPr>
                <w:color w:val="000000" w:themeColor="text1"/>
                <w:sz w:val="21"/>
              </w:rPr>
              <w:t>《挥发性有机物排放标准 第7部分：其他行业》（DB37/2801.7-2019）表2</w:t>
            </w:r>
            <w:r w:rsidRPr="00CE4315">
              <w:rPr>
                <w:rFonts w:hint="eastAsia"/>
                <w:color w:val="000000" w:themeColor="text1"/>
                <w:sz w:val="21"/>
              </w:rPr>
              <w:t>标准</w:t>
            </w:r>
            <w:r w:rsidRPr="00CE4315">
              <w:rPr>
                <w:sz w:val="21"/>
              </w:rPr>
              <w:t>中企业边界污染物控制要求</w:t>
            </w:r>
          </w:p>
        </w:tc>
        <w:tc>
          <w:tcPr>
            <w:tcW w:w="732" w:type="pct"/>
            <w:vAlign w:val="center"/>
          </w:tcPr>
          <w:p w14:paraId="6ADCAE5E" w14:textId="77777777" w:rsidR="004847C5" w:rsidRPr="00CE4315" w:rsidRDefault="0095114B">
            <w:pPr>
              <w:jc w:val="center"/>
              <w:rPr>
                <w:color w:val="000000" w:themeColor="text1"/>
                <w:sz w:val="21"/>
              </w:rPr>
            </w:pPr>
            <w:r w:rsidRPr="00CE4315">
              <w:rPr>
                <w:color w:val="000000" w:themeColor="text1"/>
                <w:sz w:val="21"/>
              </w:rPr>
              <w:t>VOCs</w:t>
            </w:r>
            <w:r w:rsidRPr="00CE4315">
              <w:rPr>
                <w:rFonts w:hint="eastAsia"/>
                <w:color w:val="000000" w:themeColor="text1"/>
                <w:sz w:val="21"/>
              </w:rPr>
              <w:t>≤</w:t>
            </w:r>
            <w:r w:rsidRPr="00CE4315">
              <w:rPr>
                <w:color w:val="000000" w:themeColor="text1"/>
                <w:sz w:val="21"/>
              </w:rPr>
              <w:t>2mg/m</w:t>
            </w:r>
            <w:r w:rsidRPr="00CE4315">
              <w:rPr>
                <w:color w:val="000000" w:themeColor="text1"/>
                <w:sz w:val="21"/>
                <w:vertAlign w:val="superscript"/>
              </w:rPr>
              <w:t>3</w:t>
            </w:r>
          </w:p>
        </w:tc>
        <w:tc>
          <w:tcPr>
            <w:tcW w:w="1544" w:type="pct"/>
            <w:vAlign w:val="center"/>
          </w:tcPr>
          <w:p w14:paraId="2F1A3041" w14:textId="77777777" w:rsidR="004847C5" w:rsidRPr="00CE4315" w:rsidRDefault="0095114B">
            <w:pPr>
              <w:jc w:val="center"/>
              <w:rPr>
                <w:color w:val="000000" w:themeColor="text1"/>
                <w:sz w:val="21"/>
              </w:rPr>
            </w:pPr>
            <w:r w:rsidRPr="00CE4315">
              <w:rPr>
                <w:rFonts w:hint="eastAsia"/>
                <w:color w:val="000000" w:themeColor="text1"/>
                <w:sz w:val="21"/>
              </w:rPr>
              <w:t>《挥发性</w:t>
            </w:r>
            <w:r w:rsidRPr="00CE4315">
              <w:rPr>
                <w:color w:val="000000" w:themeColor="text1"/>
                <w:sz w:val="21"/>
              </w:rPr>
              <w:t>有机物排放标准 第7部分：其他行业</w:t>
            </w:r>
            <w:r w:rsidRPr="00CE4315">
              <w:rPr>
                <w:rFonts w:hint="eastAsia"/>
                <w:color w:val="000000" w:themeColor="text1"/>
                <w:sz w:val="21"/>
              </w:rPr>
              <w:t>》（</w:t>
            </w:r>
            <w:r w:rsidRPr="00CE4315">
              <w:rPr>
                <w:color w:val="000000" w:themeColor="text1"/>
                <w:sz w:val="21"/>
              </w:rPr>
              <w:t>DB37/ 2801.7-2019）表2</w:t>
            </w:r>
            <w:r w:rsidRPr="00CE4315">
              <w:rPr>
                <w:rFonts w:hint="eastAsia"/>
                <w:color w:val="000000" w:themeColor="text1"/>
                <w:sz w:val="21"/>
              </w:rPr>
              <w:t>标准</w:t>
            </w:r>
            <w:r w:rsidRPr="00CE4315">
              <w:rPr>
                <w:sz w:val="21"/>
              </w:rPr>
              <w:t>中企业边界污染物控制要求</w:t>
            </w:r>
          </w:p>
        </w:tc>
        <w:tc>
          <w:tcPr>
            <w:tcW w:w="939" w:type="pct"/>
            <w:vAlign w:val="center"/>
          </w:tcPr>
          <w:p w14:paraId="1AB9FADE" w14:textId="77777777" w:rsidR="004847C5" w:rsidRPr="00CE4315" w:rsidRDefault="0095114B">
            <w:pPr>
              <w:jc w:val="center"/>
              <w:rPr>
                <w:color w:val="000000" w:themeColor="text1"/>
                <w:sz w:val="21"/>
              </w:rPr>
            </w:pPr>
            <w:r w:rsidRPr="00CE4315">
              <w:rPr>
                <w:color w:val="000000" w:themeColor="text1"/>
                <w:sz w:val="21"/>
              </w:rPr>
              <w:t>VOCs</w:t>
            </w:r>
            <w:r w:rsidRPr="00CE4315">
              <w:rPr>
                <w:rFonts w:hint="eastAsia"/>
                <w:color w:val="000000" w:themeColor="text1"/>
                <w:sz w:val="21"/>
              </w:rPr>
              <w:t>≤</w:t>
            </w:r>
            <w:r w:rsidRPr="00CE4315">
              <w:rPr>
                <w:color w:val="000000" w:themeColor="text1"/>
                <w:sz w:val="21"/>
              </w:rPr>
              <w:t>2mg/m</w:t>
            </w:r>
            <w:r w:rsidRPr="00CE4315">
              <w:rPr>
                <w:color w:val="000000" w:themeColor="text1"/>
                <w:sz w:val="21"/>
                <w:vertAlign w:val="superscript"/>
              </w:rPr>
              <w:t>3</w:t>
            </w:r>
          </w:p>
        </w:tc>
      </w:tr>
      <w:tr w:rsidR="004847C5" w:rsidRPr="00CE4315" w14:paraId="05D9D215" w14:textId="77777777">
        <w:trPr>
          <w:trHeight w:val="340"/>
        </w:trPr>
        <w:tc>
          <w:tcPr>
            <w:tcW w:w="485" w:type="pct"/>
            <w:vMerge/>
            <w:vAlign w:val="center"/>
          </w:tcPr>
          <w:p w14:paraId="1EBB8D53" w14:textId="77777777" w:rsidR="004847C5" w:rsidRPr="00CE4315" w:rsidRDefault="004847C5">
            <w:pPr>
              <w:jc w:val="center"/>
              <w:rPr>
                <w:color w:val="000000" w:themeColor="text1"/>
                <w:sz w:val="21"/>
              </w:rPr>
            </w:pPr>
          </w:p>
        </w:tc>
        <w:tc>
          <w:tcPr>
            <w:tcW w:w="1300" w:type="pct"/>
            <w:vAlign w:val="center"/>
          </w:tcPr>
          <w:p w14:paraId="1C295EE1" w14:textId="77777777" w:rsidR="004847C5" w:rsidRPr="00CE4315" w:rsidRDefault="0095114B">
            <w:pPr>
              <w:jc w:val="center"/>
              <w:rPr>
                <w:color w:val="000000" w:themeColor="text1"/>
                <w:sz w:val="21"/>
              </w:rPr>
            </w:pPr>
            <w:r w:rsidRPr="00CE4315">
              <w:rPr>
                <w:rFonts w:hint="eastAsia"/>
                <w:sz w:val="21"/>
                <w:szCs w:val="21"/>
              </w:rPr>
              <w:t>《恶臭污染物排放标准》（GB</w:t>
            </w:r>
            <w:r w:rsidRPr="00CE4315">
              <w:rPr>
                <w:sz w:val="21"/>
                <w:szCs w:val="21"/>
              </w:rPr>
              <w:t xml:space="preserve"> 14554-1993</w:t>
            </w:r>
            <w:r w:rsidRPr="00CE4315">
              <w:rPr>
                <w:rFonts w:hint="eastAsia"/>
                <w:sz w:val="21"/>
                <w:szCs w:val="21"/>
              </w:rPr>
              <w:t>）</w:t>
            </w:r>
            <w:r w:rsidRPr="00CE4315">
              <w:rPr>
                <w:rFonts w:hint="eastAsia"/>
                <w:snapToGrid w:val="0"/>
                <w:sz w:val="21"/>
                <w:szCs w:val="21"/>
              </w:rPr>
              <w:t>表1中“二级新扩改建”厂界标准值</w:t>
            </w:r>
            <w:r w:rsidRPr="00CE4315">
              <w:rPr>
                <w:rFonts w:hint="eastAsia"/>
                <w:sz w:val="21"/>
                <w:szCs w:val="21"/>
              </w:rPr>
              <w:t>要求</w:t>
            </w:r>
          </w:p>
        </w:tc>
        <w:tc>
          <w:tcPr>
            <w:tcW w:w="732" w:type="pct"/>
            <w:vAlign w:val="center"/>
          </w:tcPr>
          <w:p w14:paraId="7A299A47" w14:textId="77777777" w:rsidR="004847C5" w:rsidRPr="00CE4315" w:rsidRDefault="0095114B">
            <w:pPr>
              <w:jc w:val="center"/>
              <w:rPr>
                <w:color w:val="000000" w:themeColor="text1"/>
                <w:sz w:val="21"/>
              </w:rPr>
            </w:pPr>
            <w:r w:rsidRPr="00CE4315">
              <w:rPr>
                <w:rFonts w:hint="eastAsia"/>
                <w:sz w:val="21"/>
                <w:szCs w:val="21"/>
              </w:rPr>
              <w:t>硫化氢≤0</w:t>
            </w:r>
            <w:r w:rsidRPr="00CE4315">
              <w:rPr>
                <w:sz w:val="21"/>
                <w:szCs w:val="21"/>
              </w:rPr>
              <w:t>.06</w:t>
            </w:r>
            <w:r w:rsidRPr="00CE4315">
              <w:rPr>
                <w:color w:val="000000" w:themeColor="text1"/>
                <w:sz w:val="21"/>
              </w:rPr>
              <w:t>mg/m</w:t>
            </w:r>
            <w:r w:rsidRPr="00CE4315">
              <w:rPr>
                <w:color w:val="000000" w:themeColor="text1"/>
                <w:sz w:val="21"/>
                <w:vertAlign w:val="superscript"/>
              </w:rPr>
              <w:t>3</w:t>
            </w:r>
          </w:p>
        </w:tc>
        <w:tc>
          <w:tcPr>
            <w:tcW w:w="1544" w:type="pct"/>
            <w:vAlign w:val="center"/>
          </w:tcPr>
          <w:p w14:paraId="29108D01" w14:textId="77777777" w:rsidR="004847C5" w:rsidRPr="00CE4315" w:rsidRDefault="0095114B">
            <w:pPr>
              <w:jc w:val="center"/>
              <w:rPr>
                <w:color w:val="000000" w:themeColor="text1"/>
                <w:sz w:val="21"/>
                <w:szCs w:val="21"/>
              </w:rPr>
            </w:pPr>
            <w:r w:rsidRPr="00CE4315">
              <w:rPr>
                <w:rFonts w:hint="eastAsia"/>
                <w:sz w:val="21"/>
                <w:szCs w:val="21"/>
              </w:rPr>
              <w:t>《恶臭污染物排放标准》（GB</w:t>
            </w:r>
            <w:r w:rsidRPr="00CE4315">
              <w:rPr>
                <w:sz w:val="21"/>
                <w:szCs w:val="21"/>
              </w:rPr>
              <w:t xml:space="preserve"> 14554-1993</w:t>
            </w:r>
            <w:r w:rsidRPr="00CE4315">
              <w:rPr>
                <w:rFonts w:hint="eastAsia"/>
                <w:sz w:val="21"/>
                <w:szCs w:val="21"/>
              </w:rPr>
              <w:t>）</w:t>
            </w:r>
            <w:r w:rsidRPr="00CE4315">
              <w:rPr>
                <w:rFonts w:hint="eastAsia"/>
                <w:snapToGrid w:val="0"/>
                <w:sz w:val="21"/>
                <w:szCs w:val="21"/>
              </w:rPr>
              <w:t>表1中“二级新扩改建”厂界标准值</w:t>
            </w:r>
            <w:r w:rsidRPr="00CE4315">
              <w:rPr>
                <w:rFonts w:hint="eastAsia"/>
                <w:sz w:val="21"/>
                <w:szCs w:val="21"/>
              </w:rPr>
              <w:t>要求</w:t>
            </w:r>
          </w:p>
        </w:tc>
        <w:tc>
          <w:tcPr>
            <w:tcW w:w="939" w:type="pct"/>
            <w:vAlign w:val="center"/>
          </w:tcPr>
          <w:p w14:paraId="7AFE38E6" w14:textId="77777777" w:rsidR="004847C5" w:rsidRPr="00CE4315" w:rsidRDefault="0095114B">
            <w:pPr>
              <w:jc w:val="center"/>
              <w:rPr>
                <w:color w:val="000000" w:themeColor="text1"/>
                <w:sz w:val="21"/>
              </w:rPr>
            </w:pPr>
            <w:r w:rsidRPr="00CE4315">
              <w:rPr>
                <w:rFonts w:hint="eastAsia"/>
                <w:sz w:val="21"/>
                <w:szCs w:val="21"/>
              </w:rPr>
              <w:t>硫化氢≤0</w:t>
            </w:r>
            <w:r w:rsidRPr="00CE4315">
              <w:rPr>
                <w:sz w:val="21"/>
                <w:szCs w:val="21"/>
              </w:rPr>
              <w:t>.06</w:t>
            </w:r>
            <w:r w:rsidRPr="00CE4315">
              <w:rPr>
                <w:color w:val="000000" w:themeColor="text1"/>
                <w:sz w:val="21"/>
              </w:rPr>
              <w:t>mg/m</w:t>
            </w:r>
            <w:r w:rsidRPr="00CE4315">
              <w:rPr>
                <w:color w:val="000000" w:themeColor="text1"/>
                <w:sz w:val="21"/>
                <w:vertAlign w:val="superscript"/>
              </w:rPr>
              <w:t>3</w:t>
            </w:r>
          </w:p>
        </w:tc>
      </w:tr>
      <w:tr w:rsidR="004847C5" w:rsidRPr="00CE4315" w14:paraId="36FFBCCB" w14:textId="77777777">
        <w:trPr>
          <w:trHeight w:val="340"/>
        </w:trPr>
        <w:tc>
          <w:tcPr>
            <w:tcW w:w="485" w:type="pct"/>
            <w:vAlign w:val="center"/>
          </w:tcPr>
          <w:p w14:paraId="105D334B" w14:textId="77777777" w:rsidR="004847C5" w:rsidRPr="00CE4315" w:rsidRDefault="0095114B">
            <w:pPr>
              <w:jc w:val="center"/>
              <w:rPr>
                <w:color w:val="000000" w:themeColor="text1"/>
                <w:sz w:val="21"/>
              </w:rPr>
            </w:pPr>
            <w:r w:rsidRPr="00CE4315">
              <w:rPr>
                <w:rFonts w:hint="eastAsia"/>
                <w:color w:val="000000" w:themeColor="text1"/>
                <w:sz w:val="21"/>
              </w:rPr>
              <w:t>运营期有组织废气</w:t>
            </w:r>
          </w:p>
        </w:tc>
        <w:tc>
          <w:tcPr>
            <w:tcW w:w="1300" w:type="pct"/>
            <w:vAlign w:val="center"/>
          </w:tcPr>
          <w:p w14:paraId="6285788B" w14:textId="77777777" w:rsidR="004847C5" w:rsidRPr="00CE4315" w:rsidRDefault="0095114B">
            <w:pPr>
              <w:jc w:val="center"/>
              <w:rPr>
                <w:color w:val="000000" w:themeColor="text1"/>
                <w:sz w:val="21"/>
              </w:rPr>
            </w:pPr>
            <w:r w:rsidRPr="00CE4315">
              <w:rPr>
                <w:rFonts w:hint="eastAsia"/>
                <w:snapToGrid w:val="0"/>
                <w:sz w:val="21"/>
                <w:szCs w:val="18"/>
              </w:rPr>
              <w:t>《锅炉大气污染物排放标准》（DB37/ 2374-2018）中表2重点控制区锅炉大气污染物排放浓度限值要求</w:t>
            </w:r>
          </w:p>
        </w:tc>
        <w:tc>
          <w:tcPr>
            <w:tcW w:w="732" w:type="pct"/>
            <w:vAlign w:val="center"/>
          </w:tcPr>
          <w:p w14:paraId="356E6475" w14:textId="77777777" w:rsidR="004847C5" w:rsidRPr="00CE4315" w:rsidRDefault="0095114B">
            <w:pPr>
              <w:jc w:val="center"/>
              <w:rPr>
                <w:color w:val="000000" w:themeColor="text1"/>
                <w:sz w:val="21"/>
              </w:rPr>
            </w:pPr>
            <w:r w:rsidRPr="00CE4315">
              <w:rPr>
                <w:rFonts w:hint="eastAsia"/>
                <w:snapToGrid w:val="0"/>
                <w:sz w:val="21"/>
                <w:szCs w:val="18"/>
              </w:rPr>
              <w:t>烟尘：10mg/m</w:t>
            </w:r>
            <w:r w:rsidRPr="00CE4315">
              <w:rPr>
                <w:rFonts w:hint="eastAsia"/>
                <w:snapToGrid w:val="0"/>
                <w:sz w:val="21"/>
                <w:szCs w:val="18"/>
                <w:vertAlign w:val="superscript"/>
              </w:rPr>
              <w:t>3</w:t>
            </w:r>
            <w:r w:rsidRPr="00CE4315">
              <w:rPr>
                <w:rFonts w:hint="eastAsia"/>
                <w:snapToGrid w:val="0"/>
                <w:sz w:val="21"/>
                <w:szCs w:val="18"/>
              </w:rPr>
              <w:t>、SO</w:t>
            </w:r>
            <w:r w:rsidRPr="00CE4315">
              <w:rPr>
                <w:rFonts w:hint="eastAsia"/>
                <w:snapToGrid w:val="0"/>
                <w:sz w:val="21"/>
                <w:szCs w:val="18"/>
                <w:vertAlign w:val="subscript"/>
              </w:rPr>
              <w:t>2</w:t>
            </w:r>
            <w:r w:rsidRPr="00CE4315">
              <w:rPr>
                <w:rFonts w:hint="eastAsia"/>
                <w:snapToGrid w:val="0"/>
                <w:sz w:val="21"/>
                <w:szCs w:val="18"/>
              </w:rPr>
              <w:t>：50mg/m</w:t>
            </w:r>
            <w:r w:rsidRPr="00CE4315">
              <w:rPr>
                <w:rFonts w:hint="eastAsia"/>
                <w:snapToGrid w:val="0"/>
                <w:sz w:val="21"/>
                <w:szCs w:val="18"/>
                <w:vertAlign w:val="superscript"/>
              </w:rPr>
              <w:t>3</w:t>
            </w:r>
            <w:r w:rsidRPr="00CE4315">
              <w:rPr>
                <w:rFonts w:hint="eastAsia"/>
                <w:snapToGrid w:val="0"/>
                <w:sz w:val="21"/>
                <w:szCs w:val="18"/>
              </w:rPr>
              <w:t>、NO</w:t>
            </w:r>
            <w:r w:rsidRPr="00CE4315">
              <w:rPr>
                <w:rFonts w:hint="eastAsia"/>
                <w:snapToGrid w:val="0"/>
                <w:sz w:val="21"/>
                <w:szCs w:val="18"/>
                <w:vertAlign w:val="subscript"/>
              </w:rPr>
              <w:t>x</w:t>
            </w:r>
            <w:r w:rsidRPr="00CE4315">
              <w:rPr>
                <w:rFonts w:hint="eastAsia"/>
                <w:snapToGrid w:val="0"/>
                <w:sz w:val="21"/>
                <w:szCs w:val="18"/>
              </w:rPr>
              <w:t>：100mg/m</w:t>
            </w:r>
            <w:r w:rsidRPr="00CE4315">
              <w:rPr>
                <w:rFonts w:hint="eastAsia"/>
                <w:snapToGrid w:val="0"/>
                <w:sz w:val="21"/>
                <w:szCs w:val="18"/>
                <w:vertAlign w:val="superscript"/>
              </w:rPr>
              <w:t>3</w:t>
            </w:r>
            <w:r w:rsidRPr="00CE4315">
              <w:rPr>
                <w:rFonts w:hint="eastAsia"/>
                <w:snapToGrid w:val="0"/>
                <w:sz w:val="21"/>
                <w:szCs w:val="18"/>
              </w:rPr>
              <w:t>，烟气林格曼黑度1级</w:t>
            </w:r>
          </w:p>
        </w:tc>
        <w:tc>
          <w:tcPr>
            <w:tcW w:w="1544" w:type="pct"/>
            <w:vAlign w:val="center"/>
          </w:tcPr>
          <w:p w14:paraId="6710AEEC" w14:textId="77777777" w:rsidR="004847C5" w:rsidRPr="00CE4315" w:rsidRDefault="0095114B">
            <w:pPr>
              <w:jc w:val="center"/>
              <w:rPr>
                <w:color w:val="000000" w:themeColor="text1"/>
                <w:sz w:val="21"/>
              </w:rPr>
            </w:pPr>
            <w:r w:rsidRPr="00CE4315">
              <w:rPr>
                <w:rFonts w:hint="eastAsia"/>
                <w:snapToGrid w:val="0"/>
                <w:sz w:val="21"/>
                <w:szCs w:val="18"/>
              </w:rPr>
              <w:t>《锅炉大气污染物排放标准》（DB37/ 2374-2018）中表2重点控制区锅炉大气污染物排放浓度限值要求</w:t>
            </w:r>
          </w:p>
        </w:tc>
        <w:tc>
          <w:tcPr>
            <w:tcW w:w="939" w:type="pct"/>
            <w:vAlign w:val="center"/>
          </w:tcPr>
          <w:p w14:paraId="06138C73" w14:textId="77777777" w:rsidR="004847C5" w:rsidRPr="00CE4315" w:rsidRDefault="0095114B">
            <w:pPr>
              <w:jc w:val="center"/>
              <w:rPr>
                <w:color w:val="000000" w:themeColor="text1"/>
                <w:sz w:val="21"/>
              </w:rPr>
            </w:pPr>
            <w:r w:rsidRPr="00CE4315">
              <w:rPr>
                <w:rFonts w:hint="eastAsia"/>
                <w:snapToGrid w:val="0"/>
                <w:sz w:val="21"/>
                <w:szCs w:val="18"/>
              </w:rPr>
              <w:t>烟尘：10mg/m</w:t>
            </w:r>
            <w:r w:rsidRPr="00CE4315">
              <w:rPr>
                <w:rFonts w:hint="eastAsia"/>
                <w:snapToGrid w:val="0"/>
                <w:sz w:val="21"/>
                <w:szCs w:val="18"/>
                <w:vertAlign w:val="superscript"/>
              </w:rPr>
              <w:t>3</w:t>
            </w:r>
            <w:r w:rsidRPr="00CE4315">
              <w:rPr>
                <w:rFonts w:hint="eastAsia"/>
                <w:snapToGrid w:val="0"/>
                <w:sz w:val="21"/>
                <w:szCs w:val="18"/>
              </w:rPr>
              <w:t>、SO</w:t>
            </w:r>
            <w:r w:rsidRPr="00CE4315">
              <w:rPr>
                <w:rFonts w:hint="eastAsia"/>
                <w:snapToGrid w:val="0"/>
                <w:sz w:val="21"/>
                <w:szCs w:val="18"/>
                <w:vertAlign w:val="subscript"/>
              </w:rPr>
              <w:t>2</w:t>
            </w:r>
            <w:r w:rsidRPr="00CE4315">
              <w:rPr>
                <w:rFonts w:hint="eastAsia"/>
                <w:snapToGrid w:val="0"/>
                <w:sz w:val="21"/>
                <w:szCs w:val="18"/>
              </w:rPr>
              <w:t>：50mg/m</w:t>
            </w:r>
            <w:r w:rsidRPr="00CE4315">
              <w:rPr>
                <w:rFonts w:hint="eastAsia"/>
                <w:snapToGrid w:val="0"/>
                <w:sz w:val="21"/>
                <w:szCs w:val="18"/>
                <w:vertAlign w:val="superscript"/>
              </w:rPr>
              <w:t>3</w:t>
            </w:r>
            <w:r w:rsidRPr="00CE4315">
              <w:rPr>
                <w:rFonts w:hint="eastAsia"/>
                <w:snapToGrid w:val="0"/>
                <w:sz w:val="21"/>
                <w:szCs w:val="18"/>
              </w:rPr>
              <w:t>、NO</w:t>
            </w:r>
            <w:r w:rsidRPr="00CE4315">
              <w:rPr>
                <w:rFonts w:hint="eastAsia"/>
                <w:snapToGrid w:val="0"/>
                <w:sz w:val="21"/>
                <w:szCs w:val="18"/>
                <w:vertAlign w:val="subscript"/>
              </w:rPr>
              <w:t>x</w:t>
            </w:r>
            <w:r w:rsidRPr="00CE4315">
              <w:rPr>
                <w:rFonts w:hint="eastAsia"/>
                <w:snapToGrid w:val="0"/>
                <w:sz w:val="21"/>
                <w:szCs w:val="18"/>
              </w:rPr>
              <w:t>：100mg/m</w:t>
            </w:r>
            <w:r w:rsidRPr="00CE4315">
              <w:rPr>
                <w:rFonts w:hint="eastAsia"/>
                <w:snapToGrid w:val="0"/>
                <w:sz w:val="21"/>
                <w:szCs w:val="18"/>
                <w:vertAlign w:val="superscript"/>
              </w:rPr>
              <w:t>3</w:t>
            </w:r>
            <w:r w:rsidRPr="00CE4315">
              <w:rPr>
                <w:rFonts w:hint="eastAsia"/>
                <w:snapToGrid w:val="0"/>
                <w:sz w:val="21"/>
                <w:szCs w:val="18"/>
              </w:rPr>
              <w:t>，烟气林格曼黑度1级</w:t>
            </w:r>
          </w:p>
        </w:tc>
      </w:tr>
    </w:tbl>
    <w:p w14:paraId="0BFA8740" w14:textId="77777777" w:rsidR="004847C5" w:rsidRPr="00CE4315" w:rsidRDefault="004847C5">
      <w:pPr>
        <w:pStyle w:val="a8"/>
        <w:tabs>
          <w:tab w:val="left" w:pos="1330"/>
        </w:tabs>
        <w:adjustRightInd w:val="0"/>
        <w:spacing w:line="331" w:lineRule="auto"/>
        <w:ind w:firstLineChars="200" w:firstLine="480"/>
        <w:rPr>
          <w:rFonts w:asciiTheme="majorEastAsia" w:eastAsiaTheme="majorEastAsia" w:hAnsiTheme="majorEastAsia"/>
          <w:color w:val="000000" w:themeColor="text1"/>
          <w:spacing w:val="0"/>
          <w:szCs w:val="24"/>
        </w:rPr>
      </w:pPr>
    </w:p>
    <w:p w14:paraId="25234B03" w14:textId="77777777" w:rsidR="004847C5" w:rsidRPr="00CE4315" w:rsidRDefault="0095114B">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r w:rsidRPr="00CE4315">
        <w:rPr>
          <w:rFonts w:asciiTheme="minorEastAsia" w:eastAsiaTheme="minorEastAsia" w:hAnsiTheme="minorEastAsia" w:hint="eastAsia"/>
          <w:color w:val="000000" w:themeColor="text1"/>
          <w:spacing w:val="0"/>
          <w:szCs w:val="24"/>
        </w:rPr>
        <w:t>2）废水</w:t>
      </w:r>
    </w:p>
    <w:p w14:paraId="560184BC" w14:textId="2568194F" w:rsidR="004847C5" w:rsidRPr="00CE4315" w:rsidRDefault="0095114B">
      <w:pPr>
        <w:pStyle w:val="SSEC0"/>
        <w:ind w:firstLine="480"/>
        <w:rPr>
          <w:rFonts w:asciiTheme="minorEastAsia" w:eastAsiaTheme="minorEastAsia" w:hAnsiTheme="minorEastAsia"/>
          <w:color w:val="000000" w:themeColor="text1"/>
        </w:rPr>
      </w:pPr>
      <w:r w:rsidRPr="00CE4315">
        <w:rPr>
          <w:rFonts w:hint="eastAsia"/>
          <w:snapToGrid w:val="0"/>
          <w:color w:val="000000" w:themeColor="text1"/>
        </w:rPr>
        <w:t>水污染物排放标准</w:t>
      </w:r>
      <w:r w:rsidRPr="00CE4315">
        <w:rPr>
          <w:rFonts w:hint="eastAsia"/>
          <w:color w:val="000000" w:themeColor="text1"/>
        </w:rPr>
        <w:t>执行《碎屑岩油藏注水水质指标技术要求及分析方法》（SY/T 5329-2022）对应储层空气渗透率下的水质主要控制指标，详</w:t>
      </w:r>
      <w:r w:rsidRPr="00CE4315">
        <w:rPr>
          <w:rFonts w:asciiTheme="minorEastAsia" w:eastAsiaTheme="minorEastAsia" w:hAnsiTheme="minorEastAsia" w:hint="eastAsia"/>
          <w:color w:val="000000" w:themeColor="text1"/>
        </w:rPr>
        <w:t>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_Ref24414754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color w:val="000000" w:themeColor="text1"/>
        </w:rPr>
        <w:t>表4.3</w:t>
      </w:r>
      <w:r w:rsidR="001049FD" w:rsidRPr="00CE4315">
        <w:rPr>
          <w:rFonts w:asciiTheme="minorEastAsia" w:eastAsiaTheme="minorEastAsia" w:hAnsiTheme="minorEastAsia"/>
          <w:color w:val="000000" w:themeColor="text1"/>
        </w:rPr>
        <w:noBreakHyphen/>
        <w:t>2</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及</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_Ref158191346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hint="eastAsia"/>
        </w:rPr>
        <w:t xml:space="preserve">表 </w:t>
      </w:r>
      <w:r w:rsidR="001049FD" w:rsidRPr="00CE4315">
        <w:t>4.3</w:t>
      </w:r>
      <w:r w:rsidR="001049FD" w:rsidRPr="00CE4315">
        <w:noBreakHyphen/>
        <w:t>3</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p>
    <w:p w14:paraId="134E078D" w14:textId="38B1145D" w:rsidR="004847C5" w:rsidRPr="00CE4315" w:rsidRDefault="0095114B">
      <w:pPr>
        <w:pStyle w:val="aa"/>
        <w:spacing w:beforeLines="0" w:before="100" w:beforeAutospacing="1"/>
        <w:rPr>
          <w:color w:val="000000" w:themeColor="text1"/>
        </w:rPr>
      </w:pPr>
      <w:bookmarkStart w:id="87" w:name="_Ref24414754"/>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87"/>
      <w:r w:rsidRPr="00CE4315">
        <w:rPr>
          <w:color w:val="000000" w:themeColor="text1"/>
        </w:rPr>
        <w:t xml:space="preserve">  </w:t>
      </w:r>
      <w:r w:rsidRPr="00CE4315">
        <w:rPr>
          <w:rFonts w:hint="eastAsia"/>
          <w:color w:val="000000" w:themeColor="text1"/>
        </w:rPr>
        <w:t>废水执行标准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36"/>
        <w:gridCol w:w="3970"/>
        <w:gridCol w:w="4081"/>
      </w:tblGrid>
      <w:tr w:rsidR="004847C5" w:rsidRPr="00CE4315" w14:paraId="02F83167" w14:textId="77777777">
        <w:trPr>
          <w:trHeight w:val="340"/>
          <w:tblHeader/>
          <w:jc w:val="center"/>
        </w:trPr>
        <w:tc>
          <w:tcPr>
            <w:tcW w:w="419" w:type="pct"/>
            <w:vAlign w:val="center"/>
          </w:tcPr>
          <w:p w14:paraId="33846B3D"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阶段</w:t>
            </w:r>
          </w:p>
        </w:tc>
        <w:tc>
          <w:tcPr>
            <w:tcW w:w="2259" w:type="pct"/>
            <w:vAlign w:val="center"/>
          </w:tcPr>
          <w:p w14:paraId="7A12D3C8"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环评及批复标准</w:t>
            </w:r>
          </w:p>
        </w:tc>
        <w:tc>
          <w:tcPr>
            <w:tcW w:w="2322" w:type="pct"/>
            <w:vAlign w:val="center"/>
          </w:tcPr>
          <w:p w14:paraId="3F538A94"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现行及验收执行标准</w:t>
            </w:r>
          </w:p>
        </w:tc>
      </w:tr>
      <w:tr w:rsidR="004847C5" w:rsidRPr="00CE4315" w14:paraId="23553DE7" w14:textId="77777777">
        <w:trPr>
          <w:trHeight w:val="340"/>
          <w:jc w:val="center"/>
        </w:trPr>
        <w:tc>
          <w:tcPr>
            <w:tcW w:w="419" w:type="pct"/>
            <w:vAlign w:val="center"/>
          </w:tcPr>
          <w:p w14:paraId="068BE389"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施工期</w:t>
            </w:r>
          </w:p>
        </w:tc>
        <w:tc>
          <w:tcPr>
            <w:tcW w:w="2259" w:type="pct"/>
            <w:vAlign w:val="center"/>
          </w:tcPr>
          <w:p w14:paraId="3FA4AB34" w14:textId="77777777" w:rsidR="004847C5" w:rsidRPr="00CE4315" w:rsidRDefault="0095114B">
            <w:pPr>
              <w:adjustRightInd w:val="0"/>
              <w:snapToGrid w:val="0"/>
              <w:jc w:val="center"/>
              <w:rPr>
                <w:color w:val="000000" w:themeColor="text1"/>
                <w:sz w:val="21"/>
              </w:rPr>
            </w:pPr>
            <w:r w:rsidRPr="00CE4315">
              <w:rPr>
                <w:color w:val="000000" w:themeColor="text1"/>
                <w:sz w:val="21"/>
              </w:rPr>
              <w:t>《碎屑岩油藏注水水质指标及分析方法》（SY/T5329-2012）中推荐水质标准</w:t>
            </w:r>
          </w:p>
        </w:tc>
        <w:tc>
          <w:tcPr>
            <w:tcW w:w="2322" w:type="pct"/>
            <w:vAlign w:val="center"/>
          </w:tcPr>
          <w:p w14:paraId="2B48CFB6"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《碎屑岩油藏注水水质指标技术要求及分析方法》（</w:t>
            </w:r>
            <w:r w:rsidRPr="00CE4315">
              <w:rPr>
                <w:color w:val="000000" w:themeColor="text1"/>
                <w:sz w:val="21"/>
              </w:rPr>
              <w:t>SY/T 5329-2022）中推荐水质标准</w:t>
            </w:r>
          </w:p>
        </w:tc>
      </w:tr>
      <w:tr w:rsidR="004847C5" w:rsidRPr="00CE4315" w14:paraId="57F13507" w14:textId="77777777">
        <w:trPr>
          <w:trHeight w:val="340"/>
          <w:jc w:val="center"/>
        </w:trPr>
        <w:tc>
          <w:tcPr>
            <w:tcW w:w="419" w:type="pct"/>
            <w:vAlign w:val="center"/>
          </w:tcPr>
          <w:p w14:paraId="18349705"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运营期</w:t>
            </w:r>
          </w:p>
        </w:tc>
        <w:tc>
          <w:tcPr>
            <w:tcW w:w="2259" w:type="pct"/>
            <w:vAlign w:val="center"/>
          </w:tcPr>
          <w:p w14:paraId="349254F6" w14:textId="77777777" w:rsidR="004847C5" w:rsidRPr="00CE4315" w:rsidRDefault="0095114B">
            <w:pPr>
              <w:adjustRightInd w:val="0"/>
              <w:snapToGrid w:val="0"/>
              <w:jc w:val="center"/>
              <w:rPr>
                <w:color w:val="000000" w:themeColor="text1"/>
                <w:sz w:val="21"/>
              </w:rPr>
            </w:pPr>
            <w:r w:rsidRPr="00CE4315">
              <w:rPr>
                <w:color w:val="000000" w:themeColor="text1"/>
                <w:sz w:val="21"/>
              </w:rPr>
              <w:t>《碎屑岩油藏注水水质指标及分析方法》（SY/T5329-2012）中推荐水质标准</w:t>
            </w:r>
          </w:p>
        </w:tc>
        <w:tc>
          <w:tcPr>
            <w:tcW w:w="2322" w:type="pct"/>
            <w:vAlign w:val="center"/>
          </w:tcPr>
          <w:p w14:paraId="6CD23968" w14:textId="77777777" w:rsidR="004847C5" w:rsidRPr="00CE4315" w:rsidRDefault="0095114B">
            <w:pPr>
              <w:adjustRightInd w:val="0"/>
              <w:snapToGrid w:val="0"/>
              <w:jc w:val="center"/>
              <w:rPr>
                <w:color w:val="000000" w:themeColor="text1"/>
                <w:sz w:val="21"/>
              </w:rPr>
            </w:pPr>
            <w:r w:rsidRPr="00CE4315">
              <w:rPr>
                <w:rFonts w:hint="eastAsia"/>
                <w:color w:val="000000" w:themeColor="text1"/>
                <w:sz w:val="21"/>
              </w:rPr>
              <w:t>《碎屑岩油藏注水水质指标技术要求及分析方法》（</w:t>
            </w:r>
            <w:r w:rsidRPr="00CE4315">
              <w:rPr>
                <w:color w:val="000000" w:themeColor="text1"/>
                <w:sz w:val="21"/>
              </w:rPr>
              <w:t>SY/T 5329-2022）中推荐水质标准</w:t>
            </w:r>
          </w:p>
        </w:tc>
      </w:tr>
    </w:tbl>
    <w:p w14:paraId="5B8C3D42" w14:textId="1B05270B" w:rsidR="004847C5" w:rsidRPr="00CE4315" w:rsidRDefault="0095114B">
      <w:pPr>
        <w:pStyle w:val="aa"/>
        <w:spacing w:before="120"/>
        <w:rPr>
          <w:rFonts w:asciiTheme="minorEastAsia" w:eastAsiaTheme="minorEastAsia" w:hAnsiTheme="minorEastAsia"/>
          <w:color w:val="000000" w:themeColor="text1"/>
          <w:szCs w:val="24"/>
        </w:rPr>
      </w:pPr>
      <w:bookmarkStart w:id="88" w:name="_Ref158191346"/>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4.3</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3</w:t>
      </w:r>
      <w:r w:rsidRPr="00CE4315">
        <w:fldChar w:fldCharType="end"/>
      </w:r>
      <w:bookmarkEnd w:id="88"/>
      <w:r w:rsidRPr="00CE4315">
        <w:t xml:space="preserve">  </w:t>
      </w:r>
      <w:r w:rsidRPr="00CE4315">
        <w:rPr>
          <w:rFonts w:hAnsi="宋体" w:hint="eastAsia"/>
          <w:color w:val="000000" w:themeColor="text1"/>
          <w:szCs w:val="21"/>
        </w:rPr>
        <w:t>水质主要控制指标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1229"/>
        <w:gridCol w:w="1482"/>
        <w:gridCol w:w="1399"/>
        <w:gridCol w:w="1276"/>
        <w:gridCol w:w="900"/>
      </w:tblGrid>
      <w:tr w:rsidR="004847C5" w:rsidRPr="00CE4315" w14:paraId="0BBE4DE3" w14:textId="77777777">
        <w:trPr>
          <w:trHeight w:val="340"/>
          <w:tblHeader/>
        </w:trPr>
        <w:tc>
          <w:tcPr>
            <w:tcW w:w="1487" w:type="pct"/>
            <w:shd w:val="clear" w:color="auto" w:fill="auto"/>
            <w:vAlign w:val="center"/>
          </w:tcPr>
          <w:p w14:paraId="2E170683" w14:textId="77777777" w:rsidR="004847C5" w:rsidRPr="00CE4315" w:rsidRDefault="0095114B">
            <w:pPr>
              <w:pStyle w:val="SSECe"/>
              <w:rPr>
                <w:rFonts w:hAnsi="宋体"/>
                <w:color w:val="000000" w:themeColor="text1"/>
              </w:rPr>
            </w:pPr>
            <w:r w:rsidRPr="00CE4315">
              <w:rPr>
                <w:rFonts w:hAnsi="宋体" w:hint="eastAsia"/>
                <w:color w:val="000000" w:themeColor="text1"/>
              </w:rPr>
              <w:t>储层空气渗透率，</w:t>
            </w:r>
            <w:r w:rsidRPr="00CE4315">
              <w:rPr>
                <w:rFonts w:hAnsi="宋体"/>
                <w:color w:val="000000" w:themeColor="text1"/>
              </w:rPr>
              <w:t>μm</w:t>
            </w:r>
            <w:r w:rsidRPr="00CE4315">
              <w:rPr>
                <w:rFonts w:hAnsi="宋体"/>
                <w:color w:val="000000" w:themeColor="text1"/>
                <w:vertAlign w:val="superscript"/>
              </w:rPr>
              <w:t>2</w:t>
            </w:r>
          </w:p>
        </w:tc>
        <w:tc>
          <w:tcPr>
            <w:tcW w:w="687" w:type="pct"/>
            <w:shd w:val="clear" w:color="auto" w:fill="auto"/>
            <w:vAlign w:val="center"/>
          </w:tcPr>
          <w:p w14:paraId="44619AE5"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0.01</w:t>
            </w:r>
          </w:p>
        </w:tc>
        <w:tc>
          <w:tcPr>
            <w:tcW w:w="828" w:type="pct"/>
            <w:shd w:val="clear" w:color="auto" w:fill="auto"/>
            <w:vAlign w:val="center"/>
          </w:tcPr>
          <w:p w14:paraId="6F800BB8" w14:textId="77777777" w:rsidR="004847C5" w:rsidRPr="00CE4315" w:rsidRDefault="0095114B">
            <w:pPr>
              <w:pStyle w:val="SSECe"/>
              <w:rPr>
                <w:rFonts w:hAnsi="宋体"/>
                <w:color w:val="000000" w:themeColor="text1"/>
              </w:rPr>
            </w:pPr>
            <w:r w:rsidRPr="00CE4315">
              <w:rPr>
                <w:rFonts w:hAnsi="宋体" w:hint="eastAsia"/>
                <w:color w:val="000000" w:themeColor="text1"/>
              </w:rPr>
              <w:t>[0.01，</w:t>
            </w:r>
            <w:r w:rsidRPr="00CE4315">
              <w:rPr>
                <w:rFonts w:hAnsi="宋体"/>
                <w:color w:val="000000" w:themeColor="text1"/>
              </w:rPr>
              <w:t>0.05</w:t>
            </w:r>
            <w:r w:rsidRPr="00CE4315">
              <w:rPr>
                <w:rFonts w:hAnsi="宋体" w:hint="eastAsia"/>
                <w:color w:val="000000" w:themeColor="text1"/>
              </w:rPr>
              <w:t>）</w:t>
            </w:r>
          </w:p>
        </w:tc>
        <w:tc>
          <w:tcPr>
            <w:tcW w:w="782" w:type="pct"/>
            <w:shd w:val="clear" w:color="auto" w:fill="auto"/>
            <w:vAlign w:val="center"/>
          </w:tcPr>
          <w:p w14:paraId="1E4E8B74" w14:textId="77777777" w:rsidR="004847C5" w:rsidRPr="00CE4315" w:rsidRDefault="0095114B">
            <w:pPr>
              <w:pStyle w:val="SSECe"/>
              <w:rPr>
                <w:rFonts w:hAnsi="宋体"/>
                <w:color w:val="000000" w:themeColor="text1"/>
              </w:rPr>
            </w:pPr>
            <w:r w:rsidRPr="00CE4315">
              <w:rPr>
                <w:rFonts w:hAnsi="宋体" w:hint="eastAsia"/>
                <w:color w:val="000000" w:themeColor="text1"/>
              </w:rPr>
              <w:t>[0.0</w:t>
            </w:r>
            <w:r w:rsidRPr="00CE4315">
              <w:rPr>
                <w:rFonts w:hAnsi="宋体"/>
                <w:color w:val="000000" w:themeColor="text1"/>
              </w:rPr>
              <w:t>5</w:t>
            </w:r>
            <w:r w:rsidRPr="00CE4315">
              <w:rPr>
                <w:rFonts w:hAnsi="宋体" w:hint="eastAsia"/>
                <w:color w:val="000000" w:themeColor="text1"/>
              </w:rPr>
              <w:t>，</w:t>
            </w:r>
            <w:r w:rsidRPr="00CE4315">
              <w:rPr>
                <w:rFonts w:hAnsi="宋体"/>
                <w:color w:val="000000" w:themeColor="text1"/>
              </w:rPr>
              <w:t>0.5</w:t>
            </w:r>
            <w:r w:rsidRPr="00CE4315">
              <w:rPr>
                <w:rFonts w:hAnsi="宋体" w:hint="eastAsia"/>
                <w:color w:val="000000" w:themeColor="text1"/>
              </w:rPr>
              <w:t>）</w:t>
            </w:r>
          </w:p>
        </w:tc>
        <w:tc>
          <w:tcPr>
            <w:tcW w:w="713" w:type="pct"/>
            <w:shd w:val="clear" w:color="auto" w:fill="auto"/>
            <w:vAlign w:val="center"/>
          </w:tcPr>
          <w:p w14:paraId="4648B37D" w14:textId="77777777" w:rsidR="004847C5" w:rsidRPr="00CE4315" w:rsidRDefault="0095114B">
            <w:pPr>
              <w:pStyle w:val="SSECe"/>
              <w:rPr>
                <w:rFonts w:hAnsi="宋体"/>
                <w:color w:val="000000" w:themeColor="text1"/>
              </w:rPr>
            </w:pPr>
            <w:r w:rsidRPr="00CE4315">
              <w:rPr>
                <w:rFonts w:hAnsi="宋体" w:hint="eastAsia"/>
                <w:color w:val="000000" w:themeColor="text1"/>
              </w:rPr>
              <w:t>[0.</w:t>
            </w:r>
            <w:r w:rsidRPr="00CE4315">
              <w:rPr>
                <w:rFonts w:hAnsi="宋体"/>
                <w:color w:val="000000" w:themeColor="text1"/>
              </w:rPr>
              <w:t>5</w:t>
            </w:r>
            <w:r w:rsidRPr="00CE4315">
              <w:rPr>
                <w:rFonts w:hAnsi="宋体" w:hint="eastAsia"/>
                <w:color w:val="000000" w:themeColor="text1"/>
              </w:rPr>
              <w:t>，</w:t>
            </w:r>
            <w:r w:rsidRPr="00CE4315">
              <w:rPr>
                <w:rFonts w:hAnsi="宋体"/>
                <w:color w:val="000000" w:themeColor="text1"/>
              </w:rPr>
              <w:t>2.0</w:t>
            </w:r>
            <w:r w:rsidRPr="00CE4315">
              <w:rPr>
                <w:rFonts w:hAnsi="宋体" w:hint="eastAsia"/>
                <w:color w:val="000000" w:themeColor="text1"/>
              </w:rPr>
              <w:t>）</w:t>
            </w:r>
          </w:p>
        </w:tc>
        <w:tc>
          <w:tcPr>
            <w:tcW w:w="504" w:type="pct"/>
            <w:shd w:val="clear" w:color="auto" w:fill="BFBFBF" w:themeFill="background1" w:themeFillShade="BF"/>
            <w:vAlign w:val="center"/>
          </w:tcPr>
          <w:p w14:paraId="6E1A8DC9"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2.0</w:t>
            </w:r>
          </w:p>
        </w:tc>
      </w:tr>
      <w:tr w:rsidR="004847C5" w:rsidRPr="00CE4315" w14:paraId="4FE889D9" w14:textId="77777777">
        <w:trPr>
          <w:trHeight w:val="340"/>
        </w:trPr>
        <w:tc>
          <w:tcPr>
            <w:tcW w:w="1487" w:type="pct"/>
            <w:shd w:val="clear" w:color="auto" w:fill="auto"/>
            <w:vAlign w:val="center"/>
          </w:tcPr>
          <w:p w14:paraId="1EBEA64E" w14:textId="77777777" w:rsidR="004847C5" w:rsidRPr="00CE4315" w:rsidRDefault="0095114B">
            <w:pPr>
              <w:pStyle w:val="SSECe"/>
              <w:rPr>
                <w:rFonts w:hAnsi="宋体"/>
                <w:color w:val="000000" w:themeColor="text1"/>
              </w:rPr>
            </w:pPr>
            <w:r w:rsidRPr="00CE4315">
              <w:rPr>
                <w:rFonts w:hAnsi="宋体" w:hint="eastAsia"/>
                <w:color w:val="000000" w:themeColor="text1"/>
              </w:rPr>
              <w:t>水质标准分级</w:t>
            </w:r>
          </w:p>
        </w:tc>
        <w:tc>
          <w:tcPr>
            <w:tcW w:w="687" w:type="pct"/>
            <w:shd w:val="clear" w:color="auto" w:fill="auto"/>
            <w:vAlign w:val="center"/>
          </w:tcPr>
          <w:p w14:paraId="12FEB197" w14:textId="77777777" w:rsidR="004847C5" w:rsidRPr="00CE4315" w:rsidRDefault="0095114B">
            <w:pPr>
              <w:pStyle w:val="SSECe"/>
              <w:rPr>
                <w:rFonts w:hAnsi="宋体"/>
                <w:color w:val="000000" w:themeColor="text1"/>
              </w:rPr>
            </w:pPr>
            <w:r w:rsidRPr="00CE4315">
              <w:rPr>
                <w:rFonts w:hAnsi="宋体" w:hint="eastAsia"/>
                <w:color w:val="000000" w:themeColor="text1"/>
              </w:rPr>
              <w:t>Ⅰ</w:t>
            </w:r>
          </w:p>
        </w:tc>
        <w:tc>
          <w:tcPr>
            <w:tcW w:w="828" w:type="pct"/>
            <w:shd w:val="clear" w:color="auto" w:fill="auto"/>
            <w:vAlign w:val="center"/>
          </w:tcPr>
          <w:p w14:paraId="4FEFAA9F" w14:textId="77777777" w:rsidR="004847C5" w:rsidRPr="00CE4315" w:rsidRDefault="0095114B">
            <w:pPr>
              <w:pStyle w:val="SSECe"/>
              <w:rPr>
                <w:rFonts w:hAnsi="宋体"/>
                <w:color w:val="000000" w:themeColor="text1"/>
              </w:rPr>
            </w:pPr>
            <w:r w:rsidRPr="00CE4315">
              <w:rPr>
                <w:rFonts w:hAnsi="宋体" w:hint="eastAsia"/>
                <w:color w:val="000000" w:themeColor="text1"/>
              </w:rPr>
              <w:t>Ⅱ</w:t>
            </w:r>
          </w:p>
        </w:tc>
        <w:tc>
          <w:tcPr>
            <w:tcW w:w="782" w:type="pct"/>
            <w:shd w:val="clear" w:color="auto" w:fill="auto"/>
            <w:vAlign w:val="center"/>
          </w:tcPr>
          <w:p w14:paraId="38717B84" w14:textId="77777777" w:rsidR="004847C5" w:rsidRPr="00CE4315" w:rsidRDefault="0095114B">
            <w:pPr>
              <w:pStyle w:val="SSECe"/>
              <w:rPr>
                <w:rFonts w:hAnsi="宋体"/>
                <w:color w:val="000000" w:themeColor="text1"/>
              </w:rPr>
            </w:pPr>
            <w:r w:rsidRPr="00CE4315">
              <w:rPr>
                <w:rFonts w:hAnsi="宋体" w:hint="eastAsia"/>
                <w:color w:val="000000" w:themeColor="text1"/>
              </w:rPr>
              <w:t>Ⅲ</w:t>
            </w:r>
          </w:p>
        </w:tc>
        <w:tc>
          <w:tcPr>
            <w:tcW w:w="713" w:type="pct"/>
            <w:shd w:val="clear" w:color="auto" w:fill="auto"/>
            <w:vAlign w:val="center"/>
          </w:tcPr>
          <w:p w14:paraId="749C440D" w14:textId="77777777" w:rsidR="004847C5" w:rsidRPr="00CE4315" w:rsidRDefault="0095114B">
            <w:pPr>
              <w:pStyle w:val="SSECe"/>
              <w:rPr>
                <w:rFonts w:hAnsi="宋体"/>
                <w:color w:val="000000" w:themeColor="text1"/>
              </w:rPr>
            </w:pPr>
            <w:r w:rsidRPr="00CE4315">
              <w:rPr>
                <w:rFonts w:hAnsi="宋体" w:hint="eastAsia"/>
                <w:color w:val="000000" w:themeColor="text1"/>
              </w:rPr>
              <w:t>Ⅳ</w:t>
            </w:r>
          </w:p>
        </w:tc>
        <w:tc>
          <w:tcPr>
            <w:tcW w:w="504" w:type="pct"/>
            <w:shd w:val="clear" w:color="auto" w:fill="BFBFBF" w:themeFill="background1" w:themeFillShade="BF"/>
            <w:vAlign w:val="center"/>
          </w:tcPr>
          <w:p w14:paraId="29EBA368" w14:textId="77777777" w:rsidR="004847C5" w:rsidRPr="00CE4315" w:rsidRDefault="0095114B">
            <w:pPr>
              <w:pStyle w:val="SSECe"/>
              <w:rPr>
                <w:rFonts w:hAnsi="宋体"/>
                <w:color w:val="000000" w:themeColor="text1"/>
              </w:rPr>
            </w:pPr>
            <w:r w:rsidRPr="00CE4315">
              <w:rPr>
                <w:rFonts w:hAnsi="宋体" w:hint="eastAsia"/>
                <w:color w:val="000000" w:themeColor="text1"/>
              </w:rPr>
              <w:t>Ⅴ</w:t>
            </w:r>
          </w:p>
        </w:tc>
      </w:tr>
      <w:tr w:rsidR="004847C5" w:rsidRPr="00CE4315" w14:paraId="50B3F0DE" w14:textId="77777777">
        <w:trPr>
          <w:trHeight w:val="340"/>
        </w:trPr>
        <w:tc>
          <w:tcPr>
            <w:tcW w:w="1487" w:type="pct"/>
            <w:shd w:val="clear" w:color="auto" w:fill="auto"/>
            <w:vAlign w:val="center"/>
          </w:tcPr>
          <w:p w14:paraId="26FD2519" w14:textId="77777777" w:rsidR="004847C5" w:rsidRPr="00CE4315" w:rsidRDefault="0095114B">
            <w:pPr>
              <w:pStyle w:val="SSECe"/>
              <w:rPr>
                <w:rFonts w:hAnsi="宋体"/>
                <w:color w:val="000000" w:themeColor="text1"/>
              </w:rPr>
            </w:pPr>
            <w:r w:rsidRPr="00CE4315">
              <w:rPr>
                <w:rFonts w:hAnsi="宋体" w:hint="eastAsia"/>
                <w:color w:val="000000" w:themeColor="text1"/>
              </w:rPr>
              <w:t>悬浮固体含量，</w:t>
            </w:r>
            <w:r w:rsidRPr="00CE4315">
              <w:rPr>
                <w:rFonts w:hAnsi="宋体"/>
                <w:color w:val="000000" w:themeColor="text1"/>
              </w:rPr>
              <w:t>mg/L</w:t>
            </w:r>
          </w:p>
        </w:tc>
        <w:tc>
          <w:tcPr>
            <w:tcW w:w="687" w:type="pct"/>
            <w:shd w:val="clear" w:color="auto" w:fill="auto"/>
            <w:vAlign w:val="center"/>
          </w:tcPr>
          <w:p w14:paraId="5884ECB3"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8.0</w:t>
            </w:r>
          </w:p>
        </w:tc>
        <w:tc>
          <w:tcPr>
            <w:tcW w:w="828" w:type="pct"/>
            <w:shd w:val="clear" w:color="auto" w:fill="auto"/>
            <w:vAlign w:val="center"/>
          </w:tcPr>
          <w:p w14:paraId="7E7966D7"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15.0</w:t>
            </w:r>
          </w:p>
        </w:tc>
        <w:tc>
          <w:tcPr>
            <w:tcW w:w="782" w:type="pct"/>
            <w:shd w:val="clear" w:color="auto" w:fill="auto"/>
            <w:vAlign w:val="center"/>
          </w:tcPr>
          <w:p w14:paraId="126B41D1"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20.0</w:t>
            </w:r>
          </w:p>
        </w:tc>
        <w:tc>
          <w:tcPr>
            <w:tcW w:w="713" w:type="pct"/>
            <w:shd w:val="clear" w:color="auto" w:fill="auto"/>
            <w:vAlign w:val="center"/>
          </w:tcPr>
          <w:p w14:paraId="37C89E35"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25.0</w:t>
            </w:r>
          </w:p>
        </w:tc>
        <w:tc>
          <w:tcPr>
            <w:tcW w:w="504" w:type="pct"/>
            <w:shd w:val="clear" w:color="auto" w:fill="BFBFBF" w:themeFill="background1" w:themeFillShade="BF"/>
            <w:vAlign w:val="center"/>
          </w:tcPr>
          <w:p w14:paraId="266A2255" w14:textId="77777777" w:rsidR="004847C5" w:rsidRPr="00CE4315" w:rsidRDefault="0095114B">
            <w:pPr>
              <w:pStyle w:val="SSECe"/>
              <w:rPr>
                <w:rFonts w:hAnsi="宋体"/>
                <w:color w:val="000000" w:themeColor="text1"/>
              </w:rPr>
            </w:pPr>
            <w:r w:rsidRPr="00CE4315">
              <w:rPr>
                <w:rFonts w:hAnsi="宋体" w:hint="eastAsia"/>
                <w:color w:val="000000" w:themeColor="text1"/>
              </w:rPr>
              <w:t>≤3</w:t>
            </w:r>
            <w:r w:rsidRPr="00CE4315">
              <w:rPr>
                <w:rFonts w:hAnsi="宋体"/>
                <w:color w:val="000000" w:themeColor="text1"/>
              </w:rPr>
              <w:t>5.0</w:t>
            </w:r>
          </w:p>
        </w:tc>
      </w:tr>
      <w:tr w:rsidR="004847C5" w:rsidRPr="00CE4315" w14:paraId="6A1B0E58" w14:textId="77777777">
        <w:trPr>
          <w:trHeight w:val="340"/>
        </w:trPr>
        <w:tc>
          <w:tcPr>
            <w:tcW w:w="1487" w:type="pct"/>
            <w:shd w:val="clear" w:color="auto" w:fill="auto"/>
            <w:vAlign w:val="center"/>
          </w:tcPr>
          <w:p w14:paraId="222C5442" w14:textId="77777777" w:rsidR="004847C5" w:rsidRPr="00CE4315" w:rsidRDefault="0095114B">
            <w:pPr>
              <w:pStyle w:val="SSECe"/>
              <w:rPr>
                <w:rFonts w:hAnsi="宋体"/>
                <w:color w:val="000000" w:themeColor="text1"/>
              </w:rPr>
            </w:pPr>
            <w:r w:rsidRPr="00CE4315">
              <w:rPr>
                <w:rFonts w:hAnsi="宋体" w:hint="eastAsia"/>
                <w:color w:val="000000" w:themeColor="text1"/>
              </w:rPr>
              <w:t>悬浮物颗粒直径中值，</w:t>
            </w:r>
            <w:r w:rsidRPr="00CE4315">
              <w:rPr>
                <w:rFonts w:hAnsi="宋体"/>
                <w:color w:val="000000" w:themeColor="text1"/>
              </w:rPr>
              <w:t>μm</w:t>
            </w:r>
          </w:p>
        </w:tc>
        <w:tc>
          <w:tcPr>
            <w:tcW w:w="687" w:type="pct"/>
            <w:shd w:val="clear" w:color="auto" w:fill="auto"/>
            <w:vAlign w:val="center"/>
          </w:tcPr>
          <w:p w14:paraId="19A93920"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3.0</w:t>
            </w:r>
          </w:p>
        </w:tc>
        <w:tc>
          <w:tcPr>
            <w:tcW w:w="828" w:type="pct"/>
            <w:shd w:val="clear" w:color="auto" w:fill="auto"/>
            <w:vAlign w:val="center"/>
          </w:tcPr>
          <w:p w14:paraId="0C014F9A"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5.0</w:t>
            </w:r>
          </w:p>
        </w:tc>
        <w:tc>
          <w:tcPr>
            <w:tcW w:w="782" w:type="pct"/>
            <w:shd w:val="clear" w:color="auto" w:fill="auto"/>
            <w:vAlign w:val="center"/>
          </w:tcPr>
          <w:p w14:paraId="29578BA8"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5.0</w:t>
            </w:r>
          </w:p>
        </w:tc>
        <w:tc>
          <w:tcPr>
            <w:tcW w:w="713" w:type="pct"/>
            <w:shd w:val="clear" w:color="auto" w:fill="auto"/>
            <w:vAlign w:val="center"/>
          </w:tcPr>
          <w:p w14:paraId="1E95752A"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5.0</w:t>
            </w:r>
          </w:p>
        </w:tc>
        <w:tc>
          <w:tcPr>
            <w:tcW w:w="504" w:type="pct"/>
            <w:shd w:val="clear" w:color="auto" w:fill="BFBFBF" w:themeFill="background1" w:themeFillShade="BF"/>
            <w:vAlign w:val="center"/>
          </w:tcPr>
          <w:p w14:paraId="66BC8A85"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5.5</w:t>
            </w:r>
          </w:p>
        </w:tc>
      </w:tr>
      <w:tr w:rsidR="004847C5" w:rsidRPr="00CE4315" w14:paraId="76FAFC8B" w14:textId="77777777">
        <w:trPr>
          <w:trHeight w:val="340"/>
        </w:trPr>
        <w:tc>
          <w:tcPr>
            <w:tcW w:w="1487" w:type="pct"/>
            <w:shd w:val="clear" w:color="auto" w:fill="auto"/>
            <w:vAlign w:val="center"/>
          </w:tcPr>
          <w:p w14:paraId="2B0233BE" w14:textId="77777777" w:rsidR="004847C5" w:rsidRPr="00CE4315" w:rsidRDefault="0095114B">
            <w:pPr>
              <w:pStyle w:val="SSECe"/>
              <w:rPr>
                <w:rFonts w:hAnsi="宋体"/>
                <w:color w:val="000000" w:themeColor="text1"/>
              </w:rPr>
            </w:pPr>
            <w:r w:rsidRPr="00CE4315">
              <w:rPr>
                <w:rFonts w:hAnsi="宋体" w:hint="eastAsia"/>
                <w:color w:val="000000" w:themeColor="text1"/>
              </w:rPr>
              <w:t>含油量，mg/L</w:t>
            </w:r>
          </w:p>
        </w:tc>
        <w:tc>
          <w:tcPr>
            <w:tcW w:w="687" w:type="pct"/>
            <w:shd w:val="clear" w:color="auto" w:fill="auto"/>
            <w:vAlign w:val="center"/>
          </w:tcPr>
          <w:p w14:paraId="0E87B779"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5.0</w:t>
            </w:r>
          </w:p>
        </w:tc>
        <w:tc>
          <w:tcPr>
            <w:tcW w:w="828" w:type="pct"/>
            <w:shd w:val="clear" w:color="auto" w:fill="auto"/>
            <w:vAlign w:val="center"/>
          </w:tcPr>
          <w:p w14:paraId="07966052"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10.0</w:t>
            </w:r>
          </w:p>
        </w:tc>
        <w:tc>
          <w:tcPr>
            <w:tcW w:w="782" w:type="pct"/>
            <w:shd w:val="clear" w:color="auto" w:fill="auto"/>
            <w:vAlign w:val="center"/>
          </w:tcPr>
          <w:p w14:paraId="2EF9E895"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15.0</w:t>
            </w:r>
          </w:p>
        </w:tc>
        <w:tc>
          <w:tcPr>
            <w:tcW w:w="713" w:type="pct"/>
            <w:shd w:val="clear" w:color="auto" w:fill="auto"/>
            <w:vAlign w:val="center"/>
          </w:tcPr>
          <w:p w14:paraId="445C57D9"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30.0</w:t>
            </w:r>
          </w:p>
        </w:tc>
        <w:tc>
          <w:tcPr>
            <w:tcW w:w="504" w:type="pct"/>
            <w:shd w:val="clear" w:color="auto" w:fill="BFBFBF" w:themeFill="background1" w:themeFillShade="BF"/>
            <w:vAlign w:val="center"/>
          </w:tcPr>
          <w:p w14:paraId="25A2F0C2"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100.0</w:t>
            </w:r>
          </w:p>
        </w:tc>
      </w:tr>
      <w:tr w:rsidR="004847C5" w:rsidRPr="00CE4315" w14:paraId="0397FAF4" w14:textId="77777777">
        <w:trPr>
          <w:trHeight w:val="340"/>
        </w:trPr>
        <w:tc>
          <w:tcPr>
            <w:tcW w:w="1487" w:type="pct"/>
            <w:shd w:val="clear" w:color="auto" w:fill="auto"/>
            <w:vAlign w:val="center"/>
          </w:tcPr>
          <w:p w14:paraId="15B757EF" w14:textId="77777777" w:rsidR="004847C5" w:rsidRPr="00CE4315" w:rsidRDefault="0095114B">
            <w:pPr>
              <w:pStyle w:val="SSECe"/>
              <w:rPr>
                <w:rFonts w:hAnsi="宋体"/>
                <w:color w:val="000000" w:themeColor="text1"/>
              </w:rPr>
            </w:pPr>
            <w:r w:rsidRPr="00CE4315">
              <w:rPr>
                <w:rFonts w:hAnsi="宋体" w:hint="eastAsia"/>
                <w:color w:val="000000" w:themeColor="text1"/>
              </w:rPr>
              <w:t>平均腐蚀率，mm/a</w:t>
            </w:r>
          </w:p>
        </w:tc>
        <w:tc>
          <w:tcPr>
            <w:tcW w:w="3513" w:type="pct"/>
            <w:gridSpan w:val="5"/>
            <w:shd w:val="clear" w:color="auto" w:fill="auto"/>
            <w:vAlign w:val="center"/>
          </w:tcPr>
          <w:p w14:paraId="35B533FB" w14:textId="77777777" w:rsidR="004847C5" w:rsidRPr="00CE4315" w:rsidRDefault="0095114B">
            <w:pPr>
              <w:pStyle w:val="SSECe"/>
              <w:rPr>
                <w:rFonts w:hAnsi="宋体"/>
                <w:color w:val="000000" w:themeColor="text1"/>
              </w:rPr>
            </w:pPr>
            <w:r w:rsidRPr="00CE4315">
              <w:rPr>
                <w:rFonts w:hAnsi="宋体" w:hint="eastAsia"/>
                <w:color w:val="000000" w:themeColor="text1"/>
              </w:rPr>
              <w:t>≤</w:t>
            </w:r>
            <w:r w:rsidRPr="00CE4315">
              <w:rPr>
                <w:rFonts w:hAnsi="宋体"/>
                <w:color w:val="000000" w:themeColor="text1"/>
              </w:rPr>
              <w:t>0.076</w:t>
            </w:r>
          </w:p>
        </w:tc>
      </w:tr>
    </w:tbl>
    <w:p w14:paraId="78832327" w14:textId="77777777" w:rsidR="004847C5" w:rsidRPr="00CE4315" w:rsidRDefault="004847C5">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p>
    <w:p w14:paraId="59E87811" w14:textId="77777777" w:rsidR="004847C5" w:rsidRPr="00CE4315" w:rsidRDefault="0095114B">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r w:rsidRPr="00CE4315">
        <w:rPr>
          <w:rFonts w:asciiTheme="minorEastAsia" w:eastAsiaTheme="minorEastAsia" w:hAnsiTheme="minorEastAsia" w:hint="eastAsia"/>
          <w:color w:val="000000" w:themeColor="text1"/>
          <w:spacing w:val="0"/>
          <w:szCs w:val="24"/>
        </w:rPr>
        <w:lastRenderedPageBreak/>
        <w:t>3）</w:t>
      </w:r>
      <w:r w:rsidRPr="00CE4315">
        <w:rPr>
          <w:rFonts w:asciiTheme="minorEastAsia" w:eastAsiaTheme="minorEastAsia" w:hAnsiTheme="minorEastAsia"/>
          <w:color w:val="000000" w:themeColor="text1"/>
          <w:spacing w:val="0"/>
          <w:szCs w:val="24"/>
        </w:rPr>
        <w:t>噪声</w:t>
      </w:r>
    </w:p>
    <w:p w14:paraId="46530967" w14:textId="5F313624"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本项目厂界噪声验收执行标准见</w:t>
      </w:r>
      <w:r w:rsidRPr="00CE4315">
        <w:rPr>
          <w:rFonts w:asciiTheme="minorEastAsia" w:hAnsiTheme="minorEastAsia"/>
          <w:color w:val="000000" w:themeColor="text1"/>
        </w:rPr>
        <w:fldChar w:fldCharType="begin"/>
      </w:r>
      <w:r w:rsidRPr="00CE4315">
        <w:rPr>
          <w:rFonts w:asciiTheme="minorEastAsia" w:hAnsiTheme="minorEastAsia"/>
          <w:color w:val="000000" w:themeColor="text1"/>
        </w:rPr>
        <w:instrText xml:space="preserve"> </w:instrText>
      </w:r>
      <w:r w:rsidRPr="00CE4315">
        <w:rPr>
          <w:rFonts w:asciiTheme="minorEastAsia" w:hAnsiTheme="minorEastAsia" w:hint="eastAsia"/>
          <w:color w:val="000000" w:themeColor="text1"/>
        </w:rPr>
        <w:instrText>REF _Ref24414766 \h</w:instrText>
      </w:r>
      <w:r w:rsidRPr="00CE4315">
        <w:rPr>
          <w:rFonts w:asciiTheme="minorEastAsia" w:hAnsiTheme="minorEastAsia"/>
          <w:color w:val="000000" w:themeColor="text1"/>
        </w:rPr>
        <w:instrText xml:space="preserve">  \* MERGEFORMAT </w:instrText>
      </w:r>
      <w:r w:rsidRPr="00CE4315">
        <w:rPr>
          <w:rFonts w:asciiTheme="minorEastAsia" w:hAnsiTheme="minorEastAsia"/>
          <w:color w:val="000000" w:themeColor="text1"/>
        </w:rPr>
      </w:r>
      <w:r w:rsidRPr="00CE4315">
        <w:rPr>
          <w:rFonts w:asciiTheme="minorEastAsia" w:hAnsiTheme="minorEastAsia"/>
          <w:color w:val="000000" w:themeColor="text1"/>
        </w:rPr>
        <w:fldChar w:fldCharType="separate"/>
      </w:r>
      <w:r w:rsidR="001049FD" w:rsidRPr="00CE4315">
        <w:rPr>
          <w:rFonts w:asciiTheme="minorEastAsia" w:hAnsiTheme="minorEastAsia"/>
          <w:color w:val="000000" w:themeColor="text1"/>
        </w:rPr>
        <w:t>表4.3</w:t>
      </w:r>
      <w:r w:rsidR="001049FD" w:rsidRPr="00CE4315">
        <w:rPr>
          <w:rFonts w:asciiTheme="minorEastAsia" w:hAnsiTheme="minorEastAsia"/>
          <w:color w:val="000000" w:themeColor="text1"/>
        </w:rPr>
        <w:noBreakHyphen/>
        <w:t>4</w:t>
      </w:r>
      <w:r w:rsidRPr="00CE4315">
        <w:rPr>
          <w:rFonts w:asciiTheme="minorEastAsia" w:hAnsiTheme="minorEastAsia"/>
          <w:color w:val="000000" w:themeColor="text1"/>
        </w:rPr>
        <w:fldChar w:fldCharType="end"/>
      </w:r>
      <w:r w:rsidRPr="00CE4315">
        <w:rPr>
          <w:rFonts w:asciiTheme="minorEastAsia" w:hAnsiTheme="minorEastAsia" w:hint="eastAsia"/>
          <w:color w:val="000000" w:themeColor="text1"/>
        </w:rPr>
        <w:t>。</w:t>
      </w:r>
    </w:p>
    <w:p w14:paraId="7A9C9D77" w14:textId="59DE6962" w:rsidR="004847C5" w:rsidRPr="00CE4315" w:rsidRDefault="0095114B">
      <w:pPr>
        <w:pStyle w:val="aa"/>
        <w:spacing w:beforeLines="0" w:before="100" w:beforeAutospacing="1"/>
        <w:rPr>
          <w:color w:val="000000" w:themeColor="text1"/>
        </w:rPr>
      </w:pPr>
      <w:bookmarkStart w:id="89" w:name="_Ref24414766"/>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4</w:t>
      </w:r>
      <w:r w:rsidRPr="00CE4315">
        <w:rPr>
          <w:color w:val="000000" w:themeColor="text1"/>
        </w:rPr>
        <w:fldChar w:fldCharType="end"/>
      </w:r>
      <w:bookmarkEnd w:id="89"/>
      <w:r w:rsidRPr="00CE4315">
        <w:rPr>
          <w:color w:val="000000" w:themeColor="text1"/>
        </w:rPr>
        <w:t xml:space="preserve">  </w:t>
      </w:r>
      <w:r w:rsidRPr="00CE4315">
        <w:rPr>
          <w:rFonts w:hint="eastAsia"/>
          <w:color w:val="000000" w:themeColor="text1"/>
        </w:rPr>
        <w:t>本项目厂界噪声验收执行标准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636"/>
        <w:gridCol w:w="836"/>
        <w:gridCol w:w="836"/>
        <w:gridCol w:w="2989"/>
        <w:gridCol w:w="2705"/>
      </w:tblGrid>
      <w:tr w:rsidR="004847C5" w:rsidRPr="00CE4315" w14:paraId="7911D1C9" w14:textId="77777777">
        <w:trPr>
          <w:trHeight w:val="340"/>
        </w:trPr>
        <w:tc>
          <w:tcPr>
            <w:tcW w:w="536" w:type="pct"/>
            <w:vMerge w:val="restart"/>
            <w:vAlign w:val="center"/>
          </w:tcPr>
          <w:p w14:paraId="6551D165" w14:textId="77777777" w:rsidR="004847C5" w:rsidRPr="00CE4315" w:rsidRDefault="0095114B">
            <w:pPr>
              <w:jc w:val="center"/>
              <w:rPr>
                <w:color w:val="000000" w:themeColor="text1"/>
                <w:sz w:val="21"/>
              </w:rPr>
            </w:pPr>
            <w:r w:rsidRPr="00CE4315">
              <w:rPr>
                <w:rFonts w:hint="eastAsia"/>
                <w:color w:val="000000" w:themeColor="text1"/>
                <w:sz w:val="21"/>
              </w:rPr>
              <w:t>类别</w:t>
            </w:r>
          </w:p>
        </w:tc>
        <w:tc>
          <w:tcPr>
            <w:tcW w:w="317" w:type="pct"/>
            <w:vMerge w:val="restart"/>
            <w:vAlign w:val="center"/>
          </w:tcPr>
          <w:p w14:paraId="0EDAF094" w14:textId="77777777" w:rsidR="004847C5" w:rsidRPr="00CE4315" w:rsidRDefault="0095114B">
            <w:pPr>
              <w:jc w:val="center"/>
              <w:rPr>
                <w:color w:val="000000" w:themeColor="text1"/>
                <w:sz w:val="21"/>
              </w:rPr>
            </w:pPr>
            <w:r w:rsidRPr="00CE4315">
              <w:rPr>
                <w:rFonts w:hint="eastAsia"/>
                <w:color w:val="000000" w:themeColor="text1"/>
                <w:sz w:val="21"/>
              </w:rPr>
              <w:t>指标</w:t>
            </w:r>
          </w:p>
        </w:tc>
        <w:tc>
          <w:tcPr>
            <w:tcW w:w="950" w:type="pct"/>
            <w:gridSpan w:val="2"/>
            <w:vAlign w:val="center"/>
          </w:tcPr>
          <w:p w14:paraId="004C0BED" w14:textId="77777777" w:rsidR="004847C5" w:rsidRPr="00CE4315" w:rsidRDefault="0095114B">
            <w:pPr>
              <w:jc w:val="center"/>
              <w:rPr>
                <w:color w:val="000000" w:themeColor="text1"/>
                <w:sz w:val="21"/>
              </w:rPr>
            </w:pPr>
            <w:r w:rsidRPr="00CE4315">
              <w:rPr>
                <w:rFonts w:hint="eastAsia"/>
                <w:color w:val="000000" w:themeColor="text1"/>
                <w:sz w:val="21"/>
              </w:rPr>
              <w:t>限值要求dB（A）</w:t>
            </w:r>
          </w:p>
        </w:tc>
        <w:tc>
          <w:tcPr>
            <w:tcW w:w="1678" w:type="pct"/>
            <w:vMerge w:val="restart"/>
            <w:vAlign w:val="center"/>
          </w:tcPr>
          <w:p w14:paraId="00723262" w14:textId="77777777" w:rsidR="004847C5" w:rsidRPr="00CE4315" w:rsidRDefault="0095114B">
            <w:pPr>
              <w:jc w:val="center"/>
              <w:rPr>
                <w:color w:val="000000" w:themeColor="text1"/>
                <w:sz w:val="21"/>
              </w:rPr>
            </w:pPr>
            <w:r w:rsidRPr="00CE4315">
              <w:rPr>
                <w:rFonts w:hint="eastAsia"/>
                <w:color w:val="000000" w:themeColor="text1"/>
                <w:sz w:val="21"/>
              </w:rPr>
              <w:t>环评及批复执行标准</w:t>
            </w:r>
          </w:p>
        </w:tc>
        <w:tc>
          <w:tcPr>
            <w:tcW w:w="1519" w:type="pct"/>
            <w:vMerge w:val="restart"/>
            <w:vAlign w:val="center"/>
          </w:tcPr>
          <w:p w14:paraId="38037E52" w14:textId="77777777" w:rsidR="004847C5" w:rsidRPr="00CE4315" w:rsidRDefault="0095114B">
            <w:pPr>
              <w:jc w:val="center"/>
              <w:rPr>
                <w:color w:val="000000" w:themeColor="text1"/>
                <w:sz w:val="21"/>
              </w:rPr>
            </w:pPr>
            <w:r w:rsidRPr="00CE4315">
              <w:rPr>
                <w:rFonts w:hint="eastAsia"/>
                <w:color w:val="000000" w:themeColor="text1"/>
                <w:sz w:val="21"/>
              </w:rPr>
              <w:t>现行及验收执行标准</w:t>
            </w:r>
          </w:p>
        </w:tc>
      </w:tr>
      <w:tr w:rsidR="004847C5" w:rsidRPr="00CE4315" w14:paraId="1AB53458" w14:textId="77777777">
        <w:trPr>
          <w:trHeight w:val="340"/>
        </w:trPr>
        <w:tc>
          <w:tcPr>
            <w:tcW w:w="536" w:type="pct"/>
            <w:vMerge/>
            <w:vAlign w:val="center"/>
          </w:tcPr>
          <w:p w14:paraId="3BAA01CF" w14:textId="77777777" w:rsidR="004847C5" w:rsidRPr="00CE4315" w:rsidRDefault="004847C5">
            <w:pPr>
              <w:jc w:val="center"/>
              <w:rPr>
                <w:color w:val="000000" w:themeColor="text1"/>
                <w:sz w:val="21"/>
              </w:rPr>
            </w:pPr>
          </w:p>
        </w:tc>
        <w:tc>
          <w:tcPr>
            <w:tcW w:w="317" w:type="pct"/>
            <w:vMerge/>
            <w:vAlign w:val="center"/>
          </w:tcPr>
          <w:p w14:paraId="04142A5C" w14:textId="77777777" w:rsidR="004847C5" w:rsidRPr="00CE4315" w:rsidRDefault="004847C5">
            <w:pPr>
              <w:jc w:val="center"/>
              <w:rPr>
                <w:color w:val="000000" w:themeColor="text1"/>
                <w:sz w:val="21"/>
              </w:rPr>
            </w:pPr>
          </w:p>
        </w:tc>
        <w:tc>
          <w:tcPr>
            <w:tcW w:w="475" w:type="pct"/>
            <w:vAlign w:val="center"/>
          </w:tcPr>
          <w:p w14:paraId="14A9BBD4" w14:textId="77777777" w:rsidR="004847C5" w:rsidRPr="00CE4315" w:rsidRDefault="0095114B">
            <w:pPr>
              <w:jc w:val="center"/>
              <w:rPr>
                <w:color w:val="000000" w:themeColor="text1"/>
                <w:sz w:val="21"/>
              </w:rPr>
            </w:pPr>
            <w:r w:rsidRPr="00CE4315">
              <w:rPr>
                <w:rFonts w:hint="eastAsia"/>
                <w:color w:val="000000" w:themeColor="text1"/>
                <w:sz w:val="21"/>
              </w:rPr>
              <w:t>昼间</w:t>
            </w:r>
          </w:p>
        </w:tc>
        <w:tc>
          <w:tcPr>
            <w:tcW w:w="475" w:type="pct"/>
            <w:vAlign w:val="center"/>
          </w:tcPr>
          <w:p w14:paraId="4E977487" w14:textId="77777777" w:rsidR="004847C5" w:rsidRPr="00CE4315" w:rsidRDefault="0095114B">
            <w:pPr>
              <w:jc w:val="center"/>
              <w:rPr>
                <w:color w:val="000000" w:themeColor="text1"/>
                <w:sz w:val="21"/>
              </w:rPr>
            </w:pPr>
            <w:r w:rsidRPr="00CE4315">
              <w:rPr>
                <w:rFonts w:hint="eastAsia"/>
                <w:color w:val="000000" w:themeColor="text1"/>
                <w:sz w:val="21"/>
              </w:rPr>
              <w:t>夜间</w:t>
            </w:r>
          </w:p>
        </w:tc>
        <w:tc>
          <w:tcPr>
            <w:tcW w:w="1678" w:type="pct"/>
            <w:vMerge/>
            <w:vAlign w:val="center"/>
          </w:tcPr>
          <w:p w14:paraId="235E47F2" w14:textId="77777777" w:rsidR="004847C5" w:rsidRPr="00CE4315" w:rsidRDefault="004847C5">
            <w:pPr>
              <w:jc w:val="center"/>
              <w:rPr>
                <w:color w:val="000000" w:themeColor="text1"/>
                <w:sz w:val="21"/>
              </w:rPr>
            </w:pPr>
          </w:p>
        </w:tc>
        <w:tc>
          <w:tcPr>
            <w:tcW w:w="1519" w:type="pct"/>
            <w:vMerge/>
            <w:vAlign w:val="center"/>
          </w:tcPr>
          <w:p w14:paraId="72FACDC7" w14:textId="77777777" w:rsidR="004847C5" w:rsidRPr="00CE4315" w:rsidRDefault="004847C5">
            <w:pPr>
              <w:jc w:val="center"/>
              <w:rPr>
                <w:color w:val="000000" w:themeColor="text1"/>
                <w:sz w:val="21"/>
              </w:rPr>
            </w:pPr>
          </w:p>
        </w:tc>
      </w:tr>
      <w:tr w:rsidR="004847C5" w:rsidRPr="00CE4315" w14:paraId="6FDC36D6" w14:textId="77777777">
        <w:trPr>
          <w:trHeight w:val="340"/>
        </w:trPr>
        <w:tc>
          <w:tcPr>
            <w:tcW w:w="536" w:type="pct"/>
            <w:vAlign w:val="center"/>
          </w:tcPr>
          <w:p w14:paraId="34A5E0EC" w14:textId="77777777" w:rsidR="004847C5" w:rsidRPr="00CE4315" w:rsidRDefault="0095114B">
            <w:pPr>
              <w:jc w:val="center"/>
              <w:rPr>
                <w:color w:val="000000" w:themeColor="text1"/>
                <w:sz w:val="21"/>
              </w:rPr>
            </w:pPr>
            <w:r w:rsidRPr="00CE4315">
              <w:rPr>
                <w:rFonts w:hint="eastAsia"/>
                <w:color w:val="000000" w:themeColor="text1"/>
                <w:sz w:val="21"/>
              </w:rPr>
              <w:t>施工期</w:t>
            </w:r>
          </w:p>
        </w:tc>
        <w:tc>
          <w:tcPr>
            <w:tcW w:w="317" w:type="pct"/>
            <w:vAlign w:val="center"/>
          </w:tcPr>
          <w:p w14:paraId="5AB2861D" w14:textId="77777777" w:rsidR="004847C5" w:rsidRPr="00CE4315" w:rsidRDefault="0095114B">
            <w:pPr>
              <w:jc w:val="center"/>
              <w:rPr>
                <w:color w:val="000000" w:themeColor="text1"/>
                <w:sz w:val="21"/>
              </w:rPr>
            </w:pPr>
            <w:r w:rsidRPr="00CE4315">
              <w:rPr>
                <w:color w:val="000000" w:themeColor="text1"/>
                <w:sz w:val="21"/>
              </w:rPr>
              <w:t>LAeq</w:t>
            </w:r>
          </w:p>
        </w:tc>
        <w:tc>
          <w:tcPr>
            <w:tcW w:w="475" w:type="pct"/>
            <w:vAlign w:val="center"/>
          </w:tcPr>
          <w:p w14:paraId="0DCFF236" w14:textId="77777777" w:rsidR="004847C5" w:rsidRPr="00CE4315" w:rsidRDefault="0095114B">
            <w:pPr>
              <w:jc w:val="center"/>
              <w:rPr>
                <w:color w:val="000000" w:themeColor="text1"/>
                <w:sz w:val="21"/>
              </w:rPr>
            </w:pPr>
            <w:r w:rsidRPr="00CE4315">
              <w:rPr>
                <w:color w:val="000000" w:themeColor="text1"/>
                <w:sz w:val="21"/>
              </w:rPr>
              <w:t>70</w:t>
            </w:r>
          </w:p>
        </w:tc>
        <w:tc>
          <w:tcPr>
            <w:tcW w:w="475" w:type="pct"/>
            <w:vAlign w:val="center"/>
          </w:tcPr>
          <w:p w14:paraId="7D8BB5C4" w14:textId="77777777" w:rsidR="004847C5" w:rsidRPr="00CE4315" w:rsidRDefault="0095114B">
            <w:pPr>
              <w:jc w:val="center"/>
              <w:rPr>
                <w:color w:val="000000" w:themeColor="text1"/>
                <w:sz w:val="21"/>
              </w:rPr>
            </w:pPr>
            <w:r w:rsidRPr="00CE4315">
              <w:rPr>
                <w:color w:val="000000" w:themeColor="text1"/>
                <w:sz w:val="21"/>
              </w:rPr>
              <w:t>55</w:t>
            </w:r>
          </w:p>
        </w:tc>
        <w:tc>
          <w:tcPr>
            <w:tcW w:w="1678" w:type="pct"/>
            <w:vAlign w:val="center"/>
          </w:tcPr>
          <w:p w14:paraId="73C90A39" w14:textId="77777777" w:rsidR="004847C5" w:rsidRPr="00CE4315" w:rsidRDefault="0095114B">
            <w:pPr>
              <w:jc w:val="center"/>
              <w:rPr>
                <w:color w:val="000000" w:themeColor="text1"/>
                <w:sz w:val="21"/>
              </w:rPr>
            </w:pPr>
            <w:r w:rsidRPr="00CE4315">
              <w:rPr>
                <w:color w:val="000000" w:themeColor="text1"/>
                <w:sz w:val="21"/>
              </w:rPr>
              <w:t>《建筑施工场界</w:t>
            </w:r>
            <w:r w:rsidRPr="00CE4315">
              <w:rPr>
                <w:rFonts w:hint="eastAsia"/>
                <w:color w:val="000000" w:themeColor="text1"/>
                <w:sz w:val="21"/>
              </w:rPr>
              <w:t>环境噪声排放标准</w:t>
            </w:r>
            <w:r w:rsidRPr="00CE4315">
              <w:rPr>
                <w:color w:val="000000" w:themeColor="text1"/>
                <w:sz w:val="21"/>
              </w:rPr>
              <w:t>》（GB 12523-2011）</w:t>
            </w:r>
          </w:p>
        </w:tc>
        <w:tc>
          <w:tcPr>
            <w:tcW w:w="1519" w:type="pct"/>
            <w:vAlign w:val="center"/>
          </w:tcPr>
          <w:p w14:paraId="029A2DD0" w14:textId="77777777" w:rsidR="004847C5" w:rsidRPr="00CE4315" w:rsidRDefault="0095114B">
            <w:pPr>
              <w:jc w:val="center"/>
              <w:rPr>
                <w:color w:val="000000" w:themeColor="text1"/>
                <w:sz w:val="21"/>
              </w:rPr>
            </w:pPr>
            <w:r w:rsidRPr="00CE4315">
              <w:rPr>
                <w:color w:val="000000" w:themeColor="text1"/>
                <w:sz w:val="21"/>
              </w:rPr>
              <w:t>《建筑施工</w:t>
            </w:r>
            <w:r w:rsidRPr="00CE4315">
              <w:rPr>
                <w:rFonts w:hint="eastAsia"/>
                <w:color w:val="000000" w:themeColor="text1"/>
                <w:sz w:val="21"/>
              </w:rPr>
              <w:t>噪声排放标准</w:t>
            </w:r>
            <w:r w:rsidRPr="00CE4315">
              <w:rPr>
                <w:color w:val="000000" w:themeColor="text1"/>
                <w:sz w:val="21"/>
              </w:rPr>
              <w:t>》（GB 12523-2025）</w:t>
            </w:r>
          </w:p>
        </w:tc>
      </w:tr>
      <w:tr w:rsidR="004847C5" w:rsidRPr="00CE4315" w14:paraId="0BFA6403" w14:textId="77777777">
        <w:trPr>
          <w:trHeight w:val="340"/>
        </w:trPr>
        <w:tc>
          <w:tcPr>
            <w:tcW w:w="536" w:type="pct"/>
            <w:vAlign w:val="center"/>
          </w:tcPr>
          <w:p w14:paraId="6E30AB60" w14:textId="77777777" w:rsidR="004847C5" w:rsidRPr="00CE4315" w:rsidRDefault="0095114B">
            <w:pPr>
              <w:jc w:val="center"/>
              <w:rPr>
                <w:color w:val="000000" w:themeColor="text1"/>
                <w:sz w:val="21"/>
              </w:rPr>
            </w:pPr>
            <w:r w:rsidRPr="00CE4315">
              <w:rPr>
                <w:rFonts w:hint="eastAsia"/>
                <w:color w:val="000000" w:themeColor="text1"/>
                <w:sz w:val="21"/>
              </w:rPr>
              <w:t>运营期</w:t>
            </w:r>
          </w:p>
        </w:tc>
        <w:tc>
          <w:tcPr>
            <w:tcW w:w="317" w:type="pct"/>
            <w:vAlign w:val="center"/>
          </w:tcPr>
          <w:p w14:paraId="5C2B678D" w14:textId="77777777" w:rsidR="004847C5" w:rsidRPr="00CE4315" w:rsidRDefault="0095114B">
            <w:pPr>
              <w:jc w:val="center"/>
              <w:rPr>
                <w:color w:val="000000" w:themeColor="text1"/>
                <w:sz w:val="21"/>
              </w:rPr>
            </w:pPr>
            <w:r w:rsidRPr="00CE4315">
              <w:rPr>
                <w:color w:val="000000" w:themeColor="text1"/>
                <w:sz w:val="21"/>
              </w:rPr>
              <w:t>LAeq</w:t>
            </w:r>
          </w:p>
        </w:tc>
        <w:tc>
          <w:tcPr>
            <w:tcW w:w="475" w:type="pct"/>
            <w:vAlign w:val="center"/>
          </w:tcPr>
          <w:p w14:paraId="083078CC" w14:textId="77777777" w:rsidR="004847C5" w:rsidRPr="00CE4315" w:rsidRDefault="0095114B">
            <w:pPr>
              <w:jc w:val="center"/>
              <w:rPr>
                <w:color w:val="000000" w:themeColor="text1"/>
                <w:sz w:val="21"/>
              </w:rPr>
            </w:pPr>
            <w:r w:rsidRPr="00CE4315">
              <w:rPr>
                <w:color w:val="000000" w:themeColor="text1"/>
                <w:sz w:val="21"/>
              </w:rPr>
              <w:t>60</w:t>
            </w:r>
          </w:p>
        </w:tc>
        <w:tc>
          <w:tcPr>
            <w:tcW w:w="475" w:type="pct"/>
            <w:vAlign w:val="center"/>
          </w:tcPr>
          <w:p w14:paraId="4696E527" w14:textId="77777777" w:rsidR="004847C5" w:rsidRPr="00CE4315" w:rsidRDefault="0095114B">
            <w:pPr>
              <w:jc w:val="center"/>
              <w:rPr>
                <w:color w:val="000000" w:themeColor="text1"/>
                <w:sz w:val="21"/>
              </w:rPr>
            </w:pPr>
            <w:r w:rsidRPr="00CE4315">
              <w:rPr>
                <w:color w:val="000000" w:themeColor="text1"/>
                <w:sz w:val="21"/>
              </w:rPr>
              <w:t>50</w:t>
            </w:r>
          </w:p>
        </w:tc>
        <w:tc>
          <w:tcPr>
            <w:tcW w:w="1678" w:type="pct"/>
            <w:vAlign w:val="center"/>
          </w:tcPr>
          <w:p w14:paraId="25E1E81B" w14:textId="77777777" w:rsidR="004847C5" w:rsidRPr="00CE4315" w:rsidRDefault="0095114B">
            <w:pPr>
              <w:jc w:val="center"/>
              <w:rPr>
                <w:color w:val="000000" w:themeColor="text1"/>
                <w:sz w:val="21"/>
              </w:rPr>
            </w:pPr>
            <w:r w:rsidRPr="00CE4315">
              <w:rPr>
                <w:rFonts w:hint="eastAsia"/>
                <w:color w:val="000000" w:themeColor="text1"/>
                <w:sz w:val="21"/>
              </w:rPr>
              <w:t>《工业企业厂界环境噪声排放标准》（</w:t>
            </w:r>
            <w:r w:rsidRPr="00CE4315">
              <w:rPr>
                <w:color w:val="000000" w:themeColor="text1"/>
                <w:sz w:val="21"/>
              </w:rPr>
              <w:t>GB 12348-2008</w:t>
            </w:r>
            <w:r w:rsidRPr="00CE4315">
              <w:rPr>
                <w:rFonts w:hint="eastAsia"/>
                <w:color w:val="000000" w:themeColor="text1"/>
                <w:sz w:val="21"/>
              </w:rPr>
              <w:t>）2类标准</w:t>
            </w:r>
          </w:p>
        </w:tc>
        <w:tc>
          <w:tcPr>
            <w:tcW w:w="1519" w:type="pct"/>
            <w:vAlign w:val="center"/>
          </w:tcPr>
          <w:p w14:paraId="66920C9A" w14:textId="77777777" w:rsidR="004847C5" w:rsidRPr="00CE4315" w:rsidRDefault="0095114B">
            <w:pPr>
              <w:jc w:val="center"/>
              <w:rPr>
                <w:color w:val="000000" w:themeColor="text1"/>
                <w:sz w:val="21"/>
              </w:rPr>
            </w:pPr>
            <w:r w:rsidRPr="00CE4315">
              <w:rPr>
                <w:rFonts w:hint="eastAsia"/>
                <w:color w:val="000000" w:themeColor="text1"/>
                <w:sz w:val="21"/>
              </w:rPr>
              <w:t>《工业企业厂界环境噪声排放标准》（</w:t>
            </w:r>
            <w:r w:rsidRPr="00CE4315">
              <w:rPr>
                <w:color w:val="000000" w:themeColor="text1"/>
                <w:sz w:val="21"/>
              </w:rPr>
              <w:t>GB 12348-2008</w:t>
            </w:r>
            <w:r w:rsidRPr="00CE4315">
              <w:rPr>
                <w:rFonts w:hint="eastAsia"/>
                <w:color w:val="000000" w:themeColor="text1"/>
                <w:sz w:val="21"/>
              </w:rPr>
              <w:t>）2类标准</w:t>
            </w:r>
          </w:p>
        </w:tc>
      </w:tr>
    </w:tbl>
    <w:p w14:paraId="1FDB886E" w14:textId="77777777" w:rsidR="004847C5" w:rsidRPr="00CE4315" w:rsidRDefault="004847C5">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p>
    <w:p w14:paraId="440DA66C" w14:textId="77777777" w:rsidR="004847C5" w:rsidRPr="00CE4315" w:rsidRDefault="0095114B">
      <w:pPr>
        <w:pStyle w:val="a8"/>
        <w:tabs>
          <w:tab w:val="left" w:pos="1330"/>
        </w:tabs>
        <w:adjustRightInd w:val="0"/>
        <w:spacing w:line="331" w:lineRule="auto"/>
        <w:ind w:firstLineChars="200" w:firstLine="480"/>
        <w:jc w:val="both"/>
        <w:rPr>
          <w:rFonts w:asciiTheme="minorEastAsia" w:eastAsiaTheme="minorEastAsia" w:hAnsiTheme="minorEastAsia"/>
          <w:color w:val="000000" w:themeColor="text1"/>
          <w:spacing w:val="0"/>
          <w:szCs w:val="24"/>
        </w:rPr>
      </w:pPr>
      <w:r w:rsidRPr="00CE4315">
        <w:rPr>
          <w:rFonts w:asciiTheme="minorEastAsia" w:eastAsiaTheme="minorEastAsia" w:hAnsiTheme="minorEastAsia" w:hint="eastAsia"/>
          <w:color w:val="000000" w:themeColor="text1"/>
          <w:spacing w:val="0"/>
          <w:szCs w:val="24"/>
        </w:rPr>
        <w:t>4）固体废物</w:t>
      </w:r>
    </w:p>
    <w:p w14:paraId="5AB65B7E" w14:textId="2D5EF3A3"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本项目固体废物验收执行标准见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_Ref24414781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color w:val="000000" w:themeColor="text1"/>
        </w:rPr>
        <w:t>表4.3</w:t>
      </w:r>
      <w:r w:rsidR="001049FD" w:rsidRPr="00CE4315">
        <w:rPr>
          <w:rFonts w:asciiTheme="minorEastAsia" w:eastAsiaTheme="minorEastAsia" w:hAnsiTheme="minorEastAsia"/>
          <w:color w:val="000000" w:themeColor="text1"/>
        </w:rPr>
        <w:noBreakHyphen/>
        <w:t>5</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p>
    <w:p w14:paraId="20E0DDF2" w14:textId="08902DAE" w:rsidR="004847C5" w:rsidRPr="00CE4315" w:rsidRDefault="0095114B">
      <w:pPr>
        <w:pStyle w:val="aa"/>
        <w:spacing w:beforeLines="0" w:before="100" w:beforeAutospacing="1"/>
        <w:rPr>
          <w:color w:val="000000" w:themeColor="text1"/>
        </w:rPr>
      </w:pPr>
      <w:bookmarkStart w:id="90" w:name="_Ref24414781"/>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4.3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5</w:t>
      </w:r>
      <w:r w:rsidRPr="00CE4315">
        <w:rPr>
          <w:color w:val="000000" w:themeColor="text1"/>
        </w:rPr>
        <w:fldChar w:fldCharType="end"/>
      </w:r>
      <w:bookmarkEnd w:id="90"/>
      <w:r w:rsidRPr="00CE4315">
        <w:rPr>
          <w:color w:val="000000" w:themeColor="text1"/>
        </w:rPr>
        <w:t xml:space="preserve">  </w:t>
      </w:r>
      <w:r w:rsidRPr="00CE4315">
        <w:rPr>
          <w:rFonts w:hint="eastAsia"/>
          <w:color w:val="000000" w:themeColor="text1"/>
        </w:rPr>
        <w:t>本项目固废验收执行标准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3928"/>
        <w:gridCol w:w="3912"/>
      </w:tblGrid>
      <w:tr w:rsidR="004847C5" w:rsidRPr="00CE4315" w14:paraId="719AD104" w14:textId="77777777">
        <w:trPr>
          <w:trHeight w:val="447"/>
        </w:trPr>
        <w:tc>
          <w:tcPr>
            <w:tcW w:w="619" w:type="pct"/>
            <w:vAlign w:val="center"/>
          </w:tcPr>
          <w:p w14:paraId="6DAF5957" w14:textId="77777777" w:rsidR="004847C5" w:rsidRPr="00CE4315" w:rsidRDefault="0095114B">
            <w:pPr>
              <w:jc w:val="center"/>
              <w:rPr>
                <w:color w:val="000000" w:themeColor="text1"/>
                <w:sz w:val="21"/>
              </w:rPr>
            </w:pPr>
            <w:r w:rsidRPr="00CE4315">
              <w:rPr>
                <w:rFonts w:hint="eastAsia"/>
                <w:color w:val="000000" w:themeColor="text1"/>
                <w:sz w:val="21"/>
              </w:rPr>
              <w:t>污染项目</w:t>
            </w:r>
          </w:p>
        </w:tc>
        <w:tc>
          <w:tcPr>
            <w:tcW w:w="2195" w:type="pct"/>
            <w:vAlign w:val="center"/>
          </w:tcPr>
          <w:p w14:paraId="7B0342EE" w14:textId="77777777" w:rsidR="004847C5" w:rsidRPr="00CE4315" w:rsidRDefault="0095114B">
            <w:pPr>
              <w:jc w:val="center"/>
              <w:rPr>
                <w:color w:val="000000" w:themeColor="text1"/>
                <w:sz w:val="21"/>
              </w:rPr>
            </w:pPr>
            <w:r w:rsidRPr="00CE4315">
              <w:rPr>
                <w:rFonts w:hint="eastAsia"/>
                <w:color w:val="000000" w:themeColor="text1"/>
                <w:sz w:val="21"/>
              </w:rPr>
              <w:t>环评执行标准</w:t>
            </w:r>
          </w:p>
        </w:tc>
        <w:tc>
          <w:tcPr>
            <w:tcW w:w="2186" w:type="pct"/>
            <w:vAlign w:val="center"/>
          </w:tcPr>
          <w:p w14:paraId="472BAD0E" w14:textId="77777777" w:rsidR="004847C5" w:rsidRPr="00CE4315" w:rsidRDefault="0095114B">
            <w:pPr>
              <w:jc w:val="center"/>
              <w:rPr>
                <w:color w:val="000000" w:themeColor="text1"/>
                <w:sz w:val="21"/>
              </w:rPr>
            </w:pPr>
            <w:r w:rsidRPr="00CE4315">
              <w:rPr>
                <w:rFonts w:hint="eastAsia"/>
                <w:color w:val="000000" w:themeColor="text1"/>
                <w:sz w:val="21"/>
              </w:rPr>
              <w:t>现行及验收执行标准</w:t>
            </w:r>
          </w:p>
        </w:tc>
      </w:tr>
      <w:tr w:rsidR="004847C5" w:rsidRPr="00CE4315" w14:paraId="73272F0E" w14:textId="77777777">
        <w:trPr>
          <w:trHeight w:val="447"/>
        </w:trPr>
        <w:tc>
          <w:tcPr>
            <w:tcW w:w="619" w:type="pct"/>
            <w:vAlign w:val="center"/>
          </w:tcPr>
          <w:p w14:paraId="5B518BF9" w14:textId="77777777" w:rsidR="004847C5" w:rsidRPr="00CE4315" w:rsidRDefault="0095114B">
            <w:pPr>
              <w:jc w:val="center"/>
              <w:rPr>
                <w:color w:val="000000" w:themeColor="text1"/>
                <w:sz w:val="21"/>
              </w:rPr>
            </w:pPr>
            <w:r w:rsidRPr="00CE4315">
              <w:rPr>
                <w:rFonts w:hint="eastAsia"/>
                <w:color w:val="000000" w:themeColor="text1"/>
                <w:sz w:val="21"/>
              </w:rPr>
              <w:t>一般工业固体废物</w:t>
            </w:r>
          </w:p>
        </w:tc>
        <w:tc>
          <w:tcPr>
            <w:tcW w:w="2195" w:type="pct"/>
            <w:vAlign w:val="center"/>
          </w:tcPr>
          <w:p w14:paraId="6273C3AB" w14:textId="77777777" w:rsidR="004847C5" w:rsidRPr="00CE4315" w:rsidRDefault="0095114B">
            <w:pPr>
              <w:jc w:val="center"/>
              <w:rPr>
                <w:color w:val="000000" w:themeColor="text1"/>
                <w:sz w:val="21"/>
              </w:rPr>
            </w:pPr>
            <w:r w:rsidRPr="00CE4315">
              <w:rPr>
                <w:rFonts w:hint="eastAsia"/>
                <w:color w:val="000000" w:themeColor="text1"/>
                <w:sz w:val="21"/>
              </w:rPr>
              <w:t>《一般工业固体废物贮存和填埋污染控制标准》（GB 18599-20</w:t>
            </w:r>
            <w:r w:rsidRPr="00CE4315">
              <w:rPr>
                <w:color w:val="000000" w:themeColor="text1"/>
                <w:sz w:val="21"/>
              </w:rPr>
              <w:t>20</w:t>
            </w:r>
            <w:r w:rsidRPr="00CE4315">
              <w:rPr>
                <w:rFonts w:hint="eastAsia"/>
                <w:color w:val="000000" w:themeColor="text1"/>
                <w:sz w:val="21"/>
              </w:rPr>
              <w:t>）</w:t>
            </w:r>
          </w:p>
        </w:tc>
        <w:tc>
          <w:tcPr>
            <w:tcW w:w="2186" w:type="pct"/>
            <w:vAlign w:val="center"/>
          </w:tcPr>
          <w:p w14:paraId="0E266CC3" w14:textId="77777777" w:rsidR="004847C5" w:rsidRPr="00CE4315" w:rsidRDefault="0095114B">
            <w:pPr>
              <w:jc w:val="center"/>
              <w:rPr>
                <w:color w:val="000000" w:themeColor="text1"/>
                <w:sz w:val="21"/>
              </w:rPr>
            </w:pPr>
            <w:r w:rsidRPr="00CE4315">
              <w:rPr>
                <w:rFonts w:hint="eastAsia"/>
                <w:color w:val="000000" w:themeColor="text1"/>
                <w:sz w:val="21"/>
              </w:rPr>
              <w:t>《一般工业固体废物贮存和填埋污染控制标准》（GB 18599-20</w:t>
            </w:r>
            <w:r w:rsidRPr="00CE4315">
              <w:rPr>
                <w:color w:val="000000" w:themeColor="text1"/>
                <w:sz w:val="21"/>
              </w:rPr>
              <w:t>20</w:t>
            </w:r>
            <w:r w:rsidRPr="00CE4315">
              <w:rPr>
                <w:rFonts w:hint="eastAsia"/>
                <w:color w:val="000000" w:themeColor="text1"/>
                <w:sz w:val="21"/>
              </w:rPr>
              <w:t>）</w:t>
            </w:r>
          </w:p>
        </w:tc>
      </w:tr>
      <w:tr w:rsidR="004847C5" w:rsidRPr="00CE4315" w14:paraId="03B0870A" w14:textId="77777777">
        <w:trPr>
          <w:trHeight w:val="545"/>
        </w:trPr>
        <w:tc>
          <w:tcPr>
            <w:tcW w:w="619" w:type="pct"/>
            <w:vAlign w:val="center"/>
          </w:tcPr>
          <w:p w14:paraId="41453175" w14:textId="77777777" w:rsidR="004847C5" w:rsidRPr="00CE4315" w:rsidRDefault="0095114B">
            <w:pPr>
              <w:jc w:val="center"/>
              <w:rPr>
                <w:color w:val="000000" w:themeColor="text1"/>
                <w:sz w:val="21"/>
              </w:rPr>
            </w:pPr>
            <w:r w:rsidRPr="00CE4315">
              <w:rPr>
                <w:rFonts w:hint="eastAsia"/>
                <w:color w:val="000000" w:themeColor="text1"/>
                <w:sz w:val="21"/>
              </w:rPr>
              <w:t>危险废物</w:t>
            </w:r>
          </w:p>
        </w:tc>
        <w:tc>
          <w:tcPr>
            <w:tcW w:w="2195" w:type="pct"/>
            <w:vAlign w:val="center"/>
          </w:tcPr>
          <w:p w14:paraId="16873BA2" w14:textId="77777777" w:rsidR="004847C5" w:rsidRPr="00CE4315" w:rsidRDefault="0095114B">
            <w:pPr>
              <w:jc w:val="center"/>
              <w:rPr>
                <w:color w:val="000000" w:themeColor="text1"/>
                <w:sz w:val="21"/>
              </w:rPr>
            </w:pPr>
            <w:r w:rsidRPr="00CE4315">
              <w:rPr>
                <w:color w:val="000000" w:themeColor="text1"/>
                <w:sz w:val="21"/>
              </w:rPr>
              <w:t>《危险废物贮存污染控制标准》（GB18597-2001）及其修改单（环境保护部公告2013年第36号）</w:t>
            </w:r>
          </w:p>
        </w:tc>
        <w:tc>
          <w:tcPr>
            <w:tcW w:w="2186" w:type="pct"/>
            <w:vAlign w:val="center"/>
          </w:tcPr>
          <w:p w14:paraId="5D077F6E" w14:textId="77777777" w:rsidR="004847C5" w:rsidRPr="00CE4315" w:rsidRDefault="0095114B">
            <w:pPr>
              <w:jc w:val="center"/>
              <w:rPr>
                <w:color w:val="000000" w:themeColor="text1"/>
                <w:sz w:val="21"/>
              </w:rPr>
            </w:pPr>
            <w:r w:rsidRPr="00CE4315">
              <w:rPr>
                <w:rFonts w:hint="eastAsia"/>
                <w:color w:val="000000" w:themeColor="text1"/>
                <w:sz w:val="21"/>
              </w:rPr>
              <w:t>《危险废物贮存污染控制标准》（</w:t>
            </w:r>
            <w:r w:rsidRPr="00CE4315">
              <w:rPr>
                <w:color w:val="000000" w:themeColor="text1"/>
                <w:sz w:val="21"/>
              </w:rPr>
              <w:t>GB 18597-2023</w:t>
            </w:r>
            <w:r w:rsidRPr="00CE4315">
              <w:rPr>
                <w:rFonts w:hint="eastAsia"/>
                <w:color w:val="000000" w:themeColor="text1"/>
                <w:sz w:val="21"/>
              </w:rPr>
              <w:t>）、</w:t>
            </w:r>
            <w:r w:rsidRPr="00CE4315">
              <w:rPr>
                <w:color w:val="000000" w:themeColor="text1"/>
                <w:sz w:val="21"/>
              </w:rPr>
              <w:t>《危险废物收集 贮存 运输技术规范》（HJ 2025-2012）</w:t>
            </w:r>
          </w:p>
        </w:tc>
      </w:tr>
    </w:tbl>
    <w:p w14:paraId="26394993" w14:textId="77777777" w:rsidR="004847C5" w:rsidRPr="00CE4315" w:rsidRDefault="004847C5">
      <w:pPr>
        <w:pStyle w:val="a8"/>
        <w:tabs>
          <w:tab w:val="left" w:pos="1330"/>
        </w:tabs>
        <w:adjustRightInd w:val="0"/>
        <w:spacing w:line="331" w:lineRule="auto"/>
        <w:ind w:firstLineChars="200" w:firstLine="480"/>
        <w:rPr>
          <w:rFonts w:asciiTheme="majorEastAsia" w:eastAsiaTheme="majorEastAsia" w:hAnsiTheme="majorEastAsia"/>
          <w:color w:val="000000" w:themeColor="text1"/>
          <w:spacing w:val="0"/>
          <w:szCs w:val="24"/>
        </w:rPr>
      </w:pPr>
    </w:p>
    <w:p w14:paraId="7EC8560E" w14:textId="77777777" w:rsidR="004847C5" w:rsidRPr="00CE4315" w:rsidRDefault="004847C5">
      <w:pPr>
        <w:pStyle w:val="2SLCON"/>
        <w:sectPr w:rsidR="004847C5" w:rsidRPr="00CE4315">
          <w:pgSz w:w="11907" w:h="16839"/>
          <w:pgMar w:top="1418" w:right="1588" w:bottom="1418" w:left="1588" w:header="1134" w:footer="850" w:gutter="0"/>
          <w:cols w:space="425"/>
          <w:docGrid w:linePitch="312"/>
        </w:sectPr>
      </w:pPr>
    </w:p>
    <w:p w14:paraId="669A4621" w14:textId="77777777" w:rsidR="004847C5" w:rsidRPr="00CE4315" w:rsidRDefault="0095114B" w:rsidP="00B34BDA">
      <w:pPr>
        <w:pStyle w:val="1"/>
      </w:pPr>
      <w:bookmarkStart w:id="91" w:name="_Toc227227027"/>
      <w:r w:rsidRPr="00CE4315">
        <w:rPr>
          <w:rFonts w:hint="eastAsia"/>
        </w:rPr>
        <w:lastRenderedPageBreak/>
        <w:t>环境保护</w:t>
      </w:r>
      <w:r w:rsidRPr="00CE4315">
        <w:t>设施调查</w:t>
      </w:r>
      <w:bookmarkEnd w:id="91"/>
    </w:p>
    <w:p w14:paraId="47814152" w14:textId="77777777" w:rsidR="004847C5" w:rsidRPr="00CE4315" w:rsidRDefault="0095114B">
      <w:pPr>
        <w:pStyle w:val="2"/>
        <w:ind w:left="170"/>
        <w:rPr>
          <w:rFonts w:hAnsi="黑体"/>
          <w:color w:val="000000" w:themeColor="text1"/>
        </w:rPr>
      </w:pPr>
      <w:bookmarkStart w:id="92" w:name="_Toc227227028"/>
      <w:r w:rsidRPr="00CE4315">
        <w:rPr>
          <w:rFonts w:hAnsi="黑体" w:hint="eastAsia"/>
          <w:color w:val="000000" w:themeColor="text1"/>
        </w:rPr>
        <w:t>生态保护工程和</w:t>
      </w:r>
      <w:r w:rsidRPr="00CE4315">
        <w:rPr>
          <w:rFonts w:hAnsi="黑体"/>
          <w:color w:val="000000" w:themeColor="text1"/>
        </w:rPr>
        <w:t>设施</w:t>
      </w:r>
      <w:bookmarkEnd w:id="92"/>
    </w:p>
    <w:p w14:paraId="44B3BEC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1）工程</w:t>
      </w:r>
      <w:r w:rsidRPr="00CE4315">
        <w:rPr>
          <w:rFonts w:asciiTheme="minorEastAsia" w:eastAsiaTheme="minorEastAsia" w:hAnsiTheme="minorEastAsia"/>
          <w:color w:val="000000" w:themeColor="text1"/>
        </w:rPr>
        <w:t>占地情况</w:t>
      </w:r>
    </w:p>
    <w:p w14:paraId="3EA9D565" w14:textId="1FC2CCC5" w:rsidR="004847C5" w:rsidRPr="00CE4315" w:rsidRDefault="0095114B">
      <w:pPr>
        <w:pStyle w:val="SSEC0"/>
        <w:ind w:firstLine="480"/>
        <w:rPr>
          <w:rFonts w:asciiTheme="minorEastAsia" w:eastAsiaTheme="minorEastAsia" w:hAnsiTheme="minorEastAsia" w:cs="Times New Roman"/>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属于</w:t>
      </w:r>
      <w:r w:rsidRPr="00CE4315">
        <w:rPr>
          <w:rFonts w:asciiTheme="minorEastAsia" w:eastAsiaTheme="minorEastAsia" w:hAnsiTheme="minorEastAsia" w:hint="eastAsia"/>
          <w:color w:val="000000" w:themeColor="text1"/>
        </w:rPr>
        <w:t>产能建设</w:t>
      </w:r>
      <w:r w:rsidRPr="00CE4315">
        <w:rPr>
          <w:rFonts w:asciiTheme="minorEastAsia" w:eastAsiaTheme="minorEastAsia" w:hAnsiTheme="minorEastAsia"/>
          <w:color w:val="000000" w:themeColor="text1"/>
        </w:rPr>
        <w:t>工程，对生态系统的影响主要是</w:t>
      </w:r>
      <w:r w:rsidRPr="00CE4315">
        <w:rPr>
          <w:rFonts w:asciiTheme="minorEastAsia" w:eastAsiaTheme="minorEastAsia" w:hAnsiTheme="minorEastAsia" w:hint="eastAsia"/>
          <w:color w:val="000000" w:themeColor="text1"/>
        </w:rPr>
        <w:t>新建井场永久占地和钻井</w:t>
      </w:r>
      <w:r w:rsidRPr="00CE4315">
        <w:rPr>
          <w:rFonts w:asciiTheme="minorEastAsia" w:eastAsiaTheme="minorEastAsia" w:hAnsiTheme="minorEastAsia"/>
          <w:color w:val="000000" w:themeColor="text1"/>
        </w:rPr>
        <w:t>施工</w:t>
      </w:r>
      <w:r w:rsidRPr="00CE4315">
        <w:rPr>
          <w:rFonts w:asciiTheme="minorEastAsia" w:eastAsiaTheme="minorEastAsia" w:hAnsiTheme="minorEastAsia" w:hint="eastAsia"/>
          <w:color w:val="000000" w:themeColor="text1"/>
        </w:rPr>
        <w:t>及</w:t>
      </w:r>
      <w:r w:rsidRPr="00CE4315">
        <w:rPr>
          <w:rFonts w:asciiTheme="minorEastAsia" w:eastAsiaTheme="minorEastAsia" w:hAnsiTheme="minorEastAsia"/>
          <w:color w:val="000000" w:themeColor="text1"/>
        </w:rPr>
        <w:t>管线敷设临时</w:t>
      </w:r>
      <w:r w:rsidRPr="00CE4315">
        <w:rPr>
          <w:rFonts w:asciiTheme="minorEastAsia" w:eastAsiaTheme="minorEastAsia" w:hAnsiTheme="minorEastAsia" w:hint="eastAsia"/>
          <w:color w:val="000000" w:themeColor="text1"/>
        </w:rPr>
        <w:t>占地带</w:t>
      </w:r>
      <w:r w:rsidRPr="00CE4315">
        <w:rPr>
          <w:rFonts w:asciiTheme="minorEastAsia" w:eastAsiaTheme="minorEastAsia" w:hAnsiTheme="minorEastAsia"/>
          <w:color w:val="000000" w:themeColor="text1"/>
        </w:rPr>
        <w:t>来的影响。</w:t>
      </w:r>
      <w:r w:rsidRPr="00CE4315">
        <w:rPr>
          <w:rFonts w:asciiTheme="minorEastAsia" w:eastAsiaTheme="minorEastAsia" w:hAnsiTheme="minorEastAsia" w:cs="Times New Roman" w:hint="eastAsia"/>
          <w:color w:val="000000" w:themeColor="text1"/>
        </w:rPr>
        <w:t>据统计</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hint="eastAsia"/>
          <w:color w:val="000000" w:themeColor="text1"/>
        </w:rPr>
        <w:t>本项目共部署1</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座井场，其中新建井场</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座，依托井场</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座，</w:t>
      </w:r>
      <w:r w:rsidR="00E328A2" w:rsidRPr="00CE4315">
        <w:rPr>
          <w:rFonts w:asciiTheme="minorEastAsia" w:eastAsiaTheme="minorEastAsia" w:hAnsiTheme="minorEastAsia" w:hint="eastAsia"/>
          <w:color w:val="000000" w:themeColor="text1"/>
        </w:rPr>
        <w:t>永久占地面积</w:t>
      </w:r>
      <w:r w:rsidR="00E328A2" w:rsidRPr="00CE4315">
        <w:rPr>
          <w:rFonts w:asciiTheme="minorEastAsia" w:eastAsiaTheme="minorEastAsia" w:hAnsiTheme="minorEastAsia"/>
          <w:color w:val="000000" w:themeColor="text1"/>
        </w:rPr>
        <w:t>2.47</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，临时占地面积</w:t>
      </w:r>
      <w:r w:rsidR="00E328A2" w:rsidRPr="00CE4315">
        <w:rPr>
          <w:rFonts w:asciiTheme="minorEastAsia" w:eastAsiaTheme="minorEastAsia" w:hAnsiTheme="minorEastAsia"/>
          <w:color w:val="000000" w:themeColor="text1"/>
        </w:rPr>
        <w:t>12.45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，主要为钻井及管线施工临时占地，总占地面积约</w:t>
      </w:r>
      <w:r w:rsidR="00E328A2" w:rsidRPr="00CE4315">
        <w:rPr>
          <w:rFonts w:asciiTheme="minorEastAsia" w:eastAsiaTheme="minorEastAsia" w:hAnsiTheme="minorEastAsia"/>
          <w:color w:val="000000" w:themeColor="text1"/>
        </w:rPr>
        <w:t>14.95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。占地类型主要为采矿用地和耕地</w:t>
      </w:r>
      <w:r w:rsidRPr="00CE4315">
        <w:rPr>
          <w:rFonts w:asciiTheme="minorEastAsia" w:eastAsiaTheme="minorEastAsia" w:hAnsiTheme="minorEastAsia" w:cs="Times New Roman"/>
          <w:color w:val="000000" w:themeColor="text1"/>
        </w:rPr>
        <w:t>。</w:t>
      </w:r>
    </w:p>
    <w:p w14:paraId="146C510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2）生态</w:t>
      </w:r>
      <w:r w:rsidRPr="00CE4315">
        <w:rPr>
          <w:rFonts w:asciiTheme="minorEastAsia" w:eastAsiaTheme="minorEastAsia" w:hAnsiTheme="minorEastAsia"/>
          <w:color w:val="000000" w:themeColor="text1"/>
        </w:rPr>
        <w:t>恢复情况调查结果</w:t>
      </w:r>
    </w:p>
    <w:p w14:paraId="1A6CF1AE" w14:textId="77777777" w:rsidR="004847C5" w:rsidRPr="00CE4315" w:rsidRDefault="0095114B">
      <w:pPr>
        <w:pStyle w:val="SSEC0"/>
        <w:ind w:firstLine="480"/>
        <w:rPr>
          <w:rFonts w:asciiTheme="minorEastAsia" w:eastAsiaTheme="minorEastAsia" w:hAnsiTheme="minorEastAsia" w:cs="宋体"/>
          <w:color w:val="000000" w:themeColor="text1"/>
        </w:rPr>
      </w:pPr>
      <w:r w:rsidRPr="00CE4315">
        <w:rPr>
          <w:rFonts w:asciiTheme="minorEastAsia" w:eastAsiaTheme="minorEastAsia" w:hAnsiTheme="minorEastAsia" w:cs="宋体" w:hint="eastAsia"/>
          <w:color w:val="000000" w:themeColor="text1"/>
        </w:rPr>
        <w:t>经验收调查，建设单位在施工期间采取了如下保护措施：</w:t>
      </w:r>
    </w:p>
    <w:p w14:paraId="608050E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s="宋体" w:hint="eastAsia"/>
          <w:color w:val="000000" w:themeColor="text1"/>
        </w:rPr>
        <w:t>（1）</w:t>
      </w:r>
      <w:r w:rsidRPr="00CE4315">
        <w:rPr>
          <w:rFonts w:asciiTheme="minorEastAsia" w:eastAsiaTheme="minorEastAsia" w:hAnsiTheme="minorEastAsia" w:hint="eastAsia"/>
          <w:color w:val="000000" w:themeColor="text1"/>
        </w:rPr>
        <w:t>施工人员、施工车辆以及各种设备按规定的路线行驶、操作，未破坏土地和</w:t>
      </w:r>
      <w:r w:rsidRPr="00CE4315">
        <w:rPr>
          <w:rFonts w:asciiTheme="minorEastAsia" w:eastAsiaTheme="minorEastAsia" w:hAnsiTheme="minorEastAsia"/>
          <w:color w:val="000000" w:themeColor="text1"/>
        </w:rPr>
        <w:t>道路设施</w:t>
      </w:r>
      <w:r w:rsidRPr="00CE4315">
        <w:rPr>
          <w:rFonts w:asciiTheme="minorEastAsia" w:eastAsiaTheme="minorEastAsia" w:hAnsiTheme="minorEastAsia" w:hint="eastAsia"/>
          <w:color w:val="000000" w:themeColor="text1"/>
        </w:rPr>
        <w:t>。</w:t>
      </w:r>
    </w:p>
    <w:p w14:paraId="35ACFD6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）对施工中占用的土地按相关规定的程序，向有关行政部门办理相关手续，并按当地政府的规定予以经济上补偿。</w:t>
      </w:r>
    </w:p>
    <w:p w14:paraId="4881E41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）材料堆放场、</w:t>
      </w:r>
      <w:r w:rsidRPr="00CE4315">
        <w:rPr>
          <w:rFonts w:asciiTheme="minorEastAsia" w:eastAsiaTheme="minorEastAsia" w:hAnsiTheme="minorEastAsia"/>
          <w:color w:val="000000" w:themeColor="text1"/>
        </w:rPr>
        <w:t>施工</w:t>
      </w:r>
      <w:r w:rsidRPr="00CE4315">
        <w:rPr>
          <w:rFonts w:asciiTheme="minorEastAsia" w:eastAsiaTheme="minorEastAsia" w:hAnsiTheme="minorEastAsia" w:hint="eastAsia"/>
          <w:color w:val="000000" w:themeColor="text1"/>
        </w:rPr>
        <w:t>机械</w:t>
      </w:r>
      <w:r w:rsidRPr="00CE4315">
        <w:rPr>
          <w:rFonts w:asciiTheme="minorEastAsia" w:eastAsiaTheme="minorEastAsia" w:hAnsiTheme="minorEastAsia"/>
          <w:color w:val="000000" w:themeColor="text1"/>
        </w:rPr>
        <w:t>设备等</w:t>
      </w:r>
      <w:r w:rsidRPr="00CE4315">
        <w:rPr>
          <w:rFonts w:asciiTheme="minorEastAsia" w:eastAsiaTheme="minorEastAsia" w:hAnsiTheme="minorEastAsia" w:hint="eastAsia"/>
          <w:color w:val="000000" w:themeColor="text1"/>
        </w:rPr>
        <w:t>临时</w:t>
      </w:r>
      <w:r w:rsidRPr="00CE4315">
        <w:rPr>
          <w:rFonts w:asciiTheme="minorEastAsia" w:eastAsiaTheme="minorEastAsia" w:hAnsiTheme="minorEastAsia"/>
          <w:color w:val="000000" w:themeColor="text1"/>
        </w:rPr>
        <w:t>占地</w:t>
      </w:r>
      <w:r w:rsidRPr="00CE4315">
        <w:rPr>
          <w:rFonts w:asciiTheme="minorEastAsia" w:eastAsiaTheme="minorEastAsia" w:hAnsiTheme="minorEastAsia" w:hint="eastAsia"/>
          <w:color w:val="000000" w:themeColor="text1"/>
        </w:rPr>
        <w:t>尽量布置在现有征地范围内，</w:t>
      </w:r>
      <w:r w:rsidRPr="00CE4315">
        <w:rPr>
          <w:rFonts w:asciiTheme="minorEastAsia" w:eastAsiaTheme="minorEastAsia" w:hAnsiTheme="minorEastAsia"/>
          <w:color w:val="000000" w:themeColor="text1"/>
        </w:rPr>
        <w:t>减少</w:t>
      </w:r>
      <w:r w:rsidRPr="00CE4315">
        <w:rPr>
          <w:rFonts w:asciiTheme="minorEastAsia" w:eastAsiaTheme="minorEastAsia" w:hAnsiTheme="minorEastAsia" w:hint="eastAsia"/>
          <w:color w:val="000000" w:themeColor="text1"/>
        </w:rPr>
        <w:t>了临时</w:t>
      </w:r>
      <w:r w:rsidRPr="00CE4315">
        <w:rPr>
          <w:rFonts w:asciiTheme="minorEastAsia" w:eastAsiaTheme="minorEastAsia" w:hAnsiTheme="minorEastAsia"/>
          <w:color w:val="000000" w:themeColor="text1"/>
        </w:rPr>
        <w:t>占地</w:t>
      </w:r>
      <w:r w:rsidRPr="00CE4315">
        <w:rPr>
          <w:rFonts w:asciiTheme="minorEastAsia" w:eastAsiaTheme="minorEastAsia" w:hAnsiTheme="minorEastAsia" w:hint="eastAsia"/>
          <w:color w:val="000000" w:themeColor="text1"/>
        </w:rPr>
        <w:t>。</w:t>
      </w:r>
    </w:p>
    <w:p w14:paraId="3A18C689" w14:textId="518A69A3"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）施工前作业带场地清理，对表层土壤进行防护，已尽可能避开雨天施工，未造成水土流失危害并污染周边环境。</w:t>
      </w:r>
    </w:p>
    <w:p w14:paraId="460372DF" w14:textId="05012D39" w:rsidR="005D0966" w:rsidRPr="00CE4315" w:rsidRDefault="005D0966">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（5）永久占地表土剥离后，用于周边农田土壤改良。</w:t>
      </w:r>
    </w:p>
    <w:p w14:paraId="638550BB" w14:textId="0C64DA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005D0966"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）临时用地使用完后，及时恢复了原貌。</w:t>
      </w:r>
    </w:p>
    <w:p w14:paraId="0C770368" w14:textId="4E20EE6A"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建设单位采取相应措施后，较好的恢复了土壤土质结构，避免了水土流失的发生，并在施工结束后对</w:t>
      </w:r>
      <w:r w:rsidRPr="00CE4315">
        <w:rPr>
          <w:rFonts w:asciiTheme="minorEastAsia" w:eastAsiaTheme="minorEastAsia" w:hAnsiTheme="minorEastAsia"/>
          <w:color w:val="000000" w:themeColor="text1"/>
        </w:rPr>
        <w:t>临时占地及时</w:t>
      </w:r>
      <w:r w:rsidRPr="00CE4315">
        <w:rPr>
          <w:rFonts w:asciiTheme="minorEastAsia" w:eastAsiaTheme="minorEastAsia" w:hAnsiTheme="minorEastAsia" w:hint="eastAsia"/>
          <w:color w:val="000000" w:themeColor="text1"/>
        </w:rPr>
        <w:t>恢复现状</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井场地面和工</w:t>
      </w:r>
      <w:r w:rsidR="005D0966" w:rsidRPr="00CE4315">
        <w:rPr>
          <w:rFonts w:asciiTheme="minorEastAsia" w:eastAsiaTheme="minorEastAsia" w:hAnsiTheme="minorEastAsia" w:hint="eastAsia"/>
          <w:color w:val="000000" w:themeColor="text1"/>
        </w:rPr>
        <w:t>艺装置区地面采用机械碾压方式进行了平整，对周围生态没有明显影响，</w:t>
      </w:r>
      <w:r w:rsidRPr="00CE4315">
        <w:rPr>
          <w:rFonts w:asciiTheme="minorEastAsia" w:eastAsiaTheme="minorEastAsia" w:hAnsiTheme="minorEastAsia" w:hint="eastAsia"/>
          <w:color w:val="000000" w:themeColor="text1"/>
        </w:rPr>
        <w:t>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_Ref24414347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cs="宋体" w:hint="eastAsia"/>
          <w:color w:val="000000" w:themeColor="text1"/>
        </w:rPr>
        <w:t xml:space="preserve">图 </w:t>
      </w:r>
      <w:r w:rsidR="001049FD" w:rsidRPr="00CE4315">
        <w:rPr>
          <w:rFonts w:asciiTheme="minorEastAsia" w:eastAsiaTheme="minorEastAsia" w:hAnsiTheme="minorEastAsia" w:cs="宋体"/>
          <w:color w:val="000000" w:themeColor="text1"/>
        </w:rPr>
        <w:t>5.1</w:t>
      </w:r>
      <w:r w:rsidR="001049FD" w:rsidRPr="00CE4315">
        <w:rPr>
          <w:rFonts w:asciiTheme="minorEastAsia" w:eastAsiaTheme="minorEastAsia" w:hAnsiTheme="minorEastAsia" w:cs="宋体"/>
          <w:color w:val="000000" w:themeColor="text1"/>
        </w:rPr>
        <w:noBreakHyphen/>
        <w:t>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p>
    <w:p w14:paraId="403D9FEA" w14:textId="6CAFC4C4" w:rsidR="005D0966" w:rsidRPr="00CE4315" w:rsidRDefault="005D0966">
      <w:pPr>
        <w:pStyle w:val="SSEC0"/>
        <w:ind w:firstLine="480"/>
        <w:rPr>
          <w:rFonts w:asciiTheme="minorEastAsia" w:eastAsiaTheme="minorEastAsia" w:hAnsiTheme="minorEastAsia"/>
          <w:color w:val="000000" w:themeColor="text1"/>
        </w:rPr>
      </w:pPr>
    </w:p>
    <w:p w14:paraId="2E1C83F9" w14:textId="77777777" w:rsidR="005D0966" w:rsidRPr="00CE4315" w:rsidRDefault="005D0966">
      <w:pPr>
        <w:pStyle w:val="SSEC0"/>
        <w:ind w:firstLine="480"/>
        <w:rPr>
          <w:rFonts w:asciiTheme="minorEastAsia" w:eastAsiaTheme="minorEastAsia" w:hAnsiTheme="minorEastAsia"/>
          <w:color w:val="000000" w:themeColor="text1"/>
        </w:rPr>
      </w:pPr>
    </w:p>
    <w:tbl>
      <w:tblPr>
        <w:tblStyle w:val="SSECf0"/>
        <w:tblW w:w="0" w:type="auto"/>
        <w:tblLook w:val="04A0" w:firstRow="1" w:lastRow="0" w:firstColumn="1" w:lastColumn="0" w:noHBand="0" w:noVBand="1"/>
      </w:tblPr>
      <w:tblGrid>
        <w:gridCol w:w="4313"/>
        <w:gridCol w:w="4408"/>
      </w:tblGrid>
      <w:tr w:rsidR="004847C5" w:rsidRPr="00CE4315" w14:paraId="481EAF98" w14:textId="77777777">
        <w:trPr>
          <w:trHeight w:val="340"/>
        </w:trPr>
        <w:tc>
          <w:tcPr>
            <w:tcW w:w="4313" w:type="dxa"/>
          </w:tcPr>
          <w:p w14:paraId="4CCA6EB8" w14:textId="77777777" w:rsidR="004847C5" w:rsidRPr="00CE4315" w:rsidRDefault="0095114B">
            <w:pPr>
              <w:jc w:val="center"/>
              <w:rPr>
                <w:color w:val="000000" w:themeColor="text1"/>
                <w:sz w:val="21"/>
              </w:rPr>
            </w:pPr>
            <w:r w:rsidRPr="00CE4315">
              <w:rPr>
                <w:noProof/>
                <w:color w:val="000000" w:themeColor="text1"/>
                <w:sz w:val="21"/>
              </w:rPr>
              <w:lastRenderedPageBreak/>
              <mc:AlternateContent>
                <mc:Choice Requires="wps">
                  <w:drawing>
                    <wp:anchor distT="0" distB="0" distL="114300" distR="114300" simplePos="0" relativeHeight="251663360" behindDoc="0" locked="0" layoutInCell="1" allowOverlap="1" wp14:anchorId="6786BB91" wp14:editId="36D69653">
                      <wp:simplePos x="0" y="0"/>
                      <wp:positionH relativeFrom="column">
                        <wp:posOffset>255905</wp:posOffset>
                      </wp:positionH>
                      <wp:positionV relativeFrom="paragraph">
                        <wp:posOffset>1160145</wp:posOffset>
                      </wp:positionV>
                      <wp:extent cx="850900" cy="237490"/>
                      <wp:effectExtent l="0" t="0" r="292100" b="143510"/>
                      <wp:wrapNone/>
                      <wp:docPr id="66" name="矩形标注 66"/>
                      <wp:cNvGraphicFramePr/>
                      <a:graphic xmlns:a="http://schemas.openxmlformats.org/drawingml/2006/main">
                        <a:graphicData uri="http://schemas.microsoft.com/office/word/2010/wordprocessingShape">
                          <wps:wsp>
                            <wps:cNvSpPr/>
                            <wps:spPr>
                              <a:xfrm>
                                <a:off x="1260764" y="8416636"/>
                                <a:ext cx="850900" cy="237490"/>
                              </a:xfrm>
                              <a:prstGeom prst="wedgeRectCallout">
                                <a:avLst>
                                  <a:gd name="adj1" fmla="val 80034"/>
                                  <a:gd name="adj2" fmla="val 10400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4EE44CE" w14:textId="77777777" w:rsidR="00505095" w:rsidRDefault="00505095">
                                  <w:pPr>
                                    <w:jc w:val="center"/>
                                    <w:rPr>
                                      <w:sz w:val="15"/>
                                    </w:rPr>
                                  </w:pPr>
                                  <w:r>
                                    <w:rPr>
                                      <w:rFonts w:hint="eastAsia"/>
                                      <w:sz w:val="15"/>
                                    </w:rPr>
                                    <w:t>单井集油</w:t>
                                  </w:r>
                                  <w:r>
                                    <w:rPr>
                                      <w:sz w:val="15"/>
                                    </w:rPr>
                                    <w:t>管线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6786BB9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66" o:spid="_x0000_s1026" type="#_x0000_t61" style="position:absolute;left:0;text-align:left;margin-left:20.15pt;margin-top:91.35pt;width:67pt;height:18.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" adj="28087,33265" filled="f" strokecolor="#243f60 [1604]" strokeweight="2pt">
                      <v:textbox>
                        <w:txbxContent>
                          <w:p w14:paraId="34EE44CE" w14:textId="77777777" w:rsidR="00505095" w:rsidRDefault="00505095">
                            <w:pPr>
                              <w:jc w:val="center"/>
                              <w:rPr>
                                <w:sz w:val="15"/>
                              </w:rPr>
                            </w:pPr>
                            <w:r>
                              <w:rPr>
                                <w:rFonts w:hint="eastAsia"/>
                                <w:sz w:val="15"/>
                              </w:rPr>
                              <w:t>单井集油</w:t>
                            </w:r>
                            <w:r>
                              <w:rPr>
                                <w:sz w:val="15"/>
                              </w:rPr>
                              <w:t>管线</w:t>
                            </w:r>
                          </w:p>
                        </w:txbxContent>
                      </v:textbox>
                    </v:shape>
                  </w:pict>
                </mc:Fallback>
              </mc:AlternateContent>
            </w:r>
            <w:r w:rsidRPr="00CE4315">
              <w:rPr>
                <w:noProof/>
                <w:color w:val="000000" w:themeColor="text1"/>
                <w:sz w:val="21"/>
              </w:rPr>
              <mc:AlternateContent>
                <mc:Choice Requires="wps">
                  <w:drawing>
                    <wp:anchor distT="0" distB="0" distL="114300" distR="114300" simplePos="0" relativeHeight="251657216" behindDoc="0" locked="0" layoutInCell="1" allowOverlap="1" wp14:anchorId="6151B02A" wp14:editId="15E01613">
                      <wp:simplePos x="0" y="0"/>
                      <wp:positionH relativeFrom="column">
                        <wp:posOffset>1274445</wp:posOffset>
                      </wp:positionH>
                      <wp:positionV relativeFrom="paragraph">
                        <wp:posOffset>1076960</wp:posOffset>
                      </wp:positionV>
                      <wp:extent cx="392430" cy="782320"/>
                      <wp:effectExtent l="19050" t="19050" r="26670" b="17780"/>
                      <wp:wrapNone/>
                      <wp:docPr id="65" name="直接连接符 65"/>
                      <wp:cNvGraphicFramePr/>
                      <a:graphic xmlns:a="http://schemas.openxmlformats.org/drawingml/2006/main">
                        <a:graphicData uri="http://schemas.microsoft.com/office/word/2010/wordprocessingShape">
                          <wps:wsp>
                            <wps:cNvCnPr/>
                            <wps:spPr>
                              <a:xfrm flipV="1">
                                <a:off x="0" y="0"/>
                                <a:ext cx="392430" cy="7823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F6BA2F" id="直接连接符 65" o:spid="_x0000_s1026" style="position:absolute;left:0;text-align:left;flip:y;z-index:251657216;visibility:visible;mso-wrap-style:square;mso-wrap-distance-left:9pt;mso-wrap-distance-top:0;mso-wrap-distance-right:9pt;mso-wrap-distance-bottom:0;mso-position-horizontal:absolute;mso-position-horizontal-relative:text;mso-position-vertical:absolute;mso-position-vertical-relative:text" from="100.35pt,84.8pt" to="131.25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" strokecolor="red" strokeweight="3pt"/>
                  </w:pict>
                </mc:Fallback>
              </mc:AlternateContent>
            </w:r>
            <w:r w:rsidRPr="00CE4315">
              <w:rPr>
                <w:rFonts w:ascii="Times New Roman" w:eastAsia="Times New Roman" w:hAnsi="Times New Roman" w:cs="Times New Roman"/>
                <w:snapToGrid w:val="0"/>
                <w:color w:val="000000"/>
                <w:w w:val="0"/>
                <w:sz w:val="0"/>
                <w:szCs w:val="0"/>
                <w:u w:color="000000"/>
                <w:shd w:val="clear" w:color="000000" w:fill="000000"/>
                <w:lang w:val="zh-CN" w:bidi="zh-CN"/>
              </w:rPr>
              <w:t xml:space="preserve"> </w:t>
            </w:r>
            <w:r w:rsidRPr="00CE4315">
              <w:rPr>
                <w:rFonts w:ascii="Times New Roman" w:eastAsia="Times New Roman" w:hAnsi="Times New Roman" w:cs="Times New Roman"/>
                <w:noProof/>
                <w:snapToGrid w:val="0"/>
                <w:color w:val="000000"/>
                <w:w w:val="0"/>
                <w:sz w:val="0"/>
                <w:szCs w:val="0"/>
                <w:u w:color="000000"/>
                <w:shd w:val="clear" w:color="000000" w:fill="000000"/>
              </w:rPr>
              <w:drawing>
                <wp:inline distT="0" distB="0" distL="0" distR="0" wp14:anchorId="50BB9012" wp14:editId="4692F315">
                  <wp:extent cx="2519680" cy="1890395"/>
                  <wp:effectExtent l="0" t="0" r="0" b="0"/>
                  <wp:docPr id="56" name="图片 56" descr="E:\工作\1、项目文件\3、验收项目\东胜验收\1、东风港油田2022-2024年产能建设项目\现场照片\1、产能项目\车40-37-侧斜21\IMG2026012008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工作\1、项目文件\3、验收项目\东胜验收\1、东风港油田2022-2024年产能建设项目\现场照片\1、产能项目\车40-37-侧斜21\IMG2026012008205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520000" cy="1890872"/>
                          </a:xfrm>
                          <a:prstGeom prst="rect">
                            <a:avLst/>
                          </a:prstGeom>
                          <a:noFill/>
                          <a:ln>
                            <a:noFill/>
                          </a:ln>
                        </pic:spPr>
                      </pic:pic>
                    </a:graphicData>
                  </a:graphic>
                </wp:inline>
              </w:drawing>
            </w:r>
          </w:p>
        </w:tc>
        <w:tc>
          <w:tcPr>
            <w:tcW w:w="4408" w:type="dxa"/>
          </w:tcPr>
          <w:p w14:paraId="0D065CB1" w14:textId="77777777" w:rsidR="004847C5" w:rsidRPr="00CE4315" w:rsidRDefault="0095114B">
            <w:pPr>
              <w:jc w:val="center"/>
              <w:rPr>
                <w:color w:val="000000" w:themeColor="text1"/>
                <w:sz w:val="21"/>
              </w:rPr>
            </w:pPr>
            <w:r w:rsidRPr="00CE4315">
              <w:rPr>
                <w:noProof/>
                <w:color w:val="000000" w:themeColor="text1"/>
                <w:sz w:val="21"/>
              </w:rPr>
              <w:drawing>
                <wp:inline distT="0" distB="0" distL="0" distR="0" wp14:anchorId="0E843FBA" wp14:editId="028D86E9">
                  <wp:extent cx="2519680" cy="1890395"/>
                  <wp:effectExtent l="0" t="0" r="0" b="0"/>
                  <wp:docPr id="53" name="图片 53" descr="E:\工作\1、项目文件\3、验收项目\东胜验收\1、东风港油田2022-2024年产能建设项目\现场照片\1、产能项目\车1-侧斜11\IMG2026011916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工作\1、项目文件\3、验收项目\东胜验收\1、东风港油田2022-2024年产能建设项目\现场照片\1、产能项目\车1-侧斜11\IMG202601191658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520000" cy="1890872"/>
                          </a:xfrm>
                          <a:prstGeom prst="rect">
                            <a:avLst/>
                          </a:prstGeom>
                          <a:noFill/>
                          <a:ln>
                            <a:noFill/>
                          </a:ln>
                        </pic:spPr>
                      </pic:pic>
                    </a:graphicData>
                  </a:graphic>
                </wp:inline>
              </w:drawing>
            </w:r>
          </w:p>
        </w:tc>
      </w:tr>
      <w:tr w:rsidR="004847C5" w:rsidRPr="00CE4315" w14:paraId="575BFB0C" w14:textId="77777777">
        <w:trPr>
          <w:trHeight w:val="340"/>
        </w:trPr>
        <w:tc>
          <w:tcPr>
            <w:tcW w:w="4313" w:type="dxa"/>
          </w:tcPr>
          <w:p w14:paraId="5C432406" w14:textId="77777777" w:rsidR="004847C5" w:rsidRPr="00CE4315" w:rsidRDefault="0095114B">
            <w:pPr>
              <w:jc w:val="center"/>
              <w:rPr>
                <w:color w:val="000000" w:themeColor="text1"/>
                <w:sz w:val="21"/>
              </w:rPr>
            </w:pPr>
            <w:r w:rsidRPr="00CE4315">
              <w:rPr>
                <w:rFonts w:hint="eastAsia"/>
                <w:color w:val="000000" w:themeColor="text1"/>
                <w:sz w:val="21"/>
                <w:lang w:val="en-GB"/>
              </w:rPr>
              <w:t>管线敷设</w:t>
            </w:r>
            <w:r w:rsidRPr="00CE4315">
              <w:rPr>
                <w:color w:val="000000" w:themeColor="text1"/>
                <w:sz w:val="21"/>
                <w:lang w:val="en-GB"/>
              </w:rPr>
              <w:t>地貌恢复</w:t>
            </w:r>
          </w:p>
        </w:tc>
        <w:tc>
          <w:tcPr>
            <w:tcW w:w="4408" w:type="dxa"/>
          </w:tcPr>
          <w:p w14:paraId="16C9D0CD" w14:textId="77777777" w:rsidR="004847C5" w:rsidRPr="00CE4315" w:rsidRDefault="0095114B">
            <w:pPr>
              <w:jc w:val="center"/>
              <w:rPr>
                <w:color w:val="000000" w:themeColor="text1"/>
                <w:sz w:val="21"/>
              </w:rPr>
            </w:pPr>
            <w:r w:rsidRPr="00CE4315">
              <w:rPr>
                <w:rFonts w:hint="eastAsia"/>
                <w:color w:val="000000" w:themeColor="text1"/>
                <w:sz w:val="21"/>
              </w:rPr>
              <w:t>井场完成平整</w:t>
            </w:r>
          </w:p>
        </w:tc>
      </w:tr>
    </w:tbl>
    <w:p w14:paraId="7EBAEC7F" w14:textId="5365409F" w:rsidR="004847C5" w:rsidRPr="00CE4315" w:rsidRDefault="0095114B">
      <w:pPr>
        <w:pStyle w:val="aa"/>
        <w:spacing w:beforeLines="0" w:before="100" w:beforeAutospacing="1"/>
        <w:rPr>
          <w:color w:val="000000" w:themeColor="text1"/>
        </w:rPr>
      </w:pPr>
      <w:bookmarkStart w:id="93" w:name="_Ref24414347"/>
      <w:r w:rsidRPr="00CE4315">
        <w:rPr>
          <w:rFonts w:hint="eastAsia"/>
          <w:color w:val="000000" w:themeColor="text1"/>
        </w:rPr>
        <w:t xml:space="preserve">图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5.1</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图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93"/>
      <w:r w:rsidRPr="00CE4315">
        <w:rPr>
          <w:color w:val="000000" w:themeColor="text1"/>
        </w:rPr>
        <w:t xml:space="preserve">  </w:t>
      </w:r>
      <w:r w:rsidRPr="00CE4315">
        <w:rPr>
          <w:rFonts w:hint="eastAsia"/>
          <w:color w:val="000000" w:themeColor="text1"/>
        </w:rPr>
        <w:t>项目</w:t>
      </w:r>
      <w:r w:rsidRPr="00CE4315">
        <w:rPr>
          <w:color w:val="000000" w:themeColor="text1"/>
        </w:rPr>
        <w:t>占地地</w:t>
      </w:r>
      <w:r w:rsidRPr="00CE4315">
        <w:rPr>
          <w:rFonts w:hint="eastAsia"/>
          <w:color w:val="000000" w:themeColor="text1"/>
        </w:rPr>
        <w:t>貌</w:t>
      </w:r>
      <w:r w:rsidRPr="00CE4315">
        <w:rPr>
          <w:color w:val="000000" w:themeColor="text1"/>
        </w:rPr>
        <w:t>及植被恢复情况</w:t>
      </w:r>
    </w:p>
    <w:p w14:paraId="640FCEFA" w14:textId="77777777" w:rsidR="004847C5" w:rsidRPr="00CE4315" w:rsidRDefault="0095114B">
      <w:pPr>
        <w:pStyle w:val="2"/>
        <w:ind w:left="170"/>
        <w:rPr>
          <w:rFonts w:hAnsi="黑体"/>
          <w:color w:val="000000" w:themeColor="text1"/>
        </w:rPr>
      </w:pPr>
      <w:bookmarkStart w:id="94" w:name="_Toc227227029"/>
      <w:r w:rsidRPr="00CE4315">
        <w:rPr>
          <w:rFonts w:hAnsi="黑体" w:hint="eastAsia"/>
          <w:color w:val="000000" w:themeColor="text1"/>
        </w:rPr>
        <w:t>污染防治和</w:t>
      </w:r>
      <w:r w:rsidRPr="00CE4315">
        <w:rPr>
          <w:rFonts w:hAnsi="黑体"/>
          <w:color w:val="000000" w:themeColor="text1"/>
        </w:rPr>
        <w:t>处置设施</w:t>
      </w:r>
      <w:bookmarkEnd w:id="94"/>
    </w:p>
    <w:p w14:paraId="4D843CF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施工期污染防治</w:t>
      </w:r>
      <w:r w:rsidRPr="00CE4315">
        <w:rPr>
          <w:rFonts w:hAnsi="黑体"/>
          <w:color w:val="000000" w:themeColor="text1"/>
        </w:rPr>
        <w:t>和处置措施</w:t>
      </w:r>
    </w:p>
    <w:p w14:paraId="65248C8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1）大气污染物</w:t>
      </w:r>
    </w:p>
    <w:p w14:paraId="462FEFF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（1）施工扬尘</w:t>
      </w:r>
    </w:p>
    <w:p w14:paraId="38166153" w14:textId="5F902160"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施工期采取</w:t>
      </w:r>
      <w:r w:rsidRPr="00CE4315">
        <w:rPr>
          <w:rFonts w:asciiTheme="minorEastAsia" w:eastAsiaTheme="minorEastAsia" w:hAnsiTheme="minorEastAsia"/>
          <w:color w:val="000000" w:themeColor="text1"/>
        </w:rPr>
        <w:t>了</w:t>
      </w:r>
      <w:r w:rsidRPr="00CE4315">
        <w:rPr>
          <w:rFonts w:asciiTheme="minorEastAsia" w:eastAsiaTheme="minorEastAsia" w:hAnsiTheme="minorEastAsia" w:hint="eastAsia"/>
          <w:color w:val="000000" w:themeColor="text1"/>
        </w:rPr>
        <w:t>合理化管理、控制作业面积、</w:t>
      </w:r>
      <w:r w:rsidRPr="00CE4315">
        <w:rPr>
          <w:rFonts w:asciiTheme="minorEastAsia" w:eastAsiaTheme="minorEastAsia" w:hAnsiTheme="minorEastAsia"/>
          <w:color w:val="000000" w:themeColor="text1"/>
        </w:rPr>
        <w:t>定期洒水抑尘</w:t>
      </w:r>
      <w:r w:rsidRPr="00CE4315">
        <w:rPr>
          <w:rFonts w:asciiTheme="minorEastAsia" w:eastAsiaTheme="minorEastAsia" w:hAnsiTheme="minorEastAsia" w:hint="eastAsia"/>
          <w:color w:val="000000" w:themeColor="text1"/>
        </w:rPr>
        <w:t>、控制</w:t>
      </w:r>
      <w:r w:rsidRPr="00CE4315">
        <w:rPr>
          <w:rFonts w:asciiTheme="minorEastAsia" w:eastAsiaTheme="minorEastAsia" w:hAnsiTheme="minorEastAsia"/>
          <w:color w:val="000000" w:themeColor="text1"/>
        </w:rPr>
        <w:t>车辆装载量并采取密闭或者遮盖措施</w:t>
      </w:r>
      <w:r w:rsidRPr="00CE4315">
        <w:rPr>
          <w:rFonts w:asciiTheme="minorEastAsia" w:eastAsiaTheme="minorEastAsia" w:hAnsiTheme="minorEastAsia" w:hint="eastAsia"/>
          <w:color w:val="000000" w:themeColor="text1"/>
        </w:rPr>
        <w:t>、大风天停止作业等措施</w:t>
      </w:r>
      <w:r w:rsidRPr="00CE4315">
        <w:rPr>
          <w:rFonts w:asciiTheme="minorEastAsia" w:eastAsiaTheme="minorEastAsia" w:hAnsiTheme="minorEastAsia"/>
          <w:color w:val="000000" w:themeColor="text1"/>
        </w:rPr>
        <w:t>。</w:t>
      </w:r>
    </w:p>
    <w:p w14:paraId="375D3AC4" w14:textId="6F907BFE" w:rsidR="00BB3D29" w:rsidRPr="00CE4315" w:rsidRDefault="00BB3D29" w:rsidP="00BB3D29">
      <w:pPr>
        <w:pStyle w:val="SSEC0"/>
        <w:spacing w:line="360" w:lineRule="auto"/>
        <w:ind w:firstLineChars="0" w:firstLine="0"/>
        <w:jc w:val="center"/>
        <w:rPr>
          <w:rFonts w:asciiTheme="minorEastAsia" w:eastAsiaTheme="minorEastAsia" w:hAnsiTheme="minorEastAsia"/>
          <w:color w:val="000000" w:themeColor="text1"/>
        </w:rPr>
      </w:pPr>
      <w:r w:rsidRPr="00CE4315">
        <w:rPr>
          <w:rFonts w:asciiTheme="minorEastAsia" w:eastAsiaTheme="minorEastAsia" w:hAnsiTheme="minorEastAsia"/>
          <w:noProof/>
          <w:color w:val="000000" w:themeColor="text1"/>
        </w:rPr>
        <w:drawing>
          <wp:inline distT="0" distB="0" distL="0" distR="0" wp14:anchorId="02AD6E8F" wp14:editId="19198D6E">
            <wp:extent cx="5400000" cy="3421465"/>
            <wp:effectExtent l="0" t="0" r="0" b="7620"/>
            <wp:docPr id="464" name="图片 464" descr="E:\工作\1、项目文件\3、验收项目\东胜验收\1、东风港油田2022-2024年产能建设项目\资料反馈\资料搜集~\7、施工期环保措施\IMG_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工作\1、项目文件\3、验收项目\东胜验收\1、东风港油田2022-2024年产能建设项目\资料反馈\资料搜集~\7、施工期环保措施\IMG_2907.PNG"/>
                    <pic:cNvPicPr>
                      <a:picLocks noChangeAspect="1" noChangeArrowheads="1"/>
                    </pic:cNvPicPr>
                  </pic:nvPicPr>
                  <pic:blipFill rotWithShape="1">
                    <a:blip r:embed="rId62">
                      <a:extLst>
                        <a:ext uri="{28A0092B-C50C-407E-A947-70E740481C1C}">
                          <a14:useLocalDpi xmlns:a14="http://schemas.microsoft.com/office/drawing/2010/main" val="0"/>
                        </a:ext>
                      </a:extLst>
                    </a:blip>
                    <a:srcRect t="34095" b="36698"/>
                    <a:stretch/>
                  </pic:blipFill>
                  <pic:spPr bwMode="auto">
                    <a:xfrm>
                      <a:off x="0" y="0"/>
                      <a:ext cx="5400000" cy="3421465"/>
                    </a:xfrm>
                    <a:prstGeom prst="rect">
                      <a:avLst/>
                    </a:prstGeom>
                    <a:noFill/>
                    <a:ln>
                      <a:noFill/>
                    </a:ln>
                    <a:extLst>
                      <a:ext uri="{53640926-AAD7-44D8-BBD7-CCE9431645EC}">
                        <a14:shadowObscured xmlns:a14="http://schemas.microsoft.com/office/drawing/2010/main"/>
                      </a:ext>
                    </a:extLst>
                  </pic:spPr>
                </pic:pic>
              </a:graphicData>
            </a:graphic>
          </wp:inline>
        </w:drawing>
      </w:r>
    </w:p>
    <w:p w14:paraId="69BFA661" w14:textId="58C4CB50" w:rsidR="00BB3D29" w:rsidRPr="00CE4315" w:rsidRDefault="00BB3D29" w:rsidP="00BB3D29">
      <w:pPr>
        <w:tabs>
          <w:tab w:val="left" w:pos="377"/>
        </w:tabs>
        <w:adjustRightInd w:val="0"/>
        <w:snapToGrid w:val="0"/>
        <w:spacing w:line="360" w:lineRule="auto"/>
        <w:jc w:val="center"/>
        <w:rPr>
          <w:color w:val="000000" w:themeColor="text1"/>
        </w:rPr>
      </w:pPr>
      <w:r w:rsidRPr="00CE4315">
        <w:rPr>
          <w:rFonts w:hint="eastAsia"/>
          <w:color w:val="000000" w:themeColor="text1"/>
          <w:sz w:val="21"/>
          <w:szCs w:val="21"/>
        </w:rPr>
        <w:t xml:space="preserve">图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5.2</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图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1</w:t>
      </w:r>
      <w:r w:rsidRPr="00CE4315">
        <w:rPr>
          <w:color w:val="000000" w:themeColor="text1"/>
          <w:sz w:val="21"/>
          <w:szCs w:val="21"/>
        </w:rPr>
        <w:fldChar w:fldCharType="end"/>
      </w:r>
      <w:r w:rsidRPr="00CE4315">
        <w:rPr>
          <w:color w:val="000000" w:themeColor="text1"/>
          <w:sz w:val="21"/>
          <w:szCs w:val="21"/>
        </w:rPr>
        <w:t xml:space="preserve">  </w:t>
      </w:r>
      <w:r w:rsidRPr="00CE4315">
        <w:rPr>
          <w:rFonts w:hint="eastAsia"/>
          <w:color w:val="000000" w:themeColor="text1"/>
          <w:sz w:val="21"/>
          <w:szCs w:val="21"/>
        </w:rPr>
        <w:t>管道施工现场苫盖措施照片</w:t>
      </w:r>
    </w:p>
    <w:p w14:paraId="4DA091A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（2）施工废气</w:t>
      </w:r>
    </w:p>
    <w:p w14:paraId="23FFBD95" w14:textId="790FA0DA"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施工期采用了符合国家标准的汽油</w:t>
      </w:r>
      <w:r w:rsidRPr="00CE4315">
        <w:rPr>
          <w:rFonts w:asciiTheme="minorEastAsia" w:eastAsiaTheme="minorEastAsia" w:hAnsiTheme="minorEastAsia"/>
          <w:color w:val="000000" w:themeColor="text1"/>
        </w:rPr>
        <w:t>、柴油</w:t>
      </w:r>
      <w:r w:rsidRPr="00CE4315">
        <w:rPr>
          <w:rFonts w:asciiTheme="minorEastAsia" w:eastAsiaTheme="minorEastAsia" w:hAnsiTheme="minorEastAsia" w:hint="eastAsia"/>
          <w:color w:val="000000" w:themeColor="text1"/>
        </w:rPr>
        <w:t>，加强</w:t>
      </w:r>
      <w:r w:rsidRPr="00CE4315">
        <w:rPr>
          <w:rFonts w:asciiTheme="minorEastAsia" w:eastAsiaTheme="minorEastAsia" w:hAnsiTheme="minorEastAsia"/>
          <w:color w:val="000000" w:themeColor="text1"/>
        </w:rPr>
        <w:t>了设备保养</w:t>
      </w:r>
      <w:r w:rsidRPr="00CE4315">
        <w:rPr>
          <w:rFonts w:asciiTheme="minorEastAsia" w:eastAsiaTheme="minorEastAsia" w:hAnsiTheme="minorEastAsia" w:hint="eastAsia"/>
          <w:color w:val="000000" w:themeColor="text1"/>
        </w:rPr>
        <w:t>，</w:t>
      </w:r>
      <w:bookmarkStart w:id="95" w:name="_Hlk165437699"/>
      <w:r w:rsidRPr="00CE4315">
        <w:rPr>
          <w:rFonts w:asciiTheme="minorEastAsia" w:eastAsiaTheme="minorEastAsia" w:hAnsiTheme="minorEastAsia" w:hint="eastAsia"/>
          <w:color w:val="000000" w:themeColor="text1"/>
        </w:rPr>
        <w:t>严格落实了</w:t>
      </w:r>
      <w:r w:rsidRPr="00CE4315">
        <w:rPr>
          <w:rFonts w:hint="eastAsia"/>
        </w:rPr>
        <w:t>《山</w:t>
      </w:r>
      <w:r w:rsidRPr="00CE4315">
        <w:rPr>
          <w:rFonts w:hint="eastAsia"/>
        </w:rPr>
        <w:lastRenderedPageBreak/>
        <w:t>东省扬尘污染防治管理办法》（山东省人民政府令第</w:t>
      </w:r>
      <w:r w:rsidRPr="00CE4315">
        <w:t>311号修订）、《关于印发山东省扬尘污染综合整治方案的通知》（鲁环发[2019]112号）</w:t>
      </w:r>
      <w:r w:rsidR="00463386" w:rsidRPr="00CE4315">
        <w:rPr>
          <w:rFonts w:hint="eastAsia"/>
        </w:rPr>
        <w:t>、</w:t>
      </w:r>
      <w:r w:rsidR="00463386" w:rsidRPr="00CE4315">
        <w:t>《山东省非道路移动机械排气污染防治规定》</w:t>
      </w:r>
      <w:r w:rsidR="00463386" w:rsidRPr="00CE4315">
        <w:rPr>
          <w:rFonts w:hint="eastAsia"/>
        </w:rPr>
        <w:t>（</w:t>
      </w:r>
      <w:r w:rsidR="00463386" w:rsidRPr="00CE4315">
        <w:t>山东省人民政府令第327号</w:t>
      </w:r>
      <w:r w:rsidR="00463386" w:rsidRPr="00CE4315">
        <w:rPr>
          <w:rFonts w:hint="eastAsia"/>
        </w:rPr>
        <w:t>）</w:t>
      </w:r>
      <w:r w:rsidRPr="00CE4315">
        <w:rPr>
          <w:rFonts w:hint="eastAsia"/>
        </w:rPr>
        <w:t>等文件</w:t>
      </w:r>
      <w:r w:rsidRPr="00CE4315">
        <w:rPr>
          <w:rFonts w:asciiTheme="minorEastAsia" w:eastAsiaTheme="minorEastAsia" w:hAnsiTheme="minorEastAsia" w:hint="eastAsia"/>
          <w:color w:val="000000" w:themeColor="text1"/>
        </w:rPr>
        <w:t>的相关要求</w:t>
      </w:r>
      <w:bookmarkEnd w:id="95"/>
      <w:r w:rsidRPr="00CE4315">
        <w:rPr>
          <w:rFonts w:asciiTheme="minorEastAsia" w:eastAsiaTheme="minorEastAsia" w:hAnsiTheme="minorEastAsia" w:hint="eastAsia"/>
          <w:color w:val="000000" w:themeColor="text1"/>
        </w:rPr>
        <w:t>，减轻</w:t>
      </w:r>
      <w:r w:rsidRPr="00CE4315">
        <w:rPr>
          <w:rFonts w:asciiTheme="minorEastAsia" w:eastAsiaTheme="minorEastAsia" w:hAnsiTheme="minorEastAsia"/>
          <w:color w:val="000000" w:themeColor="text1"/>
        </w:rPr>
        <w:t>了</w:t>
      </w:r>
      <w:r w:rsidRPr="00CE4315">
        <w:rPr>
          <w:rFonts w:asciiTheme="minorEastAsia" w:eastAsiaTheme="minorEastAsia" w:hAnsiTheme="minorEastAsia" w:hint="eastAsia"/>
          <w:color w:val="000000" w:themeColor="text1"/>
        </w:rPr>
        <w:t>废</w:t>
      </w:r>
      <w:r w:rsidRPr="00CE4315">
        <w:rPr>
          <w:rFonts w:asciiTheme="minorEastAsia" w:eastAsiaTheme="minorEastAsia" w:hAnsiTheme="minorEastAsia"/>
          <w:color w:val="000000" w:themeColor="text1"/>
        </w:rPr>
        <w:t>气</w:t>
      </w:r>
      <w:r w:rsidRPr="00CE4315">
        <w:rPr>
          <w:rFonts w:asciiTheme="minorEastAsia" w:eastAsiaTheme="minorEastAsia" w:hAnsiTheme="minorEastAsia" w:hint="eastAsia"/>
          <w:color w:val="000000" w:themeColor="text1"/>
        </w:rPr>
        <w:t>排放</w:t>
      </w:r>
      <w:r w:rsidRPr="00CE4315">
        <w:rPr>
          <w:rFonts w:asciiTheme="minorEastAsia" w:eastAsiaTheme="minorEastAsia" w:hAnsiTheme="minorEastAsia"/>
          <w:color w:val="000000" w:themeColor="text1"/>
        </w:rPr>
        <w:t>对周边环境的</w:t>
      </w:r>
      <w:r w:rsidRPr="00CE4315">
        <w:rPr>
          <w:rFonts w:asciiTheme="minorEastAsia" w:eastAsiaTheme="minorEastAsia" w:hAnsiTheme="minorEastAsia" w:hint="eastAsia"/>
          <w:color w:val="000000" w:themeColor="text1"/>
        </w:rPr>
        <w:t>影响。</w:t>
      </w:r>
    </w:p>
    <w:p w14:paraId="2518CCC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）水</w:t>
      </w:r>
      <w:r w:rsidRPr="00CE4315">
        <w:rPr>
          <w:rFonts w:asciiTheme="minorEastAsia" w:eastAsiaTheme="minorEastAsia" w:hAnsiTheme="minorEastAsia"/>
          <w:color w:val="000000" w:themeColor="text1"/>
        </w:rPr>
        <w:t>污染物</w:t>
      </w:r>
    </w:p>
    <w:p w14:paraId="4374CB5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（1）钻井</w:t>
      </w:r>
      <w:r w:rsidRPr="00CE4315">
        <w:rPr>
          <w:rFonts w:asciiTheme="minorEastAsia" w:eastAsiaTheme="minorEastAsia" w:hAnsiTheme="minorEastAsia"/>
          <w:color w:val="000000" w:themeColor="text1"/>
        </w:rPr>
        <w:t>废水</w:t>
      </w:r>
    </w:p>
    <w:p w14:paraId="72AA2C76" w14:textId="264AC842"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本项目采用水基钻井泥浆，钻井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“泥浆不落地”工艺，钻井</w:t>
      </w:r>
      <w:r w:rsidRPr="00CE4315">
        <w:rPr>
          <w:rFonts w:asciiTheme="minorEastAsia" w:eastAsiaTheme="minorEastAsia" w:hAnsiTheme="minorEastAsia"/>
          <w:color w:val="000000" w:themeColor="text1"/>
        </w:rPr>
        <w:t>废水循环利用，施工结束后</w:t>
      </w:r>
      <w:r w:rsidRPr="00CE4315">
        <w:rPr>
          <w:rFonts w:asciiTheme="minorEastAsia" w:eastAsiaTheme="minorEastAsia" w:hAnsiTheme="minorEastAsia" w:hint="eastAsia"/>
          <w:color w:val="000000" w:themeColor="text1"/>
        </w:rPr>
        <w:t>钻井废水同钻井固废一同由“泥浆不落地”施工单位</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szCs w:val="21"/>
        </w:rPr>
        <w:t>，分离处的液相分别交由</w:t>
      </w:r>
      <w:r w:rsidR="00D04CB0" w:rsidRPr="00CE4315">
        <w:rPr>
          <w:rFonts w:cs="宋体" w:hint="eastAsia"/>
          <w:color w:val="000000"/>
          <w:kern w:val="0"/>
          <w:szCs w:val="21"/>
        </w:rPr>
        <w:t>山东新天鸿水务有限公司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东营首创水务有限公司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中石大达新环保科技有限责任公司</w:t>
      </w:r>
      <w:r w:rsidRPr="00CE4315">
        <w:rPr>
          <w:rFonts w:asciiTheme="minorEastAsia" w:eastAsiaTheme="minorEastAsia" w:hAnsiTheme="minorEastAsia" w:hint="eastAsia"/>
          <w:color w:val="000000" w:themeColor="text1"/>
        </w:rPr>
        <w:t>。</w:t>
      </w:r>
    </w:p>
    <w:p w14:paraId="057892D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（2）施工</w:t>
      </w:r>
      <w:r w:rsidRPr="00CE4315">
        <w:rPr>
          <w:rFonts w:asciiTheme="minorEastAsia" w:eastAsiaTheme="minorEastAsia" w:hAnsiTheme="minorEastAsia"/>
          <w:color w:val="000000" w:themeColor="text1"/>
        </w:rPr>
        <w:t>作业废液</w:t>
      </w:r>
    </w:p>
    <w:p w14:paraId="7DA72CF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施工期施工作业</w:t>
      </w:r>
      <w:r w:rsidRPr="00CE4315">
        <w:rPr>
          <w:rFonts w:asciiTheme="minorEastAsia" w:eastAsiaTheme="minorEastAsia" w:hAnsiTheme="minorEastAsia"/>
          <w:color w:val="000000" w:themeColor="text1"/>
        </w:rPr>
        <w:t>废液已</w:t>
      </w:r>
      <w:r w:rsidRPr="00CE4315">
        <w:rPr>
          <w:rFonts w:asciiTheme="minorEastAsia" w:eastAsiaTheme="minorEastAsia" w:hAnsiTheme="minorEastAsia" w:hint="eastAsia"/>
          <w:color w:val="000000" w:themeColor="text1"/>
        </w:rPr>
        <w:t>通过罐车拉运至东风港联合站</w:t>
      </w:r>
      <w:r w:rsidRPr="00CE4315">
        <w:rPr>
          <w:rFonts w:asciiTheme="minorEastAsia" w:eastAsiaTheme="minorEastAsia" w:hAnsiTheme="minorEastAsia"/>
          <w:color w:val="000000" w:themeColor="text1"/>
        </w:rPr>
        <w:t>，处理达标后用于注水开发，</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外排</w:t>
      </w:r>
      <w:r w:rsidRPr="00CE4315">
        <w:rPr>
          <w:rFonts w:asciiTheme="minorEastAsia" w:eastAsiaTheme="minorEastAsia" w:hAnsiTheme="minorEastAsia" w:hint="eastAsia"/>
          <w:color w:val="000000" w:themeColor="text1"/>
        </w:rPr>
        <w:t>。</w:t>
      </w:r>
    </w:p>
    <w:p w14:paraId="11758D53" w14:textId="06BF35FD"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w:t>
      </w:r>
      <w:r w:rsidR="00705463" w:rsidRPr="00CE4315">
        <w:rPr>
          <w:rFonts w:asciiTheme="minorEastAsia" w:eastAsiaTheme="minorEastAsia" w:hAnsiTheme="minorEastAsia" w:hint="eastAsia"/>
          <w:color w:val="000000" w:themeColor="text1"/>
        </w:rPr>
        <w:t>废弃</w:t>
      </w:r>
      <w:r w:rsidRPr="00CE4315">
        <w:rPr>
          <w:rFonts w:asciiTheme="minorEastAsia" w:eastAsiaTheme="minorEastAsia" w:hAnsiTheme="minorEastAsia" w:hint="eastAsia"/>
          <w:color w:val="000000" w:themeColor="text1"/>
        </w:rPr>
        <w:t>管道清管废水</w:t>
      </w:r>
    </w:p>
    <w:p w14:paraId="65BB719B" w14:textId="2CAF2562" w:rsidR="004847C5" w:rsidRPr="00CE4315" w:rsidRDefault="0095114B">
      <w:pPr>
        <w:pStyle w:val="SSEC1"/>
        <w:numPr>
          <w:ilvl w:val="0"/>
          <w:numId w:val="0"/>
        </w:numPr>
        <w:ind w:firstLine="476"/>
      </w:pPr>
      <w:r w:rsidRPr="00CE4315">
        <w:rPr>
          <w:rFonts w:hint="eastAsia"/>
        </w:rPr>
        <w:t>本项目</w:t>
      </w:r>
      <w:r w:rsidRPr="00CE4315">
        <w:t>采用清洁水对</w:t>
      </w:r>
      <w:r w:rsidR="00705463" w:rsidRPr="00CE4315">
        <w:rPr>
          <w:rFonts w:hint="eastAsia"/>
        </w:rPr>
        <w:t>废弃</w:t>
      </w:r>
      <w:r w:rsidRPr="00CE4315">
        <w:t>管</w:t>
      </w:r>
      <w:r w:rsidRPr="00CE4315">
        <w:rPr>
          <w:rFonts w:hint="eastAsia"/>
        </w:rPr>
        <w:t>道</w:t>
      </w:r>
      <w:r w:rsidRPr="00CE4315">
        <w:t>进行清管作业，清管废水主要污染物是悬浮物、石油类，产生量约为22m</w:t>
      </w:r>
      <w:r w:rsidRPr="00CE4315">
        <w:rPr>
          <w:vertAlign w:val="superscript"/>
        </w:rPr>
        <w:t>3</w:t>
      </w:r>
      <w:r w:rsidRPr="00CE4315">
        <w:t>，</w:t>
      </w:r>
      <w:r w:rsidR="004E407E" w:rsidRPr="00CE4315">
        <w:rPr>
          <w:rFonts w:hint="eastAsia"/>
        </w:rPr>
        <w:t>全部管输回东风港联合站、</w:t>
      </w:r>
      <w:r w:rsidRPr="00CE4315">
        <w:t>车1接转站，经站内采出水处理系统进行处理，经过处理达到</w:t>
      </w:r>
      <w:r w:rsidRPr="00CE4315">
        <w:rPr>
          <w:rFonts w:hint="eastAsia"/>
          <w:color w:val="000000" w:themeColor="text1"/>
        </w:rPr>
        <w:t>碎屑岩油藏注水水质指标技术要求及分析方法》（SY/T</w:t>
      </w:r>
      <w:r w:rsidRPr="00CE4315">
        <w:rPr>
          <w:color w:val="000000" w:themeColor="text1"/>
        </w:rPr>
        <w:t xml:space="preserve"> </w:t>
      </w:r>
      <w:r w:rsidRPr="00CE4315">
        <w:rPr>
          <w:rFonts w:hint="eastAsia"/>
          <w:color w:val="000000" w:themeColor="text1"/>
        </w:rPr>
        <w:t>5329-20</w:t>
      </w:r>
      <w:r w:rsidRPr="00CE4315">
        <w:rPr>
          <w:color w:val="000000" w:themeColor="text1"/>
        </w:rPr>
        <w:t>2</w:t>
      </w:r>
      <w:r w:rsidRPr="00CE4315">
        <w:rPr>
          <w:rFonts w:hint="eastAsia"/>
          <w:color w:val="000000" w:themeColor="text1"/>
        </w:rPr>
        <w:t>2）</w:t>
      </w:r>
      <w:r w:rsidRPr="00CE4315">
        <w:t>中</w:t>
      </w:r>
      <w:r w:rsidRPr="00CE4315">
        <w:rPr>
          <w:rFonts w:hint="eastAsia"/>
        </w:rPr>
        <w:t>Ⅴ类</w:t>
      </w:r>
      <w:r w:rsidRPr="00CE4315">
        <w:t>水质标准后回注地层用于油田注水开发，</w:t>
      </w:r>
      <w:r w:rsidRPr="00CE4315">
        <w:rPr>
          <w:rFonts w:hint="eastAsia"/>
        </w:rPr>
        <w:t>未</w:t>
      </w:r>
      <w:r w:rsidRPr="00CE4315">
        <w:t>外排。</w:t>
      </w:r>
    </w:p>
    <w:p w14:paraId="335E8B85" w14:textId="000CB2AC"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00A44390"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）新建</w:t>
      </w:r>
      <w:r w:rsidRPr="00CE4315">
        <w:rPr>
          <w:rFonts w:asciiTheme="minorEastAsia" w:eastAsiaTheme="minorEastAsia" w:hAnsiTheme="minorEastAsia"/>
          <w:color w:val="000000" w:themeColor="text1"/>
        </w:rPr>
        <w:t>管</w:t>
      </w:r>
      <w:r w:rsidRPr="00CE4315">
        <w:rPr>
          <w:rFonts w:asciiTheme="minorEastAsia" w:eastAsiaTheme="minorEastAsia" w:hAnsiTheme="minorEastAsia" w:hint="eastAsia"/>
          <w:color w:val="000000" w:themeColor="text1"/>
        </w:rPr>
        <w:t>道</w:t>
      </w:r>
      <w:r w:rsidRPr="00CE4315">
        <w:rPr>
          <w:rFonts w:asciiTheme="minorEastAsia" w:eastAsiaTheme="minorEastAsia" w:hAnsiTheme="minorEastAsia"/>
          <w:color w:val="000000" w:themeColor="text1"/>
        </w:rPr>
        <w:t>试压废水</w:t>
      </w:r>
    </w:p>
    <w:p w14:paraId="4D1B447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w:t>
      </w:r>
      <w:r w:rsidRPr="00CE4315">
        <w:rPr>
          <w:rFonts w:asciiTheme="minorEastAsia" w:eastAsiaTheme="minorEastAsia" w:hAnsiTheme="minorEastAsia"/>
          <w:color w:val="000000" w:themeColor="text1"/>
        </w:rPr>
        <w:t>新建管道试压废水</w:t>
      </w:r>
      <w:r w:rsidRPr="00CE4315">
        <w:rPr>
          <w:rFonts w:asciiTheme="minorEastAsia" w:eastAsiaTheme="minorEastAsia" w:hAnsiTheme="minorEastAsia" w:hint="eastAsia"/>
          <w:color w:val="000000" w:themeColor="text1"/>
        </w:rPr>
        <w:t>沉淀后，循环利用，最终用于施工现场洒水降尘。</w:t>
      </w:r>
    </w:p>
    <w:p w14:paraId="2A1E1FDC" w14:textId="6CC722E4"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w:t>
      </w:r>
      <w:r w:rsidR="00A44390" w:rsidRPr="00CE4315">
        <w:rPr>
          <w:rFonts w:asciiTheme="minorEastAsia" w:eastAsiaTheme="minorEastAsia" w:hAnsiTheme="minorEastAsia"/>
          <w:color w:val="000000" w:themeColor="text1"/>
        </w:rPr>
        <w:t>5</w:t>
      </w:r>
      <w:r w:rsidRPr="00CE4315">
        <w:rPr>
          <w:rFonts w:asciiTheme="minorEastAsia" w:eastAsiaTheme="minorEastAsia" w:hAnsiTheme="minorEastAsia" w:hint="eastAsia"/>
          <w:color w:val="000000" w:themeColor="text1"/>
        </w:rPr>
        <w:t>）生活</w:t>
      </w:r>
      <w:r w:rsidRPr="00CE4315">
        <w:rPr>
          <w:rFonts w:asciiTheme="minorEastAsia" w:eastAsiaTheme="minorEastAsia" w:hAnsiTheme="minorEastAsia"/>
          <w:color w:val="000000" w:themeColor="text1"/>
        </w:rPr>
        <w:t>污水</w:t>
      </w:r>
    </w:p>
    <w:p w14:paraId="60B90F37" w14:textId="77777777" w:rsidR="004847C5" w:rsidRPr="00CE4315" w:rsidRDefault="0095114B">
      <w:pPr>
        <w:pStyle w:val="SSEC0"/>
        <w:ind w:firstLine="480"/>
        <w:rPr>
          <w:color w:val="000000" w:themeColor="text1"/>
        </w:rPr>
      </w:pPr>
      <w:r w:rsidRPr="00CE4315">
        <w:rPr>
          <w:rFonts w:hint="eastAsia"/>
          <w:color w:val="000000" w:themeColor="text1"/>
        </w:rPr>
        <w:t>经</w:t>
      </w:r>
      <w:r w:rsidRPr="00CE4315">
        <w:rPr>
          <w:color w:val="000000" w:themeColor="text1"/>
        </w:rPr>
        <w:t>调查，</w:t>
      </w:r>
      <w:r w:rsidRPr="00CE4315">
        <w:rPr>
          <w:rFonts w:hint="eastAsia"/>
          <w:color w:val="000000" w:themeColor="text1"/>
        </w:rPr>
        <w:t>施工人员</w:t>
      </w:r>
      <w:r w:rsidRPr="00CE4315">
        <w:rPr>
          <w:color w:val="000000" w:themeColor="text1"/>
        </w:rPr>
        <w:t>生活污水</w:t>
      </w:r>
      <w:r w:rsidRPr="00CE4315">
        <w:rPr>
          <w:rFonts w:hint="eastAsia"/>
          <w:color w:val="000000" w:themeColor="text1"/>
        </w:rPr>
        <w:t>排至</w:t>
      </w:r>
      <w:r w:rsidRPr="00CE4315">
        <w:rPr>
          <w:color w:val="000000" w:themeColor="text1"/>
        </w:rPr>
        <w:t>施工现场设置</w:t>
      </w:r>
      <w:r w:rsidRPr="00CE4315">
        <w:rPr>
          <w:rFonts w:hint="eastAsia"/>
          <w:color w:val="000000" w:themeColor="text1"/>
        </w:rPr>
        <w:t>的</w:t>
      </w:r>
      <w:r w:rsidRPr="00CE4315">
        <w:rPr>
          <w:color w:val="000000" w:themeColor="text1"/>
        </w:rPr>
        <w:t>移动</w:t>
      </w:r>
      <w:r w:rsidRPr="00CE4315">
        <w:rPr>
          <w:rFonts w:hint="eastAsia"/>
          <w:color w:val="000000" w:themeColor="text1"/>
        </w:rPr>
        <w:t>环保厕所内</w:t>
      </w:r>
      <w:r w:rsidRPr="00CE4315">
        <w:rPr>
          <w:color w:val="000000" w:themeColor="text1"/>
        </w:rPr>
        <w:t>，由当地农民清掏用作农肥，</w:t>
      </w:r>
      <w:r w:rsidRPr="00CE4315">
        <w:rPr>
          <w:rFonts w:hint="eastAsia"/>
          <w:color w:val="000000" w:themeColor="text1"/>
        </w:rPr>
        <w:t>未</w:t>
      </w:r>
      <w:r w:rsidRPr="00CE4315">
        <w:rPr>
          <w:color w:val="000000" w:themeColor="text1"/>
        </w:rPr>
        <w:t>直接外排于区域环境中</w:t>
      </w:r>
      <w:r w:rsidRPr="00CE4315">
        <w:rPr>
          <w:rFonts w:cs="宋体" w:hint="eastAsia"/>
          <w:snapToGrid w:val="0"/>
          <w:color w:val="000000" w:themeColor="text1"/>
          <w:kern w:val="0"/>
        </w:rPr>
        <w:t>。</w:t>
      </w:r>
    </w:p>
    <w:p w14:paraId="3689981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3）噪声</w:t>
      </w:r>
    </w:p>
    <w:p w14:paraId="579C3512" w14:textId="2B439492"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施工期</w:t>
      </w:r>
      <w:r w:rsidRPr="00CE4315">
        <w:rPr>
          <w:rFonts w:asciiTheme="minorEastAsia" w:eastAsiaTheme="minorEastAsia" w:hAnsiTheme="minorEastAsia"/>
          <w:color w:val="000000" w:themeColor="text1"/>
        </w:rPr>
        <w:t>较短，</w:t>
      </w:r>
      <w:r w:rsidRPr="00CE4315">
        <w:rPr>
          <w:rFonts w:asciiTheme="minorEastAsia" w:eastAsiaTheme="minorEastAsia" w:hAnsiTheme="minorEastAsia" w:hint="eastAsia"/>
          <w:color w:val="000000" w:themeColor="text1"/>
        </w:rPr>
        <w:t>并</w:t>
      </w:r>
      <w:r w:rsidRPr="00CE4315">
        <w:rPr>
          <w:rFonts w:asciiTheme="minorEastAsia" w:eastAsiaTheme="minorEastAsia" w:hAnsiTheme="minorEastAsia"/>
          <w:color w:val="000000" w:themeColor="text1"/>
        </w:rPr>
        <w:t>加强了设备维修保养，</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对周边环境的</w:t>
      </w:r>
      <w:r w:rsidRPr="00CE4315">
        <w:rPr>
          <w:rFonts w:asciiTheme="minorEastAsia" w:eastAsiaTheme="minorEastAsia" w:hAnsiTheme="minorEastAsia" w:hint="eastAsia"/>
          <w:color w:val="000000" w:themeColor="text1"/>
        </w:rPr>
        <w:t>造成</w:t>
      </w:r>
      <w:r w:rsidRPr="00CE4315">
        <w:rPr>
          <w:rFonts w:asciiTheme="minorEastAsia" w:eastAsiaTheme="minorEastAsia" w:hAnsiTheme="minorEastAsia"/>
          <w:color w:val="000000" w:themeColor="text1"/>
        </w:rPr>
        <w:t>明显不良影响。</w:t>
      </w:r>
    </w:p>
    <w:p w14:paraId="1EACCC6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4）固体废物</w:t>
      </w:r>
    </w:p>
    <w:p w14:paraId="662A7597" w14:textId="659E9596" w:rsidR="004847C5" w:rsidRPr="00CE4315" w:rsidRDefault="0095114B">
      <w:pPr>
        <w:tabs>
          <w:tab w:val="left" w:pos="377"/>
        </w:tabs>
        <w:adjustRightInd w:val="0"/>
        <w:snapToGrid w:val="0"/>
        <w:spacing w:line="331" w:lineRule="auto"/>
        <w:ind w:firstLineChars="200" w:firstLine="480"/>
        <w:rPr>
          <w:color w:val="000000" w:themeColor="text1"/>
        </w:rPr>
      </w:pPr>
      <w:r w:rsidRPr="00CE4315">
        <w:rPr>
          <w:rFonts w:hint="eastAsia"/>
          <w:color w:val="000000" w:themeColor="text1"/>
        </w:rPr>
        <w:t>钻井固废主要包括钻井过程中无法利用或钻井完工后剩余的废弃泥浆和钻井过程中岩石经钻头研磨而破碎形成的岩屑。本项目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0044272B" w:rsidRPr="00CE4315">
        <w:rPr>
          <w:rFonts w:cstheme="minorBidi" w:hint="eastAsia"/>
          <w:color w:val="000000" w:themeColor="text1"/>
          <w:kern w:val="2"/>
        </w:rPr>
        <w:t>根据</w:t>
      </w:r>
      <w:r w:rsidR="0044272B" w:rsidRPr="00CE4315">
        <w:rPr>
          <w:rFonts w:cstheme="minorBidi"/>
          <w:color w:val="000000" w:themeColor="text1"/>
          <w:kern w:val="2"/>
        </w:rPr>
        <w:fldChar w:fldCharType="begin"/>
      </w:r>
      <w:r w:rsidR="0044272B" w:rsidRPr="00CE4315">
        <w:rPr>
          <w:rFonts w:cstheme="minorBidi"/>
          <w:color w:val="000000" w:themeColor="text1"/>
          <w:kern w:val="2"/>
        </w:rPr>
        <w:instrText xml:space="preserve"> </w:instrText>
      </w:r>
      <w:r w:rsidR="0044272B" w:rsidRPr="00CE4315">
        <w:rPr>
          <w:rFonts w:cstheme="minorBidi" w:hint="eastAsia"/>
          <w:color w:val="000000" w:themeColor="text1"/>
          <w:kern w:val="2"/>
        </w:rPr>
        <w:instrText>REF _Ref53410035 \h</w:instrText>
      </w:r>
      <w:r w:rsidR="0044272B" w:rsidRPr="00CE4315">
        <w:rPr>
          <w:rFonts w:cstheme="minorBidi"/>
          <w:color w:val="000000" w:themeColor="text1"/>
          <w:kern w:val="2"/>
        </w:rPr>
        <w:instrText xml:space="preserve">  \* MERGEFORMAT </w:instrText>
      </w:r>
      <w:r w:rsidR="0044272B" w:rsidRPr="00CE4315">
        <w:rPr>
          <w:rFonts w:cstheme="minorBidi"/>
          <w:color w:val="000000" w:themeColor="text1"/>
          <w:kern w:val="2"/>
        </w:rPr>
      </w:r>
      <w:r w:rsidR="0044272B" w:rsidRPr="00CE4315">
        <w:rPr>
          <w:rFonts w:cstheme="minorBidi"/>
          <w:color w:val="000000" w:themeColor="text1"/>
          <w:kern w:val="2"/>
        </w:rPr>
        <w:fldChar w:fldCharType="separate"/>
      </w:r>
      <w:r w:rsidR="001049FD" w:rsidRPr="00CE4315">
        <w:rPr>
          <w:rFonts w:cstheme="minorBidi" w:hint="eastAsia"/>
          <w:color w:val="000000" w:themeColor="text1"/>
          <w:kern w:val="2"/>
        </w:rPr>
        <w:t xml:space="preserve">表 </w:t>
      </w:r>
      <w:r w:rsidR="001049FD" w:rsidRPr="00CE4315">
        <w:rPr>
          <w:rFonts w:cstheme="minorBidi"/>
          <w:color w:val="000000" w:themeColor="text1"/>
          <w:kern w:val="2"/>
        </w:rPr>
        <w:t>6.4</w:t>
      </w:r>
      <w:r w:rsidR="001049FD" w:rsidRPr="00CE4315">
        <w:rPr>
          <w:rFonts w:cstheme="minorBidi"/>
          <w:color w:val="000000" w:themeColor="text1"/>
          <w:kern w:val="2"/>
        </w:rPr>
        <w:noBreakHyphen/>
        <w:t>2</w:t>
      </w:r>
      <w:r w:rsidR="0044272B" w:rsidRPr="00CE4315">
        <w:rPr>
          <w:rFonts w:cstheme="minorBidi"/>
          <w:color w:val="000000" w:themeColor="text1"/>
          <w:kern w:val="2"/>
        </w:rPr>
        <w:fldChar w:fldCharType="end"/>
      </w:r>
      <w:r w:rsidR="0044272B" w:rsidRPr="00CE4315">
        <w:rPr>
          <w:rFonts w:cstheme="minorBidi" w:hint="eastAsia"/>
          <w:color w:val="000000" w:themeColor="text1"/>
          <w:kern w:val="2"/>
        </w:rPr>
        <w:t>，本项目</w:t>
      </w:r>
      <w:r w:rsidRPr="00CE4315">
        <w:rPr>
          <w:rFonts w:cstheme="minorBidi" w:hint="eastAsia"/>
          <w:color w:val="000000" w:themeColor="text1"/>
          <w:kern w:val="2"/>
        </w:rPr>
        <w:t>钻井固废均</w:t>
      </w:r>
      <w:r w:rsidR="0044272B" w:rsidRPr="00CE4315">
        <w:rPr>
          <w:rFonts w:cstheme="minorBidi" w:hint="eastAsia"/>
          <w:color w:val="000000" w:themeColor="text1"/>
          <w:kern w:val="2"/>
        </w:rPr>
        <w:t>属于一般工业固体废物，均</w:t>
      </w:r>
      <w:r w:rsidRPr="00CE4315">
        <w:rPr>
          <w:rFonts w:hint="eastAsia"/>
          <w:color w:val="000000" w:themeColor="text1"/>
        </w:rPr>
        <w:t>按照《一般工业固体</w:t>
      </w:r>
      <w:r w:rsidRPr="00CE4315">
        <w:rPr>
          <w:rFonts w:hint="eastAsia"/>
          <w:color w:val="000000" w:themeColor="text1"/>
        </w:rPr>
        <w:lastRenderedPageBreak/>
        <w:t>废物贮存和填埋污染控制标准》（GB 18599-20</w:t>
      </w:r>
      <w:r w:rsidRPr="00CE4315">
        <w:rPr>
          <w:color w:val="000000" w:themeColor="text1"/>
        </w:rPr>
        <w:t>20</w:t>
      </w:r>
      <w:r w:rsidRPr="00CE4315">
        <w:rPr>
          <w:rFonts w:hint="eastAsia"/>
          <w:color w:val="000000" w:themeColor="text1"/>
        </w:rPr>
        <w:t>）要求进行了管理，本项目实际钻井进尺约</w:t>
      </w:r>
      <w:r w:rsidR="00A012B7" w:rsidRPr="00CE4315">
        <w:rPr>
          <w:color w:val="000000"/>
          <w:szCs w:val="21"/>
        </w:rPr>
        <w:t>8659</w:t>
      </w:r>
      <w:r w:rsidRPr="00CE4315">
        <w:rPr>
          <w:rFonts w:asciiTheme="minorEastAsia" w:hAnsiTheme="minorEastAsia" w:hint="eastAsia"/>
          <w:color w:val="000000" w:themeColor="text1"/>
        </w:rPr>
        <w:t>m，钻井</w:t>
      </w:r>
      <w:r w:rsidRPr="00CE4315">
        <w:t>固废产生量</w:t>
      </w:r>
      <w:r w:rsidRPr="00CE4315">
        <w:rPr>
          <w:rFonts w:hint="eastAsia"/>
        </w:rPr>
        <w:t>约</w:t>
      </w:r>
      <w:r w:rsidR="0081025E" w:rsidRPr="00CE4315">
        <w:t>855</w:t>
      </w:r>
      <w:r w:rsidRPr="00CE4315">
        <w:t>t</w:t>
      </w:r>
      <w:r w:rsidRPr="00CE4315">
        <w:rPr>
          <w:rFonts w:hint="eastAsia"/>
        </w:rPr>
        <w:t>，</w:t>
      </w:r>
      <w:r w:rsidRPr="00CE4315">
        <w:rPr>
          <w:rFonts w:hint="eastAsia"/>
          <w:color w:val="000000" w:themeColor="text1"/>
        </w:rPr>
        <w:t>施工结束</w:t>
      </w:r>
      <w:r w:rsidRPr="00CE4315">
        <w:rPr>
          <w:color w:val="000000" w:themeColor="text1"/>
        </w:rPr>
        <w:t>后</w:t>
      </w:r>
      <w:r w:rsidRPr="00CE4315">
        <w:rPr>
          <w:rFonts w:hint="eastAsia"/>
          <w:color w:val="000000" w:themeColor="text1"/>
        </w:rPr>
        <w:t>采用泥浆不落地工艺的钻井固废已由钻井施工单位分别委托</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themeColor="text1"/>
        </w:rPr>
        <w:t>，</w:t>
      </w:r>
      <w:r w:rsidR="00D04CB0" w:rsidRPr="00CE4315">
        <w:rPr>
          <w:rFonts w:hint="eastAsia"/>
          <w:color w:val="000000"/>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rFonts w:hint="eastAsia"/>
          <w:color w:val="000000" w:themeColor="text1"/>
        </w:rPr>
        <w:t>，调试期间，现场无钻井</w:t>
      </w:r>
      <w:r w:rsidRPr="00CE4315">
        <w:rPr>
          <w:color w:val="000000" w:themeColor="text1"/>
        </w:rPr>
        <w:t>固废遗留</w:t>
      </w:r>
      <w:r w:rsidRPr="00CE4315">
        <w:rPr>
          <w:rFonts w:hint="eastAsia"/>
          <w:color w:val="000000" w:themeColor="text1"/>
        </w:rPr>
        <w:t>。</w:t>
      </w:r>
    </w:p>
    <w:p w14:paraId="4B5834C0" w14:textId="21E3292D" w:rsidR="00937E38" w:rsidRPr="00CE4315" w:rsidRDefault="00937E38" w:rsidP="00937E38">
      <w:pPr>
        <w:tabs>
          <w:tab w:val="left" w:pos="377"/>
        </w:tabs>
        <w:adjustRightInd w:val="0"/>
        <w:snapToGrid w:val="0"/>
        <w:spacing w:line="360" w:lineRule="auto"/>
        <w:jc w:val="center"/>
        <w:rPr>
          <w:color w:val="000000" w:themeColor="text1"/>
        </w:rPr>
      </w:pPr>
      <w:r w:rsidRPr="00CE4315">
        <w:rPr>
          <w:noProof/>
          <w:color w:val="000000" w:themeColor="text1"/>
        </w:rPr>
        <w:drawing>
          <wp:inline distT="0" distB="0" distL="0" distR="0" wp14:anchorId="13F4613B" wp14:editId="29585EDF">
            <wp:extent cx="5544185" cy="4158139"/>
            <wp:effectExtent l="0" t="0" r="0" b="0"/>
            <wp:docPr id="463" name="图片 463" descr="E:\工作\1、项目文件\3、验收项目\东胜验收\1、东风港油田2022-2024年产能建设项目\资料反馈\资料搜集~\7、施工期环保措施\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工作\1、项目文件\3、验收项目\东胜验收\1、东风港油田2022-2024年产能建设项目\资料反馈\资料搜集~\7、施工期环保措施\25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44185" cy="4158139"/>
                    </a:xfrm>
                    <a:prstGeom prst="rect">
                      <a:avLst/>
                    </a:prstGeom>
                    <a:noFill/>
                    <a:ln>
                      <a:noFill/>
                    </a:ln>
                  </pic:spPr>
                </pic:pic>
              </a:graphicData>
            </a:graphic>
          </wp:inline>
        </w:drawing>
      </w:r>
    </w:p>
    <w:p w14:paraId="7B8422C2" w14:textId="21E6E384" w:rsidR="00937E38" w:rsidRPr="00CE4315" w:rsidRDefault="00937E38" w:rsidP="00937E38">
      <w:pPr>
        <w:tabs>
          <w:tab w:val="left" w:pos="377"/>
        </w:tabs>
        <w:adjustRightInd w:val="0"/>
        <w:snapToGrid w:val="0"/>
        <w:spacing w:line="360" w:lineRule="auto"/>
        <w:jc w:val="center"/>
        <w:rPr>
          <w:color w:val="000000" w:themeColor="text1"/>
        </w:rPr>
      </w:pPr>
      <w:r w:rsidRPr="00CE4315">
        <w:rPr>
          <w:rFonts w:hint="eastAsia"/>
          <w:color w:val="000000" w:themeColor="text1"/>
          <w:sz w:val="21"/>
          <w:szCs w:val="21"/>
        </w:rPr>
        <w:t xml:space="preserve">图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5.2</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图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2</w:t>
      </w:r>
      <w:r w:rsidRPr="00CE4315">
        <w:rPr>
          <w:color w:val="000000" w:themeColor="text1"/>
          <w:sz w:val="21"/>
          <w:szCs w:val="21"/>
        </w:rPr>
        <w:fldChar w:fldCharType="end"/>
      </w:r>
      <w:r w:rsidRPr="00CE4315">
        <w:rPr>
          <w:color w:val="000000" w:themeColor="text1"/>
          <w:sz w:val="21"/>
          <w:szCs w:val="21"/>
        </w:rPr>
        <w:t xml:space="preserve">  </w:t>
      </w:r>
      <w:r w:rsidRPr="00CE4315">
        <w:rPr>
          <w:rFonts w:hint="eastAsia"/>
          <w:color w:val="000000" w:themeColor="text1"/>
          <w:sz w:val="21"/>
          <w:szCs w:val="21"/>
        </w:rPr>
        <w:t>泥浆不落地现场照片</w:t>
      </w:r>
    </w:p>
    <w:p w14:paraId="05EE0A76" w14:textId="0167B86F" w:rsidR="004847C5" w:rsidRPr="00CE4315" w:rsidRDefault="0095114B">
      <w:pPr>
        <w:spacing w:line="331" w:lineRule="auto"/>
        <w:ind w:firstLineChars="200"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施工期间产生的废弃定向钻泥浆</w:t>
      </w:r>
      <w:r w:rsidR="006444F4" w:rsidRPr="00CE4315">
        <w:rPr>
          <w:rFonts w:asciiTheme="minorEastAsia" w:eastAsiaTheme="minorEastAsia" w:hAnsiTheme="minorEastAsia" w:hint="eastAsia"/>
          <w:color w:val="000000" w:themeColor="text1"/>
        </w:rPr>
        <w:t>全部泥浆池原址固化</w:t>
      </w:r>
      <w:r w:rsidRPr="00CE4315">
        <w:rPr>
          <w:rFonts w:asciiTheme="minorEastAsia" w:eastAsiaTheme="minorEastAsia" w:hAnsiTheme="minorEastAsia" w:hint="eastAsia"/>
          <w:color w:val="000000" w:themeColor="text1"/>
        </w:rPr>
        <w:t>。</w:t>
      </w:r>
    </w:p>
    <w:p w14:paraId="1813F3DD" w14:textId="77777777" w:rsidR="004847C5" w:rsidRPr="00CE4315" w:rsidRDefault="0095114B">
      <w:pPr>
        <w:pStyle w:val="SSEC0"/>
        <w:ind w:firstLine="480"/>
        <w:rPr>
          <w:color w:val="000000" w:themeColor="text1"/>
        </w:rPr>
      </w:pPr>
      <w:r w:rsidRPr="00CE4315">
        <w:rPr>
          <w:color w:val="000000" w:themeColor="text1"/>
        </w:rPr>
        <w:t>施工期拆除的设备</w:t>
      </w:r>
      <w:r w:rsidRPr="00CE4315">
        <w:rPr>
          <w:rFonts w:hint="eastAsia"/>
          <w:color w:val="000000" w:themeColor="text1"/>
        </w:rPr>
        <w:t>已</w:t>
      </w:r>
      <w:r w:rsidRPr="00CE4315">
        <w:rPr>
          <w:color w:val="000000" w:themeColor="text1"/>
        </w:rPr>
        <w:t>全部拉运至东胜精攻石油开发集团股份有限公司资产库封存备用</w:t>
      </w:r>
      <w:r w:rsidRPr="00CE4315">
        <w:rPr>
          <w:rFonts w:hint="eastAsia"/>
          <w:color w:val="000000" w:themeColor="text1"/>
        </w:rPr>
        <w:t>。</w:t>
      </w:r>
    </w:p>
    <w:p w14:paraId="507F1217" w14:textId="77777777" w:rsidR="004847C5" w:rsidRPr="00CE4315" w:rsidRDefault="0095114B">
      <w:pPr>
        <w:spacing w:line="331" w:lineRule="auto"/>
        <w:ind w:firstLineChars="200" w:firstLine="480"/>
        <w:rPr>
          <w:color w:val="000000" w:themeColor="text1"/>
        </w:rPr>
      </w:pPr>
      <w:r w:rsidRPr="00CE4315">
        <w:rPr>
          <w:rFonts w:asciiTheme="minorEastAsia" w:eastAsiaTheme="minorEastAsia" w:hAnsiTheme="minorEastAsia"/>
          <w:color w:val="000000" w:themeColor="text1"/>
        </w:rPr>
        <w:t>施工期间产生</w:t>
      </w:r>
      <w:r w:rsidRPr="00CE4315">
        <w:rPr>
          <w:rFonts w:asciiTheme="minorEastAsia" w:eastAsiaTheme="minorEastAsia" w:hAnsiTheme="minorEastAsia" w:hint="eastAsia"/>
          <w:color w:val="000000" w:themeColor="text1"/>
        </w:rPr>
        <w:t>的</w:t>
      </w:r>
      <w:r w:rsidRPr="00CE4315">
        <w:rPr>
          <w:rFonts w:asciiTheme="minorEastAsia" w:eastAsiaTheme="minorEastAsia" w:hAnsiTheme="minorEastAsia"/>
          <w:color w:val="000000" w:themeColor="text1"/>
        </w:rPr>
        <w:t>施工废料主要包括管道焊接作业中产生废焊条、防腐作业中产生的废防腐材料等</w:t>
      </w: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，施工废料</w:t>
      </w:r>
      <w:r w:rsidRPr="00CE4315">
        <w:rPr>
          <w:rFonts w:asciiTheme="minorEastAsia" w:eastAsiaTheme="minorEastAsia" w:hAnsiTheme="minorEastAsia" w:hint="eastAsia"/>
          <w:color w:val="000000" w:themeColor="text1"/>
        </w:rPr>
        <w:t>尽量</w:t>
      </w:r>
      <w:r w:rsidRPr="00CE4315">
        <w:rPr>
          <w:rFonts w:asciiTheme="minorEastAsia" w:eastAsiaTheme="minorEastAsia" w:hAnsiTheme="minorEastAsia"/>
          <w:color w:val="000000" w:themeColor="text1"/>
        </w:rPr>
        <w:t>回收利用</w:t>
      </w:r>
      <w:r w:rsidRPr="00CE4315">
        <w:rPr>
          <w:rFonts w:asciiTheme="minorEastAsia" w:eastAsiaTheme="minorEastAsia" w:hAnsiTheme="minorEastAsia" w:hint="eastAsia"/>
          <w:color w:val="000000" w:themeColor="text1"/>
        </w:rPr>
        <w:t>后</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剩余</w:t>
      </w:r>
      <w:r w:rsidRPr="00CE4315">
        <w:rPr>
          <w:rFonts w:asciiTheme="minorEastAsia" w:eastAsiaTheme="minorEastAsia" w:hAnsiTheme="minorEastAsia"/>
          <w:color w:val="000000" w:themeColor="text1"/>
        </w:rPr>
        <w:t>部分</w:t>
      </w:r>
      <w:r w:rsidRPr="00CE4315">
        <w:rPr>
          <w:rFonts w:asciiTheme="minorEastAsia" w:eastAsiaTheme="minorEastAsia" w:hAnsiTheme="minorEastAsia" w:hint="eastAsia"/>
          <w:color w:val="000000" w:themeColor="text1"/>
        </w:rPr>
        <w:t>已交由当地环卫部门处理，施工现场已</w:t>
      </w:r>
      <w:r w:rsidRPr="00CE4315">
        <w:rPr>
          <w:rFonts w:asciiTheme="minorEastAsia" w:eastAsiaTheme="minorEastAsia" w:hAnsiTheme="minorEastAsia"/>
          <w:color w:val="000000" w:themeColor="text1"/>
        </w:rPr>
        <w:t>恢复平整，无乱堆</w:t>
      </w:r>
      <w:r w:rsidRPr="00CE4315">
        <w:rPr>
          <w:rFonts w:asciiTheme="minorEastAsia" w:eastAsiaTheme="minorEastAsia" w:hAnsiTheme="minorEastAsia" w:hint="eastAsia"/>
          <w:color w:val="000000" w:themeColor="text1"/>
        </w:rPr>
        <w:t>乱</w:t>
      </w:r>
      <w:r w:rsidRPr="00CE4315">
        <w:rPr>
          <w:rFonts w:asciiTheme="minorEastAsia" w:eastAsiaTheme="minorEastAsia" w:hAnsiTheme="minorEastAsia"/>
          <w:color w:val="000000" w:themeColor="text1"/>
        </w:rPr>
        <w:t>放现象，</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对周围环境</w:t>
      </w:r>
      <w:r w:rsidRPr="00CE4315">
        <w:rPr>
          <w:rFonts w:asciiTheme="minorEastAsia" w:eastAsiaTheme="minorEastAsia" w:hAnsiTheme="minorEastAsia" w:hint="eastAsia"/>
          <w:color w:val="000000" w:themeColor="text1"/>
        </w:rPr>
        <w:t>产生</w:t>
      </w:r>
      <w:r w:rsidRPr="00CE4315">
        <w:rPr>
          <w:rFonts w:asciiTheme="minorEastAsia" w:eastAsiaTheme="minorEastAsia" w:hAnsiTheme="minorEastAsia"/>
          <w:color w:val="000000" w:themeColor="text1"/>
        </w:rPr>
        <w:t>不利影响。</w:t>
      </w:r>
    </w:p>
    <w:p w14:paraId="35E5EE06" w14:textId="77777777" w:rsidR="004847C5" w:rsidRPr="00CE4315" w:rsidRDefault="0095114B">
      <w:pPr>
        <w:pStyle w:val="SSEC0"/>
        <w:ind w:firstLine="480"/>
      </w:pPr>
      <w:r w:rsidRPr="00CE4315">
        <w:rPr>
          <w:rFonts w:hint="eastAsia"/>
          <w:color w:val="000000" w:themeColor="text1"/>
        </w:rPr>
        <w:t>施工</w:t>
      </w:r>
      <w:r w:rsidRPr="00CE4315">
        <w:rPr>
          <w:color w:val="000000" w:themeColor="text1"/>
        </w:rPr>
        <w:t>期间生活垃圾均</w:t>
      </w:r>
      <w:r w:rsidRPr="00CE4315">
        <w:rPr>
          <w:rFonts w:hint="eastAsia"/>
          <w:color w:val="000000" w:themeColor="text1"/>
        </w:rPr>
        <w:t>暂存</w:t>
      </w:r>
      <w:r w:rsidRPr="00CE4315">
        <w:rPr>
          <w:color w:val="000000" w:themeColor="text1"/>
        </w:rPr>
        <w:t>于施工场地内</w:t>
      </w:r>
      <w:r w:rsidRPr="00CE4315">
        <w:rPr>
          <w:rFonts w:hint="eastAsia"/>
          <w:color w:val="000000" w:themeColor="text1"/>
        </w:rPr>
        <w:t>临时</w:t>
      </w:r>
      <w:r w:rsidRPr="00CE4315">
        <w:rPr>
          <w:color w:val="000000" w:themeColor="text1"/>
        </w:rPr>
        <w:t>垃圾桶中，</w:t>
      </w:r>
      <w:r w:rsidRPr="00CE4315">
        <w:rPr>
          <w:rFonts w:hint="eastAsia"/>
          <w:color w:val="000000" w:themeColor="text1"/>
        </w:rPr>
        <w:t>后由</w:t>
      </w:r>
      <w:r w:rsidRPr="00CE4315">
        <w:rPr>
          <w:color w:val="000000" w:themeColor="text1"/>
        </w:rPr>
        <w:t>施工单位统一</w:t>
      </w:r>
      <w:r w:rsidRPr="00CE4315">
        <w:rPr>
          <w:rFonts w:hint="eastAsia"/>
          <w:color w:val="000000" w:themeColor="text1"/>
        </w:rPr>
        <w:t>拉运至</w:t>
      </w:r>
      <w:r w:rsidRPr="00CE4315">
        <w:rPr>
          <w:color w:val="000000" w:themeColor="text1"/>
        </w:rPr>
        <w:t>市政部门指定地点</w:t>
      </w:r>
      <w:r w:rsidRPr="00CE4315">
        <w:rPr>
          <w:rFonts w:hint="eastAsia"/>
          <w:color w:val="000000" w:themeColor="text1"/>
        </w:rPr>
        <w:t>处理</w:t>
      </w:r>
      <w:r w:rsidRPr="00CE4315">
        <w:rPr>
          <w:color w:val="000000" w:themeColor="text1"/>
        </w:rPr>
        <w:t>，</w:t>
      </w:r>
      <w:r w:rsidRPr="00CE4315">
        <w:rPr>
          <w:rFonts w:hint="eastAsia"/>
          <w:color w:val="000000" w:themeColor="text1"/>
        </w:rPr>
        <w:t>调试期间</w:t>
      </w:r>
      <w:r w:rsidRPr="00CE4315">
        <w:rPr>
          <w:color w:val="000000" w:themeColor="text1"/>
        </w:rPr>
        <w:t>，现场未</w:t>
      </w:r>
      <w:r w:rsidRPr="00CE4315">
        <w:rPr>
          <w:rFonts w:hint="eastAsia"/>
          <w:color w:val="000000" w:themeColor="text1"/>
        </w:rPr>
        <w:t>发现生活垃圾遗留</w:t>
      </w:r>
      <w:r w:rsidRPr="00CE4315">
        <w:rPr>
          <w:color w:val="000000" w:themeColor="text1"/>
        </w:rPr>
        <w:t>，</w:t>
      </w:r>
      <w:r w:rsidRPr="00CE4315">
        <w:rPr>
          <w:rFonts w:hint="eastAsia"/>
          <w:color w:val="000000" w:themeColor="text1"/>
        </w:rPr>
        <w:t>未</w:t>
      </w:r>
      <w:r w:rsidRPr="00CE4315">
        <w:rPr>
          <w:color w:val="000000" w:themeColor="text1"/>
        </w:rPr>
        <w:t>对周围环境</w:t>
      </w:r>
      <w:r w:rsidRPr="00CE4315">
        <w:rPr>
          <w:rFonts w:hint="eastAsia"/>
          <w:color w:val="000000" w:themeColor="text1"/>
        </w:rPr>
        <w:t>产生</w:t>
      </w:r>
      <w:r w:rsidRPr="00CE4315">
        <w:rPr>
          <w:color w:val="000000" w:themeColor="text1"/>
        </w:rPr>
        <w:t>不利影响</w:t>
      </w:r>
      <w:r w:rsidRPr="00CE4315">
        <w:rPr>
          <w:rFonts w:asciiTheme="minorEastAsia" w:eastAsiaTheme="minorEastAsia" w:hAnsiTheme="minorEastAsia"/>
          <w:color w:val="000000" w:themeColor="text1"/>
        </w:rPr>
        <w:t>。</w:t>
      </w:r>
    </w:p>
    <w:p w14:paraId="50E924B6"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lastRenderedPageBreak/>
        <w:t>运营期污染防治</w:t>
      </w:r>
      <w:r w:rsidRPr="00CE4315">
        <w:rPr>
          <w:rFonts w:hAnsi="黑体"/>
          <w:color w:val="000000" w:themeColor="text1"/>
        </w:rPr>
        <w:t>和处置措施</w:t>
      </w:r>
    </w:p>
    <w:p w14:paraId="1B322D5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1）大气污染物</w:t>
      </w:r>
    </w:p>
    <w:p w14:paraId="6F031B0E" w14:textId="6B6C7F83"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00204849" w:rsidRPr="00CE4315">
        <w:rPr>
          <w:rFonts w:hint="eastAsia"/>
          <w:color w:val="000000"/>
          <w:szCs w:val="21"/>
        </w:rPr>
        <w:t>除车页1HF和车1</w:t>
      </w:r>
      <w:r w:rsidR="00204849" w:rsidRPr="00CE4315">
        <w:rPr>
          <w:color w:val="000000"/>
          <w:szCs w:val="21"/>
        </w:rPr>
        <w:t>51</w:t>
      </w:r>
      <w:r w:rsidR="00204849" w:rsidRPr="00CE4315">
        <w:rPr>
          <w:rFonts w:hint="eastAsia"/>
          <w:color w:val="000000"/>
          <w:szCs w:val="21"/>
        </w:rPr>
        <w:t>HF两口自喷井外（后续安装抽油机后配套油套连通套管气回收装置），其余油井井口已安装了油套连通套管气回收装置</w:t>
      </w:r>
      <w:r w:rsidRPr="00CE4315">
        <w:rPr>
          <w:color w:val="000000" w:themeColor="text1"/>
        </w:rPr>
        <w:t>，</w:t>
      </w:r>
      <w:r w:rsidRPr="00CE4315">
        <w:rPr>
          <w:rFonts w:hint="eastAsia"/>
          <w:color w:val="000000" w:themeColor="text1"/>
        </w:rPr>
        <w:t>同时管输井</w:t>
      </w:r>
      <w:r w:rsidRPr="00CE4315">
        <w:rPr>
          <w:color w:val="000000" w:themeColor="text1"/>
        </w:rPr>
        <w:t>采用</w:t>
      </w:r>
      <w:r w:rsidRPr="00CE4315">
        <w:rPr>
          <w:rFonts w:hint="eastAsia"/>
          <w:color w:val="000000" w:themeColor="text1"/>
        </w:rPr>
        <w:t>了</w:t>
      </w:r>
      <w:r w:rsidRPr="00CE4315">
        <w:rPr>
          <w:color w:val="000000" w:themeColor="text1"/>
        </w:rPr>
        <w:t>密闭管输工艺</w:t>
      </w:r>
      <w:r w:rsidRPr="00CE4315">
        <w:rPr>
          <w:rFonts w:hint="eastAsia"/>
          <w:color w:val="000000" w:themeColor="text1"/>
        </w:rPr>
        <w:t>，拉油井采取浸没式装车方式</w:t>
      </w:r>
      <w:r w:rsidR="0058591D" w:rsidRPr="00CE4315">
        <w:rPr>
          <w:rFonts w:hint="eastAsia"/>
          <w:szCs w:val="21"/>
        </w:rPr>
        <w:t>，距离罐体底部不高于20cm，</w:t>
      </w:r>
      <w:r w:rsidRPr="00CE4315">
        <w:rPr>
          <w:color w:val="000000" w:themeColor="text1"/>
        </w:rPr>
        <w:t>有效避免烃类气体无组织挥发</w:t>
      </w:r>
      <w:r w:rsidRPr="00CE4315">
        <w:rPr>
          <w:rFonts w:hint="eastAsia"/>
          <w:color w:val="000000" w:themeColor="text1"/>
        </w:rPr>
        <w:t>，燃气水套加热炉配套安装了</w:t>
      </w:r>
      <w:r w:rsidR="00195152" w:rsidRPr="00CE4315">
        <w:rPr>
          <w:rFonts w:hint="eastAsia"/>
          <w:color w:val="000000" w:themeColor="text1"/>
        </w:rPr>
        <w:t>烟气处理装置</w:t>
      </w:r>
      <w:r w:rsidRPr="00CE4315">
        <w:rPr>
          <w:rFonts w:hint="eastAsia"/>
          <w:color w:val="000000" w:themeColor="text1"/>
        </w:rPr>
        <w:t>，同时</w:t>
      </w:r>
      <w:r w:rsidRPr="00CE4315">
        <w:rPr>
          <w:rFonts w:hint="eastAsia"/>
          <w:szCs w:val="21"/>
        </w:rPr>
        <w:t>采用天然气为燃料</w:t>
      </w:r>
      <w:r w:rsidRPr="00CE4315">
        <w:rPr>
          <w:rFonts w:hint="eastAsia"/>
          <w:color w:val="000000" w:themeColor="text1"/>
        </w:rPr>
        <w:t>，可有效减少大气污染物的排放</w:t>
      </w:r>
      <w:r w:rsidRPr="00CE4315">
        <w:rPr>
          <w:rFonts w:asciiTheme="minorEastAsia" w:eastAsiaTheme="minorEastAsia" w:hAnsiTheme="minorEastAsia"/>
          <w:color w:val="000000" w:themeColor="text1"/>
        </w:rPr>
        <w:t>。</w:t>
      </w:r>
    </w:p>
    <w:p w14:paraId="6531D2DB" w14:textId="77777777" w:rsidR="004847C5" w:rsidRPr="00CE4315" w:rsidRDefault="0095114B">
      <w:pPr>
        <w:pStyle w:val="SSEC0"/>
        <w:ind w:firstLine="480"/>
        <w:rPr>
          <w:color w:val="000000" w:themeColor="text1"/>
        </w:rPr>
      </w:pPr>
      <w:r w:rsidRPr="00CE4315">
        <w:rPr>
          <w:rFonts w:hint="eastAsia"/>
          <w:color w:val="000000" w:themeColor="text1"/>
        </w:rPr>
        <w:t>2）水污染物</w:t>
      </w:r>
    </w:p>
    <w:p w14:paraId="4373159E" w14:textId="77777777" w:rsidR="004847C5" w:rsidRPr="00CE4315" w:rsidRDefault="0095114B">
      <w:pPr>
        <w:pStyle w:val="SSEC0"/>
        <w:ind w:firstLine="480"/>
        <w:rPr>
          <w:color w:val="000000" w:themeColor="text1"/>
        </w:rPr>
      </w:pPr>
      <w:r w:rsidRPr="00CE4315">
        <w:rPr>
          <w:rFonts w:hint="eastAsia"/>
          <w:color w:val="000000" w:themeColor="text1"/>
        </w:rPr>
        <w:t>（1）采出水</w:t>
      </w:r>
    </w:p>
    <w:p w14:paraId="3111241E" w14:textId="77777777" w:rsidR="004847C5" w:rsidRPr="00CE4315" w:rsidRDefault="0095114B">
      <w:pPr>
        <w:pStyle w:val="SSEC0"/>
        <w:ind w:firstLine="480"/>
        <w:rPr>
          <w:color w:val="000000" w:themeColor="text1"/>
        </w:rPr>
      </w:pPr>
      <w:r w:rsidRPr="00CE4315">
        <w:rPr>
          <w:rFonts w:hint="eastAsia"/>
          <w:color w:val="000000" w:themeColor="text1"/>
        </w:rPr>
        <w:t>运营期</w:t>
      </w:r>
      <w:r w:rsidRPr="00CE4315">
        <w:rPr>
          <w:color w:val="000000" w:themeColor="text1"/>
        </w:rPr>
        <w:t>本项目</w:t>
      </w:r>
      <w:r w:rsidRPr="00CE4315">
        <w:rPr>
          <w:rFonts w:hint="eastAsia"/>
          <w:color w:val="000000" w:themeColor="text1"/>
        </w:rPr>
        <w:t>油井采出液分别依托东风港联合站、车1接转站</w:t>
      </w:r>
      <w:r w:rsidRPr="00CE4315">
        <w:rPr>
          <w:color w:val="000000" w:themeColor="text1"/>
        </w:rPr>
        <w:t>进行</w:t>
      </w:r>
      <w:r w:rsidRPr="00CE4315">
        <w:rPr>
          <w:rFonts w:hint="eastAsia"/>
          <w:color w:val="000000" w:themeColor="text1"/>
        </w:rPr>
        <w:t>油气水分离</w:t>
      </w:r>
      <w:r w:rsidRPr="00CE4315">
        <w:rPr>
          <w:color w:val="000000" w:themeColor="text1"/>
        </w:rPr>
        <w:t>，分离出的污水即为采</w:t>
      </w:r>
      <w:r w:rsidRPr="00CE4315">
        <w:rPr>
          <w:rFonts w:hint="eastAsia"/>
          <w:color w:val="000000" w:themeColor="text1"/>
        </w:rPr>
        <w:t>出水</w:t>
      </w:r>
      <w:r w:rsidRPr="00CE4315">
        <w:rPr>
          <w:color w:val="000000" w:themeColor="text1"/>
        </w:rPr>
        <w:t>，</w:t>
      </w:r>
      <w:r w:rsidRPr="00CE4315">
        <w:rPr>
          <w:rFonts w:hint="eastAsia"/>
          <w:color w:val="000000" w:themeColor="text1"/>
        </w:rPr>
        <w:t>依托联合站站内采出</w:t>
      </w:r>
      <w:r w:rsidRPr="00CE4315">
        <w:rPr>
          <w:color w:val="000000" w:themeColor="text1"/>
        </w:rPr>
        <w:t>水处理系统</w:t>
      </w:r>
      <w:r w:rsidRPr="00CE4315">
        <w:rPr>
          <w:rFonts w:hint="eastAsia"/>
          <w:color w:val="000000" w:themeColor="text1"/>
        </w:rPr>
        <w:t>处理达到《碎屑岩油藏注水水质指标技术要求及分析方法》（SY/T</w:t>
      </w:r>
      <w:r w:rsidRPr="00CE4315">
        <w:rPr>
          <w:color w:val="000000" w:themeColor="text1"/>
        </w:rPr>
        <w:t xml:space="preserve"> </w:t>
      </w:r>
      <w:r w:rsidRPr="00CE4315">
        <w:rPr>
          <w:rFonts w:hint="eastAsia"/>
          <w:color w:val="000000" w:themeColor="text1"/>
        </w:rPr>
        <w:t>5329-20</w:t>
      </w:r>
      <w:r w:rsidRPr="00CE4315">
        <w:rPr>
          <w:color w:val="000000" w:themeColor="text1"/>
        </w:rPr>
        <w:t>2</w:t>
      </w:r>
      <w:r w:rsidRPr="00CE4315">
        <w:rPr>
          <w:rFonts w:hint="eastAsia"/>
          <w:color w:val="000000" w:themeColor="text1"/>
        </w:rPr>
        <w:t>2）中推荐</w:t>
      </w:r>
      <w:r w:rsidRPr="00CE4315">
        <w:rPr>
          <w:color w:val="000000" w:themeColor="text1"/>
        </w:rPr>
        <w:t>水质标准后</w:t>
      </w:r>
      <w:r w:rsidRPr="00CE4315">
        <w:rPr>
          <w:rFonts w:hint="eastAsia"/>
          <w:color w:val="000000" w:themeColor="text1"/>
        </w:rPr>
        <w:t>回注地层，用于</w:t>
      </w:r>
      <w:r w:rsidRPr="00CE4315">
        <w:rPr>
          <w:color w:val="000000" w:themeColor="text1"/>
        </w:rPr>
        <w:t>油田注水开发，</w:t>
      </w:r>
      <w:r w:rsidRPr="00CE4315">
        <w:rPr>
          <w:rFonts w:hint="eastAsia"/>
          <w:color w:val="000000" w:themeColor="text1"/>
        </w:rPr>
        <w:t>未外排。</w:t>
      </w:r>
    </w:p>
    <w:p w14:paraId="79A364F1" w14:textId="77777777" w:rsidR="004847C5" w:rsidRPr="00CE4315" w:rsidRDefault="0095114B">
      <w:pPr>
        <w:pStyle w:val="SSEC0"/>
        <w:ind w:firstLine="480"/>
        <w:rPr>
          <w:color w:val="000000" w:themeColor="text1"/>
        </w:rPr>
      </w:pPr>
      <w:r w:rsidRPr="00CE4315">
        <w:rPr>
          <w:rFonts w:hint="eastAsia"/>
          <w:color w:val="000000" w:themeColor="text1"/>
        </w:rPr>
        <w:t>（2）井下</w:t>
      </w:r>
      <w:r w:rsidRPr="00CE4315">
        <w:rPr>
          <w:color w:val="000000" w:themeColor="text1"/>
        </w:rPr>
        <w:t>作业废</w:t>
      </w:r>
      <w:r w:rsidRPr="00CE4315">
        <w:rPr>
          <w:rFonts w:hint="eastAsia"/>
          <w:color w:val="000000" w:themeColor="text1"/>
        </w:rPr>
        <w:t>水</w:t>
      </w:r>
    </w:p>
    <w:p w14:paraId="0C646DC9" w14:textId="77777777" w:rsidR="004847C5" w:rsidRPr="00CE4315" w:rsidRDefault="0095114B">
      <w:pPr>
        <w:pStyle w:val="SSEC0"/>
        <w:ind w:firstLine="480"/>
        <w:rPr>
          <w:color w:val="000000" w:themeColor="text1"/>
        </w:rPr>
      </w:pPr>
      <w:r w:rsidRPr="00CE4315">
        <w:rPr>
          <w:rFonts w:hint="eastAsia"/>
          <w:color w:val="000000" w:themeColor="text1"/>
        </w:rPr>
        <w:t>运营期井下作业废水主要包括修井作业产生的井筒循环液、井口返排水、冲洗水。本项目调试期间尚未开展井下作业，正式投产运行后产生的作业废水将通过集输管网分别输送至东风港联合站、车1接转站，经站内采出水处理系统处理达到《碎屑岩油藏注水水质指标技术要求及分析方法》（SY/T</w:t>
      </w:r>
      <w:r w:rsidRPr="00CE4315">
        <w:rPr>
          <w:color w:val="000000" w:themeColor="text1"/>
        </w:rPr>
        <w:t xml:space="preserve"> </w:t>
      </w:r>
      <w:r w:rsidRPr="00CE4315">
        <w:rPr>
          <w:rFonts w:hint="eastAsia"/>
          <w:color w:val="000000" w:themeColor="text1"/>
        </w:rPr>
        <w:t>5329-20</w:t>
      </w:r>
      <w:r w:rsidRPr="00CE4315">
        <w:rPr>
          <w:color w:val="000000" w:themeColor="text1"/>
        </w:rPr>
        <w:t>2</w:t>
      </w:r>
      <w:r w:rsidRPr="00CE4315">
        <w:rPr>
          <w:rFonts w:hint="eastAsia"/>
          <w:color w:val="000000" w:themeColor="text1"/>
        </w:rPr>
        <w:t>2）中推荐</w:t>
      </w:r>
      <w:r w:rsidRPr="00CE4315">
        <w:rPr>
          <w:color w:val="000000" w:themeColor="text1"/>
        </w:rPr>
        <w:t>水质标准后</w:t>
      </w:r>
      <w:r w:rsidRPr="00CE4315">
        <w:rPr>
          <w:rFonts w:hint="eastAsia"/>
          <w:color w:val="000000" w:themeColor="text1"/>
        </w:rPr>
        <w:t>回注地层，用于</w:t>
      </w:r>
      <w:r w:rsidRPr="00CE4315">
        <w:rPr>
          <w:color w:val="000000" w:themeColor="text1"/>
        </w:rPr>
        <w:t>油田注水开发，</w:t>
      </w:r>
      <w:r w:rsidRPr="00CE4315">
        <w:rPr>
          <w:rFonts w:hint="eastAsia"/>
          <w:color w:val="000000" w:themeColor="text1"/>
        </w:rPr>
        <w:t>不外排</w:t>
      </w:r>
      <w:r w:rsidRPr="00CE4315">
        <w:rPr>
          <w:color w:val="000000" w:themeColor="text1"/>
        </w:rPr>
        <w:t>。</w:t>
      </w:r>
    </w:p>
    <w:p w14:paraId="03D471C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）噪声</w:t>
      </w:r>
    </w:p>
    <w:p w14:paraId="081E2DF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（1）采油</w:t>
      </w:r>
      <w:r w:rsidRPr="00CE4315">
        <w:rPr>
          <w:rFonts w:asciiTheme="minorEastAsia" w:eastAsiaTheme="minorEastAsia" w:hAnsiTheme="minorEastAsia"/>
          <w:color w:val="000000" w:themeColor="text1"/>
        </w:rPr>
        <w:t>噪声</w:t>
      </w:r>
    </w:p>
    <w:p w14:paraId="08D5756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油井</w:t>
      </w:r>
      <w:r w:rsidRPr="00CE4315">
        <w:rPr>
          <w:rFonts w:asciiTheme="minorEastAsia" w:eastAsiaTheme="minorEastAsia" w:hAnsiTheme="minorEastAsia" w:hint="eastAsia"/>
          <w:color w:val="000000" w:themeColor="text1"/>
        </w:rPr>
        <w:t>抽油机</w:t>
      </w:r>
      <w:r w:rsidRPr="00CE4315">
        <w:rPr>
          <w:rFonts w:asciiTheme="minorEastAsia" w:eastAsiaTheme="minorEastAsia" w:hAnsiTheme="minorEastAsia"/>
          <w:color w:val="000000" w:themeColor="text1"/>
        </w:rPr>
        <w:t>采取了底座加固</w:t>
      </w:r>
      <w:r w:rsidRPr="00CE4315">
        <w:rPr>
          <w:rFonts w:asciiTheme="minorEastAsia" w:eastAsiaTheme="minorEastAsia" w:hAnsiTheme="minorEastAsia" w:hint="eastAsia"/>
          <w:color w:val="000000" w:themeColor="text1"/>
        </w:rPr>
        <w:t>、旋转</w:t>
      </w:r>
      <w:r w:rsidRPr="00CE4315">
        <w:rPr>
          <w:rFonts w:asciiTheme="minorEastAsia" w:eastAsiaTheme="minorEastAsia" w:hAnsiTheme="minorEastAsia"/>
          <w:color w:val="000000" w:themeColor="text1"/>
        </w:rPr>
        <w:t>设备</w:t>
      </w:r>
      <w:r w:rsidRPr="00CE4315">
        <w:rPr>
          <w:rFonts w:asciiTheme="minorEastAsia" w:eastAsiaTheme="minorEastAsia" w:hAnsiTheme="minorEastAsia" w:hint="eastAsia"/>
          <w:color w:val="000000" w:themeColor="text1"/>
        </w:rPr>
        <w:t>加注</w:t>
      </w:r>
      <w:r w:rsidRPr="00CE4315">
        <w:rPr>
          <w:rFonts w:asciiTheme="minorEastAsia" w:eastAsiaTheme="minorEastAsia" w:hAnsiTheme="minorEastAsia"/>
          <w:color w:val="000000" w:themeColor="text1"/>
        </w:rPr>
        <w:t>润滑油</w:t>
      </w:r>
      <w:r w:rsidRPr="00CE4315">
        <w:rPr>
          <w:rFonts w:asciiTheme="minorEastAsia" w:eastAsiaTheme="minorEastAsia" w:hAnsiTheme="minorEastAsia" w:hint="eastAsia"/>
          <w:color w:val="000000" w:themeColor="text1"/>
        </w:rPr>
        <w:t>等</w:t>
      </w:r>
      <w:r w:rsidRPr="00CE4315">
        <w:rPr>
          <w:rFonts w:asciiTheme="minorEastAsia" w:eastAsiaTheme="minorEastAsia" w:hAnsiTheme="minorEastAsia"/>
          <w:color w:val="000000" w:themeColor="text1"/>
        </w:rPr>
        <w:t>措施，能够有效降低采油噪声对周边环境的影响。</w:t>
      </w:r>
    </w:p>
    <w:p w14:paraId="0005DE1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（2）井下</w:t>
      </w:r>
      <w:r w:rsidRPr="00CE4315">
        <w:rPr>
          <w:rFonts w:asciiTheme="minorEastAsia" w:eastAsiaTheme="minorEastAsia" w:hAnsiTheme="minorEastAsia"/>
          <w:color w:val="000000" w:themeColor="text1"/>
        </w:rPr>
        <w:t>作业噪声</w:t>
      </w:r>
    </w:p>
    <w:p w14:paraId="7C26D560"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井下作业</w:t>
      </w:r>
      <w:r w:rsidRPr="00CE4315">
        <w:rPr>
          <w:rFonts w:asciiTheme="minorEastAsia" w:eastAsiaTheme="minorEastAsia" w:hAnsiTheme="minorEastAsia" w:hint="eastAsia"/>
          <w:color w:val="000000" w:themeColor="text1"/>
        </w:rPr>
        <w:t>过程中会产生井下作业噪声，验收调查期间未开展井下作业，通过采用低噪声设备，并且加强设备维护，可有效降低对周边声环境的不利影响，此外，本项目周边2</w:t>
      </w:r>
      <w:r w:rsidRPr="00CE4315">
        <w:rPr>
          <w:rFonts w:asciiTheme="minorEastAsia" w:eastAsiaTheme="minorEastAsia" w:hAnsiTheme="minorEastAsia"/>
          <w:color w:val="000000" w:themeColor="text1"/>
        </w:rPr>
        <w:t>00</w:t>
      </w:r>
      <w:r w:rsidRPr="00CE4315">
        <w:rPr>
          <w:rFonts w:asciiTheme="minorEastAsia" w:eastAsiaTheme="minorEastAsia" w:hAnsiTheme="minorEastAsia" w:hint="eastAsia"/>
          <w:color w:val="000000" w:themeColor="text1"/>
        </w:rPr>
        <w:t>m范围内不存在声环境敏感目标，井下作业应采用低噪声施工设备，井下作业噪声对周边的声环境影响较小</w:t>
      </w:r>
      <w:r w:rsidRPr="00CE4315">
        <w:rPr>
          <w:rFonts w:asciiTheme="minorEastAsia" w:eastAsiaTheme="minorEastAsia" w:hAnsiTheme="minorEastAsia"/>
          <w:color w:val="000000" w:themeColor="text1"/>
        </w:rPr>
        <w:t>。</w:t>
      </w:r>
    </w:p>
    <w:p w14:paraId="78D4B1B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）固体废物</w:t>
      </w:r>
    </w:p>
    <w:p w14:paraId="12B2D290"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口油井</w:t>
      </w:r>
      <w:r w:rsidR="00FE26FB" w:rsidRPr="00CE4315">
        <w:rPr>
          <w:rFonts w:asciiTheme="minorEastAsia" w:eastAsiaTheme="minorEastAsia" w:hAnsiTheme="minorEastAsia" w:hint="eastAsia"/>
          <w:color w:val="000000" w:themeColor="text1"/>
        </w:rPr>
        <w:t>调试期间尚未产生危险废物，</w:t>
      </w:r>
      <w:r w:rsidRPr="00CE4315">
        <w:rPr>
          <w:rFonts w:asciiTheme="minorEastAsia" w:eastAsiaTheme="minorEastAsia" w:hAnsiTheme="minorEastAsia" w:hint="eastAsia"/>
          <w:color w:val="000000" w:themeColor="text1"/>
        </w:rPr>
        <w:t>正常运营期间产生的</w:t>
      </w:r>
      <w:r w:rsidR="00FE26FB" w:rsidRPr="00CE4315">
        <w:rPr>
          <w:rFonts w:asciiTheme="minorEastAsia" w:eastAsiaTheme="minorEastAsia" w:hAnsiTheme="minorEastAsia"/>
          <w:color w:val="000000" w:themeColor="text1"/>
        </w:rPr>
        <w:t>落地油、清罐底泥</w:t>
      </w:r>
      <w:r w:rsidR="00FE26FB" w:rsidRPr="00CE4315">
        <w:rPr>
          <w:rFonts w:asciiTheme="minorEastAsia" w:eastAsiaTheme="minorEastAsia" w:hAnsiTheme="minorEastAsia" w:hint="eastAsia"/>
          <w:color w:val="000000" w:themeColor="text1"/>
        </w:rPr>
        <w:t>、</w:t>
      </w:r>
      <w:r w:rsidR="00FE26FB" w:rsidRPr="00CE4315">
        <w:rPr>
          <w:rFonts w:asciiTheme="minorEastAsia" w:eastAsiaTheme="minorEastAsia" w:hAnsiTheme="minorEastAsia"/>
          <w:color w:val="000000" w:themeColor="text1"/>
        </w:rPr>
        <w:t>浮油、浮渣和污泥</w:t>
      </w:r>
      <w:r w:rsidR="00FE26FB" w:rsidRPr="00CE4315">
        <w:rPr>
          <w:rFonts w:asciiTheme="minorEastAsia" w:eastAsiaTheme="minorEastAsia" w:hAnsiTheme="minorEastAsia" w:hint="eastAsia"/>
          <w:color w:val="000000" w:themeColor="text1"/>
        </w:rPr>
        <w:t>随产随清，</w:t>
      </w:r>
      <w:r w:rsidR="00FE26FB" w:rsidRPr="00CE4315">
        <w:rPr>
          <w:rFonts w:asciiTheme="minorEastAsia" w:eastAsiaTheme="minorEastAsia" w:hAnsiTheme="minorEastAsia"/>
          <w:color w:val="000000" w:themeColor="text1"/>
        </w:rPr>
        <w:t>废防渗材料、废弃含油抹布、劳保用品和废润滑油</w:t>
      </w:r>
      <w:r w:rsidR="00FE26FB" w:rsidRPr="00CE4315">
        <w:rPr>
          <w:rFonts w:asciiTheme="minorEastAsia" w:eastAsiaTheme="minorEastAsia" w:hAnsiTheme="minorEastAsia" w:hint="eastAsia"/>
          <w:color w:val="000000" w:themeColor="text1"/>
        </w:rPr>
        <w:t>收集后暂存于东风港联合站危险暂存间，最终</w:t>
      </w:r>
      <w:r w:rsidRPr="00CE4315">
        <w:rPr>
          <w:rFonts w:asciiTheme="minorEastAsia" w:eastAsiaTheme="minorEastAsia" w:hAnsiTheme="minorEastAsia" w:hint="eastAsia"/>
          <w:color w:val="000000" w:themeColor="text1"/>
        </w:rPr>
        <w:t>委托东营海瀛环保科技有限责</w:t>
      </w:r>
      <w:r w:rsidRPr="00CE4315">
        <w:rPr>
          <w:rFonts w:asciiTheme="minorEastAsia" w:eastAsiaTheme="minorEastAsia" w:hAnsiTheme="minorEastAsia" w:hint="eastAsia"/>
          <w:color w:val="000000" w:themeColor="text1"/>
        </w:rPr>
        <w:lastRenderedPageBreak/>
        <w:t>任公司等危废协议处置单位</w:t>
      </w:r>
      <w:r w:rsidRPr="00CE4315">
        <w:rPr>
          <w:rFonts w:asciiTheme="minorEastAsia" w:eastAsiaTheme="minorEastAsia" w:hAnsiTheme="minorEastAsia"/>
          <w:color w:val="000000" w:themeColor="text1"/>
        </w:rPr>
        <w:t>拉运并</w:t>
      </w:r>
      <w:r w:rsidRPr="00CE4315">
        <w:rPr>
          <w:rFonts w:asciiTheme="minorEastAsia" w:eastAsiaTheme="minorEastAsia" w:hAnsiTheme="minorEastAsia" w:hint="eastAsia"/>
          <w:color w:val="000000" w:themeColor="text1"/>
        </w:rPr>
        <w:t>进行无害化处置。</w:t>
      </w:r>
    </w:p>
    <w:p w14:paraId="71449562"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依托可行性调查</w:t>
      </w:r>
    </w:p>
    <w:p w14:paraId="6F23BDD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本次调试期间进行</w:t>
      </w:r>
      <w:r w:rsidRPr="00CE4315">
        <w:rPr>
          <w:rFonts w:asciiTheme="minorEastAsia" w:eastAsiaTheme="minorEastAsia" w:hAnsiTheme="minorEastAsia"/>
          <w:color w:val="000000" w:themeColor="text1"/>
        </w:rPr>
        <w:t>了</w:t>
      </w:r>
      <w:r w:rsidRPr="00CE4315">
        <w:rPr>
          <w:rFonts w:asciiTheme="minorEastAsia" w:eastAsiaTheme="minorEastAsia" w:hAnsiTheme="minorEastAsia" w:hint="eastAsia"/>
          <w:color w:val="000000" w:themeColor="text1"/>
        </w:rPr>
        <w:t>现场踏勘和资料调研。</w:t>
      </w:r>
    </w:p>
    <w:p w14:paraId="49370160" w14:textId="48FBD87A"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本项目施工期施工作业废液在依托的东风港</w:t>
      </w:r>
      <w:r w:rsidRPr="00CE4315">
        <w:rPr>
          <w:rFonts w:hint="eastAsia"/>
          <w:color w:val="000000" w:themeColor="text1"/>
        </w:rPr>
        <w:t>联合站采出水</w:t>
      </w:r>
      <w:r w:rsidRPr="00CE4315">
        <w:rPr>
          <w:rFonts w:asciiTheme="minorEastAsia" w:eastAsiaTheme="minorEastAsia" w:hAnsiTheme="minorEastAsia" w:hint="eastAsia"/>
          <w:color w:val="000000" w:themeColor="text1"/>
        </w:rPr>
        <w:t>处理系统的处理余量内，运营期废水在依托东风港</w:t>
      </w:r>
      <w:r w:rsidRPr="00CE4315">
        <w:rPr>
          <w:rFonts w:hint="eastAsia"/>
          <w:color w:val="000000" w:themeColor="text1"/>
        </w:rPr>
        <w:t>联合站、车1接转站</w:t>
      </w:r>
      <w:r w:rsidRPr="00CE4315">
        <w:rPr>
          <w:rFonts w:asciiTheme="minorEastAsia" w:eastAsiaTheme="minorEastAsia" w:hAnsiTheme="minorEastAsia" w:hint="eastAsia"/>
          <w:color w:val="000000" w:themeColor="text1"/>
        </w:rPr>
        <w:t>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处理余量内，并且依托的采出水（废液）处理系统均</w:t>
      </w:r>
      <w:r w:rsidRPr="00CE4315">
        <w:rPr>
          <w:rFonts w:asciiTheme="minorEastAsia" w:eastAsiaTheme="minorEastAsia" w:hAnsiTheme="minorEastAsia"/>
          <w:color w:val="000000" w:themeColor="text1"/>
        </w:rPr>
        <w:t>已制定了相关操作规程、管理制度，建立了运行记录、加药记录管理制度</w:t>
      </w:r>
      <w:r w:rsidRPr="00CE4315">
        <w:rPr>
          <w:rFonts w:asciiTheme="minorEastAsia" w:eastAsiaTheme="minorEastAsia" w:hAnsiTheme="minorEastAsia" w:hint="eastAsia"/>
          <w:color w:val="000000" w:themeColor="text1"/>
        </w:rPr>
        <w:t>；根据依托站场采出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出水水质例行监测结果，采出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出水水质可满足《碎屑岩油藏注水水质指标技术要求及分析方法》（SY/T 5329-20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2）中推荐水质限值要求。</w:t>
      </w:r>
    </w:p>
    <w:p w14:paraId="00AC8FE6" w14:textId="2FB36246" w:rsidR="004D614B" w:rsidRPr="00CE4315" w:rsidRDefault="004D6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本项目运营期产生的</w:t>
      </w:r>
      <w:r w:rsidRPr="00CE4315">
        <w:rPr>
          <w:rFonts w:asciiTheme="minorEastAsia" w:eastAsiaTheme="minorEastAsia" w:hAnsiTheme="minorEastAsia"/>
          <w:color w:val="000000" w:themeColor="text1"/>
        </w:rPr>
        <w:t>废防渗材料、废弃含油抹布、劳保用品和废润滑油</w:t>
      </w:r>
      <w:r w:rsidRPr="00CE4315">
        <w:rPr>
          <w:rFonts w:asciiTheme="minorEastAsia" w:eastAsiaTheme="minorEastAsia" w:hAnsiTheme="minorEastAsia" w:hint="eastAsia"/>
          <w:color w:val="000000" w:themeColor="text1"/>
        </w:rPr>
        <w:t>依托的东风港联合站危险暂存间贮存能力范围内。</w:t>
      </w:r>
    </w:p>
    <w:p w14:paraId="5E3CAE1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因此，本项目污染物依托处置具有可行性。</w:t>
      </w:r>
    </w:p>
    <w:p w14:paraId="58EFAFF9"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水量依托处理可行性分析</w:t>
      </w:r>
    </w:p>
    <w:p w14:paraId="7E3EDAD0" w14:textId="43575053" w:rsidR="004847C5" w:rsidRPr="00CE4315" w:rsidRDefault="0095114B">
      <w:pPr>
        <w:pStyle w:val="STC2"/>
        <w:ind w:firstLine="480"/>
        <w:rPr>
          <w:color w:val="000000" w:themeColor="text1"/>
        </w:rPr>
      </w:pPr>
      <w:r w:rsidRPr="00CE4315">
        <w:rPr>
          <w:rFonts w:hint="eastAsia"/>
          <w:color w:val="000000" w:themeColor="text1"/>
        </w:rPr>
        <w:t>依托的联合站情况见</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_Ref156051976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color w:val="000000" w:themeColor="text1"/>
        </w:rPr>
        <w:t>表5.2</w:t>
      </w:r>
      <w:r w:rsidR="001049FD" w:rsidRPr="00CE4315">
        <w:rPr>
          <w:color w:val="000000" w:themeColor="text1"/>
        </w:rPr>
        <w:noBreakHyphen/>
        <w:t>1</w:t>
      </w:r>
      <w:r w:rsidRPr="00CE4315">
        <w:rPr>
          <w:color w:val="000000" w:themeColor="text1"/>
        </w:rPr>
        <w:fldChar w:fldCharType="end"/>
      </w:r>
      <w:r w:rsidRPr="00CE4315">
        <w:rPr>
          <w:rFonts w:hint="eastAsia"/>
          <w:color w:val="000000" w:themeColor="text1"/>
        </w:rPr>
        <w:t>。根据</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_Ref156051976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color w:val="000000" w:themeColor="text1"/>
        </w:rPr>
        <w:t>表5.2</w:t>
      </w:r>
      <w:r w:rsidR="001049FD" w:rsidRPr="00CE4315">
        <w:rPr>
          <w:color w:val="000000" w:themeColor="text1"/>
        </w:rPr>
        <w:noBreakHyphen/>
        <w:t>1</w:t>
      </w:r>
      <w:r w:rsidRPr="00CE4315">
        <w:rPr>
          <w:color w:val="000000" w:themeColor="text1"/>
        </w:rPr>
        <w:fldChar w:fldCharType="end"/>
      </w:r>
      <w:r w:rsidRPr="00CE4315">
        <w:rPr>
          <w:rFonts w:hint="eastAsia"/>
          <w:color w:val="000000" w:themeColor="text1"/>
        </w:rPr>
        <w:t>，本项目废水（废液）</w:t>
      </w:r>
      <w:r w:rsidRPr="00CE4315">
        <w:rPr>
          <w:color w:val="000000" w:themeColor="text1"/>
        </w:rPr>
        <w:t>处理量</w:t>
      </w:r>
      <w:r w:rsidRPr="00CE4315">
        <w:rPr>
          <w:rFonts w:hint="eastAsia"/>
          <w:color w:val="000000" w:themeColor="text1"/>
        </w:rPr>
        <w:t>在站场采出水（废液）处理系统余量范围内，依托具有可行性。</w:t>
      </w:r>
    </w:p>
    <w:p w14:paraId="4C5D6B54" w14:textId="2B64146D" w:rsidR="004847C5" w:rsidRPr="00CE4315" w:rsidRDefault="0095114B">
      <w:pPr>
        <w:pStyle w:val="aa"/>
        <w:spacing w:beforeLines="0" w:before="100" w:beforeAutospacing="1"/>
        <w:rPr>
          <w:color w:val="000000" w:themeColor="text1"/>
        </w:rPr>
      </w:pPr>
      <w:bookmarkStart w:id="96" w:name="_Ref156051976"/>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5.2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96"/>
      <w:r w:rsidRPr="00CE4315">
        <w:rPr>
          <w:color w:val="000000" w:themeColor="text1"/>
        </w:rPr>
        <w:t xml:space="preserve">  </w:t>
      </w:r>
      <w:r w:rsidRPr="00CE4315">
        <w:rPr>
          <w:rFonts w:hint="eastAsia"/>
          <w:color w:val="000000" w:themeColor="text1"/>
        </w:rPr>
        <w:t>本</w:t>
      </w:r>
      <w:r w:rsidRPr="00CE4315">
        <w:rPr>
          <w:color w:val="000000" w:themeColor="text1"/>
        </w:rPr>
        <w:t>项目</w:t>
      </w:r>
      <w:r w:rsidRPr="00CE4315">
        <w:rPr>
          <w:rFonts w:hint="eastAsia"/>
          <w:color w:val="000000" w:themeColor="text1"/>
        </w:rPr>
        <w:t>污染物依托处置</w:t>
      </w:r>
      <w:r w:rsidRPr="00CE4315">
        <w:rPr>
          <w:color w:val="000000" w:themeColor="text1"/>
        </w:rPr>
        <w:t>可行性</w:t>
      </w:r>
      <w:r w:rsidRPr="00CE4315">
        <w:rPr>
          <w:rFonts w:hint="eastAsia"/>
          <w:color w:val="000000" w:themeColor="text1"/>
        </w:rPr>
        <w:t>调查结果</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0"/>
        <w:gridCol w:w="1559"/>
        <w:gridCol w:w="1287"/>
        <w:gridCol w:w="1134"/>
        <w:gridCol w:w="1274"/>
        <w:gridCol w:w="1126"/>
        <w:gridCol w:w="1127"/>
        <w:gridCol w:w="340"/>
      </w:tblGrid>
      <w:tr w:rsidR="004847C5" w:rsidRPr="00CE4315" w14:paraId="502FE165" w14:textId="77777777">
        <w:trPr>
          <w:trHeight w:val="340"/>
          <w:tblHeader/>
        </w:trPr>
        <w:tc>
          <w:tcPr>
            <w:tcW w:w="615" w:type="pct"/>
            <w:vMerge w:val="restart"/>
            <w:shd w:val="clear" w:color="auto" w:fill="auto"/>
            <w:vAlign w:val="center"/>
          </w:tcPr>
          <w:p w14:paraId="36EB427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依托内容</w:t>
            </w:r>
          </w:p>
        </w:tc>
        <w:tc>
          <w:tcPr>
            <w:tcW w:w="3565" w:type="pct"/>
            <w:gridSpan w:val="5"/>
            <w:shd w:val="clear" w:color="auto" w:fill="auto"/>
            <w:vAlign w:val="center"/>
          </w:tcPr>
          <w:p w14:paraId="7A61BDF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依托工程</w:t>
            </w:r>
          </w:p>
        </w:tc>
        <w:tc>
          <w:tcPr>
            <w:tcW w:w="630" w:type="pct"/>
            <w:shd w:val="clear" w:color="auto" w:fill="auto"/>
            <w:vAlign w:val="center"/>
          </w:tcPr>
          <w:p w14:paraId="12C1E522"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本项目</w:t>
            </w:r>
          </w:p>
        </w:tc>
        <w:tc>
          <w:tcPr>
            <w:tcW w:w="190" w:type="pct"/>
            <w:vMerge w:val="restart"/>
            <w:shd w:val="clear" w:color="auto" w:fill="auto"/>
            <w:vAlign w:val="center"/>
          </w:tcPr>
          <w:p w14:paraId="337FFD9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依托可行性</w:t>
            </w:r>
          </w:p>
        </w:tc>
      </w:tr>
      <w:tr w:rsidR="004847C5" w:rsidRPr="00CE4315" w14:paraId="686CA4F2" w14:textId="77777777">
        <w:trPr>
          <w:trHeight w:val="340"/>
          <w:tblHeader/>
        </w:trPr>
        <w:tc>
          <w:tcPr>
            <w:tcW w:w="615" w:type="pct"/>
            <w:vMerge/>
            <w:vAlign w:val="center"/>
          </w:tcPr>
          <w:p w14:paraId="57E6B63C" w14:textId="77777777" w:rsidR="004847C5" w:rsidRPr="00CE4315" w:rsidRDefault="004847C5">
            <w:pPr>
              <w:adjustRightInd w:val="0"/>
              <w:snapToGrid w:val="0"/>
              <w:jc w:val="center"/>
              <w:rPr>
                <w:color w:val="000000"/>
                <w:sz w:val="21"/>
                <w:szCs w:val="21"/>
              </w:rPr>
            </w:pPr>
          </w:p>
        </w:tc>
        <w:tc>
          <w:tcPr>
            <w:tcW w:w="1590" w:type="pct"/>
            <w:gridSpan w:val="2"/>
            <w:shd w:val="clear" w:color="auto" w:fill="auto"/>
            <w:vAlign w:val="center"/>
          </w:tcPr>
          <w:p w14:paraId="48E9EDC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名称</w:t>
            </w:r>
          </w:p>
        </w:tc>
        <w:tc>
          <w:tcPr>
            <w:tcW w:w="634" w:type="pct"/>
            <w:shd w:val="clear" w:color="auto" w:fill="auto"/>
            <w:vAlign w:val="center"/>
          </w:tcPr>
          <w:p w14:paraId="51536D7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设计规模</w:t>
            </w:r>
          </w:p>
        </w:tc>
        <w:tc>
          <w:tcPr>
            <w:tcW w:w="712" w:type="pct"/>
            <w:shd w:val="clear" w:color="auto" w:fill="auto"/>
            <w:vAlign w:val="center"/>
          </w:tcPr>
          <w:p w14:paraId="089B525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实际处理量</w:t>
            </w:r>
          </w:p>
        </w:tc>
        <w:tc>
          <w:tcPr>
            <w:tcW w:w="629" w:type="pct"/>
            <w:shd w:val="clear" w:color="auto" w:fill="auto"/>
            <w:vAlign w:val="center"/>
          </w:tcPr>
          <w:p w14:paraId="49B27A7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富余能力</w:t>
            </w:r>
          </w:p>
        </w:tc>
        <w:tc>
          <w:tcPr>
            <w:tcW w:w="630" w:type="pct"/>
            <w:shd w:val="clear" w:color="auto" w:fill="auto"/>
            <w:vAlign w:val="center"/>
          </w:tcPr>
          <w:p w14:paraId="5F12180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需求能力</w:t>
            </w:r>
          </w:p>
        </w:tc>
        <w:tc>
          <w:tcPr>
            <w:tcW w:w="190" w:type="pct"/>
            <w:vMerge/>
            <w:vAlign w:val="center"/>
          </w:tcPr>
          <w:p w14:paraId="54309FBB" w14:textId="77777777" w:rsidR="004847C5" w:rsidRPr="00CE4315" w:rsidRDefault="004847C5">
            <w:pPr>
              <w:adjustRightInd w:val="0"/>
              <w:snapToGrid w:val="0"/>
              <w:jc w:val="center"/>
              <w:rPr>
                <w:color w:val="000000"/>
                <w:sz w:val="21"/>
                <w:szCs w:val="21"/>
              </w:rPr>
            </w:pPr>
          </w:p>
        </w:tc>
      </w:tr>
      <w:tr w:rsidR="004847C5" w:rsidRPr="00CE4315" w14:paraId="41473CCB" w14:textId="77777777">
        <w:trPr>
          <w:trHeight w:val="340"/>
        </w:trPr>
        <w:tc>
          <w:tcPr>
            <w:tcW w:w="615" w:type="pct"/>
            <w:vMerge w:val="restart"/>
            <w:vAlign w:val="center"/>
          </w:tcPr>
          <w:p w14:paraId="2B00B3D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采出液处理</w:t>
            </w:r>
          </w:p>
        </w:tc>
        <w:tc>
          <w:tcPr>
            <w:tcW w:w="871" w:type="pct"/>
            <w:shd w:val="clear" w:color="auto" w:fill="auto"/>
            <w:vAlign w:val="center"/>
          </w:tcPr>
          <w:p w14:paraId="5500872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东风港联合站</w:t>
            </w:r>
          </w:p>
        </w:tc>
        <w:tc>
          <w:tcPr>
            <w:tcW w:w="719" w:type="pct"/>
            <w:vMerge w:val="restart"/>
            <w:shd w:val="clear" w:color="auto" w:fill="auto"/>
            <w:vAlign w:val="center"/>
          </w:tcPr>
          <w:p w14:paraId="104E2F5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采出液处理系统</w:t>
            </w:r>
          </w:p>
        </w:tc>
        <w:tc>
          <w:tcPr>
            <w:tcW w:w="634" w:type="pct"/>
            <w:shd w:val="clear" w:color="auto" w:fill="auto"/>
            <w:vAlign w:val="center"/>
          </w:tcPr>
          <w:p w14:paraId="227B420D" w14:textId="77777777" w:rsidR="004847C5" w:rsidRPr="00CE4315" w:rsidRDefault="0095114B">
            <w:pPr>
              <w:adjustRightInd w:val="0"/>
              <w:snapToGrid w:val="0"/>
              <w:jc w:val="center"/>
              <w:rPr>
                <w:color w:val="000000"/>
                <w:sz w:val="21"/>
                <w:szCs w:val="21"/>
              </w:rPr>
            </w:pPr>
            <w:r w:rsidRPr="00CE4315">
              <w:rPr>
                <w:color w:val="000000"/>
                <w:sz w:val="21"/>
                <w:szCs w:val="21"/>
              </w:rPr>
              <w:t>170</w:t>
            </w:r>
            <w:r w:rsidRPr="00CE4315">
              <w:rPr>
                <w:rFonts w:hint="eastAsia"/>
                <w:color w:val="000000"/>
                <w:sz w:val="21"/>
                <w:szCs w:val="21"/>
              </w:rPr>
              <w:t>0m</w:t>
            </w:r>
            <w:r w:rsidRPr="00CE4315">
              <w:rPr>
                <w:rFonts w:hint="eastAsia"/>
                <w:color w:val="000000"/>
                <w:sz w:val="21"/>
                <w:szCs w:val="21"/>
                <w:vertAlign w:val="superscript"/>
              </w:rPr>
              <w:t>3</w:t>
            </w:r>
            <w:r w:rsidRPr="00CE4315">
              <w:rPr>
                <w:rFonts w:hint="eastAsia"/>
                <w:color w:val="000000"/>
                <w:sz w:val="21"/>
                <w:szCs w:val="21"/>
              </w:rPr>
              <w:t>/d</w:t>
            </w:r>
          </w:p>
        </w:tc>
        <w:tc>
          <w:tcPr>
            <w:tcW w:w="712" w:type="pct"/>
            <w:shd w:val="clear" w:color="auto" w:fill="auto"/>
            <w:vAlign w:val="center"/>
          </w:tcPr>
          <w:p w14:paraId="6DA1A298" w14:textId="77777777" w:rsidR="004847C5" w:rsidRPr="00CE4315" w:rsidRDefault="0095114B">
            <w:pPr>
              <w:adjustRightInd w:val="0"/>
              <w:snapToGrid w:val="0"/>
              <w:jc w:val="center"/>
              <w:rPr>
                <w:color w:val="000000"/>
                <w:sz w:val="21"/>
                <w:szCs w:val="21"/>
              </w:rPr>
            </w:pPr>
            <w:r w:rsidRPr="00CE4315">
              <w:rPr>
                <w:color w:val="000000"/>
                <w:sz w:val="21"/>
                <w:szCs w:val="21"/>
              </w:rPr>
              <w:t>623</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29" w:type="pct"/>
            <w:shd w:val="clear" w:color="auto" w:fill="auto"/>
            <w:vAlign w:val="center"/>
          </w:tcPr>
          <w:p w14:paraId="6CE7920F" w14:textId="77777777" w:rsidR="004847C5" w:rsidRPr="00CE4315" w:rsidRDefault="0095114B">
            <w:pPr>
              <w:adjustRightInd w:val="0"/>
              <w:snapToGrid w:val="0"/>
              <w:jc w:val="center"/>
              <w:rPr>
                <w:color w:val="000000"/>
                <w:sz w:val="21"/>
                <w:szCs w:val="21"/>
              </w:rPr>
            </w:pPr>
            <w:r w:rsidRPr="00CE4315">
              <w:rPr>
                <w:color w:val="000000"/>
                <w:sz w:val="21"/>
                <w:szCs w:val="21"/>
              </w:rPr>
              <w:t>1077</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30" w:type="pct"/>
            <w:shd w:val="clear" w:color="auto" w:fill="auto"/>
            <w:vAlign w:val="center"/>
          </w:tcPr>
          <w:p w14:paraId="0ADB3892" w14:textId="144B1F52" w:rsidR="004847C5" w:rsidRPr="00CE4315" w:rsidRDefault="0095114B" w:rsidP="005D310D">
            <w:pPr>
              <w:adjustRightInd w:val="0"/>
              <w:snapToGrid w:val="0"/>
              <w:jc w:val="center"/>
              <w:rPr>
                <w:color w:val="000000"/>
                <w:sz w:val="21"/>
                <w:szCs w:val="21"/>
              </w:rPr>
            </w:pPr>
            <w:r w:rsidRPr="00CE4315">
              <w:rPr>
                <w:rFonts w:hint="eastAsia"/>
                <w:color w:val="000000"/>
                <w:sz w:val="21"/>
                <w:szCs w:val="21"/>
              </w:rPr>
              <w:t>采出液</w:t>
            </w:r>
            <w:r w:rsidR="005D310D" w:rsidRPr="00CE4315">
              <w:rPr>
                <w:color w:val="000000"/>
                <w:sz w:val="21"/>
                <w:szCs w:val="21"/>
              </w:rPr>
              <w:t>47</w:t>
            </w:r>
            <w:r w:rsidRPr="00CE4315">
              <w:rPr>
                <w:color w:val="000000"/>
                <w:sz w:val="21"/>
                <w:szCs w:val="21"/>
              </w:rPr>
              <w:t>.</w:t>
            </w:r>
            <w:r w:rsidR="005D310D" w:rsidRPr="00CE4315">
              <w:rPr>
                <w:color w:val="000000"/>
                <w:sz w:val="21"/>
                <w:szCs w:val="21"/>
              </w:rPr>
              <w:t>2</w:t>
            </w:r>
            <w:r w:rsidRPr="00CE4315">
              <w:rPr>
                <w:color w:val="000000"/>
                <w:sz w:val="21"/>
                <w:szCs w:val="21"/>
              </w:rPr>
              <w:t>m</w:t>
            </w:r>
            <w:r w:rsidRPr="00CE4315">
              <w:rPr>
                <w:color w:val="000000"/>
                <w:sz w:val="21"/>
                <w:szCs w:val="21"/>
                <w:vertAlign w:val="superscript"/>
              </w:rPr>
              <w:t>3</w:t>
            </w:r>
            <w:r w:rsidRPr="00CE4315">
              <w:rPr>
                <w:rFonts w:hint="eastAsia"/>
                <w:color w:val="000000"/>
                <w:sz w:val="21"/>
                <w:szCs w:val="21"/>
              </w:rPr>
              <w:t>/</w:t>
            </w:r>
            <w:r w:rsidRPr="00CE4315">
              <w:rPr>
                <w:color w:val="000000"/>
                <w:sz w:val="21"/>
                <w:szCs w:val="21"/>
              </w:rPr>
              <w:t>d</w:t>
            </w:r>
            <w:r w:rsidR="00F748A1" w:rsidRPr="00CE4315">
              <w:rPr>
                <w:rFonts w:hint="eastAsia"/>
                <w:color w:val="000000"/>
                <w:sz w:val="21"/>
                <w:szCs w:val="21"/>
              </w:rPr>
              <w:t>（已含在实际处理量内）</w:t>
            </w:r>
          </w:p>
        </w:tc>
        <w:tc>
          <w:tcPr>
            <w:tcW w:w="190" w:type="pct"/>
            <w:vAlign w:val="center"/>
          </w:tcPr>
          <w:p w14:paraId="1715FAE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可行</w:t>
            </w:r>
          </w:p>
        </w:tc>
      </w:tr>
      <w:tr w:rsidR="004847C5" w:rsidRPr="00CE4315" w14:paraId="624708E5" w14:textId="77777777">
        <w:trPr>
          <w:trHeight w:val="340"/>
        </w:trPr>
        <w:tc>
          <w:tcPr>
            <w:tcW w:w="615" w:type="pct"/>
            <w:vMerge/>
            <w:vAlign w:val="center"/>
          </w:tcPr>
          <w:p w14:paraId="64F41F85" w14:textId="77777777" w:rsidR="004847C5" w:rsidRPr="00CE4315" w:rsidRDefault="004847C5">
            <w:pPr>
              <w:adjustRightInd w:val="0"/>
              <w:snapToGrid w:val="0"/>
              <w:jc w:val="center"/>
              <w:rPr>
                <w:color w:val="000000"/>
                <w:sz w:val="21"/>
                <w:szCs w:val="21"/>
              </w:rPr>
            </w:pPr>
          </w:p>
        </w:tc>
        <w:tc>
          <w:tcPr>
            <w:tcW w:w="871" w:type="pct"/>
            <w:shd w:val="clear" w:color="auto" w:fill="auto"/>
            <w:vAlign w:val="center"/>
          </w:tcPr>
          <w:p w14:paraId="046A211D"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车1接转站</w:t>
            </w:r>
          </w:p>
        </w:tc>
        <w:tc>
          <w:tcPr>
            <w:tcW w:w="719" w:type="pct"/>
            <w:vMerge/>
            <w:shd w:val="clear" w:color="auto" w:fill="auto"/>
            <w:vAlign w:val="center"/>
          </w:tcPr>
          <w:p w14:paraId="7685094F" w14:textId="77777777" w:rsidR="004847C5" w:rsidRPr="00CE4315" w:rsidRDefault="004847C5">
            <w:pPr>
              <w:adjustRightInd w:val="0"/>
              <w:snapToGrid w:val="0"/>
              <w:jc w:val="center"/>
              <w:rPr>
                <w:color w:val="000000"/>
                <w:sz w:val="21"/>
                <w:szCs w:val="21"/>
              </w:rPr>
            </w:pPr>
          </w:p>
        </w:tc>
        <w:tc>
          <w:tcPr>
            <w:tcW w:w="634" w:type="pct"/>
            <w:shd w:val="clear" w:color="auto" w:fill="auto"/>
            <w:vAlign w:val="center"/>
          </w:tcPr>
          <w:p w14:paraId="68C3093E" w14:textId="77777777" w:rsidR="004847C5" w:rsidRPr="00CE4315" w:rsidRDefault="0095114B">
            <w:pPr>
              <w:adjustRightInd w:val="0"/>
              <w:snapToGrid w:val="0"/>
              <w:jc w:val="center"/>
              <w:rPr>
                <w:color w:val="000000"/>
                <w:sz w:val="21"/>
                <w:szCs w:val="21"/>
              </w:rPr>
            </w:pPr>
            <w:r w:rsidRPr="00CE4315">
              <w:rPr>
                <w:color w:val="000000"/>
                <w:sz w:val="21"/>
                <w:szCs w:val="21"/>
              </w:rPr>
              <w:t>2000</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712" w:type="pct"/>
            <w:shd w:val="clear" w:color="auto" w:fill="auto"/>
            <w:vAlign w:val="center"/>
          </w:tcPr>
          <w:p w14:paraId="1D467EF2" w14:textId="77777777" w:rsidR="004847C5" w:rsidRPr="00CE4315" w:rsidRDefault="0095114B">
            <w:pPr>
              <w:adjustRightInd w:val="0"/>
              <w:snapToGrid w:val="0"/>
              <w:jc w:val="center"/>
              <w:rPr>
                <w:color w:val="000000"/>
                <w:sz w:val="21"/>
                <w:szCs w:val="21"/>
              </w:rPr>
            </w:pPr>
            <w:r w:rsidRPr="00CE4315">
              <w:rPr>
                <w:color w:val="000000"/>
                <w:sz w:val="21"/>
                <w:szCs w:val="21"/>
              </w:rPr>
              <w:t>1313</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29" w:type="pct"/>
            <w:shd w:val="clear" w:color="auto" w:fill="auto"/>
            <w:vAlign w:val="center"/>
          </w:tcPr>
          <w:p w14:paraId="3480C136" w14:textId="77777777" w:rsidR="004847C5" w:rsidRPr="00CE4315" w:rsidRDefault="0095114B">
            <w:pPr>
              <w:adjustRightInd w:val="0"/>
              <w:snapToGrid w:val="0"/>
              <w:jc w:val="center"/>
              <w:rPr>
                <w:color w:val="000000"/>
                <w:sz w:val="21"/>
                <w:szCs w:val="21"/>
              </w:rPr>
            </w:pPr>
            <w:r w:rsidRPr="00CE4315">
              <w:rPr>
                <w:color w:val="000000"/>
                <w:sz w:val="21"/>
                <w:szCs w:val="21"/>
              </w:rPr>
              <w:t>687</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30" w:type="pct"/>
            <w:shd w:val="clear" w:color="auto" w:fill="auto"/>
            <w:vAlign w:val="center"/>
          </w:tcPr>
          <w:p w14:paraId="4A811067" w14:textId="585EE8BF" w:rsidR="004847C5" w:rsidRPr="00CE4315" w:rsidRDefault="005D310D" w:rsidP="005D310D">
            <w:pPr>
              <w:adjustRightInd w:val="0"/>
              <w:snapToGrid w:val="0"/>
              <w:jc w:val="center"/>
              <w:rPr>
                <w:color w:val="000000"/>
                <w:sz w:val="21"/>
                <w:szCs w:val="21"/>
              </w:rPr>
            </w:pPr>
            <w:r w:rsidRPr="00CE4315">
              <w:rPr>
                <w:color w:val="000000"/>
                <w:sz w:val="21"/>
                <w:szCs w:val="21"/>
              </w:rPr>
              <w:t>2</w:t>
            </w:r>
            <w:r w:rsidR="0095114B" w:rsidRPr="00CE4315">
              <w:rPr>
                <w:color w:val="000000"/>
                <w:sz w:val="21"/>
                <w:szCs w:val="21"/>
              </w:rPr>
              <w:t>6.</w:t>
            </w:r>
            <w:r w:rsidRPr="00CE4315">
              <w:rPr>
                <w:color w:val="000000"/>
                <w:sz w:val="21"/>
                <w:szCs w:val="21"/>
              </w:rPr>
              <w:t>1</w:t>
            </w:r>
            <w:r w:rsidR="0095114B" w:rsidRPr="00CE4315">
              <w:rPr>
                <w:color w:val="000000"/>
                <w:sz w:val="21"/>
                <w:szCs w:val="21"/>
              </w:rPr>
              <w:t>m</w:t>
            </w:r>
            <w:r w:rsidR="0095114B" w:rsidRPr="00CE4315">
              <w:rPr>
                <w:color w:val="000000"/>
                <w:sz w:val="21"/>
                <w:szCs w:val="21"/>
                <w:vertAlign w:val="superscript"/>
              </w:rPr>
              <w:t>3</w:t>
            </w:r>
            <w:r w:rsidR="0095114B" w:rsidRPr="00CE4315">
              <w:rPr>
                <w:rFonts w:hint="eastAsia"/>
                <w:color w:val="000000"/>
                <w:sz w:val="21"/>
                <w:szCs w:val="21"/>
              </w:rPr>
              <w:t>/</w:t>
            </w:r>
            <w:r w:rsidR="0095114B" w:rsidRPr="00CE4315">
              <w:rPr>
                <w:color w:val="000000"/>
                <w:sz w:val="21"/>
                <w:szCs w:val="21"/>
              </w:rPr>
              <w:t>d</w:t>
            </w:r>
            <w:r w:rsidR="00F748A1" w:rsidRPr="00CE4315">
              <w:rPr>
                <w:rFonts w:hint="eastAsia"/>
                <w:color w:val="000000"/>
                <w:sz w:val="21"/>
                <w:szCs w:val="21"/>
              </w:rPr>
              <w:t>（已含在实际处理量内）</w:t>
            </w:r>
          </w:p>
        </w:tc>
        <w:tc>
          <w:tcPr>
            <w:tcW w:w="190" w:type="pct"/>
            <w:vAlign w:val="center"/>
          </w:tcPr>
          <w:p w14:paraId="545F2CD0"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可行</w:t>
            </w:r>
          </w:p>
        </w:tc>
      </w:tr>
      <w:tr w:rsidR="004847C5" w:rsidRPr="00CE4315" w14:paraId="60A040B4" w14:textId="77777777">
        <w:trPr>
          <w:trHeight w:val="340"/>
        </w:trPr>
        <w:tc>
          <w:tcPr>
            <w:tcW w:w="615" w:type="pct"/>
            <w:vMerge w:val="restart"/>
            <w:shd w:val="clear" w:color="auto" w:fill="auto"/>
            <w:vAlign w:val="center"/>
          </w:tcPr>
          <w:p w14:paraId="5A2D1128" w14:textId="1E45A4C4" w:rsidR="004847C5" w:rsidRPr="00CE4315" w:rsidRDefault="0095114B" w:rsidP="00A44390">
            <w:pPr>
              <w:adjustRightInd w:val="0"/>
              <w:snapToGrid w:val="0"/>
              <w:jc w:val="center"/>
              <w:rPr>
                <w:color w:val="000000"/>
                <w:sz w:val="21"/>
                <w:szCs w:val="21"/>
              </w:rPr>
            </w:pPr>
            <w:r w:rsidRPr="00CE4315">
              <w:rPr>
                <w:rFonts w:hint="eastAsia"/>
                <w:color w:val="000000"/>
                <w:sz w:val="21"/>
                <w:szCs w:val="21"/>
              </w:rPr>
              <w:t>施工作业废液、旧管线清管废水、采出水、井下作业废水处理</w:t>
            </w:r>
          </w:p>
        </w:tc>
        <w:tc>
          <w:tcPr>
            <w:tcW w:w="871" w:type="pct"/>
            <w:shd w:val="clear" w:color="auto" w:fill="auto"/>
            <w:vAlign w:val="center"/>
          </w:tcPr>
          <w:p w14:paraId="0DF80ED1"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东风港联合站</w:t>
            </w:r>
          </w:p>
        </w:tc>
        <w:tc>
          <w:tcPr>
            <w:tcW w:w="719" w:type="pct"/>
            <w:vMerge w:val="restart"/>
            <w:shd w:val="clear" w:color="auto" w:fill="auto"/>
            <w:vAlign w:val="center"/>
          </w:tcPr>
          <w:p w14:paraId="005D0EE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采出水处理系统</w:t>
            </w:r>
          </w:p>
        </w:tc>
        <w:tc>
          <w:tcPr>
            <w:tcW w:w="634" w:type="pct"/>
            <w:shd w:val="clear" w:color="auto" w:fill="auto"/>
            <w:vAlign w:val="center"/>
          </w:tcPr>
          <w:p w14:paraId="0D1105B1" w14:textId="77777777" w:rsidR="004847C5" w:rsidRPr="00CE4315" w:rsidRDefault="0095114B">
            <w:pPr>
              <w:adjustRightInd w:val="0"/>
              <w:snapToGrid w:val="0"/>
              <w:jc w:val="center"/>
              <w:rPr>
                <w:color w:val="000000"/>
                <w:sz w:val="21"/>
                <w:szCs w:val="21"/>
              </w:rPr>
            </w:pPr>
            <w:r w:rsidRPr="00CE4315">
              <w:rPr>
                <w:color w:val="000000"/>
                <w:sz w:val="21"/>
                <w:szCs w:val="21"/>
              </w:rPr>
              <w:t>90</w:t>
            </w:r>
            <w:r w:rsidRPr="00CE4315">
              <w:rPr>
                <w:rFonts w:hint="eastAsia"/>
                <w:color w:val="000000"/>
                <w:sz w:val="21"/>
                <w:szCs w:val="21"/>
              </w:rPr>
              <w:t>0m</w:t>
            </w:r>
            <w:r w:rsidRPr="00CE4315">
              <w:rPr>
                <w:rFonts w:hint="eastAsia"/>
                <w:color w:val="000000"/>
                <w:sz w:val="21"/>
                <w:szCs w:val="21"/>
                <w:vertAlign w:val="superscript"/>
              </w:rPr>
              <w:t>3</w:t>
            </w:r>
            <w:r w:rsidRPr="00CE4315">
              <w:rPr>
                <w:rFonts w:hint="eastAsia"/>
                <w:color w:val="000000"/>
                <w:sz w:val="21"/>
                <w:szCs w:val="21"/>
              </w:rPr>
              <w:t>/d</w:t>
            </w:r>
          </w:p>
        </w:tc>
        <w:tc>
          <w:tcPr>
            <w:tcW w:w="712" w:type="pct"/>
            <w:shd w:val="clear" w:color="auto" w:fill="auto"/>
            <w:vAlign w:val="center"/>
          </w:tcPr>
          <w:p w14:paraId="61140801" w14:textId="77777777" w:rsidR="004847C5" w:rsidRPr="00CE4315" w:rsidRDefault="0095114B">
            <w:pPr>
              <w:adjustRightInd w:val="0"/>
              <w:snapToGrid w:val="0"/>
              <w:jc w:val="center"/>
              <w:rPr>
                <w:color w:val="000000"/>
                <w:sz w:val="21"/>
                <w:szCs w:val="21"/>
              </w:rPr>
            </w:pPr>
            <w:r w:rsidRPr="00CE4315">
              <w:rPr>
                <w:color w:val="000000"/>
                <w:sz w:val="21"/>
                <w:szCs w:val="21"/>
              </w:rPr>
              <w:t>455</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29" w:type="pct"/>
            <w:shd w:val="clear" w:color="auto" w:fill="auto"/>
            <w:vAlign w:val="center"/>
          </w:tcPr>
          <w:p w14:paraId="5883F920" w14:textId="77777777" w:rsidR="004847C5" w:rsidRPr="00CE4315" w:rsidRDefault="0095114B">
            <w:pPr>
              <w:adjustRightInd w:val="0"/>
              <w:snapToGrid w:val="0"/>
              <w:jc w:val="center"/>
              <w:rPr>
                <w:color w:val="000000"/>
                <w:sz w:val="21"/>
                <w:szCs w:val="21"/>
              </w:rPr>
            </w:pPr>
            <w:r w:rsidRPr="00CE4315">
              <w:rPr>
                <w:color w:val="000000"/>
                <w:sz w:val="21"/>
                <w:szCs w:val="21"/>
              </w:rPr>
              <w:t>445</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30" w:type="pct"/>
            <w:shd w:val="clear" w:color="auto" w:fill="auto"/>
            <w:vAlign w:val="center"/>
          </w:tcPr>
          <w:p w14:paraId="59F92B52" w14:textId="7A6533BD" w:rsidR="004847C5" w:rsidRPr="00CE4315" w:rsidRDefault="0095114B" w:rsidP="004E407E">
            <w:pPr>
              <w:adjustRightInd w:val="0"/>
              <w:snapToGrid w:val="0"/>
              <w:jc w:val="center"/>
              <w:rPr>
                <w:color w:val="000000"/>
                <w:sz w:val="21"/>
                <w:szCs w:val="21"/>
              </w:rPr>
            </w:pPr>
            <w:r w:rsidRPr="00CE4315">
              <w:rPr>
                <w:rFonts w:hint="eastAsia"/>
                <w:color w:val="000000"/>
                <w:sz w:val="21"/>
                <w:szCs w:val="21"/>
              </w:rPr>
              <w:t>施工作业废液约3</w:t>
            </w:r>
            <w:r w:rsidRPr="00CE4315">
              <w:rPr>
                <w:color w:val="000000"/>
                <w:sz w:val="21"/>
                <w:szCs w:val="21"/>
              </w:rPr>
              <w:t>60</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、旧管线清管废水约</w:t>
            </w:r>
            <w:r w:rsidR="004E407E" w:rsidRPr="00CE4315">
              <w:rPr>
                <w:color w:val="000000"/>
                <w:sz w:val="21"/>
                <w:szCs w:val="21"/>
              </w:rPr>
              <w:t>1</w:t>
            </w:r>
            <w:r w:rsidRPr="00CE4315">
              <w:rPr>
                <w:color w:val="000000"/>
                <w:sz w:val="21"/>
                <w:szCs w:val="21"/>
              </w:rPr>
              <w:t>2</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、采出水</w:t>
            </w:r>
            <w:r w:rsidR="005D310D" w:rsidRPr="00CE4315">
              <w:rPr>
                <w:color w:val="000000"/>
                <w:sz w:val="21"/>
                <w:szCs w:val="21"/>
              </w:rPr>
              <w:t>27</w:t>
            </w:r>
            <w:r w:rsidRPr="00CE4315">
              <w:rPr>
                <w:color w:val="000000"/>
                <w:sz w:val="21"/>
                <w:szCs w:val="21"/>
              </w:rPr>
              <w:t>.</w:t>
            </w:r>
            <w:r w:rsidR="005D310D" w:rsidRPr="00CE4315">
              <w:rPr>
                <w:color w:val="000000"/>
                <w:sz w:val="21"/>
                <w:szCs w:val="21"/>
              </w:rPr>
              <w:t>8</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r w:rsidRPr="00CE4315">
              <w:rPr>
                <w:rFonts w:hint="eastAsia"/>
                <w:color w:val="000000"/>
                <w:sz w:val="21"/>
                <w:szCs w:val="21"/>
              </w:rPr>
              <w:lastRenderedPageBreak/>
              <w:t>（已含在实际处理量内）,井下作业废水约2</w:t>
            </w:r>
            <w:r w:rsidRPr="00CE4315">
              <w:rPr>
                <w:color w:val="000000"/>
                <w:sz w:val="21"/>
                <w:szCs w:val="21"/>
              </w:rPr>
              <w:t>10</w:t>
            </w:r>
            <w:r w:rsidRPr="00CE4315">
              <w:rPr>
                <w:rFonts w:hint="eastAsia"/>
                <w:color w:val="000000"/>
                <w:sz w:val="21"/>
                <w:szCs w:val="21"/>
              </w:rPr>
              <w:t>m</w:t>
            </w:r>
            <w:r w:rsidRPr="00CE4315">
              <w:rPr>
                <w:color w:val="000000"/>
                <w:sz w:val="21"/>
                <w:szCs w:val="21"/>
                <w:vertAlign w:val="superscript"/>
              </w:rPr>
              <w:t>3</w:t>
            </w:r>
            <w:r w:rsidRPr="00CE4315">
              <w:rPr>
                <w:color w:val="000000"/>
                <w:sz w:val="21"/>
                <w:szCs w:val="21"/>
              </w:rPr>
              <w:t>/a</w:t>
            </w:r>
            <w:r w:rsidRPr="00CE4315">
              <w:rPr>
                <w:rFonts w:hint="eastAsia"/>
                <w:color w:val="000000"/>
                <w:sz w:val="21"/>
                <w:szCs w:val="21"/>
              </w:rPr>
              <w:t>，分批次拉运处理</w:t>
            </w:r>
          </w:p>
        </w:tc>
        <w:tc>
          <w:tcPr>
            <w:tcW w:w="190" w:type="pct"/>
            <w:shd w:val="clear" w:color="auto" w:fill="auto"/>
            <w:vAlign w:val="center"/>
          </w:tcPr>
          <w:p w14:paraId="46FFDBC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lastRenderedPageBreak/>
              <w:t>可行</w:t>
            </w:r>
          </w:p>
        </w:tc>
      </w:tr>
      <w:tr w:rsidR="004847C5" w:rsidRPr="00CE4315" w14:paraId="688772AC" w14:textId="77777777">
        <w:trPr>
          <w:trHeight w:val="340"/>
        </w:trPr>
        <w:tc>
          <w:tcPr>
            <w:tcW w:w="615" w:type="pct"/>
            <w:vMerge/>
            <w:shd w:val="clear" w:color="auto" w:fill="auto"/>
            <w:vAlign w:val="center"/>
          </w:tcPr>
          <w:p w14:paraId="7EDF358B" w14:textId="77777777" w:rsidR="004847C5" w:rsidRPr="00CE4315" w:rsidRDefault="004847C5">
            <w:pPr>
              <w:adjustRightInd w:val="0"/>
              <w:snapToGrid w:val="0"/>
              <w:jc w:val="center"/>
              <w:rPr>
                <w:color w:val="000000"/>
                <w:sz w:val="21"/>
                <w:szCs w:val="21"/>
              </w:rPr>
            </w:pPr>
          </w:p>
        </w:tc>
        <w:tc>
          <w:tcPr>
            <w:tcW w:w="871" w:type="pct"/>
            <w:shd w:val="clear" w:color="auto" w:fill="auto"/>
            <w:vAlign w:val="center"/>
          </w:tcPr>
          <w:p w14:paraId="541614E0"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车1接转站</w:t>
            </w:r>
          </w:p>
        </w:tc>
        <w:tc>
          <w:tcPr>
            <w:tcW w:w="719" w:type="pct"/>
            <w:vMerge/>
            <w:shd w:val="clear" w:color="auto" w:fill="auto"/>
            <w:vAlign w:val="center"/>
          </w:tcPr>
          <w:p w14:paraId="6E2BA71F" w14:textId="77777777" w:rsidR="004847C5" w:rsidRPr="00CE4315" w:rsidRDefault="004847C5">
            <w:pPr>
              <w:adjustRightInd w:val="0"/>
              <w:snapToGrid w:val="0"/>
              <w:jc w:val="center"/>
              <w:rPr>
                <w:color w:val="000000"/>
                <w:sz w:val="21"/>
                <w:szCs w:val="21"/>
              </w:rPr>
            </w:pPr>
          </w:p>
        </w:tc>
        <w:tc>
          <w:tcPr>
            <w:tcW w:w="634" w:type="pct"/>
            <w:shd w:val="clear" w:color="auto" w:fill="auto"/>
            <w:vAlign w:val="center"/>
          </w:tcPr>
          <w:p w14:paraId="1BB7309F" w14:textId="77777777" w:rsidR="004847C5" w:rsidRPr="00CE4315" w:rsidRDefault="0095114B">
            <w:pPr>
              <w:adjustRightInd w:val="0"/>
              <w:snapToGrid w:val="0"/>
              <w:jc w:val="center"/>
              <w:rPr>
                <w:color w:val="000000"/>
                <w:sz w:val="21"/>
                <w:szCs w:val="21"/>
              </w:rPr>
            </w:pPr>
            <w:r w:rsidRPr="00CE4315">
              <w:rPr>
                <w:color w:val="000000"/>
                <w:sz w:val="21"/>
                <w:szCs w:val="21"/>
              </w:rPr>
              <w:t>150</w:t>
            </w:r>
            <w:r w:rsidRPr="00CE4315">
              <w:rPr>
                <w:rFonts w:hint="eastAsia"/>
                <w:color w:val="000000"/>
                <w:sz w:val="21"/>
                <w:szCs w:val="21"/>
              </w:rPr>
              <w:t>0m</w:t>
            </w:r>
            <w:r w:rsidRPr="00CE4315">
              <w:rPr>
                <w:rFonts w:hint="eastAsia"/>
                <w:color w:val="000000"/>
                <w:sz w:val="21"/>
                <w:szCs w:val="21"/>
                <w:vertAlign w:val="superscript"/>
              </w:rPr>
              <w:t>3</w:t>
            </w:r>
            <w:r w:rsidRPr="00CE4315">
              <w:rPr>
                <w:rFonts w:hint="eastAsia"/>
                <w:color w:val="000000"/>
                <w:sz w:val="21"/>
                <w:szCs w:val="21"/>
              </w:rPr>
              <w:t>/d</w:t>
            </w:r>
          </w:p>
        </w:tc>
        <w:tc>
          <w:tcPr>
            <w:tcW w:w="712" w:type="pct"/>
            <w:shd w:val="clear" w:color="auto" w:fill="auto"/>
            <w:vAlign w:val="center"/>
          </w:tcPr>
          <w:p w14:paraId="5DD10E04" w14:textId="77777777" w:rsidR="004847C5" w:rsidRPr="00CE4315" w:rsidRDefault="0095114B">
            <w:pPr>
              <w:adjustRightInd w:val="0"/>
              <w:snapToGrid w:val="0"/>
              <w:jc w:val="center"/>
              <w:rPr>
                <w:color w:val="000000"/>
                <w:sz w:val="21"/>
                <w:szCs w:val="21"/>
              </w:rPr>
            </w:pPr>
            <w:r w:rsidRPr="00CE4315">
              <w:rPr>
                <w:color w:val="000000"/>
                <w:sz w:val="21"/>
                <w:szCs w:val="21"/>
              </w:rPr>
              <w:t>1145</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29" w:type="pct"/>
            <w:shd w:val="clear" w:color="auto" w:fill="auto"/>
            <w:vAlign w:val="center"/>
          </w:tcPr>
          <w:p w14:paraId="38138985" w14:textId="77777777" w:rsidR="004847C5" w:rsidRPr="00CE4315" w:rsidRDefault="0095114B">
            <w:pPr>
              <w:adjustRightInd w:val="0"/>
              <w:snapToGrid w:val="0"/>
              <w:jc w:val="center"/>
              <w:rPr>
                <w:color w:val="000000"/>
                <w:sz w:val="21"/>
                <w:szCs w:val="21"/>
              </w:rPr>
            </w:pPr>
            <w:r w:rsidRPr="00CE4315">
              <w:rPr>
                <w:color w:val="000000"/>
                <w:sz w:val="21"/>
                <w:szCs w:val="21"/>
              </w:rPr>
              <w:t>355</w:t>
            </w:r>
            <w:r w:rsidRPr="00CE4315">
              <w:rPr>
                <w:rFonts w:hint="eastAsia"/>
                <w:color w:val="000000"/>
                <w:sz w:val="21"/>
                <w:szCs w:val="21"/>
              </w:rPr>
              <w:t>m</w:t>
            </w:r>
            <w:r w:rsidRPr="00CE4315">
              <w:rPr>
                <w:rFonts w:hint="eastAsia"/>
                <w:color w:val="000000"/>
                <w:sz w:val="21"/>
                <w:szCs w:val="21"/>
                <w:vertAlign w:val="superscript"/>
              </w:rPr>
              <w:t>3</w:t>
            </w:r>
            <w:r w:rsidRPr="00CE4315">
              <w:rPr>
                <w:rFonts w:hint="eastAsia"/>
                <w:color w:val="000000"/>
                <w:sz w:val="21"/>
                <w:szCs w:val="21"/>
              </w:rPr>
              <w:t>/d</w:t>
            </w:r>
          </w:p>
        </w:tc>
        <w:tc>
          <w:tcPr>
            <w:tcW w:w="630" w:type="pct"/>
            <w:shd w:val="clear" w:color="auto" w:fill="auto"/>
            <w:vAlign w:val="center"/>
          </w:tcPr>
          <w:p w14:paraId="608F7387" w14:textId="7433DEFD" w:rsidR="004847C5" w:rsidRPr="00CE4315" w:rsidRDefault="004E407E" w:rsidP="004E407E">
            <w:pPr>
              <w:adjustRightInd w:val="0"/>
              <w:snapToGrid w:val="0"/>
              <w:jc w:val="center"/>
              <w:rPr>
                <w:color w:val="000000"/>
                <w:sz w:val="21"/>
                <w:szCs w:val="21"/>
              </w:rPr>
            </w:pPr>
            <w:r w:rsidRPr="00CE4315">
              <w:rPr>
                <w:rFonts w:hint="eastAsia"/>
                <w:color w:val="000000"/>
                <w:sz w:val="21"/>
                <w:szCs w:val="21"/>
              </w:rPr>
              <w:t>旧管线清管废水约</w:t>
            </w:r>
            <w:r w:rsidRPr="00CE4315">
              <w:rPr>
                <w:color w:val="000000"/>
                <w:sz w:val="21"/>
                <w:szCs w:val="21"/>
              </w:rPr>
              <w:t>10</w:t>
            </w:r>
            <w:r w:rsidRPr="00CE4315">
              <w:rPr>
                <w:rFonts w:hint="eastAsia"/>
                <w:color w:val="000000"/>
                <w:sz w:val="21"/>
                <w:szCs w:val="21"/>
              </w:rPr>
              <w:t>m</w:t>
            </w:r>
            <w:r w:rsidRPr="00CE4315">
              <w:rPr>
                <w:color w:val="000000"/>
                <w:sz w:val="21"/>
                <w:szCs w:val="21"/>
                <w:vertAlign w:val="superscript"/>
              </w:rPr>
              <w:t>3</w:t>
            </w:r>
            <w:r w:rsidRPr="00CE4315">
              <w:rPr>
                <w:rFonts w:hint="eastAsia"/>
                <w:color w:val="000000"/>
                <w:sz w:val="21"/>
                <w:szCs w:val="21"/>
              </w:rPr>
              <w:t>、</w:t>
            </w:r>
            <w:r w:rsidR="0095114B" w:rsidRPr="00CE4315">
              <w:rPr>
                <w:rFonts w:hint="eastAsia"/>
                <w:color w:val="000000"/>
                <w:sz w:val="21"/>
                <w:szCs w:val="21"/>
              </w:rPr>
              <w:t>采出水</w:t>
            </w:r>
            <w:r w:rsidR="005D310D" w:rsidRPr="00CE4315">
              <w:rPr>
                <w:color w:val="000000"/>
                <w:sz w:val="21"/>
                <w:szCs w:val="21"/>
              </w:rPr>
              <w:t>21</w:t>
            </w:r>
            <w:r w:rsidR="0095114B" w:rsidRPr="00CE4315">
              <w:rPr>
                <w:color w:val="000000"/>
                <w:sz w:val="21"/>
                <w:szCs w:val="21"/>
              </w:rPr>
              <w:t>.</w:t>
            </w:r>
            <w:r w:rsidR="005D310D" w:rsidRPr="00CE4315">
              <w:rPr>
                <w:color w:val="000000"/>
                <w:sz w:val="21"/>
                <w:szCs w:val="21"/>
              </w:rPr>
              <w:t>5</w:t>
            </w:r>
            <w:r w:rsidR="0095114B" w:rsidRPr="00CE4315">
              <w:rPr>
                <w:rFonts w:hint="eastAsia"/>
                <w:color w:val="000000"/>
                <w:sz w:val="21"/>
                <w:szCs w:val="21"/>
              </w:rPr>
              <w:t>m</w:t>
            </w:r>
            <w:r w:rsidR="0095114B" w:rsidRPr="00CE4315">
              <w:rPr>
                <w:rFonts w:hint="eastAsia"/>
                <w:color w:val="000000"/>
                <w:sz w:val="21"/>
                <w:szCs w:val="21"/>
                <w:vertAlign w:val="superscript"/>
              </w:rPr>
              <w:t>3</w:t>
            </w:r>
            <w:r w:rsidR="0095114B" w:rsidRPr="00CE4315">
              <w:rPr>
                <w:rFonts w:hint="eastAsia"/>
                <w:color w:val="000000"/>
                <w:sz w:val="21"/>
                <w:szCs w:val="21"/>
              </w:rPr>
              <w:t>/d（已含在实际处理量内）,井下作业废水约</w:t>
            </w:r>
            <w:r w:rsidR="0095114B" w:rsidRPr="00CE4315">
              <w:rPr>
                <w:color w:val="000000"/>
                <w:sz w:val="21"/>
                <w:szCs w:val="21"/>
              </w:rPr>
              <w:t>90</w:t>
            </w:r>
            <w:r w:rsidR="0095114B" w:rsidRPr="00CE4315">
              <w:rPr>
                <w:rFonts w:hint="eastAsia"/>
                <w:color w:val="000000"/>
                <w:sz w:val="21"/>
                <w:szCs w:val="21"/>
              </w:rPr>
              <w:t>m</w:t>
            </w:r>
            <w:r w:rsidR="0095114B" w:rsidRPr="00CE4315">
              <w:rPr>
                <w:color w:val="000000"/>
                <w:sz w:val="21"/>
                <w:szCs w:val="21"/>
                <w:vertAlign w:val="superscript"/>
              </w:rPr>
              <w:t>3</w:t>
            </w:r>
            <w:r w:rsidR="0095114B" w:rsidRPr="00CE4315">
              <w:rPr>
                <w:color w:val="000000"/>
                <w:sz w:val="21"/>
                <w:szCs w:val="21"/>
              </w:rPr>
              <w:t>/a</w:t>
            </w:r>
            <w:r w:rsidR="0095114B" w:rsidRPr="00CE4315">
              <w:rPr>
                <w:rFonts w:hint="eastAsia"/>
                <w:color w:val="000000"/>
                <w:sz w:val="21"/>
                <w:szCs w:val="21"/>
              </w:rPr>
              <w:t>，分批次拉运处理</w:t>
            </w:r>
          </w:p>
        </w:tc>
        <w:tc>
          <w:tcPr>
            <w:tcW w:w="190" w:type="pct"/>
            <w:shd w:val="clear" w:color="auto" w:fill="auto"/>
            <w:vAlign w:val="center"/>
          </w:tcPr>
          <w:p w14:paraId="7A4FF56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可行</w:t>
            </w:r>
          </w:p>
        </w:tc>
      </w:tr>
    </w:tbl>
    <w:p w14:paraId="2F47181D" w14:textId="6770E3EA" w:rsidR="004847C5" w:rsidRPr="00CE4315" w:rsidRDefault="004847C5">
      <w:pPr>
        <w:pStyle w:val="SSEC0"/>
        <w:ind w:firstLine="480"/>
        <w:rPr>
          <w:rFonts w:asciiTheme="minorEastAsia" w:eastAsiaTheme="minorEastAsia" w:hAnsiTheme="minorEastAsia"/>
          <w:color w:val="000000" w:themeColor="text1"/>
        </w:rPr>
      </w:pPr>
    </w:p>
    <w:p w14:paraId="5574CC07"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依托处理可行性分析</w:t>
      </w:r>
    </w:p>
    <w:p w14:paraId="7CC40AEC" w14:textId="77777777" w:rsidR="004847C5" w:rsidRPr="00CE4315" w:rsidRDefault="0095114B">
      <w:pPr>
        <w:pStyle w:val="STC2"/>
        <w:ind w:firstLine="480"/>
      </w:pPr>
      <w:r w:rsidRPr="00CE4315">
        <w:rPr>
          <w:rFonts w:hint="eastAsia"/>
        </w:rPr>
        <w:t>1）东风港联合站</w:t>
      </w:r>
      <w:r w:rsidRPr="00CE4315">
        <w:t>采出水处理</w:t>
      </w:r>
      <w:r w:rsidRPr="00CE4315">
        <w:rPr>
          <w:rFonts w:hint="eastAsia"/>
        </w:rPr>
        <w:t>系统</w:t>
      </w:r>
    </w:p>
    <w:p w14:paraId="07E3EC89" w14:textId="247508EB" w:rsidR="004847C5" w:rsidRPr="00CE4315" w:rsidRDefault="0095114B" w:rsidP="00404190">
      <w:pPr>
        <w:pStyle w:val="SSEC20150323"/>
      </w:pPr>
      <w:r w:rsidRPr="00CE4315">
        <w:rPr>
          <w:rFonts w:hint="eastAsia"/>
        </w:rPr>
        <w:t>东风港联合站（原车</w:t>
      </w:r>
      <w:r w:rsidRPr="00CE4315">
        <w:t>44</w:t>
      </w:r>
      <w:r w:rsidRPr="00CE4315">
        <w:rPr>
          <w:rFonts w:hint="eastAsia"/>
        </w:rPr>
        <w:t>联合站）</w:t>
      </w:r>
      <w:r w:rsidRPr="00CE4315">
        <w:t>采出水处理系统位于</w:t>
      </w:r>
      <w:r w:rsidRPr="00CE4315">
        <w:rPr>
          <w:rFonts w:hint="eastAsia"/>
        </w:rPr>
        <w:t>东风港联合站</w:t>
      </w:r>
      <w:r w:rsidRPr="00CE4315">
        <w:t>内，</w:t>
      </w:r>
      <w:r w:rsidRPr="00CE4315">
        <w:rPr>
          <w:rFonts w:hint="eastAsia"/>
        </w:rPr>
        <w:t>东风港联合站</w:t>
      </w:r>
      <w:r w:rsidRPr="00CE4315">
        <w:t>采出水处理系统采用“</w:t>
      </w:r>
      <w:r w:rsidRPr="00CE4315">
        <w:rPr>
          <w:rFonts w:cs="宋体" w:hint="eastAsia"/>
        </w:rPr>
        <w:t>重力沉降＋过滤</w:t>
      </w:r>
      <w:r w:rsidRPr="00CE4315">
        <w:t>”采出水处理工艺，设计采出水处理能力900m</w:t>
      </w:r>
      <w:r w:rsidRPr="00CE4315">
        <w:rPr>
          <w:vertAlign w:val="superscript"/>
        </w:rPr>
        <w:t>3</w:t>
      </w:r>
      <w:r w:rsidRPr="00CE4315">
        <w:t>/d，目前实际采出水处理量约为455m</w:t>
      </w:r>
      <w:r w:rsidRPr="00CE4315">
        <w:rPr>
          <w:vertAlign w:val="superscript"/>
        </w:rPr>
        <w:t>3</w:t>
      </w:r>
      <w:r w:rsidRPr="00CE4315">
        <w:t>/d，</w:t>
      </w:r>
      <w:r w:rsidRPr="00CE4315">
        <w:rPr>
          <w:rFonts w:hint="eastAsia"/>
          <w:bCs/>
        </w:rPr>
        <w:t>采出水处理系统</w:t>
      </w:r>
      <w:r w:rsidRPr="00CE4315">
        <w:rPr>
          <w:rFonts w:hint="eastAsia"/>
        </w:rPr>
        <w:t>剩余处理能力满足本项目需求。东风港联合站</w:t>
      </w:r>
      <w:r w:rsidRPr="00CE4315">
        <w:rPr>
          <w:rFonts w:hint="eastAsia"/>
          <w:bCs/>
        </w:rPr>
        <w:t>采出水处理系统</w:t>
      </w:r>
      <w:r w:rsidRPr="00CE4315">
        <w:rPr>
          <w:rFonts w:hint="eastAsia"/>
        </w:rPr>
        <w:t>工艺流程见</w:t>
      </w:r>
      <w:r w:rsidRPr="00CE4315">
        <w:fldChar w:fldCharType="begin"/>
      </w:r>
      <w:r w:rsidRPr="00CE4315">
        <w:instrText xml:space="preserve"> </w:instrText>
      </w:r>
      <w:r w:rsidRPr="00CE4315">
        <w:rPr>
          <w:rFonts w:hint="eastAsia"/>
        </w:rPr>
        <w:instrText>REF _Ref204170174 \h</w:instrText>
      </w:r>
      <w:r w:rsidRPr="00CE4315">
        <w:instrText xml:space="preserve">  \* MERGEFORMAT </w:instrText>
      </w:r>
      <w:r w:rsidRPr="00CE4315">
        <w:fldChar w:fldCharType="separate"/>
      </w:r>
      <w:r w:rsidR="001049FD" w:rsidRPr="00CE4315">
        <w:rPr>
          <w:rFonts w:eastAsia="宋体" w:hint="eastAsia"/>
          <w:color w:val="000000" w:themeColor="text1"/>
        </w:rPr>
        <w:t xml:space="preserve">图 </w:t>
      </w:r>
      <w:r w:rsidR="001049FD" w:rsidRPr="00CE4315">
        <w:rPr>
          <w:rFonts w:eastAsia="宋体"/>
          <w:color w:val="000000" w:themeColor="text1"/>
        </w:rPr>
        <w:t>5.2</w:t>
      </w:r>
      <w:r w:rsidR="001049FD" w:rsidRPr="00CE4315">
        <w:rPr>
          <w:rFonts w:eastAsia="宋体"/>
          <w:color w:val="000000" w:themeColor="text1"/>
        </w:rPr>
        <w:noBreakHyphen/>
        <w:t>3</w:t>
      </w:r>
      <w:r w:rsidRPr="00CE4315">
        <w:fldChar w:fldCharType="end"/>
      </w:r>
      <w:r w:rsidRPr="00CE4315">
        <w:rPr>
          <w:rFonts w:hint="eastAsia"/>
        </w:rPr>
        <w:t>。</w:t>
      </w:r>
    </w:p>
    <w:p w14:paraId="4DF5ED5B" w14:textId="77777777" w:rsidR="004847C5" w:rsidRPr="00CE4315" w:rsidRDefault="0095114B">
      <w:pPr>
        <w:pStyle w:val="STC2"/>
        <w:spacing w:before="100" w:beforeAutospacing="1" w:line="360" w:lineRule="auto"/>
        <w:ind w:firstLineChars="0" w:firstLine="0"/>
      </w:pPr>
      <w:r w:rsidRPr="00CE4315">
        <w:rPr>
          <w:noProof/>
          <w:sz w:val="28"/>
          <w:szCs w:val="28"/>
        </w:rPr>
        <w:lastRenderedPageBreak/>
        <w:drawing>
          <wp:inline distT="0" distB="0" distL="0" distR="0" wp14:anchorId="0A7D3EF0" wp14:editId="01E429B4">
            <wp:extent cx="5542915" cy="3016250"/>
            <wp:effectExtent l="19050" t="19050" r="19685" b="1270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64"/>
                    <a:srcRect/>
                    <a:stretch>
                      <a:fillRect/>
                    </a:stretch>
                  </pic:blipFill>
                  <pic:spPr>
                    <a:xfrm>
                      <a:off x="0" y="0"/>
                      <a:ext cx="5550617" cy="3020295"/>
                    </a:xfrm>
                    <a:prstGeom prst="rect">
                      <a:avLst/>
                    </a:prstGeom>
                    <a:noFill/>
                    <a:ln w="9525">
                      <a:solidFill>
                        <a:schemeClr val="tx1"/>
                      </a:solidFill>
                      <a:miter lim="800000"/>
                      <a:headEnd/>
                      <a:tailEnd/>
                    </a:ln>
                    <a:effectLst/>
                  </pic:spPr>
                </pic:pic>
              </a:graphicData>
            </a:graphic>
          </wp:inline>
        </w:drawing>
      </w:r>
    </w:p>
    <w:p w14:paraId="6E9F8EA1" w14:textId="4F32011E" w:rsidR="004847C5" w:rsidRPr="00CE4315" w:rsidRDefault="0095114B">
      <w:pPr>
        <w:pStyle w:val="STC2"/>
        <w:ind w:firstLine="420"/>
        <w:jc w:val="center"/>
        <w:rPr>
          <w:rFonts w:eastAsia="宋体"/>
          <w:sz w:val="21"/>
          <w:szCs w:val="21"/>
        </w:rPr>
      </w:pPr>
      <w:bookmarkStart w:id="97" w:name="_Ref204170174"/>
      <w:r w:rsidRPr="00CE4315">
        <w:rPr>
          <w:rFonts w:eastAsia="宋体" w:hint="eastAsia"/>
          <w:color w:val="000000" w:themeColor="text1"/>
          <w:sz w:val="21"/>
          <w:szCs w:val="21"/>
        </w:rPr>
        <w:t xml:space="preserve">图 </w:t>
      </w:r>
      <w:r w:rsidRPr="00CE4315">
        <w:rPr>
          <w:rFonts w:eastAsia="宋体"/>
          <w:color w:val="000000" w:themeColor="text1"/>
          <w:sz w:val="21"/>
          <w:szCs w:val="21"/>
        </w:rPr>
        <w:fldChar w:fldCharType="begin"/>
      </w:r>
      <w:r w:rsidRPr="00CE4315">
        <w:rPr>
          <w:rFonts w:eastAsia="宋体"/>
          <w:color w:val="000000" w:themeColor="text1"/>
          <w:sz w:val="21"/>
          <w:szCs w:val="21"/>
        </w:rPr>
        <w:instrText xml:space="preserve"> </w:instrText>
      </w:r>
      <w:r w:rsidRPr="00CE4315">
        <w:rPr>
          <w:rFonts w:eastAsia="宋体" w:hint="eastAsia"/>
          <w:color w:val="000000" w:themeColor="text1"/>
          <w:sz w:val="21"/>
          <w:szCs w:val="21"/>
        </w:rPr>
        <w:instrText>STYLEREF 2 \s</w:instrText>
      </w:r>
      <w:r w:rsidRPr="00CE4315">
        <w:rPr>
          <w:rFonts w:eastAsia="宋体"/>
          <w:color w:val="000000" w:themeColor="text1"/>
          <w:sz w:val="21"/>
          <w:szCs w:val="21"/>
        </w:rPr>
        <w:instrText xml:space="preserve"> </w:instrText>
      </w:r>
      <w:r w:rsidRPr="00CE4315">
        <w:rPr>
          <w:rFonts w:eastAsia="宋体"/>
          <w:color w:val="000000" w:themeColor="text1"/>
          <w:sz w:val="21"/>
          <w:szCs w:val="21"/>
        </w:rPr>
        <w:fldChar w:fldCharType="separate"/>
      </w:r>
      <w:r w:rsidR="001049FD" w:rsidRPr="00CE4315">
        <w:rPr>
          <w:rFonts w:eastAsia="宋体"/>
          <w:noProof/>
          <w:color w:val="000000" w:themeColor="text1"/>
          <w:sz w:val="21"/>
          <w:szCs w:val="21"/>
        </w:rPr>
        <w:t>5.2</w:t>
      </w:r>
      <w:r w:rsidRPr="00CE4315">
        <w:rPr>
          <w:rFonts w:eastAsia="宋体"/>
          <w:color w:val="000000" w:themeColor="text1"/>
          <w:sz w:val="21"/>
          <w:szCs w:val="21"/>
        </w:rPr>
        <w:fldChar w:fldCharType="end"/>
      </w:r>
      <w:r w:rsidRPr="00CE4315">
        <w:rPr>
          <w:rFonts w:eastAsia="宋体"/>
          <w:color w:val="000000" w:themeColor="text1"/>
          <w:sz w:val="21"/>
          <w:szCs w:val="21"/>
        </w:rPr>
        <w:noBreakHyphen/>
      </w:r>
      <w:r w:rsidRPr="00CE4315">
        <w:rPr>
          <w:rFonts w:eastAsia="宋体"/>
          <w:color w:val="000000" w:themeColor="text1"/>
          <w:sz w:val="21"/>
          <w:szCs w:val="21"/>
        </w:rPr>
        <w:fldChar w:fldCharType="begin"/>
      </w:r>
      <w:r w:rsidRPr="00CE4315">
        <w:rPr>
          <w:rFonts w:eastAsia="宋体"/>
          <w:color w:val="000000" w:themeColor="text1"/>
          <w:sz w:val="21"/>
          <w:szCs w:val="21"/>
        </w:rPr>
        <w:instrText xml:space="preserve"> </w:instrText>
      </w:r>
      <w:r w:rsidRPr="00CE4315">
        <w:rPr>
          <w:rFonts w:eastAsia="宋体" w:hint="eastAsia"/>
          <w:color w:val="000000" w:themeColor="text1"/>
          <w:sz w:val="21"/>
          <w:szCs w:val="21"/>
        </w:rPr>
        <w:instrText>SEQ 图 \* ARABIC \s 2</w:instrText>
      </w:r>
      <w:r w:rsidRPr="00CE4315">
        <w:rPr>
          <w:rFonts w:eastAsia="宋体"/>
          <w:color w:val="000000" w:themeColor="text1"/>
          <w:sz w:val="21"/>
          <w:szCs w:val="21"/>
        </w:rPr>
        <w:instrText xml:space="preserve"> </w:instrText>
      </w:r>
      <w:r w:rsidRPr="00CE4315">
        <w:rPr>
          <w:rFonts w:eastAsia="宋体"/>
          <w:color w:val="000000" w:themeColor="text1"/>
          <w:sz w:val="21"/>
          <w:szCs w:val="21"/>
        </w:rPr>
        <w:fldChar w:fldCharType="separate"/>
      </w:r>
      <w:r w:rsidR="001049FD" w:rsidRPr="00CE4315">
        <w:rPr>
          <w:rFonts w:eastAsia="宋体"/>
          <w:noProof/>
          <w:color w:val="000000" w:themeColor="text1"/>
          <w:sz w:val="21"/>
          <w:szCs w:val="21"/>
        </w:rPr>
        <w:t>3</w:t>
      </w:r>
      <w:r w:rsidRPr="00CE4315">
        <w:rPr>
          <w:rFonts w:eastAsia="宋体"/>
          <w:color w:val="000000" w:themeColor="text1"/>
          <w:sz w:val="21"/>
          <w:szCs w:val="21"/>
        </w:rPr>
        <w:fldChar w:fldCharType="end"/>
      </w:r>
      <w:bookmarkEnd w:id="97"/>
      <w:r w:rsidRPr="00CE4315">
        <w:rPr>
          <w:rFonts w:eastAsia="宋体"/>
          <w:color w:val="000000" w:themeColor="text1"/>
          <w:sz w:val="21"/>
          <w:szCs w:val="21"/>
        </w:rPr>
        <w:t xml:space="preserve">  </w:t>
      </w:r>
      <w:r w:rsidRPr="00CE4315">
        <w:rPr>
          <w:rFonts w:eastAsia="宋体" w:hint="eastAsia"/>
          <w:color w:val="000000" w:themeColor="text1"/>
          <w:sz w:val="21"/>
          <w:szCs w:val="21"/>
        </w:rPr>
        <w:t>东风港联合站</w:t>
      </w:r>
      <w:r w:rsidRPr="00CE4315">
        <w:rPr>
          <w:rFonts w:eastAsia="宋体"/>
          <w:sz w:val="21"/>
          <w:szCs w:val="21"/>
        </w:rPr>
        <w:t>采出水</w:t>
      </w:r>
      <w:r w:rsidRPr="00CE4315">
        <w:rPr>
          <w:rFonts w:eastAsia="宋体" w:hint="eastAsia"/>
          <w:sz w:val="21"/>
          <w:szCs w:val="21"/>
        </w:rPr>
        <w:t>处理系统工艺</w:t>
      </w:r>
      <w:r w:rsidRPr="00CE4315">
        <w:rPr>
          <w:rFonts w:eastAsia="宋体"/>
          <w:sz w:val="21"/>
          <w:szCs w:val="21"/>
        </w:rPr>
        <w:t>流程图</w:t>
      </w:r>
    </w:p>
    <w:p w14:paraId="7A2F96C5" w14:textId="77777777" w:rsidR="004847C5" w:rsidRPr="00CE4315" w:rsidRDefault="0095114B">
      <w:pPr>
        <w:pStyle w:val="STC2"/>
        <w:ind w:firstLine="480"/>
      </w:pPr>
      <w:r w:rsidRPr="00CE4315">
        <w:rPr>
          <w:rFonts w:hint="eastAsia"/>
        </w:rPr>
        <w:t>2）车1接转站采出水处理系统</w:t>
      </w:r>
    </w:p>
    <w:p w14:paraId="0EB7ED25" w14:textId="7E1CB63B" w:rsidR="004847C5" w:rsidRPr="00CE4315" w:rsidRDefault="0095114B">
      <w:pPr>
        <w:pStyle w:val="STC2"/>
        <w:ind w:firstLine="480"/>
        <w:rPr>
          <w:rFonts w:eastAsia="宋体"/>
          <w:sz w:val="21"/>
          <w:szCs w:val="21"/>
        </w:rPr>
      </w:pPr>
      <w:r w:rsidRPr="00CE4315">
        <w:rPr>
          <w:rFonts w:hint="eastAsia"/>
        </w:rPr>
        <w:t>车1接转站</w:t>
      </w:r>
      <w:r w:rsidRPr="00CE4315">
        <w:t>采出水处理系统依托</w:t>
      </w:r>
      <w:r w:rsidRPr="00CE4315">
        <w:rPr>
          <w:rFonts w:hint="eastAsia"/>
        </w:rPr>
        <w:t>车1接转站</w:t>
      </w:r>
      <w:r w:rsidRPr="00CE4315">
        <w:t>建设，目前采用“</w:t>
      </w:r>
      <w:r w:rsidRPr="00CE4315">
        <w:rPr>
          <w:rFonts w:cs="宋体" w:hint="eastAsia"/>
        </w:rPr>
        <w:t>重力沉降＋过滤</w:t>
      </w:r>
      <w:r w:rsidRPr="00CE4315">
        <w:t>”的采出水处理工艺，设计采出水处理能力为1500m</w:t>
      </w:r>
      <w:r w:rsidRPr="00CE4315">
        <w:rPr>
          <w:vertAlign w:val="superscript"/>
        </w:rPr>
        <w:t>3</w:t>
      </w:r>
      <w:r w:rsidRPr="00CE4315">
        <w:t>/d，目前采出水处理能力量1313m</w:t>
      </w:r>
      <w:r w:rsidRPr="00CE4315">
        <w:rPr>
          <w:vertAlign w:val="superscript"/>
        </w:rPr>
        <w:t>3</w:t>
      </w:r>
      <w:r w:rsidRPr="00CE4315">
        <w:t>/d，外输水质指标满足《碎屑岩油藏注水水质指标技术要求及分析方法》（SY/T5329-2022）中</w:t>
      </w:r>
      <w:r w:rsidRPr="00CE4315">
        <w:rPr>
          <w:rFonts w:asciiTheme="minorEastAsia" w:hAnsiTheme="minorEastAsia" w:hint="eastAsia"/>
        </w:rPr>
        <w:t>Ⅴ</w:t>
      </w:r>
      <w:r w:rsidRPr="00CE4315">
        <w:rPr>
          <w:rFonts w:hint="eastAsia"/>
        </w:rPr>
        <w:t>类</w:t>
      </w:r>
      <w:r w:rsidRPr="00CE4315">
        <w:t>水质标准要求</w:t>
      </w:r>
      <w:r w:rsidRPr="00CE4315">
        <w:rPr>
          <w:rFonts w:hint="eastAsia"/>
        </w:rPr>
        <w:t>后回注地层</w:t>
      </w:r>
      <w:r w:rsidRPr="00CE4315">
        <w:t>。</w:t>
      </w:r>
      <w:r w:rsidRPr="00CE4315">
        <w:rPr>
          <w:rFonts w:hint="eastAsia"/>
        </w:rPr>
        <w:t>采出水处理系统</w:t>
      </w:r>
      <w:r w:rsidRPr="00CE4315">
        <w:t>工艺流程见</w:t>
      </w:r>
      <w:r w:rsidRPr="00CE4315">
        <w:fldChar w:fldCharType="begin"/>
      </w:r>
      <w:r w:rsidRPr="00CE4315">
        <w:instrText xml:space="preserve"> REF _Ref219644978 \h  \* MERGEFORMAT </w:instrText>
      </w:r>
      <w:r w:rsidRPr="00CE4315">
        <w:fldChar w:fldCharType="separate"/>
      </w:r>
      <w:r w:rsidR="001049FD" w:rsidRPr="00CE4315">
        <w:rPr>
          <w:rFonts w:hint="eastAsia"/>
        </w:rPr>
        <w:t xml:space="preserve">图 </w:t>
      </w:r>
      <w:r w:rsidR="001049FD" w:rsidRPr="00CE4315">
        <w:t>5.2</w:t>
      </w:r>
      <w:r w:rsidR="001049FD" w:rsidRPr="00CE4315">
        <w:noBreakHyphen/>
        <w:t>4</w:t>
      </w:r>
      <w:r w:rsidRPr="00CE4315">
        <w:fldChar w:fldCharType="end"/>
      </w:r>
      <w:r w:rsidRPr="00CE4315">
        <w:t>。</w:t>
      </w:r>
    </w:p>
    <w:p w14:paraId="4111555F" w14:textId="77777777" w:rsidR="004847C5" w:rsidRPr="00CE4315" w:rsidRDefault="0095114B">
      <w:pPr>
        <w:pStyle w:val="STC2"/>
        <w:spacing w:before="100" w:beforeAutospacing="1" w:line="360" w:lineRule="auto"/>
        <w:ind w:firstLineChars="0" w:firstLine="0"/>
        <w:jc w:val="center"/>
        <w:rPr>
          <w:rFonts w:eastAsia="宋体"/>
          <w:sz w:val="21"/>
          <w:szCs w:val="21"/>
        </w:rPr>
      </w:pPr>
      <w:r w:rsidRPr="00CE4315">
        <w:rPr>
          <w:rFonts w:eastAsia="宋体"/>
          <w:noProof/>
          <w:sz w:val="21"/>
          <w:szCs w:val="21"/>
        </w:rPr>
        <w:lastRenderedPageBreak/>
        <w:drawing>
          <wp:inline distT="0" distB="0" distL="0" distR="0" wp14:anchorId="29207E74" wp14:editId="5E9FE8D5">
            <wp:extent cx="5448300" cy="3803650"/>
            <wp:effectExtent l="19050" t="19050" r="19050" b="25400"/>
            <wp:docPr id="16" name="图片 16" descr="E:\工作\1、项目文件\3、验收项目\东胜验收\1、东风港油田2022-2024年产能建设项目\图件制作\车1接转站采出水处理系统工艺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工作\1、项目文件\3、验收项目\东胜验收\1、东风港油田2022-2024年产能建设项目\图件制作\车1接转站采出水处理系统工艺流程图.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448300" cy="3803650"/>
                    </a:xfrm>
                    <a:prstGeom prst="rect">
                      <a:avLst/>
                    </a:prstGeom>
                    <a:noFill/>
                    <a:ln w="19050">
                      <a:solidFill>
                        <a:schemeClr val="tx1">
                          <a:lumMod val="95000"/>
                          <a:lumOff val="5000"/>
                        </a:schemeClr>
                      </a:solidFill>
                    </a:ln>
                  </pic:spPr>
                </pic:pic>
              </a:graphicData>
            </a:graphic>
          </wp:inline>
        </w:drawing>
      </w:r>
    </w:p>
    <w:p w14:paraId="5104E870" w14:textId="243A48D7" w:rsidR="004847C5" w:rsidRPr="00CE4315" w:rsidRDefault="0095114B">
      <w:pPr>
        <w:pStyle w:val="STC2"/>
        <w:ind w:firstLine="420"/>
        <w:jc w:val="center"/>
        <w:rPr>
          <w:rFonts w:eastAsia="宋体"/>
          <w:sz w:val="21"/>
          <w:szCs w:val="21"/>
        </w:rPr>
      </w:pPr>
      <w:bookmarkStart w:id="98" w:name="_Ref219644978"/>
      <w:r w:rsidRPr="00CE4315">
        <w:rPr>
          <w:rFonts w:eastAsia="宋体" w:hint="eastAsia"/>
          <w:color w:val="000000" w:themeColor="text1"/>
          <w:sz w:val="21"/>
          <w:szCs w:val="21"/>
        </w:rPr>
        <w:t xml:space="preserve">图 </w:t>
      </w:r>
      <w:r w:rsidRPr="00CE4315">
        <w:rPr>
          <w:rFonts w:eastAsia="宋体"/>
          <w:color w:val="000000" w:themeColor="text1"/>
          <w:sz w:val="21"/>
          <w:szCs w:val="21"/>
        </w:rPr>
        <w:fldChar w:fldCharType="begin"/>
      </w:r>
      <w:r w:rsidRPr="00CE4315">
        <w:rPr>
          <w:rFonts w:eastAsia="宋体"/>
          <w:color w:val="000000" w:themeColor="text1"/>
          <w:sz w:val="21"/>
          <w:szCs w:val="21"/>
        </w:rPr>
        <w:instrText xml:space="preserve"> </w:instrText>
      </w:r>
      <w:r w:rsidRPr="00CE4315">
        <w:rPr>
          <w:rFonts w:eastAsia="宋体" w:hint="eastAsia"/>
          <w:color w:val="000000" w:themeColor="text1"/>
          <w:sz w:val="21"/>
          <w:szCs w:val="21"/>
        </w:rPr>
        <w:instrText>STYLEREF 2 \s</w:instrText>
      </w:r>
      <w:r w:rsidRPr="00CE4315">
        <w:rPr>
          <w:rFonts w:eastAsia="宋体"/>
          <w:color w:val="000000" w:themeColor="text1"/>
          <w:sz w:val="21"/>
          <w:szCs w:val="21"/>
        </w:rPr>
        <w:instrText xml:space="preserve"> </w:instrText>
      </w:r>
      <w:r w:rsidRPr="00CE4315">
        <w:rPr>
          <w:rFonts w:eastAsia="宋体"/>
          <w:color w:val="000000" w:themeColor="text1"/>
          <w:sz w:val="21"/>
          <w:szCs w:val="21"/>
        </w:rPr>
        <w:fldChar w:fldCharType="separate"/>
      </w:r>
      <w:r w:rsidR="001049FD" w:rsidRPr="00CE4315">
        <w:rPr>
          <w:rFonts w:eastAsia="宋体"/>
          <w:noProof/>
          <w:color w:val="000000" w:themeColor="text1"/>
          <w:sz w:val="21"/>
          <w:szCs w:val="21"/>
        </w:rPr>
        <w:t>5.2</w:t>
      </w:r>
      <w:r w:rsidRPr="00CE4315">
        <w:rPr>
          <w:rFonts w:eastAsia="宋体"/>
          <w:color w:val="000000" w:themeColor="text1"/>
          <w:sz w:val="21"/>
          <w:szCs w:val="21"/>
        </w:rPr>
        <w:fldChar w:fldCharType="end"/>
      </w:r>
      <w:r w:rsidRPr="00CE4315">
        <w:rPr>
          <w:rFonts w:eastAsia="宋体"/>
          <w:color w:val="000000" w:themeColor="text1"/>
          <w:sz w:val="21"/>
          <w:szCs w:val="21"/>
        </w:rPr>
        <w:noBreakHyphen/>
      </w:r>
      <w:r w:rsidRPr="00CE4315">
        <w:rPr>
          <w:rFonts w:eastAsia="宋体"/>
          <w:color w:val="000000" w:themeColor="text1"/>
          <w:sz w:val="21"/>
          <w:szCs w:val="21"/>
        </w:rPr>
        <w:fldChar w:fldCharType="begin"/>
      </w:r>
      <w:r w:rsidRPr="00CE4315">
        <w:rPr>
          <w:rFonts w:eastAsia="宋体"/>
          <w:color w:val="000000" w:themeColor="text1"/>
          <w:sz w:val="21"/>
          <w:szCs w:val="21"/>
        </w:rPr>
        <w:instrText xml:space="preserve"> </w:instrText>
      </w:r>
      <w:r w:rsidRPr="00CE4315">
        <w:rPr>
          <w:rFonts w:eastAsia="宋体" w:hint="eastAsia"/>
          <w:color w:val="000000" w:themeColor="text1"/>
          <w:sz w:val="21"/>
          <w:szCs w:val="21"/>
        </w:rPr>
        <w:instrText>SEQ 图 \* ARABIC \s 2</w:instrText>
      </w:r>
      <w:r w:rsidRPr="00CE4315">
        <w:rPr>
          <w:rFonts w:eastAsia="宋体"/>
          <w:color w:val="000000" w:themeColor="text1"/>
          <w:sz w:val="21"/>
          <w:szCs w:val="21"/>
        </w:rPr>
        <w:instrText xml:space="preserve"> </w:instrText>
      </w:r>
      <w:r w:rsidRPr="00CE4315">
        <w:rPr>
          <w:rFonts w:eastAsia="宋体"/>
          <w:color w:val="000000" w:themeColor="text1"/>
          <w:sz w:val="21"/>
          <w:szCs w:val="21"/>
        </w:rPr>
        <w:fldChar w:fldCharType="separate"/>
      </w:r>
      <w:r w:rsidR="001049FD" w:rsidRPr="00CE4315">
        <w:rPr>
          <w:rFonts w:eastAsia="宋体"/>
          <w:noProof/>
          <w:color w:val="000000" w:themeColor="text1"/>
          <w:sz w:val="21"/>
          <w:szCs w:val="21"/>
        </w:rPr>
        <w:t>4</w:t>
      </w:r>
      <w:r w:rsidRPr="00CE4315">
        <w:rPr>
          <w:rFonts w:eastAsia="宋体"/>
          <w:color w:val="000000" w:themeColor="text1"/>
          <w:sz w:val="21"/>
          <w:szCs w:val="21"/>
        </w:rPr>
        <w:fldChar w:fldCharType="end"/>
      </w:r>
      <w:bookmarkEnd w:id="98"/>
      <w:r w:rsidRPr="00CE4315">
        <w:rPr>
          <w:rFonts w:eastAsia="宋体"/>
          <w:color w:val="000000" w:themeColor="text1"/>
          <w:sz w:val="21"/>
          <w:szCs w:val="21"/>
        </w:rPr>
        <w:t xml:space="preserve">  </w:t>
      </w:r>
      <w:r w:rsidRPr="00CE4315">
        <w:rPr>
          <w:rFonts w:eastAsia="宋体" w:hint="eastAsia"/>
          <w:sz w:val="21"/>
          <w:szCs w:val="21"/>
        </w:rPr>
        <w:t>车1接转站</w:t>
      </w:r>
      <w:r w:rsidRPr="00CE4315">
        <w:rPr>
          <w:rFonts w:eastAsia="宋体"/>
          <w:sz w:val="21"/>
          <w:szCs w:val="21"/>
        </w:rPr>
        <w:t>采出水</w:t>
      </w:r>
      <w:r w:rsidRPr="00CE4315">
        <w:rPr>
          <w:rFonts w:eastAsia="宋体" w:hint="eastAsia"/>
          <w:sz w:val="21"/>
          <w:szCs w:val="21"/>
        </w:rPr>
        <w:t>处理系统工艺</w:t>
      </w:r>
      <w:r w:rsidRPr="00CE4315">
        <w:rPr>
          <w:rFonts w:eastAsia="宋体"/>
          <w:sz w:val="21"/>
          <w:szCs w:val="21"/>
        </w:rPr>
        <w:t>流程图</w:t>
      </w:r>
    </w:p>
    <w:p w14:paraId="4456031A"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hint="eastAsia"/>
          <w:color w:val="000000" w:themeColor="text1"/>
        </w:rPr>
        <w:t>出水水质达标性分析</w:t>
      </w:r>
    </w:p>
    <w:p w14:paraId="32C1E44C" w14:textId="75C049E0" w:rsidR="004847C5" w:rsidRPr="00CE4315" w:rsidRDefault="0095114B">
      <w:pPr>
        <w:pStyle w:val="SSEC0"/>
        <w:ind w:firstLine="480"/>
        <w:rPr>
          <w:color w:val="000000" w:themeColor="text1"/>
        </w:rPr>
      </w:pPr>
      <w:r w:rsidRPr="00CE4315">
        <w:rPr>
          <w:rFonts w:hint="eastAsia"/>
          <w:color w:val="000000" w:themeColor="text1"/>
        </w:rPr>
        <w:t>本次评价收集了</w:t>
      </w:r>
      <w:r w:rsidRPr="00CE4315">
        <w:rPr>
          <w:color w:val="000000" w:themeColor="text1"/>
        </w:rPr>
        <w:t>202</w:t>
      </w:r>
      <w:r w:rsidR="00CD2536" w:rsidRPr="00CE4315">
        <w:rPr>
          <w:color w:val="000000" w:themeColor="text1"/>
        </w:rPr>
        <w:t>6</w:t>
      </w:r>
      <w:r w:rsidRPr="00CE4315">
        <w:rPr>
          <w:color w:val="000000" w:themeColor="text1"/>
        </w:rPr>
        <w:t>年</w:t>
      </w:r>
      <w:r w:rsidR="00CD2536" w:rsidRPr="00CE4315">
        <w:rPr>
          <w:color w:val="000000" w:themeColor="text1"/>
        </w:rPr>
        <w:t>1</w:t>
      </w:r>
      <w:r w:rsidRPr="00CE4315">
        <w:rPr>
          <w:rFonts w:hint="eastAsia"/>
          <w:color w:val="000000" w:themeColor="text1"/>
        </w:rPr>
        <w:t>月</w:t>
      </w:r>
      <w:r w:rsidR="008F4008" w:rsidRPr="00CE4315">
        <w:rPr>
          <w:rFonts w:hint="eastAsia"/>
          <w:color w:val="000000" w:themeColor="text1"/>
        </w:rPr>
        <w:t>、</w:t>
      </w:r>
      <w:r w:rsidR="00CD2536" w:rsidRPr="00CE4315">
        <w:rPr>
          <w:color w:val="000000" w:themeColor="text1"/>
        </w:rPr>
        <w:t>2</w:t>
      </w:r>
      <w:r w:rsidR="008F4008" w:rsidRPr="00CE4315">
        <w:rPr>
          <w:rFonts w:hint="eastAsia"/>
          <w:color w:val="000000" w:themeColor="text1"/>
        </w:rPr>
        <w:t>月、</w:t>
      </w:r>
      <w:r w:rsidR="00CD2536" w:rsidRPr="00CE4315">
        <w:rPr>
          <w:color w:val="000000" w:themeColor="text1"/>
        </w:rPr>
        <w:t>3</w:t>
      </w:r>
      <w:r w:rsidR="008F4008" w:rsidRPr="00CE4315">
        <w:rPr>
          <w:rFonts w:hint="eastAsia"/>
          <w:color w:val="000000" w:themeColor="text1"/>
        </w:rPr>
        <w:t>月</w:t>
      </w:r>
      <w:r w:rsidRPr="00CE4315">
        <w:rPr>
          <w:rFonts w:hint="eastAsia"/>
          <w:color w:val="000000" w:themeColor="text1"/>
        </w:rPr>
        <w:t>东风港联合站</w:t>
      </w:r>
      <w:r w:rsidR="008F4008" w:rsidRPr="00CE4315">
        <w:rPr>
          <w:rFonts w:hint="eastAsia"/>
          <w:color w:val="000000" w:themeColor="text1"/>
        </w:rPr>
        <w:t>和车1接转站</w:t>
      </w:r>
      <w:r w:rsidRPr="00CE4315">
        <w:rPr>
          <w:rFonts w:hint="eastAsia"/>
          <w:color w:val="000000" w:themeColor="text1"/>
        </w:rPr>
        <w:t>采出水处理系统处理后的回注水水质监测数据，监测结果见</w:t>
      </w:r>
      <w:r w:rsidRPr="00CE4315">
        <w:rPr>
          <w:color w:val="000000" w:themeColor="text1"/>
        </w:rPr>
        <w:fldChar w:fldCharType="begin"/>
      </w:r>
      <w:r w:rsidRPr="00CE4315">
        <w:rPr>
          <w:color w:val="000000" w:themeColor="text1"/>
        </w:rPr>
        <w:instrText xml:space="preserve"> REF _Ref108400313 \h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5.2</w:t>
      </w:r>
      <w:r w:rsidR="001049FD" w:rsidRPr="00CE4315">
        <w:rPr>
          <w:color w:val="000000" w:themeColor="text1"/>
        </w:rPr>
        <w:noBreakHyphen/>
        <w:t>2</w:t>
      </w:r>
      <w:r w:rsidRPr="00CE4315">
        <w:rPr>
          <w:color w:val="000000" w:themeColor="text1"/>
        </w:rPr>
        <w:fldChar w:fldCharType="end"/>
      </w:r>
      <w:r w:rsidRPr="00CE4315">
        <w:rPr>
          <w:rFonts w:hint="eastAsia"/>
          <w:color w:val="000000" w:themeColor="text1"/>
        </w:rPr>
        <w:t>。</w:t>
      </w:r>
    </w:p>
    <w:p w14:paraId="53600802" w14:textId="24FAF966" w:rsidR="004847C5" w:rsidRPr="00CE4315" w:rsidRDefault="0095114B">
      <w:pPr>
        <w:pStyle w:val="aa"/>
        <w:spacing w:before="120"/>
        <w:rPr>
          <w:color w:val="000000" w:themeColor="text1"/>
        </w:rPr>
      </w:pPr>
      <w:bookmarkStart w:id="99" w:name="_Ref108400313"/>
      <w:bookmarkStart w:id="100" w:name="_Ref108401263"/>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5.2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99"/>
      <w:r w:rsidRPr="00CE4315">
        <w:rPr>
          <w:rFonts w:hint="eastAsia"/>
          <w:color w:val="000000" w:themeColor="text1"/>
        </w:rPr>
        <w:t xml:space="preserve">  站场采出水处理系统回注水水质监测数据</w:t>
      </w:r>
      <w:bookmarkEnd w:id="100"/>
    </w:p>
    <w:tbl>
      <w:tblPr>
        <w:tblW w:w="5000" w:type="pct"/>
        <w:tblLayout w:type="fixed"/>
        <w:tblLook w:val="04A0" w:firstRow="1" w:lastRow="0" w:firstColumn="1" w:lastColumn="0" w:noHBand="0" w:noVBand="1"/>
      </w:tblPr>
      <w:tblGrid>
        <w:gridCol w:w="1426"/>
        <w:gridCol w:w="1730"/>
        <w:gridCol w:w="1347"/>
        <w:gridCol w:w="1559"/>
        <w:gridCol w:w="1559"/>
        <w:gridCol w:w="1326"/>
      </w:tblGrid>
      <w:tr w:rsidR="009B2CB7" w:rsidRPr="00CE4315" w14:paraId="6C70AB5F" w14:textId="77777777" w:rsidTr="00CD2536">
        <w:trPr>
          <w:trHeight w:val="340"/>
          <w:tblHeader/>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26200ABF" w14:textId="77777777" w:rsidR="009B2CB7" w:rsidRPr="00CE4315" w:rsidRDefault="009B2CB7">
            <w:pPr>
              <w:jc w:val="center"/>
              <w:rPr>
                <w:color w:val="000000"/>
                <w:sz w:val="21"/>
                <w:szCs w:val="20"/>
              </w:rPr>
            </w:pPr>
            <w:r w:rsidRPr="00CE4315">
              <w:rPr>
                <w:rFonts w:hint="eastAsia"/>
                <w:color w:val="000000"/>
                <w:sz w:val="21"/>
                <w:szCs w:val="20"/>
              </w:rPr>
              <w:t>站场</w:t>
            </w:r>
          </w:p>
        </w:tc>
        <w:tc>
          <w:tcPr>
            <w:tcW w:w="96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64908F2" w14:textId="77777777" w:rsidR="009B2CB7" w:rsidRPr="00CE4315" w:rsidRDefault="009B2CB7">
            <w:pPr>
              <w:jc w:val="center"/>
              <w:rPr>
                <w:color w:val="000000"/>
                <w:sz w:val="21"/>
                <w:szCs w:val="20"/>
              </w:rPr>
            </w:pPr>
            <w:r w:rsidRPr="00CE4315">
              <w:rPr>
                <w:rFonts w:hint="eastAsia"/>
                <w:color w:val="000000"/>
                <w:sz w:val="21"/>
                <w:szCs w:val="20"/>
              </w:rPr>
              <w:t>时间</w:t>
            </w:r>
          </w:p>
        </w:tc>
        <w:tc>
          <w:tcPr>
            <w:tcW w:w="753" w:type="pct"/>
            <w:tcBorders>
              <w:top w:val="single" w:sz="4" w:space="0" w:color="auto"/>
              <w:left w:val="nil"/>
              <w:bottom w:val="single" w:sz="4" w:space="0" w:color="auto"/>
              <w:right w:val="single" w:sz="4" w:space="0" w:color="auto"/>
            </w:tcBorders>
            <w:shd w:val="clear" w:color="auto" w:fill="auto"/>
            <w:vAlign w:val="center"/>
          </w:tcPr>
          <w:p w14:paraId="2AE8F14D" w14:textId="77777777" w:rsidR="009B2CB7" w:rsidRPr="00CE4315" w:rsidRDefault="009B2CB7">
            <w:pPr>
              <w:jc w:val="center"/>
              <w:rPr>
                <w:color w:val="000000"/>
                <w:sz w:val="21"/>
                <w:szCs w:val="20"/>
              </w:rPr>
            </w:pPr>
            <w:r w:rsidRPr="00CE4315">
              <w:rPr>
                <w:rFonts w:hint="eastAsia"/>
                <w:color w:val="000000"/>
                <w:sz w:val="21"/>
                <w:szCs w:val="20"/>
              </w:rPr>
              <w:t>含油量</w:t>
            </w:r>
          </w:p>
        </w:tc>
        <w:tc>
          <w:tcPr>
            <w:tcW w:w="871" w:type="pct"/>
            <w:tcBorders>
              <w:top w:val="single" w:sz="4" w:space="0" w:color="auto"/>
              <w:left w:val="nil"/>
              <w:bottom w:val="single" w:sz="4" w:space="0" w:color="auto"/>
              <w:right w:val="single" w:sz="4" w:space="0" w:color="auto"/>
            </w:tcBorders>
            <w:shd w:val="clear" w:color="auto" w:fill="auto"/>
            <w:vAlign w:val="center"/>
          </w:tcPr>
          <w:p w14:paraId="457DD217" w14:textId="77777777" w:rsidR="009B2CB7" w:rsidRPr="00CE4315" w:rsidRDefault="009B2CB7">
            <w:pPr>
              <w:jc w:val="center"/>
              <w:rPr>
                <w:color w:val="000000"/>
                <w:sz w:val="21"/>
                <w:szCs w:val="20"/>
              </w:rPr>
            </w:pPr>
            <w:r w:rsidRPr="00CE4315">
              <w:rPr>
                <w:rFonts w:hint="eastAsia"/>
                <w:color w:val="000000"/>
                <w:sz w:val="21"/>
                <w:szCs w:val="20"/>
              </w:rPr>
              <w:t>悬浮固体含量</w:t>
            </w:r>
          </w:p>
        </w:tc>
        <w:tc>
          <w:tcPr>
            <w:tcW w:w="871" w:type="pct"/>
            <w:tcBorders>
              <w:top w:val="single" w:sz="4" w:space="0" w:color="auto"/>
              <w:left w:val="nil"/>
              <w:bottom w:val="single" w:sz="4" w:space="0" w:color="auto"/>
              <w:right w:val="single" w:sz="4" w:space="0" w:color="auto"/>
            </w:tcBorders>
            <w:shd w:val="clear" w:color="auto" w:fill="auto"/>
            <w:vAlign w:val="center"/>
          </w:tcPr>
          <w:p w14:paraId="06F1A243" w14:textId="77777777" w:rsidR="009B2CB7" w:rsidRPr="00CE4315" w:rsidRDefault="009B2CB7">
            <w:pPr>
              <w:jc w:val="center"/>
              <w:rPr>
                <w:color w:val="000000"/>
                <w:sz w:val="21"/>
                <w:szCs w:val="20"/>
              </w:rPr>
            </w:pPr>
            <w:r w:rsidRPr="00CE4315">
              <w:rPr>
                <w:rFonts w:hint="eastAsia"/>
                <w:color w:val="000000"/>
                <w:sz w:val="21"/>
                <w:szCs w:val="20"/>
              </w:rPr>
              <w:t>悬浮物颗粒</w:t>
            </w:r>
          </w:p>
          <w:p w14:paraId="7EEA9903" w14:textId="77777777" w:rsidR="009B2CB7" w:rsidRPr="00CE4315" w:rsidRDefault="009B2CB7">
            <w:pPr>
              <w:jc w:val="center"/>
              <w:rPr>
                <w:color w:val="000000"/>
                <w:sz w:val="21"/>
                <w:szCs w:val="20"/>
              </w:rPr>
            </w:pPr>
            <w:r w:rsidRPr="00CE4315">
              <w:rPr>
                <w:rFonts w:hint="eastAsia"/>
                <w:color w:val="000000"/>
                <w:sz w:val="21"/>
                <w:szCs w:val="20"/>
              </w:rPr>
              <w:t>粒径中值</w:t>
            </w:r>
          </w:p>
        </w:tc>
        <w:tc>
          <w:tcPr>
            <w:tcW w:w="741" w:type="pct"/>
            <w:tcBorders>
              <w:top w:val="single" w:sz="4" w:space="0" w:color="auto"/>
              <w:left w:val="nil"/>
              <w:bottom w:val="single" w:sz="4" w:space="0" w:color="auto"/>
              <w:right w:val="single" w:sz="4" w:space="0" w:color="auto"/>
            </w:tcBorders>
            <w:vAlign w:val="center"/>
          </w:tcPr>
          <w:p w14:paraId="08FCFC88" w14:textId="77777777" w:rsidR="009B2CB7" w:rsidRPr="00CE4315" w:rsidRDefault="009B2CB7" w:rsidP="009B2CB7">
            <w:pPr>
              <w:jc w:val="center"/>
              <w:rPr>
                <w:color w:val="000000"/>
                <w:sz w:val="21"/>
                <w:szCs w:val="20"/>
              </w:rPr>
            </w:pPr>
            <w:r w:rsidRPr="00CE4315">
              <w:rPr>
                <w:rFonts w:hint="eastAsia"/>
                <w:color w:val="000000"/>
                <w:sz w:val="21"/>
                <w:szCs w:val="20"/>
              </w:rPr>
              <w:t>平均腐蚀率</w:t>
            </w:r>
          </w:p>
        </w:tc>
      </w:tr>
      <w:tr w:rsidR="009B2CB7" w:rsidRPr="00CE4315" w14:paraId="2F789EE2" w14:textId="77777777" w:rsidTr="00CD2536">
        <w:trPr>
          <w:trHeight w:val="340"/>
          <w:tblHeader/>
        </w:trPr>
        <w:tc>
          <w:tcPr>
            <w:tcW w:w="797"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396B3DAB" w14:textId="77777777" w:rsidR="009B2CB7" w:rsidRPr="00CE4315" w:rsidRDefault="009B2CB7">
            <w:pPr>
              <w:jc w:val="center"/>
              <w:rPr>
                <w:color w:val="000000"/>
                <w:sz w:val="21"/>
                <w:szCs w:val="20"/>
              </w:rPr>
            </w:pPr>
          </w:p>
        </w:tc>
        <w:tc>
          <w:tcPr>
            <w:tcW w:w="967"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229A129" w14:textId="77777777" w:rsidR="009B2CB7" w:rsidRPr="00CE4315" w:rsidRDefault="009B2CB7">
            <w:pPr>
              <w:jc w:val="center"/>
              <w:rPr>
                <w:color w:val="000000"/>
                <w:sz w:val="21"/>
                <w:szCs w:val="20"/>
              </w:rPr>
            </w:pPr>
          </w:p>
        </w:tc>
        <w:tc>
          <w:tcPr>
            <w:tcW w:w="753" w:type="pct"/>
            <w:tcBorders>
              <w:top w:val="nil"/>
              <w:left w:val="nil"/>
              <w:bottom w:val="single" w:sz="4" w:space="0" w:color="auto"/>
              <w:right w:val="single" w:sz="4" w:space="0" w:color="auto"/>
            </w:tcBorders>
            <w:shd w:val="clear" w:color="auto" w:fill="auto"/>
            <w:vAlign w:val="center"/>
          </w:tcPr>
          <w:p w14:paraId="72188C24" w14:textId="77777777" w:rsidR="009B2CB7" w:rsidRPr="00CE4315" w:rsidRDefault="009B2CB7">
            <w:pPr>
              <w:jc w:val="center"/>
              <w:rPr>
                <w:color w:val="000000"/>
                <w:sz w:val="21"/>
                <w:szCs w:val="20"/>
              </w:rPr>
            </w:pPr>
            <w:r w:rsidRPr="00CE4315">
              <w:rPr>
                <w:rFonts w:hint="eastAsia"/>
                <w:color w:val="000000"/>
                <w:sz w:val="21"/>
                <w:szCs w:val="20"/>
              </w:rPr>
              <w:t>mg/L</w:t>
            </w:r>
          </w:p>
        </w:tc>
        <w:tc>
          <w:tcPr>
            <w:tcW w:w="871" w:type="pct"/>
            <w:tcBorders>
              <w:top w:val="nil"/>
              <w:left w:val="nil"/>
              <w:bottom w:val="single" w:sz="4" w:space="0" w:color="auto"/>
              <w:right w:val="single" w:sz="4" w:space="0" w:color="auto"/>
            </w:tcBorders>
            <w:shd w:val="clear" w:color="auto" w:fill="auto"/>
            <w:vAlign w:val="center"/>
          </w:tcPr>
          <w:p w14:paraId="32C530A6" w14:textId="77777777" w:rsidR="009B2CB7" w:rsidRPr="00CE4315" w:rsidRDefault="009B2CB7">
            <w:pPr>
              <w:jc w:val="center"/>
              <w:rPr>
                <w:color w:val="000000"/>
                <w:sz w:val="21"/>
                <w:szCs w:val="20"/>
              </w:rPr>
            </w:pPr>
            <w:r w:rsidRPr="00CE4315">
              <w:rPr>
                <w:rFonts w:hint="eastAsia"/>
                <w:color w:val="000000"/>
                <w:sz w:val="21"/>
                <w:szCs w:val="20"/>
              </w:rPr>
              <w:t>mg/L</w:t>
            </w:r>
          </w:p>
        </w:tc>
        <w:tc>
          <w:tcPr>
            <w:tcW w:w="871" w:type="pct"/>
            <w:tcBorders>
              <w:top w:val="nil"/>
              <w:left w:val="nil"/>
              <w:bottom w:val="single" w:sz="4" w:space="0" w:color="auto"/>
              <w:right w:val="single" w:sz="4" w:space="0" w:color="auto"/>
            </w:tcBorders>
            <w:shd w:val="clear" w:color="auto" w:fill="auto"/>
            <w:vAlign w:val="center"/>
          </w:tcPr>
          <w:p w14:paraId="51E8159D" w14:textId="77777777" w:rsidR="009B2CB7" w:rsidRPr="00CE4315" w:rsidRDefault="009B2CB7">
            <w:pPr>
              <w:jc w:val="center"/>
              <w:rPr>
                <w:color w:val="000000"/>
                <w:sz w:val="21"/>
                <w:szCs w:val="20"/>
              </w:rPr>
            </w:pPr>
            <w:r w:rsidRPr="00CE4315">
              <w:rPr>
                <w:rFonts w:hint="eastAsia"/>
                <w:color w:val="000000"/>
                <w:sz w:val="21"/>
                <w:szCs w:val="20"/>
              </w:rPr>
              <w:t>μm</w:t>
            </w:r>
          </w:p>
        </w:tc>
        <w:tc>
          <w:tcPr>
            <w:tcW w:w="741" w:type="pct"/>
            <w:tcBorders>
              <w:top w:val="nil"/>
              <w:left w:val="nil"/>
              <w:bottom w:val="single" w:sz="4" w:space="0" w:color="auto"/>
              <w:right w:val="single" w:sz="4" w:space="0" w:color="auto"/>
            </w:tcBorders>
            <w:vAlign w:val="center"/>
          </w:tcPr>
          <w:p w14:paraId="4F92028C" w14:textId="77777777" w:rsidR="009B2CB7" w:rsidRPr="00CE4315" w:rsidRDefault="009B2CB7" w:rsidP="009B2CB7">
            <w:pPr>
              <w:jc w:val="center"/>
              <w:rPr>
                <w:color w:val="000000"/>
                <w:sz w:val="21"/>
                <w:szCs w:val="20"/>
              </w:rPr>
            </w:pPr>
            <w:r w:rsidRPr="00CE4315">
              <w:rPr>
                <w:color w:val="000000"/>
                <w:sz w:val="21"/>
                <w:szCs w:val="20"/>
              </w:rPr>
              <w:t>mm/a</w:t>
            </w:r>
          </w:p>
        </w:tc>
      </w:tr>
      <w:tr w:rsidR="00CD2536" w:rsidRPr="00CE4315" w14:paraId="4C9CC638" w14:textId="77777777" w:rsidTr="00CD2536">
        <w:trPr>
          <w:trHeight w:val="340"/>
        </w:trPr>
        <w:tc>
          <w:tcPr>
            <w:tcW w:w="797" w:type="pct"/>
            <w:vMerge w:val="restart"/>
            <w:tcBorders>
              <w:top w:val="nil"/>
              <w:left w:val="single" w:sz="4" w:space="0" w:color="auto"/>
              <w:right w:val="single" w:sz="4" w:space="0" w:color="auto"/>
            </w:tcBorders>
            <w:shd w:val="clear" w:color="auto" w:fill="auto"/>
            <w:vAlign w:val="center"/>
          </w:tcPr>
          <w:p w14:paraId="41741EC4" w14:textId="77777777" w:rsidR="00CD2536" w:rsidRPr="00CE4315" w:rsidRDefault="00CD2536" w:rsidP="00CD2536">
            <w:pPr>
              <w:jc w:val="center"/>
              <w:rPr>
                <w:color w:val="000000"/>
                <w:sz w:val="21"/>
                <w:szCs w:val="20"/>
              </w:rPr>
            </w:pPr>
            <w:r w:rsidRPr="00CE4315">
              <w:rPr>
                <w:rFonts w:hint="eastAsia"/>
                <w:color w:val="000000"/>
                <w:sz w:val="21"/>
                <w:szCs w:val="20"/>
              </w:rPr>
              <w:t>东风港联合站</w:t>
            </w:r>
          </w:p>
        </w:tc>
        <w:tc>
          <w:tcPr>
            <w:tcW w:w="967" w:type="pct"/>
            <w:tcBorders>
              <w:top w:val="nil"/>
              <w:left w:val="nil"/>
              <w:bottom w:val="single" w:sz="4" w:space="0" w:color="auto"/>
              <w:right w:val="single" w:sz="4" w:space="0" w:color="auto"/>
            </w:tcBorders>
            <w:shd w:val="clear" w:color="auto" w:fill="auto"/>
            <w:vAlign w:val="center"/>
          </w:tcPr>
          <w:p w14:paraId="1ECD16CD" w14:textId="6F681F1B" w:rsidR="00CD2536" w:rsidRPr="00CE4315" w:rsidRDefault="00CD2536" w:rsidP="00CD2536">
            <w:pPr>
              <w:jc w:val="center"/>
              <w:rPr>
                <w:color w:val="000000"/>
                <w:sz w:val="21"/>
                <w:szCs w:val="20"/>
              </w:rPr>
            </w:pPr>
            <w:r w:rsidRPr="00CE4315">
              <w:rPr>
                <w:rFonts w:hint="eastAsia"/>
                <w:color w:val="000000"/>
                <w:sz w:val="21"/>
                <w:szCs w:val="20"/>
              </w:rPr>
              <w:t>2</w:t>
            </w:r>
            <w:r w:rsidRPr="00CE4315">
              <w:rPr>
                <w:color w:val="000000"/>
                <w:sz w:val="21"/>
                <w:szCs w:val="20"/>
              </w:rPr>
              <w:t>026</w:t>
            </w:r>
            <w:r w:rsidRPr="00CE4315">
              <w:rPr>
                <w:rFonts w:hint="eastAsia"/>
                <w:color w:val="000000"/>
                <w:sz w:val="21"/>
                <w:szCs w:val="20"/>
              </w:rPr>
              <w:t>年</w:t>
            </w:r>
            <w:r w:rsidRPr="00CE4315">
              <w:rPr>
                <w:color w:val="000000"/>
                <w:sz w:val="21"/>
                <w:szCs w:val="20"/>
              </w:rPr>
              <w:t>1</w:t>
            </w:r>
            <w:r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3CF088E5" w14:textId="7204BECA" w:rsidR="00CD2536" w:rsidRPr="00CE4315" w:rsidRDefault="00CD2536" w:rsidP="00CD2536">
            <w:pPr>
              <w:jc w:val="center"/>
              <w:rPr>
                <w:color w:val="000000"/>
                <w:sz w:val="21"/>
                <w:szCs w:val="20"/>
              </w:rPr>
            </w:pPr>
            <w:r w:rsidRPr="00CE4315">
              <w:rPr>
                <w:color w:val="000000"/>
                <w:sz w:val="21"/>
                <w:szCs w:val="20"/>
              </w:rPr>
              <w:t>0.2</w:t>
            </w:r>
          </w:p>
        </w:tc>
        <w:tc>
          <w:tcPr>
            <w:tcW w:w="871" w:type="pct"/>
            <w:tcBorders>
              <w:top w:val="nil"/>
              <w:left w:val="nil"/>
              <w:bottom w:val="single" w:sz="4" w:space="0" w:color="auto"/>
              <w:right w:val="single" w:sz="4" w:space="0" w:color="auto"/>
            </w:tcBorders>
            <w:shd w:val="clear" w:color="auto" w:fill="auto"/>
            <w:vAlign w:val="center"/>
          </w:tcPr>
          <w:p w14:paraId="72C08B89" w14:textId="5F1D768C" w:rsidR="00CD2536" w:rsidRPr="00CE4315" w:rsidRDefault="00CD2536" w:rsidP="00CD2536">
            <w:pPr>
              <w:jc w:val="center"/>
              <w:rPr>
                <w:color w:val="000000"/>
                <w:sz w:val="21"/>
                <w:szCs w:val="20"/>
              </w:rPr>
            </w:pPr>
            <w:r w:rsidRPr="00CE4315">
              <w:rPr>
                <w:color w:val="000000"/>
                <w:sz w:val="21"/>
                <w:szCs w:val="20"/>
              </w:rPr>
              <w:t>4.2</w:t>
            </w:r>
          </w:p>
        </w:tc>
        <w:tc>
          <w:tcPr>
            <w:tcW w:w="871" w:type="pct"/>
            <w:tcBorders>
              <w:top w:val="nil"/>
              <w:left w:val="nil"/>
              <w:bottom w:val="single" w:sz="4" w:space="0" w:color="auto"/>
              <w:right w:val="single" w:sz="4" w:space="0" w:color="auto"/>
            </w:tcBorders>
            <w:shd w:val="clear" w:color="auto" w:fill="auto"/>
            <w:vAlign w:val="center"/>
          </w:tcPr>
          <w:p w14:paraId="5FB5F882" w14:textId="467A28D6" w:rsidR="00CD2536" w:rsidRPr="00CE4315" w:rsidRDefault="00CD2536" w:rsidP="00CD2536">
            <w:pPr>
              <w:jc w:val="center"/>
              <w:rPr>
                <w:color w:val="000000" w:themeColor="text1"/>
                <w:sz w:val="21"/>
                <w:szCs w:val="20"/>
              </w:rPr>
            </w:pPr>
            <w:r w:rsidRPr="00CE4315">
              <w:rPr>
                <w:color w:val="000000" w:themeColor="text1"/>
                <w:sz w:val="21"/>
                <w:szCs w:val="20"/>
              </w:rPr>
              <w:t>1.5</w:t>
            </w:r>
          </w:p>
        </w:tc>
        <w:tc>
          <w:tcPr>
            <w:tcW w:w="741" w:type="pct"/>
            <w:tcBorders>
              <w:top w:val="nil"/>
              <w:left w:val="nil"/>
              <w:bottom w:val="single" w:sz="4" w:space="0" w:color="auto"/>
              <w:right w:val="single" w:sz="4" w:space="0" w:color="auto"/>
            </w:tcBorders>
            <w:vAlign w:val="center"/>
          </w:tcPr>
          <w:p w14:paraId="630B893D" w14:textId="77777777" w:rsidR="00CD2536" w:rsidRPr="00CE4315" w:rsidRDefault="00CD2536" w:rsidP="00CD2536">
            <w:pPr>
              <w:jc w:val="center"/>
              <w:rPr>
                <w:color w:val="000000" w:themeColor="text1"/>
                <w:sz w:val="21"/>
                <w:szCs w:val="20"/>
              </w:rPr>
            </w:pPr>
            <w:r w:rsidRPr="00CE4315">
              <w:rPr>
                <w:rFonts w:hint="eastAsia"/>
                <w:color w:val="000000" w:themeColor="text1"/>
                <w:sz w:val="21"/>
                <w:szCs w:val="20"/>
              </w:rPr>
              <w:t>0</w:t>
            </w:r>
            <w:r w:rsidRPr="00CE4315">
              <w:rPr>
                <w:color w:val="000000" w:themeColor="text1"/>
                <w:sz w:val="21"/>
                <w:szCs w:val="20"/>
              </w:rPr>
              <w:t>.008</w:t>
            </w:r>
          </w:p>
        </w:tc>
      </w:tr>
      <w:tr w:rsidR="00CD2536" w:rsidRPr="00CE4315" w14:paraId="1E9B381A" w14:textId="77777777" w:rsidTr="00CD2536">
        <w:trPr>
          <w:trHeight w:val="340"/>
        </w:trPr>
        <w:tc>
          <w:tcPr>
            <w:tcW w:w="797" w:type="pct"/>
            <w:vMerge/>
            <w:tcBorders>
              <w:left w:val="single" w:sz="4" w:space="0" w:color="auto"/>
              <w:right w:val="single" w:sz="4" w:space="0" w:color="auto"/>
            </w:tcBorders>
            <w:shd w:val="clear" w:color="auto" w:fill="auto"/>
            <w:vAlign w:val="center"/>
          </w:tcPr>
          <w:p w14:paraId="356D431D" w14:textId="77777777" w:rsidR="00CD2536" w:rsidRPr="00CE4315" w:rsidRDefault="00CD2536" w:rsidP="00CD2536">
            <w:pPr>
              <w:jc w:val="center"/>
              <w:rPr>
                <w:color w:val="000000"/>
                <w:sz w:val="21"/>
                <w:szCs w:val="20"/>
              </w:rPr>
            </w:pPr>
          </w:p>
        </w:tc>
        <w:tc>
          <w:tcPr>
            <w:tcW w:w="967" w:type="pct"/>
            <w:tcBorders>
              <w:top w:val="nil"/>
              <w:left w:val="nil"/>
              <w:bottom w:val="single" w:sz="4" w:space="0" w:color="auto"/>
              <w:right w:val="single" w:sz="4" w:space="0" w:color="auto"/>
            </w:tcBorders>
            <w:shd w:val="clear" w:color="auto" w:fill="auto"/>
            <w:vAlign w:val="center"/>
          </w:tcPr>
          <w:p w14:paraId="3BB4712C" w14:textId="704B1C2D" w:rsidR="00CD2536" w:rsidRPr="00CE4315" w:rsidRDefault="00CD2536" w:rsidP="00CD2536">
            <w:pPr>
              <w:jc w:val="center"/>
              <w:rPr>
                <w:color w:val="000000"/>
                <w:sz w:val="21"/>
                <w:szCs w:val="20"/>
              </w:rPr>
            </w:pPr>
            <w:r w:rsidRPr="00CE4315">
              <w:rPr>
                <w:rFonts w:hint="eastAsia"/>
                <w:color w:val="000000"/>
                <w:sz w:val="21"/>
                <w:szCs w:val="20"/>
              </w:rPr>
              <w:t>202</w:t>
            </w:r>
            <w:r w:rsidRPr="00CE4315">
              <w:rPr>
                <w:color w:val="000000"/>
                <w:sz w:val="21"/>
                <w:szCs w:val="20"/>
              </w:rPr>
              <w:t>6</w:t>
            </w:r>
            <w:r w:rsidRPr="00CE4315">
              <w:rPr>
                <w:rFonts w:hint="eastAsia"/>
                <w:color w:val="000000"/>
                <w:sz w:val="21"/>
                <w:szCs w:val="20"/>
              </w:rPr>
              <w:t>年</w:t>
            </w:r>
            <w:r w:rsidRPr="00CE4315">
              <w:rPr>
                <w:color w:val="000000"/>
                <w:sz w:val="21"/>
                <w:szCs w:val="20"/>
              </w:rPr>
              <w:t>2</w:t>
            </w:r>
            <w:r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14668352" w14:textId="15E61F1F" w:rsidR="00CD2536" w:rsidRPr="00CE4315" w:rsidRDefault="00CD2536" w:rsidP="00CD2536">
            <w:pPr>
              <w:jc w:val="center"/>
              <w:rPr>
                <w:color w:val="000000"/>
                <w:sz w:val="21"/>
                <w:szCs w:val="20"/>
              </w:rPr>
            </w:pPr>
            <w:r w:rsidRPr="00CE4315">
              <w:rPr>
                <w:color w:val="000000"/>
                <w:sz w:val="21"/>
                <w:szCs w:val="20"/>
              </w:rPr>
              <w:t>0.8</w:t>
            </w:r>
          </w:p>
        </w:tc>
        <w:tc>
          <w:tcPr>
            <w:tcW w:w="871" w:type="pct"/>
            <w:tcBorders>
              <w:top w:val="nil"/>
              <w:left w:val="nil"/>
              <w:bottom w:val="single" w:sz="4" w:space="0" w:color="auto"/>
              <w:right w:val="single" w:sz="4" w:space="0" w:color="auto"/>
            </w:tcBorders>
            <w:shd w:val="clear" w:color="auto" w:fill="auto"/>
            <w:vAlign w:val="center"/>
          </w:tcPr>
          <w:p w14:paraId="3BC8AE91" w14:textId="06F44BAD" w:rsidR="00CD2536" w:rsidRPr="00CE4315" w:rsidRDefault="00CD2536" w:rsidP="00CD2536">
            <w:pPr>
              <w:jc w:val="center"/>
              <w:rPr>
                <w:color w:val="000000"/>
                <w:sz w:val="21"/>
                <w:szCs w:val="20"/>
              </w:rPr>
            </w:pPr>
            <w:r w:rsidRPr="00CE4315">
              <w:rPr>
                <w:color w:val="000000"/>
                <w:sz w:val="21"/>
                <w:szCs w:val="20"/>
              </w:rPr>
              <w:t>4</w:t>
            </w:r>
            <w:r w:rsidRPr="00CE4315">
              <w:rPr>
                <w:rFonts w:hint="eastAsia"/>
                <w:color w:val="000000"/>
                <w:sz w:val="21"/>
                <w:szCs w:val="20"/>
              </w:rPr>
              <w:t>.8</w:t>
            </w:r>
          </w:p>
        </w:tc>
        <w:tc>
          <w:tcPr>
            <w:tcW w:w="871" w:type="pct"/>
            <w:tcBorders>
              <w:top w:val="nil"/>
              <w:left w:val="nil"/>
              <w:bottom w:val="single" w:sz="4" w:space="0" w:color="auto"/>
              <w:right w:val="single" w:sz="4" w:space="0" w:color="auto"/>
            </w:tcBorders>
            <w:shd w:val="clear" w:color="auto" w:fill="auto"/>
            <w:vAlign w:val="center"/>
          </w:tcPr>
          <w:p w14:paraId="1CDDB8FC" w14:textId="552E7646" w:rsidR="00CD2536" w:rsidRPr="00CE4315" w:rsidRDefault="00CD2536" w:rsidP="00CD2536">
            <w:pPr>
              <w:jc w:val="center"/>
              <w:rPr>
                <w:color w:val="000000" w:themeColor="text1"/>
                <w:sz w:val="21"/>
                <w:szCs w:val="20"/>
              </w:rPr>
            </w:pPr>
            <w:r w:rsidRPr="00CE4315">
              <w:rPr>
                <w:color w:val="000000" w:themeColor="text1"/>
                <w:sz w:val="21"/>
                <w:szCs w:val="20"/>
              </w:rPr>
              <w:t>1.5</w:t>
            </w:r>
          </w:p>
        </w:tc>
        <w:tc>
          <w:tcPr>
            <w:tcW w:w="741" w:type="pct"/>
            <w:tcBorders>
              <w:top w:val="nil"/>
              <w:left w:val="nil"/>
              <w:bottom w:val="single" w:sz="4" w:space="0" w:color="auto"/>
              <w:right w:val="single" w:sz="4" w:space="0" w:color="auto"/>
            </w:tcBorders>
            <w:vAlign w:val="center"/>
          </w:tcPr>
          <w:p w14:paraId="010E59E4" w14:textId="73030635" w:rsidR="00CD2536" w:rsidRPr="00CE4315" w:rsidRDefault="00CD2536" w:rsidP="00CD2536">
            <w:pPr>
              <w:jc w:val="center"/>
              <w:rPr>
                <w:color w:val="000000" w:themeColor="text1"/>
                <w:sz w:val="21"/>
                <w:szCs w:val="20"/>
              </w:rPr>
            </w:pPr>
            <w:r w:rsidRPr="00CE4315">
              <w:rPr>
                <w:rFonts w:hint="eastAsia"/>
                <w:color w:val="000000" w:themeColor="text1"/>
                <w:sz w:val="21"/>
                <w:szCs w:val="20"/>
              </w:rPr>
              <w:t>0</w:t>
            </w:r>
            <w:r w:rsidRPr="00CE4315">
              <w:rPr>
                <w:color w:val="000000" w:themeColor="text1"/>
                <w:sz w:val="21"/>
                <w:szCs w:val="20"/>
              </w:rPr>
              <w:t>.009</w:t>
            </w:r>
          </w:p>
        </w:tc>
      </w:tr>
      <w:tr w:rsidR="00CD2536" w:rsidRPr="00CE4315" w14:paraId="0553A39A" w14:textId="77777777" w:rsidTr="00CD2536">
        <w:trPr>
          <w:trHeight w:val="340"/>
        </w:trPr>
        <w:tc>
          <w:tcPr>
            <w:tcW w:w="797" w:type="pct"/>
            <w:vMerge/>
            <w:tcBorders>
              <w:left w:val="single" w:sz="4" w:space="0" w:color="auto"/>
              <w:bottom w:val="single" w:sz="4" w:space="0" w:color="auto"/>
              <w:right w:val="single" w:sz="4" w:space="0" w:color="auto"/>
            </w:tcBorders>
            <w:shd w:val="clear" w:color="auto" w:fill="auto"/>
            <w:vAlign w:val="center"/>
          </w:tcPr>
          <w:p w14:paraId="43C400BB" w14:textId="77777777" w:rsidR="00CD2536" w:rsidRPr="00CE4315" w:rsidRDefault="00CD2536" w:rsidP="00CD2536">
            <w:pPr>
              <w:jc w:val="center"/>
              <w:rPr>
                <w:color w:val="000000"/>
                <w:sz w:val="21"/>
                <w:szCs w:val="20"/>
              </w:rPr>
            </w:pPr>
          </w:p>
        </w:tc>
        <w:tc>
          <w:tcPr>
            <w:tcW w:w="967" w:type="pct"/>
            <w:tcBorders>
              <w:top w:val="nil"/>
              <w:left w:val="nil"/>
              <w:bottom w:val="single" w:sz="4" w:space="0" w:color="auto"/>
              <w:right w:val="single" w:sz="4" w:space="0" w:color="auto"/>
            </w:tcBorders>
            <w:shd w:val="clear" w:color="auto" w:fill="auto"/>
            <w:vAlign w:val="center"/>
          </w:tcPr>
          <w:p w14:paraId="515CEF9F" w14:textId="618E9BE6" w:rsidR="00CD2536" w:rsidRPr="00CE4315" w:rsidRDefault="00CD2536" w:rsidP="00CD2536">
            <w:pPr>
              <w:jc w:val="center"/>
              <w:rPr>
                <w:color w:val="000000"/>
                <w:sz w:val="21"/>
                <w:szCs w:val="20"/>
              </w:rPr>
            </w:pPr>
            <w:r w:rsidRPr="00CE4315">
              <w:rPr>
                <w:rFonts w:hint="eastAsia"/>
                <w:color w:val="000000"/>
                <w:sz w:val="21"/>
                <w:szCs w:val="20"/>
              </w:rPr>
              <w:t>2</w:t>
            </w:r>
            <w:r w:rsidRPr="00CE4315">
              <w:rPr>
                <w:color w:val="000000"/>
                <w:sz w:val="21"/>
                <w:szCs w:val="20"/>
              </w:rPr>
              <w:t>026</w:t>
            </w:r>
            <w:r w:rsidRPr="00CE4315">
              <w:rPr>
                <w:rFonts w:hint="eastAsia"/>
                <w:color w:val="000000"/>
                <w:sz w:val="21"/>
                <w:szCs w:val="20"/>
              </w:rPr>
              <w:t>年</w:t>
            </w:r>
            <w:r w:rsidRPr="00CE4315">
              <w:rPr>
                <w:color w:val="000000"/>
                <w:sz w:val="21"/>
                <w:szCs w:val="20"/>
              </w:rPr>
              <w:t>3</w:t>
            </w:r>
            <w:r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75617549" w14:textId="56D287D3" w:rsidR="00CD2536" w:rsidRPr="00CE4315" w:rsidRDefault="00CD2536" w:rsidP="00CD2536">
            <w:pPr>
              <w:jc w:val="center"/>
              <w:rPr>
                <w:color w:val="000000"/>
                <w:sz w:val="21"/>
                <w:szCs w:val="20"/>
              </w:rPr>
            </w:pPr>
            <w:r w:rsidRPr="00CE4315">
              <w:rPr>
                <w:color w:val="000000"/>
                <w:sz w:val="21"/>
                <w:szCs w:val="20"/>
              </w:rPr>
              <w:t>0.2</w:t>
            </w:r>
          </w:p>
        </w:tc>
        <w:tc>
          <w:tcPr>
            <w:tcW w:w="871" w:type="pct"/>
            <w:tcBorders>
              <w:top w:val="nil"/>
              <w:left w:val="nil"/>
              <w:bottom w:val="single" w:sz="4" w:space="0" w:color="auto"/>
              <w:right w:val="single" w:sz="4" w:space="0" w:color="auto"/>
            </w:tcBorders>
            <w:shd w:val="clear" w:color="auto" w:fill="auto"/>
            <w:vAlign w:val="center"/>
          </w:tcPr>
          <w:p w14:paraId="36DD5925" w14:textId="6DFE24A6" w:rsidR="00CD2536" w:rsidRPr="00CE4315" w:rsidRDefault="00CD2536" w:rsidP="00CD2536">
            <w:pPr>
              <w:jc w:val="center"/>
              <w:rPr>
                <w:color w:val="000000"/>
                <w:sz w:val="21"/>
                <w:szCs w:val="20"/>
              </w:rPr>
            </w:pPr>
            <w:r w:rsidRPr="00CE4315">
              <w:rPr>
                <w:color w:val="000000"/>
                <w:sz w:val="21"/>
                <w:szCs w:val="20"/>
              </w:rPr>
              <w:t>4.1</w:t>
            </w:r>
          </w:p>
        </w:tc>
        <w:tc>
          <w:tcPr>
            <w:tcW w:w="871" w:type="pct"/>
            <w:tcBorders>
              <w:top w:val="nil"/>
              <w:left w:val="nil"/>
              <w:bottom w:val="single" w:sz="4" w:space="0" w:color="auto"/>
              <w:right w:val="single" w:sz="4" w:space="0" w:color="auto"/>
            </w:tcBorders>
            <w:shd w:val="clear" w:color="auto" w:fill="auto"/>
            <w:vAlign w:val="center"/>
          </w:tcPr>
          <w:p w14:paraId="64B1C25F" w14:textId="61BF75EA" w:rsidR="00CD2536" w:rsidRPr="00CE4315" w:rsidRDefault="00CD2536" w:rsidP="00CD2536">
            <w:pPr>
              <w:jc w:val="center"/>
              <w:rPr>
                <w:color w:val="000000"/>
                <w:sz w:val="21"/>
                <w:szCs w:val="20"/>
              </w:rPr>
            </w:pPr>
            <w:r w:rsidRPr="00CE4315">
              <w:rPr>
                <w:color w:val="000000" w:themeColor="text1"/>
                <w:sz w:val="21"/>
                <w:szCs w:val="20"/>
              </w:rPr>
              <w:t>2.1</w:t>
            </w:r>
          </w:p>
        </w:tc>
        <w:tc>
          <w:tcPr>
            <w:tcW w:w="741" w:type="pct"/>
            <w:tcBorders>
              <w:top w:val="nil"/>
              <w:left w:val="nil"/>
              <w:bottom w:val="single" w:sz="4" w:space="0" w:color="auto"/>
              <w:right w:val="single" w:sz="4" w:space="0" w:color="auto"/>
            </w:tcBorders>
            <w:vAlign w:val="center"/>
          </w:tcPr>
          <w:p w14:paraId="127A9FDD" w14:textId="513A26D7" w:rsidR="00CD2536" w:rsidRPr="00CE4315" w:rsidRDefault="00CD2536" w:rsidP="00CD2536">
            <w:pPr>
              <w:jc w:val="center"/>
              <w:rPr>
                <w:color w:val="000000" w:themeColor="text1"/>
                <w:sz w:val="21"/>
                <w:szCs w:val="20"/>
              </w:rPr>
            </w:pPr>
            <w:r w:rsidRPr="00CE4315">
              <w:rPr>
                <w:rFonts w:hint="eastAsia"/>
                <w:color w:val="000000" w:themeColor="text1"/>
                <w:sz w:val="21"/>
                <w:szCs w:val="20"/>
              </w:rPr>
              <w:t>0</w:t>
            </w:r>
            <w:r w:rsidRPr="00CE4315">
              <w:rPr>
                <w:color w:val="000000" w:themeColor="text1"/>
                <w:sz w:val="21"/>
                <w:szCs w:val="20"/>
              </w:rPr>
              <w:t>.011</w:t>
            </w:r>
          </w:p>
        </w:tc>
      </w:tr>
      <w:tr w:rsidR="009B2CB7" w:rsidRPr="00CE4315" w14:paraId="45F7046B" w14:textId="77777777" w:rsidTr="00CD2536">
        <w:trPr>
          <w:trHeight w:val="340"/>
        </w:trPr>
        <w:tc>
          <w:tcPr>
            <w:tcW w:w="797" w:type="pct"/>
            <w:vMerge w:val="restart"/>
            <w:tcBorders>
              <w:top w:val="nil"/>
              <w:left w:val="single" w:sz="4" w:space="0" w:color="auto"/>
              <w:right w:val="single" w:sz="4" w:space="0" w:color="auto"/>
            </w:tcBorders>
            <w:shd w:val="clear" w:color="auto" w:fill="auto"/>
            <w:vAlign w:val="center"/>
          </w:tcPr>
          <w:p w14:paraId="74B7F4E7" w14:textId="77777777" w:rsidR="009B2CB7" w:rsidRPr="00CE4315" w:rsidRDefault="009B2CB7">
            <w:pPr>
              <w:jc w:val="center"/>
              <w:rPr>
                <w:color w:val="000000"/>
                <w:sz w:val="21"/>
                <w:szCs w:val="20"/>
              </w:rPr>
            </w:pPr>
            <w:r w:rsidRPr="00CE4315">
              <w:rPr>
                <w:rFonts w:hint="eastAsia"/>
                <w:color w:val="000000"/>
                <w:sz w:val="21"/>
                <w:szCs w:val="20"/>
              </w:rPr>
              <w:t>车1接转站</w:t>
            </w:r>
          </w:p>
        </w:tc>
        <w:tc>
          <w:tcPr>
            <w:tcW w:w="967" w:type="pct"/>
            <w:tcBorders>
              <w:top w:val="nil"/>
              <w:left w:val="nil"/>
              <w:bottom w:val="single" w:sz="4" w:space="0" w:color="auto"/>
              <w:right w:val="single" w:sz="4" w:space="0" w:color="auto"/>
            </w:tcBorders>
            <w:shd w:val="clear" w:color="auto" w:fill="auto"/>
            <w:vAlign w:val="center"/>
          </w:tcPr>
          <w:p w14:paraId="503B3754" w14:textId="3A503A11" w:rsidR="009B2CB7" w:rsidRPr="00CE4315" w:rsidRDefault="009B2CB7" w:rsidP="00CD2536">
            <w:pPr>
              <w:jc w:val="center"/>
              <w:rPr>
                <w:color w:val="000000"/>
                <w:sz w:val="21"/>
                <w:szCs w:val="20"/>
              </w:rPr>
            </w:pPr>
            <w:r w:rsidRPr="00CE4315">
              <w:rPr>
                <w:rFonts w:hint="eastAsia"/>
                <w:color w:val="000000"/>
                <w:sz w:val="21"/>
                <w:szCs w:val="20"/>
              </w:rPr>
              <w:t>2</w:t>
            </w:r>
            <w:r w:rsidRPr="00CE4315">
              <w:rPr>
                <w:color w:val="000000"/>
                <w:sz w:val="21"/>
                <w:szCs w:val="20"/>
              </w:rPr>
              <w:t>02</w:t>
            </w:r>
            <w:r w:rsidR="00CD2536" w:rsidRPr="00CE4315">
              <w:rPr>
                <w:color w:val="000000"/>
                <w:sz w:val="21"/>
                <w:szCs w:val="20"/>
              </w:rPr>
              <w:t>6</w:t>
            </w:r>
            <w:r w:rsidRPr="00CE4315">
              <w:rPr>
                <w:rFonts w:hint="eastAsia"/>
                <w:color w:val="000000"/>
                <w:sz w:val="21"/>
                <w:szCs w:val="20"/>
              </w:rPr>
              <w:t>年</w:t>
            </w:r>
            <w:r w:rsidR="00CD2536" w:rsidRPr="00CE4315">
              <w:rPr>
                <w:color w:val="000000"/>
                <w:sz w:val="21"/>
                <w:szCs w:val="20"/>
              </w:rPr>
              <w:t>1</w:t>
            </w:r>
            <w:r w:rsidR="008F4008"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0AC683A3" w14:textId="3159D3FA" w:rsidR="009B2CB7" w:rsidRPr="00CE4315" w:rsidRDefault="00CD2536">
            <w:pPr>
              <w:jc w:val="center"/>
              <w:rPr>
                <w:color w:val="000000"/>
                <w:sz w:val="21"/>
                <w:szCs w:val="20"/>
              </w:rPr>
            </w:pPr>
            <w:r w:rsidRPr="00CE4315">
              <w:rPr>
                <w:color w:val="000000"/>
                <w:sz w:val="21"/>
                <w:szCs w:val="20"/>
              </w:rPr>
              <w:t>20.9</w:t>
            </w:r>
          </w:p>
        </w:tc>
        <w:tc>
          <w:tcPr>
            <w:tcW w:w="871" w:type="pct"/>
            <w:tcBorders>
              <w:top w:val="nil"/>
              <w:left w:val="nil"/>
              <w:bottom w:val="single" w:sz="4" w:space="0" w:color="auto"/>
              <w:right w:val="single" w:sz="4" w:space="0" w:color="auto"/>
            </w:tcBorders>
            <w:shd w:val="clear" w:color="auto" w:fill="auto"/>
            <w:vAlign w:val="center"/>
          </w:tcPr>
          <w:p w14:paraId="7CB4A9D3" w14:textId="306F0F99" w:rsidR="009B2CB7" w:rsidRPr="00CE4315" w:rsidRDefault="00CD2536">
            <w:pPr>
              <w:jc w:val="center"/>
              <w:rPr>
                <w:color w:val="000000"/>
                <w:sz w:val="21"/>
                <w:szCs w:val="20"/>
              </w:rPr>
            </w:pPr>
            <w:r w:rsidRPr="00CE4315">
              <w:rPr>
                <w:color w:val="000000"/>
                <w:sz w:val="21"/>
                <w:szCs w:val="20"/>
              </w:rPr>
              <w:t>12.1</w:t>
            </w:r>
          </w:p>
        </w:tc>
        <w:tc>
          <w:tcPr>
            <w:tcW w:w="871" w:type="pct"/>
            <w:tcBorders>
              <w:top w:val="nil"/>
              <w:left w:val="nil"/>
              <w:bottom w:val="single" w:sz="4" w:space="0" w:color="auto"/>
              <w:right w:val="single" w:sz="4" w:space="0" w:color="auto"/>
            </w:tcBorders>
            <w:shd w:val="clear" w:color="auto" w:fill="auto"/>
            <w:vAlign w:val="center"/>
          </w:tcPr>
          <w:p w14:paraId="39E40AE6" w14:textId="7BAE5F04" w:rsidR="009B2CB7" w:rsidRPr="00CE4315" w:rsidRDefault="00CD2536">
            <w:pPr>
              <w:jc w:val="center"/>
              <w:rPr>
                <w:color w:val="000000" w:themeColor="text1"/>
                <w:sz w:val="21"/>
                <w:szCs w:val="20"/>
              </w:rPr>
            </w:pPr>
            <w:r w:rsidRPr="00CE4315">
              <w:rPr>
                <w:color w:val="000000" w:themeColor="text1"/>
                <w:sz w:val="21"/>
                <w:szCs w:val="20"/>
              </w:rPr>
              <w:t>3.7</w:t>
            </w:r>
          </w:p>
        </w:tc>
        <w:tc>
          <w:tcPr>
            <w:tcW w:w="741" w:type="pct"/>
            <w:tcBorders>
              <w:top w:val="nil"/>
              <w:left w:val="nil"/>
              <w:bottom w:val="single" w:sz="4" w:space="0" w:color="auto"/>
              <w:right w:val="single" w:sz="4" w:space="0" w:color="auto"/>
            </w:tcBorders>
            <w:vAlign w:val="center"/>
          </w:tcPr>
          <w:p w14:paraId="7C82EE25" w14:textId="666E6CA5" w:rsidR="009B2CB7" w:rsidRPr="00CE4315" w:rsidRDefault="008F4008" w:rsidP="00CD2536">
            <w:pPr>
              <w:jc w:val="center"/>
              <w:rPr>
                <w:color w:val="000000" w:themeColor="text1"/>
                <w:sz w:val="21"/>
                <w:szCs w:val="20"/>
              </w:rPr>
            </w:pPr>
            <w:r w:rsidRPr="00CE4315">
              <w:rPr>
                <w:rFonts w:hint="eastAsia"/>
                <w:color w:val="000000" w:themeColor="text1"/>
                <w:sz w:val="21"/>
                <w:szCs w:val="20"/>
              </w:rPr>
              <w:t>0</w:t>
            </w:r>
            <w:r w:rsidRPr="00CE4315">
              <w:rPr>
                <w:color w:val="000000" w:themeColor="text1"/>
                <w:sz w:val="21"/>
                <w:szCs w:val="20"/>
              </w:rPr>
              <w:t>.00</w:t>
            </w:r>
            <w:r w:rsidR="00CD2536" w:rsidRPr="00CE4315">
              <w:rPr>
                <w:color w:val="000000" w:themeColor="text1"/>
                <w:sz w:val="21"/>
                <w:szCs w:val="20"/>
              </w:rPr>
              <w:t>4</w:t>
            </w:r>
          </w:p>
        </w:tc>
      </w:tr>
      <w:tr w:rsidR="009B2CB7" w:rsidRPr="00CE4315" w14:paraId="69793919" w14:textId="77777777" w:rsidTr="00CD2536">
        <w:trPr>
          <w:trHeight w:val="340"/>
        </w:trPr>
        <w:tc>
          <w:tcPr>
            <w:tcW w:w="797" w:type="pct"/>
            <w:vMerge/>
            <w:tcBorders>
              <w:left w:val="single" w:sz="4" w:space="0" w:color="auto"/>
              <w:right w:val="single" w:sz="4" w:space="0" w:color="auto"/>
            </w:tcBorders>
            <w:shd w:val="clear" w:color="auto" w:fill="auto"/>
            <w:vAlign w:val="center"/>
          </w:tcPr>
          <w:p w14:paraId="307143D4" w14:textId="77777777" w:rsidR="009B2CB7" w:rsidRPr="00CE4315" w:rsidRDefault="009B2CB7">
            <w:pPr>
              <w:jc w:val="center"/>
              <w:rPr>
                <w:color w:val="000000"/>
                <w:sz w:val="21"/>
                <w:szCs w:val="20"/>
              </w:rPr>
            </w:pPr>
          </w:p>
        </w:tc>
        <w:tc>
          <w:tcPr>
            <w:tcW w:w="967" w:type="pct"/>
            <w:tcBorders>
              <w:top w:val="nil"/>
              <w:left w:val="nil"/>
              <w:bottom w:val="single" w:sz="4" w:space="0" w:color="auto"/>
              <w:right w:val="single" w:sz="4" w:space="0" w:color="auto"/>
            </w:tcBorders>
            <w:shd w:val="clear" w:color="auto" w:fill="auto"/>
            <w:vAlign w:val="center"/>
          </w:tcPr>
          <w:p w14:paraId="0443F662" w14:textId="38EE0FCC" w:rsidR="009B2CB7" w:rsidRPr="00CE4315" w:rsidRDefault="008F4008" w:rsidP="00CD2536">
            <w:pPr>
              <w:jc w:val="center"/>
              <w:rPr>
                <w:color w:val="000000"/>
                <w:sz w:val="21"/>
                <w:szCs w:val="20"/>
              </w:rPr>
            </w:pPr>
            <w:r w:rsidRPr="00CE4315">
              <w:rPr>
                <w:rFonts w:hint="eastAsia"/>
                <w:color w:val="000000"/>
                <w:sz w:val="21"/>
                <w:szCs w:val="20"/>
              </w:rPr>
              <w:t>202</w:t>
            </w:r>
            <w:r w:rsidR="00CD2536" w:rsidRPr="00CE4315">
              <w:rPr>
                <w:color w:val="000000"/>
                <w:sz w:val="21"/>
                <w:szCs w:val="20"/>
              </w:rPr>
              <w:t>6</w:t>
            </w:r>
            <w:r w:rsidRPr="00CE4315">
              <w:rPr>
                <w:rFonts w:hint="eastAsia"/>
                <w:color w:val="000000"/>
                <w:sz w:val="21"/>
                <w:szCs w:val="20"/>
              </w:rPr>
              <w:t>年</w:t>
            </w:r>
            <w:r w:rsidR="00CD2536" w:rsidRPr="00CE4315">
              <w:rPr>
                <w:color w:val="000000"/>
                <w:sz w:val="21"/>
                <w:szCs w:val="20"/>
              </w:rPr>
              <w:t>2</w:t>
            </w:r>
            <w:r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3E4FC353" w14:textId="77777777" w:rsidR="009B2CB7" w:rsidRPr="00CE4315" w:rsidRDefault="008F4008">
            <w:pPr>
              <w:jc w:val="center"/>
              <w:rPr>
                <w:color w:val="000000"/>
                <w:sz w:val="21"/>
                <w:szCs w:val="20"/>
              </w:rPr>
            </w:pPr>
            <w:r w:rsidRPr="00CE4315">
              <w:rPr>
                <w:rFonts w:hint="eastAsia"/>
                <w:color w:val="000000"/>
                <w:sz w:val="21"/>
                <w:szCs w:val="20"/>
              </w:rPr>
              <w:t>1</w:t>
            </w:r>
            <w:r w:rsidRPr="00CE4315">
              <w:rPr>
                <w:color w:val="000000"/>
                <w:sz w:val="21"/>
                <w:szCs w:val="20"/>
              </w:rPr>
              <w:t>.2</w:t>
            </w:r>
          </w:p>
        </w:tc>
        <w:tc>
          <w:tcPr>
            <w:tcW w:w="871" w:type="pct"/>
            <w:tcBorders>
              <w:top w:val="nil"/>
              <w:left w:val="nil"/>
              <w:bottom w:val="single" w:sz="4" w:space="0" w:color="auto"/>
              <w:right w:val="single" w:sz="4" w:space="0" w:color="auto"/>
            </w:tcBorders>
            <w:shd w:val="clear" w:color="auto" w:fill="auto"/>
            <w:vAlign w:val="center"/>
          </w:tcPr>
          <w:p w14:paraId="15052A10" w14:textId="68A12855" w:rsidR="009B2CB7" w:rsidRPr="00CE4315" w:rsidRDefault="00CD2536">
            <w:pPr>
              <w:jc w:val="center"/>
              <w:rPr>
                <w:color w:val="000000"/>
                <w:sz w:val="21"/>
                <w:szCs w:val="20"/>
              </w:rPr>
            </w:pPr>
            <w:r w:rsidRPr="00CE4315">
              <w:rPr>
                <w:color w:val="000000"/>
                <w:sz w:val="21"/>
                <w:szCs w:val="20"/>
              </w:rPr>
              <w:t>0.3</w:t>
            </w:r>
          </w:p>
        </w:tc>
        <w:tc>
          <w:tcPr>
            <w:tcW w:w="871" w:type="pct"/>
            <w:tcBorders>
              <w:top w:val="nil"/>
              <w:left w:val="nil"/>
              <w:bottom w:val="single" w:sz="4" w:space="0" w:color="auto"/>
              <w:right w:val="single" w:sz="4" w:space="0" w:color="auto"/>
            </w:tcBorders>
            <w:shd w:val="clear" w:color="auto" w:fill="auto"/>
            <w:vAlign w:val="center"/>
          </w:tcPr>
          <w:p w14:paraId="022B524D" w14:textId="639CA9EF" w:rsidR="009B2CB7" w:rsidRPr="00CE4315" w:rsidRDefault="00CD2536">
            <w:pPr>
              <w:jc w:val="center"/>
              <w:rPr>
                <w:color w:val="000000" w:themeColor="text1"/>
                <w:sz w:val="21"/>
                <w:szCs w:val="20"/>
              </w:rPr>
            </w:pPr>
            <w:r w:rsidRPr="00CE4315">
              <w:rPr>
                <w:color w:val="000000" w:themeColor="text1"/>
                <w:sz w:val="21"/>
                <w:szCs w:val="20"/>
              </w:rPr>
              <w:t>1.5</w:t>
            </w:r>
          </w:p>
        </w:tc>
        <w:tc>
          <w:tcPr>
            <w:tcW w:w="741" w:type="pct"/>
            <w:tcBorders>
              <w:top w:val="nil"/>
              <w:left w:val="nil"/>
              <w:bottom w:val="single" w:sz="4" w:space="0" w:color="auto"/>
              <w:right w:val="single" w:sz="4" w:space="0" w:color="auto"/>
            </w:tcBorders>
            <w:vAlign w:val="center"/>
          </w:tcPr>
          <w:p w14:paraId="53010713" w14:textId="677D81BB" w:rsidR="009B2CB7" w:rsidRPr="00CE4315" w:rsidRDefault="008F4008" w:rsidP="00CD2536">
            <w:pPr>
              <w:jc w:val="center"/>
              <w:rPr>
                <w:color w:val="000000" w:themeColor="text1"/>
                <w:sz w:val="21"/>
                <w:szCs w:val="20"/>
              </w:rPr>
            </w:pPr>
            <w:r w:rsidRPr="00CE4315">
              <w:rPr>
                <w:color w:val="000000" w:themeColor="text1"/>
                <w:sz w:val="21"/>
                <w:szCs w:val="20"/>
              </w:rPr>
              <w:t>0.00</w:t>
            </w:r>
            <w:r w:rsidR="00CD2536" w:rsidRPr="00CE4315">
              <w:rPr>
                <w:color w:val="000000" w:themeColor="text1"/>
                <w:sz w:val="21"/>
                <w:szCs w:val="20"/>
              </w:rPr>
              <w:t>6</w:t>
            </w:r>
          </w:p>
        </w:tc>
      </w:tr>
      <w:tr w:rsidR="009B2CB7" w:rsidRPr="00CE4315" w14:paraId="24066E2E" w14:textId="77777777" w:rsidTr="00CD2536">
        <w:trPr>
          <w:trHeight w:val="340"/>
        </w:trPr>
        <w:tc>
          <w:tcPr>
            <w:tcW w:w="797" w:type="pct"/>
            <w:vMerge/>
            <w:tcBorders>
              <w:left w:val="single" w:sz="4" w:space="0" w:color="auto"/>
              <w:bottom w:val="single" w:sz="4" w:space="0" w:color="auto"/>
              <w:right w:val="single" w:sz="4" w:space="0" w:color="auto"/>
            </w:tcBorders>
            <w:shd w:val="clear" w:color="auto" w:fill="auto"/>
            <w:vAlign w:val="center"/>
          </w:tcPr>
          <w:p w14:paraId="6A9052B7" w14:textId="77777777" w:rsidR="009B2CB7" w:rsidRPr="00CE4315" w:rsidRDefault="009B2CB7">
            <w:pPr>
              <w:jc w:val="center"/>
              <w:rPr>
                <w:color w:val="000000"/>
                <w:sz w:val="21"/>
                <w:szCs w:val="20"/>
              </w:rPr>
            </w:pPr>
          </w:p>
        </w:tc>
        <w:tc>
          <w:tcPr>
            <w:tcW w:w="967" w:type="pct"/>
            <w:tcBorders>
              <w:top w:val="nil"/>
              <w:left w:val="nil"/>
              <w:bottom w:val="single" w:sz="4" w:space="0" w:color="auto"/>
              <w:right w:val="single" w:sz="4" w:space="0" w:color="auto"/>
            </w:tcBorders>
            <w:shd w:val="clear" w:color="auto" w:fill="auto"/>
            <w:vAlign w:val="center"/>
          </w:tcPr>
          <w:p w14:paraId="3DC22021" w14:textId="3675FB89" w:rsidR="009B2CB7" w:rsidRPr="00CE4315" w:rsidRDefault="009B2CB7" w:rsidP="00CD2536">
            <w:pPr>
              <w:jc w:val="center"/>
              <w:rPr>
                <w:color w:val="000000"/>
                <w:sz w:val="21"/>
                <w:szCs w:val="20"/>
              </w:rPr>
            </w:pPr>
            <w:r w:rsidRPr="00CE4315">
              <w:rPr>
                <w:rFonts w:hint="eastAsia"/>
                <w:color w:val="000000"/>
                <w:sz w:val="21"/>
                <w:szCs w:val="20"/>
              </w:rPr>
              <w:t>2</w:t>
            </w:r>
            <w:r w:rsidRPr="00CE4315">
              <w:rPr>
                <w:color w:val="000000"/>
                <w:sz w:val="21"/>
                <w:szCs w:val="20"/>
              </w:rPr>
              <w:t>02</w:t>
            </w:r>
            <w:r w:rsidR="00CD2536" w:rsidRPr="00CE4315">
              <w:rPr>
                <w:color w:val="000000"/>
                <w:sz w:val="21"/>
                <w:szCs w:val="20"/>
              </w:rPr>
              <w:t>6</w:t>
            </w:r>
            <w:r w:rsidRPr="00CE4315">
              <w:rPr>
                <w:rFonts w:hint="eastAsia"/>
                <w:color w:val="000000"/>
                <w:sz w:val="21"/>
                <w:szCs w:val="20"/>
              </w:rPr>
              <w:t>年</w:t>
            </w:r>
            <w:r w:rsidR="00CD2536" w:rsidRPr="00CE4315">
              <w:rPr>
                <w:color w:val="000000"/>
                <w:sz w:val="21"/>
                <w:szCs w:val="20"/>
              </w:rPr>
              <w:t>3</w:t>
            </w:r>
            <w:r w:rsidRPr="00CE4315">
              <w:rPr>
                <w:rFonts w:hint="eastAsia"/>
                <w:color w:val="000000"/>
                <w:sz w:val="21"/>
                <w:szCs w:val="20"/>
              </w:rPr>
              <w:t>月</w:t>
            </w:r>
          </w:p>
        </w:tc>
        <w:tc>
          <w:tcPr>
            <w:tcW w:w="753" w:type="pct"/>
            <w:tcBorders>
              <w:top w:val="nil"/>
              <w:left w:val="nil"/>
              <w:bottom w:val="single" w:sz="4" w:space="0" w:color="auto"/>
              <w:right w:val="single" w:sz="4" w:space="0" w:color="auto"/>
            </w:tcBorders>
            <w:shd w:val="clear" w:color="auto" w:fill="auto"/>
            <w:vAlign w:val="center"/>
          </w:tcPr>
          <w:p w14:paraId="5B57702C" w14:textId="72DAFD33" w:rsidR="009B2CB7" w:rsidRPr="00CE4315" w:rsidRDefault="00CD2536">
            <w:pPr>
              <w:jc w:val="center"/>
              <w:rPr>
                <w:color w:val="000000"/>
                <w:sz w:val="21"/>
                <w:szCs w:val="20"/>
              </w:rPr>
            </w:pPr>
            <w:r w:rsidRPr="00CE4315">
              <w:rPr>
                <w:color w:val="000000"/>
                <w:sz w:val="21"/>
                <w:szCs w:val="20"/>
              </w:rPr>
              <w:t>0</w:t>
            </w:r>
            <w:r w:rsidR="009B2CB7" w:rsidRPr="00CE4315">
              <w:rPr>
                <w:color w:val="000000"/>
                <w:sz w:val="21"/>
                <w:szCs w:val="20"/>
              </w:rPr>
              <w:t>.2</w:t>
            </w:r>
          </w:p>
        </w:tc>
        <w:tc>
          <w:tcPr>
            <w:tcW w:w="871" w:type="pct"/>
            <w:tcBorders>
              <w:top w:val="nil"/>
              <w:left w:val="nil"/>
              <w:bottom w:val="single" w:sz="4" w:space="0" w:color="auto"/>
              <w:right w:val="single" w:sz="4" w:space="0" w:color="auto"/>
            </w:tcBorders>
            <w:shd w:val="clear" w:color="auto" w:fill="auto"/>
            <w:vAlign w:val="center"/>
          </w:tcPr>
          <w:p w14:paraId="44772E30" w14:textId="679DAF33" w:rsidR="009B2CB7" w:rsidRPr="00CE4315" w:rsidRDefault="00CD2536">
            <w:pPr>
              <w:jc w:val="center"/>
              <w:rPr>
                <w:color w:val="000000"/>
                <w:sz w:val="21"/>
                <w:szCs w:val="20"/>
              </w:rPr>
            </w:pPr>
            <w:r w:rsidRPr="00CE4315">
              <w:rPr>
                <w:color w:val="000000"/>
                <w:sz w:val="21"/>
                <w:szCs w:val="20"/>
              </w:rPr>
              <w:t>2.2</w:t>
            </w:r>
          </w:p>
        </w:tc>
        <w:tc>
          <w:tcPr>
            <w:tcW w:w="871" w:type="pct"/>
            <w:tcBorders>
              <w:top w:val="nil"/>
              <w:left w:val="nil"/>
              <w:bottom w:val="single" w:sz="4" w:space="0" w:color="auto"/>
              <w:right w:val="single" w:sz="4" w:space="0" w:color="auto"/>
            </w:tcBorders>
            <w:shd w:val="clear" w:color="auto" w:fill="auto"/>
            <w:vAlign w:val="center"/>
          </w:tcPr>
          <w:p w14:paraId="2B33B7FD" w14:textId="6339B066" w:rsidR="009B2CB7" w:rsidRPr="00CE4315" w:rsidRDefault="00CD2536">
            <w:pPr>
              <w:jc w:val="center"/>
              <w:rPr>
                <w:color w:val="000000" w:themeColor="text1"/>
                <w:sz w:val="21"/>
                <w:szCs w:val="20"/>
              </w:rPr>
            </w:pPr>
            <w:r w:rsidRPr="00CE4315">
              <w:rPr>
                <w:color w:val="000000" w:themeColor="text1"/>
                <w:sz w:val="21"/>
                <w:szCs w:val="20"/>
              </w:rPr>
              <w:t>2.0</w:t>
            </w:r>
          </w:p>
        </w:tc>
        <w:tc>
          <w:tcPr>
            <w:tcW w:w="741" w:type="pct"/>
            <w:tcBorders>
              <w:top w:val="nil"/>
              <w:left w:val="nil"/>
              <w:bottom w:val="single" w:sz="4" w:space="0" w:color="auto"/>
              <w:right w:val="single" w:sz="4" w:space="0" w:color="auto"/>
            </w:tcBorders>
            <w:vAlign w:val="center"/>
          </w:tcPr>
          <w:p w14:paraId="7A26227F" w14:textId="75231BEA" w:rsidR="009B2CB7" w:rsidRPr="00CE4315" w:rsidRDefault="009B2CB7" w:rsidP="00CD2536">
            <w:pPr>
              <w:jc w:val="center"/>
              <w:rPr>
                <w:color w:val="000000" w:themeColor="text1"/>
                <w:sz w:val="21"/>
                <w:szCs w:val="20"/>
              </w:rPr>
            </w:pPr>
            <w:r w:rsidRPr="00CE4315">
              <w:rPr>
                <w:rFonts w:hint="eastAsia"/>
                <w:color w:val="000000" w:themeColor="text1"/>
                <w:sz w:val="21"/>
                <w:szCs w:val="20"/>
              </w:rPr>
              <w:t>0</w:t>
            </w:r>
            <w:r w:rsidRPr="00CE4315">
              <w:rPr>
                <w:color w:val="000000" w:themeColor="text1"/>
                <w:sz w:val="21"/>
                <w:szCs w:val="20"/>
              </w:rPr>
              <w:t>.00</w:t>
            </w:r>
            <w:r w:rsidR="00CD2536" w:rsidRPr="00CE4315">
              <w:rPr>
                <w:color w:val="000000" w:themeColor="text1"/>
                <w:sz w:val="21"/>
                <w:szCs w:val="20"/>
              </w:rPr>
              <w:t>5</w:t>
            </w:r>
          </w:p>
        </w:tc>
      </w:tr>
      <w:tr w:rsidR="009B2CB7" w:rsidRPr="00CE4315" w14:paraId="790797F1" w14:textId="77777777" w:rsidTr="008F4008">
        <w:trPr>
          <w:trHeight w:val="340"/>
        </w:trPr>
        <w:tc>
          <w:tcPr>
            <w:tcW w:w="176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BDA0EC" w14:textId="77777777" w:rsidR="009B2CB7" w:rsidRPr="00CE4315" w:rsidRDefault="009B2CB7">
            <w:pPr>
              <w:jc w:val="center"/>
              <w:rPr>
                <w:color w:val="000000"/>
                <w:sz w:val="21"/>
                <w:szCs w:val="20"/>
              </w:rPr>
            </w:pPr>
            <w:r w:rsidRPr="00CE4315">
              <w:rPr>
                <w:rFonts w:hint="eastAsia"/>
                <w:color w:val="000000"/>
                <w:sz w:val="21"/>
                <w:szCs w:val="20"/>
              </w:rPr>
              <w:t>《碎屑岩油藏注水水质指标技术要求及分析方法》（</w:t>
            </w:r>
            <w:r w:rsidRPr="00CE4315">
              <w:rPr>
                <w:color w:val="000000"/>
                <w:sz w:val="21"/>
                <w:szCs w:val="20"/>
              </w:rPr>
              <w:t>SY/T 5329-2022）</w:t>
            </w:r>
            <w:r w:rsidRPr="00CE4315">
              <w:rPr>
                <w:rFonts w:hint="eastAsia"/>
                <w:color w:val="000000"/>
                <w:sz w:val="21"/>
                <w:szCs w:val="20"/>
              </w:rPr>
              <w:t>中注入层平均空气渗透率位于≥2.0μm</w:t>
            </w:r>
            <w:r w:rsidRPr="00CE4315">
              <w:rPr>
                <w:rFonts w:hint="eastAsia"/>
                <w:color w:val="000000"/>
                <w:sz w:val="21"/>
                <w:szCs w:val="20"/>
                <w:vertAlign w:val="superscript"/>
              </w:rPr>
              <w:t>2</w:t>
            </w:r>
            <w:r w:rsidRPr="00CE4315">
              <w:rPr>
                <w:rFonts w:hint="eastAsia"/>
                <w:color w:val="000000"/>
                <w:sz w:val="21"/>
                <w:szCs w:val="20"/>
              </w:rPr>
              <w:t>对应标准</w:t>
            </w:r>
          </w:p>
        </w:tc>
        <w:tc>
          <w:tcPr>
            <w:tcW w:w="753" w:type="pct"/>
            <w:tcBorders>
              <w:top w:val="nil"/>
              <w:left w:val="nil"/>
              <w:bottom w:val="single" w:sz="4" w:space="0" w:color="auto"/>
              <w:right w:val="single" w:sz="4" w:space="0" w:color="auto"/>
            </w:tcBorders>
            <w:shd w:val="clear" w:color="auto" w:fill="auto"/>
            <w:vAlign w:val="center"/>
          </w:tcPr>
          <w:p w14:paraId="76D338C6" w14:textId="77777777" w:rsidR="009B2CB7" w:rsidRPr="00CE4315" w:rsidRDefault="009B2CB7">
            <w:pPr>
              <w:jc w:val="center"/>
              <w:rPr>
                <w:color w:val="000000"/>
                <w:sz w:val="21"/>
                <w:szCs w:val="20"/>
              </w:rPr>
            </w:pPr>
            <w:r w:rsidRPr="00CE4315">
              <w:rPr>
                <w:rFonts w:hint="eastAsia"/>
                <w:color w:val="000000"/>
                <w:sz w:val="21"/>
                <w:szCs w:val="20"/>
              </w:rPr>
              <w:t>≤</w:t>
            </w:r>
            <w:r w:rsidRPr="00CE4315">
              <w:rPr>
                <w:color w:val="000000"/>
                <w:sz w:val="21"/>
                <w:szCs w:val="20"/>
              </w:rPr>
              <w:t>3</w:t>
            </w:r>
            <w:r w:rsidRPr="00CE4315">
              <w:rPr>
                <w:rFonts w:hint="eastAsia"/>
                <w:color w:val="000000"/>
                <w:sz w:val="21"/>
                <w:szCs w:val="20"/>
              </w:rPr>
              <w:t>0</w:t>
            </w:r>
          </w:p>
        </w:tc>
        <w:tc>
          <w:tcPr>
            <w:tcW w:w="871" w:type="pct"/>
            <w:tcBorders>
              <w:top w:val="nil"/>
              <w:left w:val="nil"/>
              <w:bottom w:val="single" w:sz="4" w:space="0" w:color="auto"/>
              <w:right w:val="single" w:sz="4" w:space="0" w:color="auto"/>
            </w:tcBorders>
            <w:shd w:val="clear" w:color="auto" w:fill="auto"/>
            <w:vAlign w:val="center"/>
          </w:tcPr>
          <w:p w14:paraId="2036093B" w14:textId="77777777" w:rsidR="009B2CB7" w:rsidRPr="00CE4315" w:rsidRDefault="009B2CB7">
            <w:pPr>
              <w:jc w:val="center"/>
              <w:rPr>
                <w:color w:val="000000"/>
                <w:sz w:val="21"/>
                <w:szCs w:val="20"/>
              </w:rPr>
            </w:pPr>
            <w:r w:rsidRPr="00CE4315">
              <w:rPr>
                <w:rFonts w:hint="eastAsia"/>
                <w:color w:val="000000"/>
                <w:sz w:val="21"/>
                <w:szCs w:val="20"/>
              </w:rPr>
              <w:t>≤</w:t>
            </w:r>
            <w:r w:rsidRPr="00CE4315">
              <w:rPr>
                <w:color w:val="000000"/>
                <w:sz w:val="21"/>
                <w:szCs w:val="20"/>
              </w:rPr>
              <w:t>2</w:t>
            </w:r>
            <w:r w:rsidRPr="00CE4315">
              <w:rPr>
                <w:rFonts w:hint="eastAsia"/>
                <w:color w:val="000000"/>
                <w:sz w:val="21"/>
                <w:szCs w:val="20"/>
              </w:rPr>
              <w:t>5</w:t>
            </w:r>
          </w:p>
        </w:tc>
        <w:tc>
          <w:tcPr>
            <w:tcW w:w="871" w:type="pct"/>
            <w:tcBorders>
              <w:top w:val="nil"/>
              <w:left w:val="nil"/>
              <w:bottom w:val="single" w:sz="4" w:space="0" w:color="auto"/>
              <w:right w:val="single" w:sz="4" w:space="0" w:color="auto"/>
            </w:tcBorders>
            <w:shd w:val="clear" w:color="auto" w:fill="auto"/>
            <w:vAlign w:val="center"/>
          </w:tcPr>
          <w:p w14:paraId="540CD54E" w14:textId="77777777" w:rsidR="009B2CB7" w:rsidRPr="00CE4315" w:rsidRDefault="009B2CB7">
            <w:pPr>
              <w:jc w:val="center"/>
              <w:rPr>
                <w:color w:val="000000"/>
                <w:sz w:val="21"/>
                <w:szCs w:val="20"/>
              </w:rPr>
            </w:pPr>
            <w:r w:rsidRPr="00CE4315">
              <w:rPr>
                <w:rFonts w:hint="eastAsia"/>
                <w:color w:val="000000"/>
                <w:sz w:val="21"/>
                <w:szCs w:val="20"/>
              </w:rPr>
              <w:t>≤5</w:t>
            </w:r>
          </w:p>
        </w:tc>
        <w:tc>
          <w:tcPr>
            <w:tcW w:w="741" w:type="pct"/>
            <w:tcBorders>
              <w:top w:val="nil"/>
              <w:left w:val="nil"/>
              <w:bottom w:val="single" w:sz="4" w:space="0" w:color="auto"/>
              <w:right w:val="single" w:sz="4" w:space="0" w:color="auto"/>
            </w:tcBorders>
            <w:vAlign w:val="center"/>
          </w:tcPr>
          <w:p w14:paraId="0B5FE602" w14:textId="77777777" w:rsidR="009B2CB7" w:rsidRPr="00CE4315" w:rsidRDefault="008F4008" w:rsidP="009B2CB7">
            <w:pPr>
              <w:jc w:val="center"/>
              <w:rPr>
                <w:color w:val="000000"/>
                <w:sz w:val="21"/>
                <w:szCs w:val="20"/>
              </w:rPr>
            </w:pPr>
            <w:r w:rsidRPr="00CE4315">
              <w:rPr>
                <w:rFonts w:hint="eastAsia"/>
                <w:color w:val="000000"/>
                <w:sz w:val="21"/>
                <w:szCs w:val="20"/>
              </w:rPr>
              <w:t>≤</w:t>
            </w:r>
            <w:r w:rsidRPr="00CE4315">
              <w:rPr>
                <w:color w:val="000000"/>
                <w:sz w:val="21"/>
                <w:szCs w:val="20"/>
              </w:rPr>
              <w:t>0.076</w:t>
            </w:r>
          </w:p>
        </w:tc>
      </w:tr>
    </w:tbl>
    <w:p w14:paraId="335CE1C0" w14:textId="77777777" w:rsidR="004847C5" w:rsidRPr="00CE4315" w:rsidRDefault="004847C5">
      <w:pPr>
        <w:pStyle w:val="SSEC0"/>
        <w:ind w:firstLine="480"/>
        <w:rPr>
          <w:rStyle w:val="SSEC8"/>
          <w:color w:val="000000" w:themeColor="text1"/>
        </w:rPr>
      </w:pPr>
    </w:p>
    <w:p w14:paraId="0D4D5D7E" w14:textId="2A715EF7" w:rsidR="004847C5" w:rsidRPr="00CE4315" w:rsidRDefault="0095114B">
      <w:pPr>
        <w:pStyle w:val="SSEC0"/>
        <w:ind w:firstLine="480"/>
        <w:rPr>
          <w:rFonts w:cs="Times New Roman"/>
          <w:color w:val="000000" w:themeColor="text1"/>
        </w:rPr>
      </w:pPr>
      <w:r w:rsidRPr="00CE4315">
        <w:rPr>
          <w:rStyle w:val="SSEC8"/>
          <w:rFonts w:hint="eastAsia"/>
          <w:color w:val="000000" w:themeColor="text1"/>
        </w:rPr>
        <w:t>由</w:t>
      </w:r>
      <w:r w:rsidRPr="00CE4315">
        <w:rPr>
          <w:rStyle w:val="SSEC8"/>
          <w:color w:val="000000" w:themeColor="text1"/>
        </w:rPr>
        <w:fldChar w:fldCharType="begin"/>
      </w:r>
      <w:r w:rsidRPr="00CE4315">
        <w:rPr>
          <w:rStyle w:val="SSEC8"/>
          <w:color w:val="000000" w:themeColor="text1"/>
        </w:rPr>
        <w:instrText xml:space="preserve"> </w:instrText>
      </w:r>
      <w:r w:rsidRPr="00CE4315">
        <w:rPr>
          <w:rStyle w:val="SSEC8"/>
          <w:rFonts w:hint="eastAsia"/>
          <w:color w:val="000000" w:themeColor="text1"/>
        </w:rPr>
        <w:instrText>REF _Ref108400313 \h</w:instrText>
      </w:r>
      <w:r w:rsidRPr="00CE4315">
        <w:rPr>
          <w:rStyle w:val="SSEC8"/>
          <w:color w:val="000000" w:themeColor="text1"/>
        </w:rPr>
        <w:instrText xml:space="preserve">  \* MERGEFORMAT </w:instrText>
      </w:r>
      <w:r w:rsidRPr="00CE4315">
        <w:rPr>
          <w:rStyle w:val="SSEC8"/>
          <w:color w:val="000000" w:themeColor="text1"/>
        </w:rPr>
      </w:r>
      <w:r w:rsidRPr="00CE4315">
        <w:rPr>
          <w:rStyle w:val="SSEC8"/>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5.2</w:t>
      </w:r>
      <w:r w:rsidR="001049FD" w:rsidRPr="00CE4315">
        <w:rPr>
          <w:color w:val="000000" w:themeColor="text1"/>
        </w:rPr>
        <w:noBreakHyphen/>
        <w:t>2</w:t>
      </w:r>
      <w:r w:rsidRPr="00CE4315">
        <w:rPr>
          <w:rStyle w:val="SSEC8"/>
          <w:color w:val="000000" w:themeColor="text1"/>
        </w:rPr>
        <w:fldChar w:fldCharType="end"/>
      </w:r>
      <w:r w:rsidRPr="00CE4315">
        <w:rPr>
          <w:rStyle w:val="SSEC8"/>
          <w:rFonts w:hint="eastAsia"/>
          <w:color w:val="000000" w:themeColor="text1"/>
        </w:rPr>
        <w:t>可知，依托站场的采出水处理系统出水指标</w:t>
      </w:r>
      <w:r w:rsidRPr="00CE4315">
        <w:rPr>
          <w:rFonts w:cs="Times New Roman" w:hint="eastAsia"/>
          <w:color w:val="000000" w:themeColor="text1"/>
        </w:rPr>
        <w:t>可满足</w:t>
      </w:r>
      <w:r w:rsidRPr="00CE4315">
        <w:rPr>
          <w:rFonts w:hint="eastAsia"/>
          <w:color w:val="000000" w:themeColor="text1"/>
        </w:rPr>
        <w:t>《碎屑岩油藏注水水质指标技术要求及分析方法》（SY/T 5329-2022）相关要求</w:t>
      </w:r>
      <w:r w:rsidRPr="00CE4315">
        <w:rPr>
          <w:rFonts w:cs="Times New Roman"/>
          <w:color w:val="000000" w:themeColor="text1"/>
        </w:rPr>
        <w:t>。说明采出水处理系</w:t>
      </w:r>
      <w:r w:rsidRPr="00CE4315">
        <w:rPr>
          <w:rFonts w:cs="Times New Roman"/>
          <w:color w:val="000000" w:themeColor="text1"/>
        </w:rPr>
        <w:lastRenderedPageBreak/>
        <w:t>统实际运行效果较好，达标排放具有可靠性。</w:t>
      </w:r>
    </w:p>
    <w:p w14:paraId="2EF12117" w14:textId="20E93F2A" w:rsidR="004D614B" w:rsidRPr="00CE4315" w:rsidRDefault="004D614B" w:rsidP="004D614B">
      <w:pPr>
        <w:pStyle w:val="40"/>
        <w:ind w:firstLine="170"/>
        <w:rPr>
          <w:color w:val="000000" w:themeColor="text1"/>
        </w:rPr>
      </w:pPr>
      <w:r w:rsidRPr="00CE4315">
        <w:rPr>
          <w:rFonts w:hint="eastAsia"/>
          <w:color w:val="000000" w:themeColor="text1"/>
        </w:rPr>
        <w:t>危险废物暂存依托可行性分析</w:t>
      </w:r>
    </w:p>
    <w:p w14:paraId="03B6DA6F" w14:textId="0A010B35" w:rsidR="004D614B" w:rsidRPr="00CE4315" w:rsidRDefault="004D614B" w:rsidP="004D614B">
      <w:pPr>
        <w:pStyle w:val="STC2"/>
        <w:ind w:firstLine="480"/>
        <w:rPr>
          <w:color w:val="000000" w:themeColor="text1"/>
        </w:rPr>
      </w:pPr>
      <w:r w:rsidRPr="00CE4315">
        <w:rPr>
          <w:rFonts w:hint="eastAsia"/>
          <w:color w:val="000000" w:themeColor="text1"/>
        </w:rPr>
        <w:t>根据</w:t>
      </w:r>
      <w:r w:rsidR="00F12358" w:rsidRPr="00CE4315">
        <w:rPr>
          <w:color w:val="000000" w:themeColor="text1"/>
        </w:rPr>
        <w:fldChar w:fldCharType="begin"/>
      </w:r>
      <w:r w:rsidR="00F12358" w:rsidRPr="00CE4315">
        <w:rPr>
          <w:color w:val="000000" w:themeColor="text1"/>
        </w:rPr>
        <w:instrText xml:space="preserve"> </w:instrText>
      </w:r>
      <w:r w:rsidR="00F12358" w:rsidRPr="00CE4315">
        <w:rPr>
          <w:rFonts w:hint="eastAsia"/>
          <w:color w:val="000000" w:themeColor="text1"/>
        </w:rPr>
        <w:instrText>REF _Ref226637565 \h</w:instrText>
      </w:r>
      <w:r w:rsidR="00F12358" w:rsidRPr="00CE4315">
        <w:rPr>
          <w:color w:val="000000" w:themeColor="text1"/>
        </w:rPr>
        <w:instrText xml:space="preserve"> </w:instrText>
      </w:r>
      <w:r w:rsidR="00115770" w:rsidRPr="00CE4315">
        <w:rPr>
          <w:color w:val="000000" w:themeColor="text1"/>
        </w:rPr>
        <w:instrText xml:space="preserve"> \* MERGEFORMAT </w:instrText>
      </w:r>
      <w:r w:rsidR="00F12358" w:rsidRPr="00CE4315">
        <w:rPr>
          <w:color w:val="000000" w:themeColor="text1"/>
        </w:rPr>
      </w:r>
      <w:r w:rsidR="00F12358" w:rsidRPr="00CE4315">
        <w:rPr>
          <w:color w:val="000000" w:themeColor="text1"/>
        </w:rPr>
        <w:fldChar w:fldCharType="separate"/>
      </w:r>
      <w:r w:rsidR="001049FD" w:rsidRPr="00CE4315">
        <w:rPr>
          <w:color w:val="000000" w:themeColor="text1"/>
        </w:rPr>
        <w:t>表5.2</w:t>
      </w:r>
      <w:r w:rsidR="001049FD" w:rsidRPr="00CE4315">
        <w:rPr>
          <w:color w:val="000000" w:themeColor="text1"/>
        </w:rPr>
        <w:noBreakHyphen/>
        <w:t>3</w:t>
      </w:r>
      <w:r w:rsidR="00F12358" w:rsidRPr="00CE4315">
        <w:rPr>
          <w:color w:val="000000" w:themeColor="text1"/>
        </w:rPr>
        <w:fldChar w:fldCharType="end"/>
      </w:r>
      <w:r w:rsidRPr="00CE4315">
        <w:rPr>
          <w:rFonts w:hint="eastAsia"/>
          <w:color w:val="000000" w:themeColor="text1"/>
        </w:rPr>
        <w:t>，本项目危险暂存量在</w:t>
      </w:r>
      <w:r w:rsidR="00556ECD" w:rsidRPr="00CE4315">
        <w:rPr>
          <w:rFonts w:hint="eastAsia"/>
          <w:color w:val="000000" w:themeColor="text1"/>
        </w:rPr>
        <w:t>东风港联合站危险暂存间</w:t>
      </w:r>
      <w:r w:rsidRPr="00CE4315">
        <w:rPr>
          <w:rFonts w:hint="eastAsia"/>
          <w:color w:val="000000" w:themeColor="text1"/>
        </w:rPr>
        <w:t>富余能力范围内，依托具有可行性</w:t>
      </w:r>
      <w:r w:rsidR="00115770" w:rsidRPr="00CE4315">
        <w:rPr>
          <w:rFonts w:hint="eastAsia"/>
          <w:color w:val="000000" w:themeColor="text1"/>
        </w:rPr>
        <w:t>，现场情况见</w:t>
      </w:r>
      <w:r w:rsidR="00115770" w:rsidRPr="00CE4315">
        <w:rPr>
          <w:color w:val="000000" w:themeColor="text1"/>
        </w:rPr>
        <w:fldChar w:fldCharType="begin"/>
      </w:r>
      <w:r w:rsidR="00115770" w:rsidRPr="00CE4315">
        <w:rPr>
          <w:color w:val="000000" w:themeColor="text1"/>
        </w:rPr>
        <w:instrText xml:space="preserve"> </w:instrText>
      </w:r>
      <w:r w:rsidR="00115770" w:rsidRPr="00CE4315">
        <w:rPr>
          <w:rFonts w:hint="eastAsia"/>
          <w:color w:val="000000" w:themeColor="text1"/>
        </w:rPr>
        <w:instrText>REF _Ref226873610 \h</w:instrText>
      </w:r>
      <w:r w:rsidR="00115770" w:rsidRPr="00CE4315">
        <w:rPr>
          <w:color w:val="000000" w:themeColor="text1"/>
        </w:rPr>
        <w:instrText xml:space="preserve">  \* MERGEFORMAT </w:instrText>
      </w:r>
      <w:r w:rsidR="00115770" w:rsidRPr="00CE4315">
        <w:rPr>
          <w:color w:val="000000" w:themeColor="text1"/>
        </w:rPr>
      </w:r>
      <w:r w:rsidR="00115770" w:rsidRPr="00CE4315">
        <w:rPr>
          <w:color w:val="000000" w:themeColor="text1"/>
        </w:rPr>
        <w:fldChar w:fldCharType="separate"/>
      </w:r>
      <w:r w:rsidR="001049FD" w:rsidRPr="00CE4315">
        <w:rPr>
          <w:rFonts w:hint="eastAsia"/>
          <w:color w:val="000000" w:themeColor="text1"/>
        </w:rPr>
        <w:t xml:space="preserve">图 </w:t>
      </w:r>
      <w:r w:rsidR="001049FD" w:rsidRPr="00CE4315">
        <w:rPr>
          <w:color w:val="000000" w:themeColor="text1"/>
        </w:rPr>
        <w:t>5.2</w:t>
      </w:r>
      <w:r w:rsidR="001049FD" w:rsidRPr="00CE4315">
        <w:rPr>
          <w:color w:val="000000" w:themeColor="text1"/>
        </w:rPr>
        <w:noBreakHyphen/>
        <w:t>5</w:t>
      </w:r>
      <w:r w:rsidR="00115770" w:rsidRPr="00CE4315">
        <w:rPr>
          <w:color w:val="000000" w:themeColor="text1"/>
        </w:rPr>
        <w:fldChar w:fldCharType="end"/>
      </w:r>
      <w:r w:rsidRPr="00CE4315">
        <w:rPr>
          <w:rFonts w:hint="eastAsia"/>
          <w:color w:val="000000" w:themeColor="text1"/>
        </w:rPr>
        <w:t>。</w:t>
      </w:r>
    </w:p>
    <w:p w14:paraId="18E68807" w14:textId="5CEF7667" w:rsidR="004D614B" w:rsidRPr="00CE4315" w:rsidRDefault="004D614B" w:rsidP="004D614B">
      <w:pPr>
        <w:pStyle w:val="aa"/>
        <w:spacing w:beforeLines="0" w:before="100" w:beforeAutospacing="1"/>
        <w:rPr>
          <w:color w:val="000000" w:themeColor="text1"/>
        </w:rPr>
      </w:pPr>
      <w:bookmarkStart w:id="101" w:name="_Ref226637565"/>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5.2</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3</w:t>
      </w:r>
      <w:r w:rsidRPr="00CE4315">
        <w:rPr>
          <w:color w:val="000000" w:themeColor="text1"/>
        </w:rPr>
        <w:fldChar w:fldCharType="end"/>
      </w:r>
      <w:bookmarkEnd w:id="101"/>
      <w:r w:rsidRPr="00CE4315">
        <w:rPr>
          <w:color w:val="000000" w:themeColor="text1"/>
        </w:rPr>
        <w:t xml:space="preserve">  </w:t>
      </w:r>
      <w:r w:rsidRPr="00CE4315">
        <w:rPr>
          <w:rFonts w:hint="eastAsia"/>
          <w:color w:val="000000" w:themeColor="text1"/>
        </w:rPr>
        <w:t>本</w:t>
      </w:r>
      <w:r w:rsidRPr="00CE4315">
        <w:rPr>
          <w:color w:val="000000" w:themeColor="text1"/>
        </w:rPr>
        <w:t>项目</w:t>
      </w:r>
      <w:r w:rsidRPr="00CE4315">
        <w:rPr>
          <w:rFonts w:hint="eastAsia"/>
          <w:color w:val="000000" w:themeColor="text1"/>
        </w:rPr>
        <w:t>污染物依托处置</w:t>
      </w:r>
      <w:r w:rsidRPr="00CE4315">
        <w:rPr>
          <w:color w:val="000000" w:themeColor="text1"/>
        </w:rPr>
        <w:t>可行性</w:t>
      </w:r>
      <w:r w:rsidRPr="00CE4315">
        <w:rPr>
          <w:rFonts w:hint="eastAsia"/>
          <w:color w:val="000000" w:themeColor="text1"/>
        </w:rPr>
        <w:t>调查结果</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01"/>
        <w:gridCol w:w="1134"/>
        <w:gridCol w:w="1133"/>
        <w:gridCol w:w="1843"/>
        <w:gridCol w:w="2269"/>
        <w:gridCol w:w="1041"/>
        <w:gridCol w:w="426"/>
      </w:tblGrid>
      <w:tr w:rsidR="004D614B" w:rsidRPr="00CE4315" w14:paraId="6A0B0282" w14:textId="77777777" w:rsidTr="004D614B">
        <w:trPr>
          <w:trHeight w:val="340"/>
          <w:tblHeader/>
        </w:trPr>
        <w:tc>
          <w:tcPr>
            <w:tcW w:w="615" w:type="pct"/>
            <w:vMerge w:val="restart"/>
            <w:shd w:val="clear" w:color="auto" w:fill="auto"/>
            <w:vAlign w:val="center"/>
          </w:tcPr>
          <w:p w14:paraId="5EFD34C1"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依托内容</w:t>
            </w:r>
          </w:p>
        </w:tc>
        <w:tc>
          <w:tcPr>
            <w:tcW w:w="3565" w:type="pct"/>
            <w:gridSpan w:val="4"/>
            <w:shd w:val="clear" w:color="auto" w:fill="auto"/>
            <w:vAlign w:val="center"/>
          </w:tcPr>
          <w:p w14:paraId="32DDC381"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依托工程</w:t>
            </w:r>
          </w:p>
        </w:tc>
        <w:tc>
          <w:tcPr>
            <w:tcW w:w="582" w:type="pct"/>
            <w:shd w:val="clear" w:color="auto" w:fill="auto"/>
            <w:vAlign w:val="center"/>
          </w:tcPr>
          <w:p w14:paraId="00A1FB37"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本项目</w:t>
            </w:r>
          </w:p>
        </w:tc>
        <w:tc>
          <w:tcPr>
            <w:tcW w:w="238" w:type="pct"/>
            <w:vMerge w:val="restart"/>
            <w:shd w:val="clear" w:color="auto" w:fill="auto"/>
            <w:vAlign w:val="center"/>
          </w:tcPr>
          <w:p w14:paraId="612F2E2B"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依托可行性</w:t>
            </w:r>
          </w:p>
        </w:tc>
      </w:tr>
      <w:tr w:rsidR="004D614B" w:rsidRPr="00CE4315" w14:paraId="53F473CD" w14:textId="77777777" w:rsidTr="004D614B">
        <w:trPr>
          <w:trHeight w:val="340"/>
          <w:tblHeader/>
        </w:trPr>
        <w:tc>
          <w:tcPr>
            <w:tcW w:w="615" w:type="pct"/>
            <w:vMerge/>
            <w:vAlign w:val="center"/>
          </w:tcPr>
          <w:p w14:paraId="436C2731" w14:textId="77777777" w:rsidR="004D614B" w:rsidRPr="00CE4315" w:rsidRDefault="004D614B" w:rsidP="004D614B">
            <w:pPr>
              <w:adjustRightInd w:val="0"/>
              <w:snapToGrid w:val="0"/>
              <w:jc w:val="center"/>
              <w:rPr>
                <w:color w:val="000000"/>
                <w:sz w:val="21"/>
                <w:szCs w:val="21"/>
              </w:rPr>
            </w:pPr>
          </w:p>
        </w:tc>
        <w:tc>
          <w:tcPr>
            <w:tcW w:w="634" w:type="pct"/>
            <w:shd w:val="clear" w:color="auto" w:fill="auto"/>
            <w:vAlign w:val="center"/>
          </w:tcPr>
          <w:p w14:paraId="27286735"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名称</w:t>
            </w:r>
          </w:p>
        </w:tc>
        <w:tc>
          <w:tcPr>
            <w:tcW w:w="633" w:type="pct"/>
            <w:shd w:val="clear" w:color="auto" w:fill="auto"/>
            <w:vAlign w:val="center"/>
          </w:tcPr>
          <w:p w14:paraId="540C1F04"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设计规模</w:t>
            </w:r>
          </w:p>
        </w:tc>
        <w:tc>
          <w:tcPr>
            <w:tcW w:w="1030" w:type="pct"/>
            <w:shd w:val="clear" w:color="auto" w:fill="auto"/>
            <w:vAlign w:val="center"/>
          </w:tcPr>
          <w:p w14:paraId="700EB038"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实际处理量</w:t>
            </w:r>
          </w:p>
        </w:tc>
        <w:tc>
          <w:tcPr>
            <w:tcW w:w="1268" w:type="pct"/>
            <w:shd w:val="clear" w:color="auto" w:fill="auto"/>
            <w:vAlign w:val="center"/>
          </w:tcPr>
          <w:p w14:paraId="7E8B5764"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富余能力</w:t>
            </w:r>
          </w:p>
        </w:tc>
        <w:tc>
          <w:tcPr>
            <w:tcW w:w="582" w:type="pct"/>
            <w:shd w:val="clear" w:color="auto" w:fill="auto"/>
            <w:vAlign w:val="center"/>
          </w:tcPr>
          <w:p w14:paraId="42A48BB1"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需求能力</w:t>
            </w:r>
          </w:p>
        </w:tc>
        <w:tc>
          <w:tcPr>
            <w:tcW w:w="238" w:type="pct"/>
            <w:vMerge/>
            <w:vAlign w:val="center"/>
          </w:tcPr>
          <w:p w14:paraId="3D8FE296" w14:textId="77777777" w:rsidR="004D614B" w:rsidRPr="00CE4315" w:rsidRDefault="004D614B" w:rsidP="004D614B">
            <w:pPr>
              <w:adjustRightInd w:val="0"/>
              <w:snapToGrid w:val="0"/>
              <w:jc w:val="center"/>
              <w:rPr>
                <w:color w:val="000000"/>
                <w:sz w:val="21"/>
                <w:szCs w:val="21"/>
              </w:rPr>
            </w:pPr>
          </w:p>
        </w:tc>
      </w:tr>
      <w:tr w:rsidR="004D614B" w:rsidRPr="00CE4315" w14:paraId="10E66720" w14:textId="77777777" w:rsidTr="004D614B">
        <w:trPr>
          <w:trHeight w:val="340"/>
        </w:trPr>
        <w:tc>
          <w:tcPr>
            <w:tcW w:w="615" w:type="pct"/>
            <w:shd w:val="clear" w:color="auto" w:fill="auto"/>
            <w:vAlign w:val="center"/>
          </w:tcPr>
          <w:p w14:paraId="640B5B1C"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危险暂存</w:t>
            </w:r>
          </w:p>
        </w:tc>
        <w:tc>
          <w:tcPr>
            <w:tcW w:w="634" w:type="pct"/>
            <w:shd w:val="clear" w:color="auto" w:fill="auto"/>
            <w:vAlign w:val="center"/>
          </w:tcPr>
          <w:p w14:paraId="22B320A2" w14:textId="2AFF33D0"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东风港联合站危险暂存间</w:t>
            </w:r>
          </w:p>
        </w:tc>
        <w:tc>
          <w:tcPr>
            <w:tcW w:w="633" w:type="pct"/>
            <w:shd w:val="clear" w:color="auto" w:fill="auto"/>
            <w:vAlign w:val="center"/>
          </w:tcPr>
          <w:p w14:paraId="4CF7AA10" w14:textId="2B715DC8" w:rsidR="004D614B" w:rsidRPr="00CE4315" w:rsidRDefault="004D614B" w:rsidP="004D614B">
            <w:pPr>
              <w:adjustRightInd w:val="0"/>
              <w:snapToGrid w:val="0"/>
              <w:jc w:val="center"/>
              <w:rPr>
                <w:color w:val="000000"/>
                <w:sz w:val="21"/>
                <w:szCs w:val="21"/>
              </w:rPr>
            </w:pPr>
            <w:r w:rsidRPr="00CE4315">
              <w:rPr>
                <w:snapToGrid w:val="0"/>
                <w:sz w:val="21"/>
                <w:szCs w:val="21"/>
              </w:rPr>
              <w:t>7</w:t>
            </w:r>
            <w:r w:rsidRPr="00CE4315">
              <w:rPr>
                <w:rFonts w:hint="eastAsia"/>
                <w:snapToGrid w:val="0"/>
                <w:sz w:val="21"/>
                <w:szCs w:val="21"/>
              </w:rPr>
              <w:t>m</w:t>
            </w:r>
            <w:r w:rsidRPr="00CE4315">
              <w:rPr>
                <w:rFonts w:hint="eastAsia"/>
                <w:snapToGrid w:val="0"/>
                <w:sz w:val="21"/>
                <w:szCs w:val="21"/>
                <w:vertAlign w:val="superscript"/>
              </w:rPr>
              <w:t>3</w:t>
            </w:r>
          </w:p>
        </w:tc>
        <w:tc>
          <w:tcPr>
            <w:tcW w:w="1030" w:type="pct"/>
            <w:shd w:val="clear" w:color="auto" w:fill="auto"/>
            <w:vAlign w:val="center"/>
          </w:tcPr>
          <w:p w14:paraId="5443FF07" w14:textId="77777777" w:rsidR="004D614B" w:rsidRPr="00CE4315" w:rsidRDefault="004D614B" w:rsidP="004D614B">
            <w:pPr>
              <w:adjustRightInd w:val="0"/>
              <w:snapToGrid w:val="0"/>
              <w:jc w:val="center"/>
              <w:rPr>
                <w:color w:val="000000"/>
                <w:sz w:val="21"/>
                <w:szCs w:val="21"/>
              </w:rPr>
            </w:pPr>
            <w:r w:rsidRPr="00CE4315">
              <w:rPr>
                <w:rFonts w:hint="eastAsia"/>
                <w:sz w:val="21"/>
                <w:szCs w:val="21"/>
              </w:rPr>
              <w:t>目前贮存期限小于3</w:t>
            </w:r>
            <w:r w:rsidRPr="00CE4315">
              <w:rPr>
                <w:sz w:val="21"/>
                <w:szCs w:val="21"/>
              </w:rPr>
              <w:t>0</w:t>
            </w:r>
            <w:r w:rsidRPr="00CE4315">
              <w:rPr>
                <w:rFonts w:hint="eastAsia"/>
                <w:sz w:val="21"/>
                <w:szCs w:val="21"/>
              </w:rPr>
              <w:t>天，基本处于清空状态</w:t>
            </w:r>
          </w:p>
        </w:tc>
        <w:tc>
          <w:tcPr>
            <w:tcW w:w="1268" w:type="pct"/>
            <w:shd w:val="clear" w:color="auto" w:fill="auto"/>
            <w:vAlign w:val="center"/>
          </w:tcPr>
          <w:p w14:paraId="4F9B99DE" w14:textId="77777777" w:rsidR="004D614B" w:rsidRPr="00CE4315" w:rsidRDefault="004D614B" w:rsidP="004D614B">
            <w:pPr>
              <w:adjustRightInd w:val="0"/>
              <w:snapToGrid w:val="0"/>
              <w:jc w:val="center"/>
              <w:rPr>
                <w:color w:val="000000"/>
                <w:sz w:val="21"/>
                <w:szCs w:val="21"/>
              </w:rPr>
            </w:pPr>
            <w:r w:rsidRPr="00CE4315">
              <w:rPr>
                <w:rFonts w:hint="eastAsia"/>
                <w:sz w:val="21"/>
                <w:szCs w:val="21"/>
              </w:rPr>
              <w:t>危险废物临时暂存，保证无大量积存，能够保证留有本项目所需的危险废物存储能力</w:t>
            </w:r>
          </w:p>
        </w:tc>
        <w:tc>
          <w:tcPr>
            <w:tcW w:w="582" w:type="pct"/>
            <w:shd w:val="clear" w:color="auto" w:fill="auto"/>
            <w:vAlign w:val="center"/>
          </w:tcPr>
          <w:p w14:paraId="1F6AA9D3" w14:textId="77777777" w:rsidR="004D614B" w:rsidRPr="00CE4315" w:rsidRDefault="004D614B" w:rsidP="004D614B">
            <w:pPr>
              <w:adjustRightInd w:val="0"/>
              <w:snapToGrid w:val="0"/>
              <w:jc w:val="center"/>
              <w:rPr>
                <w:color w:val="000000"/>
                <w:sz w:val="21"/>
                <w:szCs w:val="21"/>
              </w:rPr>
            </w:pPr>
            <w:r w:rsidRPr="00CE4315">
              <w:rPr>
                <w:rFonts w:hint="eastAsia"/>
                <w:sz w:val="21"/>
                <w:szCs w:val="21"/>
              </w:rPr>
              <w:t>废机油产生量约</w:t>
            </w:r>
            <w:r w:rsidRPr="00CE4315">
              <w:rPr>
                <w:sz w:val="21"/>
                <w:szCs w:val="21"/>
              </w:rPr>
              <w:t>0.04t/a</w:t>
            </w:r>
          </w:p>
        </w:tc>
        <w:tc>
          <w:tcPr>
            <w:tcW w:w="238" w:type="pct"/>
            <w:shd w:val="clear" w:color="auto" w:fill="auto"/>
            <w:vAlign w:val="center"/>
          </w:tcPr>
          <w:p w14:paraId="5A01C4C4" w14:textId="77777777" w:rsidR="004D614B" w:rsidRPr="00CE4315" w:rsidRDefault="004D614B" w:rsidP="004D614B">
            <w:pPr>
              <w:adjustRightInd w:val="0"/>
              <w:snapToGrid w:val="0"/>
              <w:jc w:val="center"/>
              <w:rPr>
                <w:color w:val="000000"/>
                <w:sz w:val="21"/>
                <w:szCs w:val="21"/>
              </w:rPr>
            </w:pPr>
            <w:r w:rsidRPr="00CE4315">
              <w:rPr>
                <w:rFonts w:hint="eastAsia"/>
                <w:color w:val="000000"/>
                <w:sz w:val="21"/>
                <w:szCs w:val="21"/>
              </w:rPr>
              <w:t>可行</w:t>
            </w:r>
          </w:p>
        </w:tc>
      </w:tr>
    </w:tbl>
    <w:p w14:paraId="4E7944DC" w14:textId="07B076F9" w:rsidR="004D614B" w:rsidRPr="00CE4315" w:rsidRDefault="004D614B">
      <w:pPr>
        <w:pStyle w:val="SSEC0"/>
        <w:ind w:firstLine="480"/>
        <w:rPr>
          <w:rFonts w:cs="Times New Roman"/>
          <w:color w:val="000000" w:themeColor="text1"/>
        </w:rPr>
      </w:pPr>
    </w:p>
    <w:tbl>
      <w:tblPr>
        <w:tblStyle w:val="SSECf0"/>
        <w:tblW w:w="0" w:type="auto"/>
        <w:jc w:val="center"/>
        <w:tblLayout w:type="fixed"/>
        <w:tblLook w:val="04A0" w:firstRow="1" w:lastRow="0" w:firstColumn="1" w:lastColumn="0" w:noHBand="0" w:noVBand="1"/>
      </w:tblPr>
      <w:tblGrid>
        <w:gridCol w:w="4473"/>
        <w:gridCol w:w="4474"/>
      </w:tblGrid>
      <w:tr w:rsidR="00F12358" w:rsidRPr="00CE4315" w14:paraId="4AE8DA84" w14:textId="77777777" w:rsidTr="00F12358">
        <w:trPr>
          <w:trHeight w:val="340"/>
          <w:jc w:val="center"/>
        </w:trPr>
        <w:tc>
          <w:tcPr>
            <w:tcW w:w="4473" w:type="dxa"/>
          </w:tcPr>
          <w:p w14:paraId="11A91EC2" w14:textId="7EC1B1FE" w:rsidR="00F12358" w:rsidRPr="00CE4315" w:rsidRDefault="00F12358" w:rsidP="00F12358">
            <w:pPr>
              <w:pStyle w:val="SSEC0"/>
              <w:spacing w:line="240" w:lineRule="auto"/>
              <w:ind w:firstLineChars="0" w:firstLine="0"/>
              <w:jc w:val="center"/>
              <w:rPr>
                <w:rFonts w:cs="Times New Roman"/>
                <w:color w:val="000000" w:themeColor="text1"/>
                <w:sz w:val="21"/>
              </w:rPr>
            </w:pPr>
            <w:r w:rsidRPr="00CE4315">
              <w:rPr>
                <w:noProof/>
              </w:rPr>
              <w:drawing>
                <wp:inline distT="0" distB="0" distL="0" distR="0" wp14:anchorId="67D65B13" wp14:editId="2570E735">
                  <wp:extent cx="2703195" cy="2028825"/>
                  <wp:effectExtent l="0" t="0" r="190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3195" cy="2028825"/>
                          </a:xfrm>
                          <a:prstGeom prst="rect">
                            <a:avLst/>
                          </a:prstGeom>
                        </pic:spPr>
                      </pic:pic>
                    </a:graphicData>
                  </a:graphic>
                </wp:inline>
              </w:drawing>
            </w:r>
          </w:p>
        </w:tc>
        <w:tc>
          <w:tcPr>
            <w:tcW w:w="4474" w:type="dxa"/>
          </w:tcPr>
          <w:p w14:paraId="200DC26F" w14:textId="77B2EC76" w:rsidR="00F12358" w:rsidRPr="00CE4315" w:rsidRDefault="00F12358" w:rsidP="00F12358">
            <w:pPr>
              <w:pStyle w:val="SSEC0"/>
              <w:spacing w:line="240" w:lineRule="auto"/>
              <w:ind w:firstLineChars="0" w:firstLine="0"/>
              <w:jc w:val="center"/>
              <w:rPr>
                <w:rFonts w:cs="Times New Roman"/>
                <w:color w:val="000000" w:themeColor="text1"/>
                <w:sz w:val="21"/>
              </w:rPr>
            </w:pPr>
            <w:r w:rsidRPr="00CE4315">
              <w:rPr>
                <w:noProof/>
              </w:rPr>
              <w:drawing>
                <wp:inline distT="0" distB="0" distL="0" distR="0" wp14:anchorId="26266826" wp14:editId="2A764842">
                  <wp:extent cx="2703830" cy="2025650"/>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03830" cy="2025650"/>
                          </a:xfrm>
                          <a:prstGeom prst="rect">
                            <a:avLst/>
                          </a:prstGeom>
                        </pic:spPr>
                      </pic:pic>
                    </a:graphicData>
                  </a:graphic>
                </wp:inline>
              </w:drawing>
            </w:r>
          </w:p>
        </w:tc>
      </w:tr>
      <w:tr w:rsidR="00F12358" w:rsidRPr="00CE4315" w14:paraId="68A93F99" w14:textId="77777777" w:rsidTr="00F12358">
        <w:trPr>
          <w:trHeight w:val="340"/>
          <w:jc w:val="center"/>
        </w:trPr>
        <w:tc>
          <w:tcPr>
            <w:tcW w:w="4473" w:type="dxa"/>
          </w:tcPr>
          <w:p w14:paraId="6213CAA6" w14:textId="0E8973F7" w:rsidR="00F12358" w:rsidRPr="00CE4315" w:rsidRDefault="00F12358" w:rsidP="00F12358">
            <w:pPr>
              <w:pStyle w:val="SSEC0"/>
              <w:spacing w:line="240" w:lineRule="auto"/>
              <w:ind w:firstLineChars="0" w:firstLine="0"/>
              <w:jc w:val="center"/>
              <w:rPr>
                <w:rFonts w:cs="Times New Roman"/>
                <w:color w:val="000000" w:themeColor="text1"/>
                <w:sz w:val="21"/>
              </w:rPr>
            </w:pPr>
            <w:r w:rsidRPr="00CE4315">
              <w:rPr>
                <w:rFonts w:cs="Times New Roman" w:hint="eastAsia"/>
                <w:color w:val="000000" w:themeColor="text1"/>
                <w:sz w:val="21"/>
              </w:rPr>
              <w:t>危废贮存箱</w:t>
            </w:r>
          </w:p>
        </w:tc>
        <w:tc>
          <w:tcPr>
            <w:tcW w:w="4474" w:type="dxa"/>
          </w:tcPr>
          <w:p w14:paraId="2C523432" w14:textId="42B937F8" w:rsidR="00F12358" w:rsidRPr="00CE4315" w:rsidRDefault="00F12358" w:rsidP="00F12358">
            <w:pPr>
              <w:pStyle w:val="SSEC0"/>
              <w:spacing w:line="240" w:lineRule="auto"/>
              <w:ind w:firstLineChars="0" w:firstLine="0"/>
              <w:jc w:val="center"/>
              <w:rPr>
                <w:rFonts w:cs="Times New Roman"/>
                <w:color w:val="000000" w:themeColor="text1"/>
                <w:sz w:val="21"/>
              </w:rPr>
            </w:pPr>
            <w:r w:rsidRPr="00CE4315">
              <w:rPr>
                <w:rFonts w:cs="Times New Roman" w:hint="eastAsia"/>
                <w:color w:val="000000" w:themeColor="text1"/>
                <w:sz w:val="21"/>
              </w:rPr>
              <w:t>危废贮存</w:t>
            </w:r>
          </w:p>
        </w:tc>
      </w:tr>
    </w:tbl>
    <w:p w14:paraId="17D0DA85" w14:textId="4EA27498" w:rsidR="004D614B" w:rsidRPr="00CE4315" w:rsidRDefault="00F12358" w:rsidP="00F12358">
      <w:pPr>
        <w:pStyle w:val="SSEC0"/>
        <w:spacing w:line="360" w:lineRule="auto"/>
        <w:ind w:firstLineChars="0" w:firstLine="0"/>
        <w:jc w:val="center"/>
        <w:rPr>
          <w:rFonts w:cs="Times New Roman"/>
          <w:color w:val="000000" w:themeColor="text1"/>
        </w:rPr>
      </w:pPr>
      <w:bookmarkStart w:id="102" w:name="_Ref226873610"/>
      <w:r w:rsidRPr="00CE4315">
        <w:rPr>
          <w:rFonts w:hint="eastAsia"/>
          <w:color w:val="000000" w:themeColor="text1"/>
          <w:sz w:val="21"/>
          <w:szCs w:val="21"/>
        </w:rPr>
        <w:t xml:space="preserve">图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5.2</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图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5</w:t>
      </w:r>
      <w:r w:rsidRPr="00CE4315">
        <w:rPr>
          <w:color w:val="000000" w:themeColor="text1"/>
          <w:sz w:val="21"/>
          <w:szCs w:val="21"/>
        </w:rPr>
        <w:fldChar w:fldCharType="end"/>
      </w:r>
      <w:bookmarkEnd w:id="102"/>
      <w:r w:rsidRPr="00CE4315">
        <w:rPr>
          <w:color w:val="000000" w:themeColor="text1"/>
          <w:sz w:val="21"/>
          <w:szCs w:val="21"/>
        </w:rPr>
        <w:t xml:space="preserve">  </w:t>
      </w:r>
      <w:r w:rsidRPr="00CE4315">
        <w:rPr>
          <w:rFonts w:hint="eastAsia"/>
          <w:color w:val="000000"/>
          <w:sz w:val="21"/>
          <w:szCs w:val="21"/>
        </w:rPr>
        <w:t>东风港联合站危险暂存间</w:t>
      </w:r>
    </w:p>
    <w:p w14:paraId="43A7671F" w14:textId="6358A455" w:rsidR="00F12358" w:rsidRPr="00CE4315" w:rsidRDefault="00F12358" w:rsidP="00F12358">
      <w:pPr>
        <w:pStyle w:val="STC2"/>
        <w:ind w:firstLine="480"/>
        <w:rPr>
          <w:color w:val="000000" w:themeColor="text1"/>
        </w:rPr>
      </w:pPr>
      <w:r w:rsidRPr="00CE4315">
        <w:rPr>
          <w:rFonts w:hint="eastAsia"/>
          <w:color w:val="000000" w:themeColor="text1"/>
        </w:rPr>
        <w:t>东风港联合站危险暂存间</w:t>
      </w:r>
      <w:r w:rsidR="00115770" w:rsidRPr="00CE4315">
        <w:rPr>
          <w:rFonts w:hint="eastAsia"/>
          <w:color w:val="000000" w:themeColor="text1"/>
        </w:rPr>
        <w:t>内危险废物暂存于危废贮存箱，箱体上方</w:t>
      </w:r>
      <w:r w:rsidRPr="00CE4315">
        <w:rPr>
          <w:rFonts w:hint="eastAsia"/>
          <w:color w:val="000000" w:themeColor="text1"/>
        </w:rPr>
        <w:t>设置了顶棚，四周设置</w:t>
      </w:r>
      <w:r w:rsidR="00115770" w:rsidRPr="00CE4315">
        <w:rPr>
          <w:rFonts w:hint="eastAsia"/>
          <w:color w:val="000000" w:themeColor="text1"/>
        </w:rPr>
        <w:t>了</w:t>
      </w:r>
      <w:r w:rsidRPr="00CE4315">
        <w:rPr>
          <w:rFonts w:hint="eastAsia"/>
          <w:color w:val="000000" w:themeColor="text1"/>
        </w:rPr>
        <w:t>围挡，</w:t>
      </w:r>
      <w:r w:rsidR="00115770" w:rsidRPr="00CE4315">
        <w:rPr>
          <w:rFonts w:hint="eastAsia"/>
          <w:color w:val="000000" w:themeColor="text1"/>
        </w:rPr>
        <w:t>并且设有危险废物标识牌，</w:t>
      </w:r>
      <w:r w:rsidRPr="00CE4315">
        <w:rPr>
          <w:rFonts w:hint="eastAsia"/>
          <w:color w:val="000000" w:themeColor="text1"/>
        </w:rPr>
        <w:t>满足《危险废物贮存污染控制标准》（</w:t>
      </w:r>
      <w:r w:rsidRPr="00CE4315">
        <w:rPr>
          <w:color w:val="000000" w:themeColor="text1"/>
        </w:rPr>
        <w:t>GB 18597-2023）的</w:t>
      </w:r>
      <w:r w:rsidR="00115770" w:rsidRPr="00CE4315">
        <w:rPr>
          <w:rFonts w:hint="eastAsia"/>
          <w:color w:val="000000" w:themeColor="text1"/>
        </w:rPr>
        <w:t>相关</w:t>
      </w:r>
      <w:r w:rsidRPr="00CE4315">
        <w:rPr>
          <w:color w:val="000000" w:themeColor="text1"/>
        </w:rPr>
        <w:t>要求。</w:t>
      </w:r>
    </w:p>
    <w:p w14:paraId="6C085CF9" w14:textId="77777777" w:rsidR="004847C5" w:rsidRPr="00CE4315" w:rsidRDefault="0095114B">
      <w:pPr>
        <w:pStyle w:val="2"/>
        <w:ind w:left="170"/>
        <w:rPr>
          <w:rFonts w:hAnsi="黑体"/>
          <w:color w:val="000000" w:themeColor="text1"/>
        </w:rPr>
      </w:pPr>
      <w:bookmarkStart w:id="103" w:name="_Toc227227030"/>
      <w:r w:rsidRPr="00CE4315">
        <w:rPr>
          <w:rFonts w:hAnsi="黑体" w:hint="eastAsia"/>
          <w:color w:val="000000" w:themeColor="text1"/>
        </w:rPr>
        <w:t>其他环境保护设施</w:t>
      </w:r>
      <w:bookmarkEnd w:id="103"/>
    </w:p>
    <w:p w14:paraId="1ACAB703" w14:textId="4BB698C3" w:rsidR="0078045F" w:rsidRPr="00CE4315" w:rsidRDefault="0078045F" w:rsidP="0078045F">
      <w:pPr>
        <w:pStyle w:val="3"/>
        <w:ind w:left="0" w:firstLine="170"/>
        <w:rPr>
          <w:rFonts w:hAnsi="黑体"/>
          <w:color w:val="000000" w:themeColor="text1"/>
        </w:rPr>
      </w:pPr>
      <w:r w:rsidRPr="00CE4315">
        <w:rPr>
          <w:rFonts w:hAnsi="黑体" w:hint="eastAsia"/>
          <w:color w:val="000000" w:themeColor="text1"/>
        </w:rPr>
        <w:t>钻井期间分区防渗措施调查</w:t>
      </w:r>
    </w:p>
    <w:p w14:paraId="6C3F437E" w14:textId="206F96A4" w:rsidR="0078045F" w:rsidRPr="00CE4315" w:rsidRDefault="0078045F" w:rsidP="0078045F">
      <w:pPr>
        <w:pStyle w:val="SSEC0"/>
        <w:ind w:firstLine="480"/>
      </w:pPr>
      <w:r w:rsidRPr="00CE4315">
        <w:rPr>
          <w:rFonts w:hint="eastAsia"/>
        </w:rPr>
        <w:t>为避免钻井期间对土壤和地下水造成污染，钻井施工期间对施工场地采取了分区防渗措施，具体见</w:t>
      </w:r>
      <w:r w:rsidRPr="00CE4315">
        <w:fldChar w:fldCharType="begin"/>
      </w:r>
      <w:r w:rsidRPr="00CE4315">
        <w:instrText xml:space="preserve"> </w:instrText>
      </w:r>
      <w:r w:rsidRPr="00CE4315">
        <w:rPr>
          <w:rFonts w:hint="eastAsia"/>
        </w:rPr>
        <w:instrText>REF _Ref169788210 \h</w:instrText>
      </w:r>
      <w:r w:rsidRPr="00CE4315">
        <w:instrText xml:space="preserve">  \* MERGEFORMAT </w:instrText>
      </w:r>
      <w:r w:rsidRPr="00CE4315">
        <w:fldChar w:fldCharType="separate"/>
      </w:r>
      <w:r w:rsidR="001049FD" w:rsidRPr="00CE4315">
        <w:rPr>
          <w:rFonts w:hint="eastAsia"/>
        </w:rPr>
        <w:t xml:space="preserve">表 </w:t>
      </w:r>
      <w:r w:rsidR="001049FD" w:rsidRPr="00CE4315">
        <w:t>5.3</w:t>
      </w:r>
      <w:r w:rsidR="001049FD" w:rsidRPr="00CE4315">
        <w:noBreakHyphen/>
        <w:t>1</w:t>
      </w:r>
      <w:r w:rsidRPr="00CE4315">
        <w:fldChar w:fldCharType="end"/>
      </w:r>
      <w:r w:rsidRPr="00CE4315">
        <w:rPr>
          <w:rFonts w:hint="eastAsia"/>
        </w:rPr>
        <w:t>。</w:t>
      </w:r>
    </w:p>
    <w:p w14:paraId="520D3C46" w14:textId="59E037C0" w:rsidR="0078045F" w:rsidRPr="00CE4315" w:rsidRDefault="0078045F" w:rsidP="0078045F">
      <w:pPr>
        <w:pStyle w:val="aa"/>
        <w:spacing w:before="120"/>
      </w:pPr>
      <w:bookmarkStart w:id="104" w:name="_Ref169788210"/>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5.3</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1</w:t>
      </w:r>
      <w:r w:rsidRPr="00CE4315">
        <w:fldChar w:fldCharType="end"/>
      </w:r>
      <w:bookmarkEnd w:id="104"/>
      <w:r w:rsidRPr="00CE4315">
        <w:rPr>
          <w:rFonts w:hint="eastAsia"/>
        </w:rPr>
        <w:t xml:space="preserve">  项目分区防渗方案一览表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01"/>
        <w:gridCol w:w="2410"/>
        <w:gridCol w:w="2267"/>
        <w:gridCol w:w="993"/>
        <w:gridCol w:w="2176"/>
      </w:tblGrid>
      <w:tr w:rsidR="0078045F" w:rsidRPr="00CE4315" w14:paraId="2F42025D" w14:textId="77777777" w:rsidTr="0078045F">
        <w:trPr>
          <w:trHeight w:val="340"/>
        </w:trPr>
        <w:tc>
          <w:tcPr>
            <w:tcW w:w="615" w:type="pct"/>
            <w:vAlign w:val="center"/>
          </w:tcPr>
          <w:p w14:paraId="60CE1AE0"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污染防治</w:t>
            </w:r>
            <w:r w:rsidRPr="00CE4315">
              <w:rPr>
                <w:rFonts w:hint="eastAsia"/>
                <w:color w:val="000000"/>
                <w:sz w:val="21"/>
                <w:szCs w:val="21"/>
              </w:rPr>
              <w:lastRenderedPageBreak/>
              <w:t>区类别</w:t>
            </w:r>
          </w:p>
        </w:tc>
        <w:tc>
          <w:tcPr>
            <w:tcW w:w="1347" w:type="pct"/>
            <w:vAlign w:val="center"/>
          </w:tcPr>
          <w:p w14:paraId="5DE9EE39" w14:textId="48000F7E" w:rsidR="0078045F" w:rsidRPr="00CE4315" w:rsidRDefault="0078045F" w:rsidP="0078045F">
            <w:pPr>
              <w:adjustRightInd w:val="0"/>
              <w:snapToGrid w:val="0"/>
              <w:jc w:val="center"/>
              <w:rPr>
                <w:color w:val="000000"/>
                <w:sz w:val="21"/>
                <w:szCs w:val="21"/>
              </w:rPr>
            </w:pPr>
            <w:r w:rsidRPr="00CE4315">
              <w:rPr>
                <w:rFonts w:hint="eastAsia"/>
                <w:color w:val="000000"/>
                <w:sz w:val="21"/>
                <w:szCs w:val="21"/>
              </w:rPr>
              <w:lastRenderedPageBreak/>
              <w:t>防渗性能</w:t>
            </w:r>
          </w:p>
        </w:tc>
        <w:tc>
          <w:tcPr>
            <w:tcW w:w="1267" w:type="pct"/>
            <w:vAlign w:val="center"/>
          </w:tcPr>
          <w:p w14:paraId="7264DB4B"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污染防渗区域</w:t>
            </w:r>
          </w:p>
        </w:tc>
        <w:tc>
          <w:tcPr>
            <w:tcW w:w="555" w:type="pct"/>
            <w:vAlign w:val="center"/>
          </w:tcPr>
          <w:p w14:paraId="223DBD3D"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污染防</w:t>
            </w:r>
            <w:r w:rsidRPr="00CE4315">
              <w:rPr>
                <w:rFonts w:hint="eastAsia"/>
                <w:color w:val="000000"/>
                <w:sz w:val="21"/>
                <w:szCs w:val="21"/>
              </w:rPr>
              <w:lastRenderedPageBreak/>
              <w:t>渗部位</w:t>
            </w:r>
          </w:p>
        </w:tc>
        <w:tc>
          <w:tcPr>
            <w:tcW w:w="1216" w:type="pct"/>
            <w:vAlign w:val="center"/>
          </w:tcPr>
          <w:p w14:paraId="3591A3B4"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lastRenderedPageBreak/>
              <w:t>措施</w:t>
            </w:r>
          </w:p>
        </w:tc>
      </w:tr>
      <w:tr w:rsidR="0078045F" w:rsidRPr="00CE4315" w14:paraId="4ABA27DD" w14:textId="77777777" w:rsidTr="0078045F">
        <w:trPr>
          <w:trHeight w:val="340"/>
        </w:trPr>
        <w:tc>
          <w:tcPr>
            <w:tcW w:w="615" w:type="pct"/>
            <w:vAlign w:val="center"/>
          </w:tcPr>
          <w:p w14:paraId="126178B0"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lastRenderedPageBreak/>
              <w:t>重点防渗区</w:t>
            </w:r>
          </w:p>
        </w:tc>
        <w:tc>
          <w:tcPr>
            <w:tcW w:w="1347" w:type="pct"/>
            <w:vAlign w:val="center"/>
          </w:tcPr>
          <w:p w14:paraId="405FB5AE"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防渗性能应不低于</w:t>
            </w:r>
            <w:r w:rsidRPr="00CE4315">
              <w:rPr>
                <w:color w:val="000000"/>
                <w:sz w:val="21"/>
                <w:szCs w:val="21"/>
              </w:rPr>
              <w:t>6.0m</w:t>
            </w:r>
            <w:r w:rsidRPr="00CE4315">
              <w:rPr>
                <w:rFonts w:hint="eastAsia"/>
                <w:color w:val="000000"/>
                <w:sz w:val="21"/>
                <w:szCs w:val="21"/>
              </w:rPr>
              <w:t>厚渗透系数为</w:t>
            </w:r>
            <w:r w:rsidRPr="00CE4315">
              <w:rPr>
                <w:color w:val="000000"/>
                <w:sz w:val="21"/>
                <w:szCs w:val="21"/>
              </w:rPr>
              <w:t>1.0</w:t>
            </w:r>
            <w:r w:rsidRPr="00CE4315">
              <w:rPr>
                <w:rFonts w:hint="eastAsia"/>
                <w:color w:val="000000"/>
                <w:sz w:val="21"/>
                <w:szCs w:val="21"/>
              </w:rPr>
              <w:t>×</w:t>
            </w:r>
            <w:r w:rsidRPr="00CE4315">
              <w:rPr>
                <w:color w:val="000000"/>
                <w:sz w:val="21"/>
                <w:szCs w:val="21"/>
              </w:rPr>
              <w:t>10</w:t>
            </w:r>
            <w:r w:rsidRPr="00CE4315">
              <w:rPr>
                <w:color w:val="000000"/>
                <w:sz w:val="21"/>
                <w:szCs w:val="21"/>
                <w:vertAlign w:val="superscript"/>
              </w:rPr>
              <w:t>-7</w:t>
            </w:r>
            <w:r w:rsidRPr="00CE4315">
              <w:rPr>
                <w:color w:val="000000"/>
                <w:sz w:val="21"/>
                <w:szCs w:val="21"/>
              </w:rPr>
              <w:t>cm/s</w:t>
            </w:r>
            <w:r w:rsidRPr="00CE4315">
              <w:rPr>
                <w:rFonts w:hint="eastAsia"/>
                <w:color w:val="000000"/>
                <w:sz w:val="21"/>
                <w:szCs w:val="21"/>
              </w:rPr>
              <w:t>的黏土层防渗性能</w:t>
            </w:r>
          </w:p>
        </w:tc>
        <w:tc>
          <w:tcPr>
            <w:tcW w:w="1267" w:type="pct"/>
            <w:vAlign w:val="center"/>
          </w:tcPr>
          <w:p w14:paraId="32C9A177"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施工期：泥浆循环系统区域、危废暂存间</w:t>
            </w:r>
          </w:p>
        </w:tc>
        <w:tc>
          <w:tcPr>
            <w:tcW w:w="555" w:type="pct"/>
            <w:vAlign w:val="center"/>
          </w:tcPr>
          <w:p w14:paraId="7C44101E"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地面</w:t>
            </w:r>
          </w:p>
        </w:tc>
        <w:tc>
          <w:tcPr>
            <w:tcW w:w="1216" w:type="pct"/>
            <w:vAlign w:val="center"/>
          </w:tcPr>
          <w:p w14:paraId="5A2B5073"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施工期泥浆循环系统区域铺设</w:t>
            </w:r>
            <w:r w:rsidRPr="00CE4315">
              <w:rPr>
                <w:color w:val="000000"/>
                <w:sz w:val="21"/>
                <w:szCs w:val="21"/>
              </w:rPr>
              <w:t>HDPE</w:t>
            </w:r>
            <w:r w:rsidRPr="00CE4315">
              <w:rPr>
                <w:rFonts w:hint="eastAsia"/>
                <w:color w:val="000000"/>
                <w:sz w:val="21"/>
                <w:szCs w:val="21"/>
              </w:rPr>
              <w:t>防渗膜</w:t>
            </w:r>
          </w:p>
        </w:tc>
      </w:tr>
      <w:tr w:rsidR="0078045F" w:rsidRPr="00CE4315" w14:paraId="16DB2515" w14:textId="77777777" w:rsidTr="0078045F">
        <w:trPr>
          <w:trHeight w:val="340"/>
        </w:trPr>
        <w:tc>
          <w:tcPr>
            <w:tcW w:w="615" w:type="pct"/>
            <w:vAlign w:val="center"/>
          </w:tcPr>
          <w:p w14:paraId="064FD448"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rPr>
              <w:t>一般污染防治区</w:t>
            </w:r>
          </w:p>
        </w:tc>
        <w:tc>
          <w:tcPr>
            <w:tcW w:w="1347" w:type="pct"/>
            <w:vAlign w:val="center"/>
          </w:tcPr>
          <w:p w14:paraId="3F8F8C1F"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rPr>
              <w:t>等效黏土防渗层Mb≥1.5m，K≤1×</w:t>
            </w:r>
            <w:r w:rsidRPr="00CE4315">
              <w:rPr>
                <w:color w:val="000000"/>
                <w:sz w:val="21"/>
              </w:rPr>
              <w:t>10</w:t>
            </w:r>
            <w:r w:rsidRPr="00CE4315">
              <w:rPr>
                <w:color w:val="000000"/>
                <w:sz w:val="21"/>
                <w:vertAlign w:val="superscript"/>
              </w:rPr>
              <w:t>-7</w:t>
            </w:r>
            <w:r w:rsidRPr="00CE4315">
              <w:rPr>
                <w:color w:val="000000"/>
                <w:sz w:val="21"/>
              </w:rPr>
              <w:t>cm/s</w:t>
            </w:r>
          </w:p>
        </w:tc>
        <w:tc>
          <w:tcPr>
            <w:tcW w:w="1267" w:type="pct"/>
            <w:vAlign w:val="center"/>
          </w:tcPr>
          <w:p w14:paraId="00FF636C"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施工期：工具房、柴油机等</w:t>
            </w:r>
          </w:p>
        </w:tc>
        <w:tc>
          <w:tcPr>
            <w:tcW w:w="555" w:type="pct"/>
            <w:vAlign w:val="center"/>
          </w:tcPr>
          <w:p w14:paraId="6095D7C3"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地面</w:t>
            </w:r>
          </w:p>
        </w:tc>
        <w:tc>
          <w:tcPr>
            <w:tcW w:w="1216" w:type="pct"/>
            <w:vAlign w:val="center"/>
          </w:tcPr>
          <w:p w14:paraId="6F833026" w14:textId="77777777" w:rsidR="0078045F" w:rsidRPr="00CE4315" w:rsidRDefault="0078045F" w:rsidP="00D450F2">
            <w:pPr>
              <w:adjustRightInd w:val="0"/>
              <w:snapToGrid w:val="0"/>
              <w:jc w:val="center"/>
              <w:rPr>
                <w:color w:val="000000"/>
                <w:sz w:val="21"/>
                <w:szCs w:val="21"/>
              </w:rPr>
            </w:pPr>
            <w:r w:rsidRPr="00CE4315">
              <w:rPr>
                <w:rFonts w:hint="eastAsia"/>
                <w:color w:val="000000"/>
                <w:sz w:val="21"/>
                <w:szCs w:val="21"/>
              </w:rPr>
              <w:t>布置在移动板房内</w:t>
            </w:r>
          </w:p>
        </w:tc>
      </w:tr>
    </w:tbl>
    <w:p w14:paraId="167401A7" w14:textId="509E8C3F" w:rsidR="004847C5" w:rsidRPr="00CE4315" w:rsidRDefault="004847C5"/>
    <w:p w14:paraId="69C2718C"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在线监测装置</w:t>
      </w:r>
    </w:p>
    <w:p w14:paraId="638AF328" w14:textId="77777777" w:rsidR="004847C5" w:rsidRPr="00CE4315" w:rsidRDefault="0095114B">
      <w:pPr>
        <w:autoSpaceDE w:val="0"/>
        <w:autoSpaceDN w:val="0"/>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经调查</w:t>
      </w:r>
      <w:r w:rsidRPr="00CE4315">
        <w:rPr>
          <w:rFonts w:asciiTheme="minorEastAsia" w:hAnsiTheme="minorEastAsia"/>
          <w:color w:val="000000" w:themeColor="text1"/>
        </w:rPr>
        <w:t>，本项目</w:t>
      </w:r>
      <w:r w:rsidRPr="00CE4315">
        <w:rPr>
          <w:rFonts w:asciiTheme="minorEastAsia" w:hAnsiTheme="minorEastAsia" w:hint="eastAsia"/>
          <w:color w:val="000000" w:themeColor="text1"/>
        </w:rPr>
        <w:t>无需安装</w:t>
      </w:r>
      <w:r w:rsidRPr="00CE4315">
        <w:rPr>
          <w:rFonts w:asciiTheme="minorEastAsia" w:hAnsiTheme="minorEastAsia"/>
          <w:color w:val="000000" w:themeColor="text1"/>
        </w:rPr>
        <w:t>在线监测装置。</w:t>
      </w:r>
    </w:p>
    <w:p w14:paraId="649F2390" w14:textId="77777777" w:rsidR="004847C5" w:rsidRPr="00CE4315" w:rsidRDefault="0095114B">
      <w:pPr>
        <w:pStyle w:val="2"/>
        <w:ind w:left="170"/>
        <w:rPr>
          <w:rFonts w:hAnsi="黑体"/>
          <w:color w:val="000000" w:themeColor="text1"/>
        </w:rPr>
      </w:pPr>
      <w:bookmarkStart w:id="105" w:name="_Toc227227031"/>
      <w:r w:rsidRPr="00CE4315">
        <w:rPr>
          <w:rFonts w:hAnsi="黑体" w:hint="eastAsia"/>
          <w:color w:val="000000" w:themeColor="text1"/>
        </w:rPr>
        <w:t>“三同时”落实</w:t>
      </w:r>
      <w:r w:rsidRPr="00CE4315">
        <w:rPr>
          <w:rFonts w:hAnsi="黑体"/>
          <w:color w:val="000000" w:themeColor="text1"/>
        </w:rPr>
        <w:t>情况</w:t>
      </w:r>
      <w:bookmarkEnd w:id="105"/>
    </w:p>
    <w:p w14:paraId="482449F1" w14:textId="77777777" w:rsidR="004847C5" w:rsidRPr="00CE4315" w:rsidRDefault="0095114B">
      <w:pPr>
        <w:pStyle w:val="3"/>
        <w:ind w:left="0" w:firstLine="170"/>
        <w:rPr>
          <w:rFonts w:hAnsi="黑体"/>
          <w:color w:val="000000" w:themeColor="text1"/>
        </w:rPr>
      </w:pPr>
      <w:r w:rsidRPr="00CE4315">
        <w:rPr>
          <w:rFonts w:hint="eastAsia"/>
          <w:color w:val="000000" w:themeColor="text1"/>
        </w:rPr>
        <w:t>环评报告书提出的环保</w:t>
      </w:r>
      <w:r w:rsidRPr="00CE4315">
        <w:rPr>
          <w:color w:val="000000" w:themeColor="text1"/>
        </w:rPr>
        <w:t>措施落实情况</w:t>
      </w:r>
    </w:p>
    <w:p w14:paraId="33357B58" w14:textId="5D3EC871" w:rsidR="004847C5" w:rsidRPr="00CE4315" w:rsidRDefault="0095114B">
      <w:pPr>
        <w:pStyle w:val="2SLCON2"/>
        <w:adjustRightInd w:val="0"/>
        <w:snapToGrid w:val="0"/>
        <w:spacing w:line="331" w:lineRule="auto"/>
        <w:ind w:firstLine="480"/>
        <w:jc w:val="both"/>
        <w:rPr>
          <w:rFonts w:asciiTheme="minorEastAsia" w:eastAsiaTheme="minorEastAsia" w:hAnsiTheme="minorEastAsia"/>
          <w:snapToGrid w:val="0"/>
          <w:color w:val="000000" w:themeColor="text1"/>
          <w:kern w:val="2"/>
          <w:szCs w:val="24"/>
        </w:rPr>
        <w:sectPr w:rsidR="004847C5" w:rsidRPr="00CE4315">
          <w:pgSz w:w="11907" w:h="16839"/>
          <w:pgMar w:top="1418" w:right="1588" w:bottom="1418" w:left="1588" w:header="1134" w:footer="850" w:gutter="0"/>
          <w:cols w:space="425"/>
          <w:docGrid w:linePitch="312"/>
        </w:sectPr>
      </w:pPr>
      <w:r w:rsidRPr="00CE4315">
        <w:rPr>
          <w:rFonts w:asciiTheme="minorEastAsia" w:eastAsiaTheme="minorEastAsia" w:hAnsiTheme="minorEastAsia" w:hint="eastAsia"/>
          <w:snapToGrid w:val="0"/>
          <w:color w:val="000000" w:themeColor="text1"/>
          <w:kern w:val="2"/>
          <w:szCs w:val="24"/>
          <w:lang w:val="en-US"/>
        </w:rPr>
        <w:t>根据</w:t>
      </w:r>
      <w:r w:rsidRPr="00CE4315">
        <w:rPr>
          <w:rFonts w:asciiTheme="minorEastAsia" w:eastAsiaTheme="minorEastAsia" w:hAnsiTheme="minorEastAsia"/>
          <w:snapToGrid w:val="0"/>
          <w:color w:val="000000" w:themeColor="text1"/>
          <w:kern w:val="2"/>
          <w:szCs w:val="24"/>
          <w:lang w:val="en-US"/>
        </w:rPr>
        <w:t>本项目</w:t>
      </w:r>
      <w:r w:rsidRPr="00CE4315">
        <w:rPr>
          <w:rFonts w:asciiTheme="minorEastAsia" w:eastAsiaTheme="minorEastAsia" w:hAnsiTheme="minorEastAsia" w:hint="eastAsia"/>
          <w:snapToGrid w:val="0"/>
          <w:color w:val="000000" w:themeColor="text1"/>
          <w:kern w:val="2"/>
          <w:szCs w:val="24"/>
          <w:lang w:val="en-US"/>
        </w:rPr>
        <w:t>环境</w:t>
      </w:r>
      <w:r w:rsidRPr="00CE4315">
        <w:rPr>
          <w:rFonts w:asciiTheme="minorEastAsia" w:eastAsiaTheme="minorEastAsia" w:hAnsiTheme="minorEastAsia"/>
          <w:snapToGrid w:val="0"/>
          <w:color w:val="000000" w:themeColor="text1"/>
          <w:kern w:val="2"/>
          <w:szCs w:val="24"/>
          <w:lang w:val="en-US"/>
        </w:rPr>
        <w:t>影响报告书</w:t>
      </w:r>
      <w:r w:rsidRPr="00CE4315">
        <w:rPr>
          <w:rFonts w:asciiTheme="minorEastAsia" w:eastAsiaTheme="minorEastAsia" w:hAnsiTheme="minorEastAsia" w:hint="eastAsia"/>
          <w:snapToGrid w:val="0"/>
          <w:color w:val="000000" w:themeColor="text1"/>
          <w:kern w:val="2"/>
          <w:szCs w:val="24"/>
          <w:lang w:val="en-US"/>
        </w:rPr>
        <w:t>中</w:t>
      </w:r>
      <w:r w:rsidRPr="00CE4315">
        <w:rPr>
          <w:rFonts w:asciiTheme="minorEastAsia" w:eastAsiaTheme="minorEastAsia" w:hAnsiTheme="minorEastAsia"/>
          <w:snapToGrid w:val="0"/>
          <w:color w:val="000000" w:themeColor="text1"/>
          <w:kern w:val="2"/>
          <w:szCs w:val="24"/>
          <w:lang w:val="en-US"/>
        </w:rPr>
        <w:t>提出的“</w:t>
      </w:r>
      <w:r w:rsidRPr="00CE4315">
        <w:rPr>
          <w:rFonts w:asciiTheme="minorEastAsia" w:eastAsiaTheme="minorEastAsia" w:hAnsiTheme="minorEastAsia" w:hint="eastAsia"/>
          <w:snapToGrid w:val="0"/>
          <w:color w:val="000000" w:themeColor="text1"/>
          <w:kern w:val="2"/>
          <w:szCs w:val="24"/>
          <w:lang w:val="en-US"/>
        </w:rPr>
        <w:t>三同时</w:t>
      </w:r>
      <w:r w:rsidRPr="00CE4315">
        <w:rPr>
          <w:rFonts w:asciiTheme="minorEastAsia" w:eastAsiaTheme="minorEastAsia" w:hAnsiTheme="minorEastAsia"/>
          <w:snapToGrid w:val="0"/>
          <w:color w:val="000000" w:themeColor="text1"/>
          <w:kern w:val="2"/>
          <w:szCs w:val="24"/>
          <w:lang w:val="en-US"/>
        </w:rPr>
        <w:t>”</w:t>
      </w:r>
      <w:r w:rsidRPr="00CE4315">
        <w:rPr>
          <w:rFonts w:asciiTheme="minorEastAsia" w:eastAsiaTheme="minorEastAsia" w:hAnsiTheme="minorEastAsia" w:hint="eastAsia"/>
          <w:snapToGrid w:val="0"/>
          <w:color w:val="000000" w:themeColor="text1"/>
          <w:kern w:val="2"/>
          <w:szCs w:val="24"/>
          <w:lang w:val="en-US"/>
        </w:rPr>
        <w:t>竣工</w:t>
      </w:r>
      <w:r w:rsidRPr="00CE4315">
        <w:rPr>
          <w:rFonts w:asciiTheme="minorEastAsia" w:eastAsiaTheme="minorEastAsia" w:hAnsiTheme="minorEastAsia"/>
          <w:snapToGrid w:val="0"/>
          <w:color w:val="000000" w:themeColor="text1"/>
          <w:kern w:val="2"/>
          <w:szCs w:val="24"/>
          <w:lang w:val="en-US"/>
        </w:rPr>
        <w:t>验收</w:t>
      </w:r>
      <w:r w:rsidRPr="00CE4315">
        <w:rPr>
          <w:rFonts w:asciiTheme="minorEastAsia" w:eastAsiaTheme="minorEastAsia" w:hAnsiTheme="minorEastAsia" w:hint="eastAsia"/>
          <w:snapToGrid w:val="0"/>
          <w:color w:val="000000" w:themeColor="text1"/>
          <w:kern w:val="2"/>
          <w:szCs w:val="24"/>
          <w:lang w:val="en-US"/>
        </w:rPr>
        <w:t>一览表</w:t>
      </w:r>
      <w:r w:rsidRPr="00CE4315">
        <w:rPr>
          <w:rFonts w:asciiTheme="minorEastAsia" w:eastAsiaTheme="minorEastAsia" w:hAnsiTheme="minorEastAsia"/>
          <w:snapToGrid w:val="0"/>
          <w:color w:val="000000" w:themeColor="text1"/>
          <w:kern w:val="2"/>
          <w:szCs w:val="24"/>
        </w:rPr>
        <w:t>，</w:t>
      </w:r>
      <w:r w:rsidRPr="00CE4315">
        <w:rPr>
          <w:rFonts w:asciiTheme="minorEastAsia" w:eastAsiaTheme="minorEastAsia" w:hAnsiTheme="minorEastAsia" w:hint="eastAsia"/>
          <w:snapToGrid w:val="0"/>
          <w:color w:val="000000" w:themeColor="text1"/>
          <w:kern w:val="2"/>
          <w:szCs w:val="24"/>
        </w:rPr>
        <w:t>经</w:t>
      </w:r>
      <w:r w:rsidRPr="00CE4315">
        <w:rPr>
          <w:rFonts w:asciiTheme="minorEastAsia" w:eastAsiaTheme="minorEastAsia" w:hAnsiTheme="minorEastAsia"/>
          <w:snapToGrid w:val="0"/>
          <w:color w:val="000000" w:themeColor="text1"/>
          <w:kern w:val="2"/>
          <w:szCs w:val="24"/>
        </w:rPr>
        <w:t>调查，建设单位基本落实了环境影响报告书中提出的环境保护措施，有效</w:t>
      </w:r>
      <w:r w:rsidRPr="00CE4315">
        <w:rPr>
          <w:rFonts w:asciiTheme="minorEastAsia" w:eastAsiaTheme="minorEastAsia" w:hAnsiTheme="minorEastAsia" w:hint="eastAsia"/>
          <w:snapToGrid w:val="0"/>
          <w:color w:val="000000" w:themeColor="text1"/>
          <w:kern w:val="2"/>
          <w:szCs w:val="24"/>
        </w:rPr>
        <w:t>地</w:t>
      </w:r>
      <w:r w:rsidRPr="00CE4315">
        <w:rPr>
          <w:rFonts w:asciiTheme="minorEastAsia" w:eastAsiaTheme="minorEastAsia" w:hAnsiTheme="minorEastAsia"/>
          <w:snapToGrid w:val="0"/>
          <w:color w:val="000000" w:themeColor="text1"/>
          <w:kern w:val="2"/>
          <w:szCs w:val="24"/>
        </w:rPr>
        <w:t>降低了项目对环境的不利影响</w:t>
      </w:r>
      <w:r w:rsidRPr="00CE4315">
        <w:rPr>
          <w:rFonts w:asciiTheme="minorEastAsia" w:eastAsiaTheme="minorEastAsia" w:hAnsiTheme="minorEastAsia" w:hint="eastAsia"/>
          <w:snapToGrid w:val="0"/>
          <w:color w:val="000000" w:themeColor="text1"/>
          <w:kern w:val="2"/>
          <w:szCs w:val="24"/>
        </w:rPr>
        <w:t>，</w:t>
      </w:r>
      <w:r w:rsidRPr="00CE4315">
        <w:rPr>
          <w:rFonts w:asciiTheme="minorEastAsia" w:eastAsiaTheme="minorEastAsia" w:hAnsiTheme="minorEastAsia"/>
          <w:snapToGrid w:val="0"/>
          <w:color w:val="000000" w:themeColor="text1"/>
          <w:kern w:val="2"/>
          <w:szCs w:val="24"/>
        </w:rPr>
        <w:t>详见</w:t>
      </w:r>
      <w:r w:rsidRPr="00CE4315">
        <w:rPr>
          <w:rFonts w:asciiTheme="minorEastAsia" w:eastAsiaTheme="minorEastAsia" w:hAnsiTheme="minorEastAsia"/>
          <w:snapToGrid w:val="0"/>
          <w:color w:val="000000" w:themeColor="text1"/>
          <w:kern w:val="2"/>
          <w:szCs w:val="24"/>
        </w:rPr>
        <w:fldChar w:fldCharType="begin"/>
      </w:r>
      <w:r w:rsidRPr="00CE4315">
        <w:rPr>
          <w:rFonts w:asciiTheme="minorEastAsia" w:eastAsiaTheme="minorEastAsia" w:hAnsiTheme="minorEastAsia"/>
          <w:snapToGrid w:val="0"/>
          <w:color w:val="000000" w:themeColor="text1"/>
          <w:kern w:val="2"/>
          <w:szCs w:val="24"/>
        </w:rPr>
        <w:instrText xml:space="preserve"> REF _Ref24414829 \h  \* MERGEFORMAT </w:instrText>
      </w:r>
      <w:r w:rsidRPr="00CE4315">
        <w:rPr>
          <w:rFonts w:asciiTheme="minorEastAsia" w:eastAsiaTheme="minorEastAsia" w:hAnsiTheme="minorEastAsia"/>
          <w:snapToGrid w:val="0"/>
          <w:color w:val="000000" w:themeColor="text1"/>
          <w:kern w:val="2"/>
          <w:szCs w:val="24"/>
        </w:rPr>
      </w:r>
      <w:r w:rsidRPr="00CE4315">
        <w:rPr>
          <w:rFonts w:asciiTheme="minorEastAsia" w:eastAsiaTheme="minorEastAsia" w:hAnsiTheme="minorEastAsia"/>
          <w:snapToGrid w:val="0"/>
          <w:color w:val="000000" w:themeColor="text1"/>
          <w:kern w:val="2"/>
          <w:szCs w:val="24"/>
        </w:rPr>
        <w:fldChar w:fldCharType="separate"/>
      </w:r>
      <w:r w:rsidR="001049FD" w:rsidRPr="00CE4315">
        <w:rPr>
          <w:rFonts w:asciiTheme="minorEastAsia" w:eastAsiaTheme="minorEastAsia" w:hAnsiTheme="minorEastAsia"/>
          <w:color w:val="000000" w:themeColor="text1"/>
          <w:szCs w:val="24"/>
        </w:rPr>
        <w:t>表5.4</w:t>
      </w:r>
      <w:r w:rsidR="001049FD" w:rsidRPr="00CE4315">
        <w:rPr>
          <w:rFonts w:asciiTheme="minorEastAsia" w:eastAsiaTheme="minorEastAsia" w:hAnsiTheme="minorEastAsia"/>
          <w:color w:val="000000" w:themeColor="text1"/>
          <w:szCs w:val="24"/>
        </w:rPr>
        <w:noBreakHyphen/>
        <w:t>1</w:t>
      </w:r>
      <w:r w:rsidRPr="00CE4315">
        <w:rPr>
          <w:rFonts w:asciiTheme="minorEastAsia" w:eastAsiaTheme="minorEastAsia" w:hAnsiTheme="minorEastAsia"/>
          <w:snapToGrid w:val="0"/>
          <w:color w:val="000000" w:themeColor="text1"/>
          <w:kern w:val="2"/>
          <w:szCs w:val="24"/>
        </w:rPr>
        <w:fldChar w:fldCharType="end"/>
      </w:r>
      <w:r w:rsidRPr="00CE4315">
        <w:rPr>
          <w:rFonts w:asciiTheme="minorEastAsia" w:eastAsiaTheme="minorEastAsia" w:hAnsiTheme="minorEastAsia"/>
          <w:snapToGrid w:val="0"/>
          <w:color w:val="000000" w:themeColor="text1"/>
          <w:kern w:val="2"/>
          <w:szCs w:val="24"/>
        </w:rPr>
        <w:t>。</w:t>
      </w:r>
    </w:p>
    <w:p w14:paraId="25C99BD0" w14:textId="72DE4312" w:rsidR="004847C5" w:rsidRPr="00CE4315" w:rsidRDefault="0095114B">
      <w:pPr>
        <w:pStyle w:val="aa"/>
        <w:spacing w:beforeLines="0" w:before="100" w:beforeAutospacing="1"/>
        <w:rPr>
          <w:color w:val="000000" w:themeColor="text1"/>
        </w:rPr>
      </w:pPr>
      <w:bookmarkStart w:id="106" w:name="_Ref24414829"/>
      <w:r w:rsidRPr="00CE4315">
        <w:rPr>
          <w:color w:val="000000" w:themeColor="text1"/>
        </w:rPr>
        <w:lastRenderedPageBreak/>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5.4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106"/>
      <w:r w:rsidRPr="00CE4315">
        <w:rPr>
          <w:color w:val="000000" w:themeColor="text1"/>
        </w:rPr>
        <w:t xml:space="preserve">  </w:t>
      </w:r>
      <w:r w:rsidRPr="00CE4315">
        <w:rPr>
          <w:rFonts w:hint="eastAsia"/>
          <w:color w:val="000000" w:themeColor="text1"/>
        </w:rPr>
        <w:t>“三同时”竣工验收一览表落实情况</w:t>
      </w:r>
    </w:p>
    <w:tbl>
      <w:tblPr>
        <w:tblW w:w="5000" w:type="pct"/>
        <w:tblLayout w:type="fixed"/>
        <w:tblLook w:val="04A0" w:firstRow="1" w:lastRow="0" w:firstColumn="1" w:lastColumn="0" w:noHBand="0" w:noVBand="1"/>
      </w:tblPr>
      <w:tblGrid>
        <w:gridCol w:w="1242"/>
        <w:gridCol w:w="1561"/>
        <w:gridCol w:w="5102"/>
        <w:gridCol w:w="5287"/>
        <w:gridCol w:w="1027"/>
      </w:tblGrid>
      <w:tr w:rsidR="004847C5" w:rsidRPr="00CE4315" w14:paraId="29DAC8B0" w14:textId="77777777">
        <w:trPr>
          <w:trHeight w:val="340"/>
          <w:tblHead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426B40E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阶段</w:t>
            </w:r>
          </w:p>
        </w:tc>
        <w:tc>
          <w:tcPr>
            <w:tcW w:w="549" w:type="pct"/>
            <w:tcBorders>
              <w:top w:val="single" w:sz="4" w:space="0" w:color="auto"/>
              <w:left w:val="nil"/>
              <w:bottom w:val="single" w:sz="4" w:space="0" w:color="auto"/>
              <w:right w:val="single" w:sz="4" w:space="0" w:color="auto"/>
            </w:tcBorders>
            <w:shd w:val="clear" w:color="auto" w:fill="auto"/>
            <w:vAlign w:val="center"/>
          </w:tcPr>
          <w:p w14:paraId="27A666B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项目</w:t>
            </w:r>
          </w:p>
        </w:tc>
        <w:tc>
          <w:tcPr>
            <w:tcW w:w="1794" w:type="pct"/>
            <w:tcBorders>
              <w:top w:val="single" w:sz="4" w:space="0" w:color="auto"/>
              <w:left w:val="nil"/>
              <w:bottom w:val="single" w:sz="4" w:space="0" w:color="auto"/>
              <w:right w:val="single" w:sz="4" w:space="0" w:color="auto"/>
            </w:tcBorders>
            <w:shd w:val="clear" w:color="auto" w:fill="auto"/>
            <w:vAlign w:val="center"/>
          </w:tcPr>
          <w:p w14:paraId="35BF512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环评措施内容</w:t>
            </w:r>
          </w:p>
        </w:tc>
        <w:tc>
          <w:tcPr>
            <w:tcW w:w="1859" w:type="pct"/>
            <w:tcBorders>
              <w:top w:val="single" w:sz="4" w:space="0" w:color="auto"/>
              <w:left w:val="nil"/>
              <w:bottom w:val="single" w:sz="4" w:space="0" w:color="auto"/>
              <w:right w:val="single" w:sz="4" w:space="0" w:color="auto"/>
            </w:tcBorders>
            <w:shd w:val="clear" w:color="auto" w:fill="auto"/>
            <w:vAlign w:val="center"/>
          </w:tcPr>
          <w:p w14:paraId="0799E4E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实际情况</w:t>
            </w:r>
          </w:p>
        </w:tc>
        <w:tc>
          <w:tcPr>
            <w:tcW w:w="361" w:type="pct"/>
            <w:tcBorders>
              <w:top w:val="single" w:sz="4" w:space="0" w:color="auto"/>
              <w:left w:val="nil"/>
              <w:bottom w:val="single" w:sz="4" w:space="0" w:color="auto"/>
              <w:right w:val="single" w:sz="4" w:space="0" w:color="auto"/>
            </w:tcBorders>
            <w:shd w:val="clear" w:color="auto" w:fill="auto"/>
            <w:vAlign w:val="center"/>
          </w:tcPr>
          <w:p w14:paraId="35EEEBD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结论</w:t>
            </w:r>
          </w:p>
        </w:tc>
      </w:tr>
      <w:tr w:rsidR="004847C5" w:rsidRPr="00CE4315" w14:paraId="4391A4BF" w14:textId="77777777">
        <w:trPr>
          <w:trHeight w:val="340"/>
        </w:trPr>
        <w:tc>
          <w:tcPr>
            <w:tcW w:w="437" w:type="pct"/>
            <w:vMerge w:val="restart"/>
            <w:tcBorders>
              <w:top w:val="nil"/>
              <w:left w:val="single" w:sz="4" w:space="0" w:color="auto"/>
              <w:bottom w:val="single" w:sz="4" w:space="0" w:color="auto"/>
              <w:right w:val="single" w:sz="4" w:space="0" w:color="auto"/>
            </w:tcBorders>
            <w:shd w:val="clear" w:color="auto" w:fill="auto"/>
            <w:vAlign w:val="center"/>
          </w:tcPr>
          <w:p w14:paraId="4951CE2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施工期</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625E42D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固体废物</w:t>
            </w:r>
          </w:p>
        </w:tc>
        <w:tc>
          <w:tcPr>
            <w:tcW w:w="1794" w:type="pct"/>
            <w:tcBorders>
              <w:top w:val="nil"/>
              <w:left w:val="nil"/>
              <w:bottom w:val="single" w:sz="4" w:space="0" w:color="auto"/>
              <w:right w:val="single" w:sz="4" w:space="0" w:color="auto"/>
            </w:tcBorders>
            <w:shd w:val="clear" w:color="auto" w:fill="auto"/>
            <w:vAlign w:val="center"/>
          </w:tcPr>
          <w:p w14:paraId="55375DC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钻井固废采用”泥浆不落地”工艺治理，全部委托东营市新鲁齐兴建筑工程有限公司进行拉运处置，综合利用</w:t>
            </w:r>
          </w:p>
        </w:tc>
        <w:tc>
          <w:tcPr>
            <w:tcW w:w="1859" w:type="pct"/>
            <w:tcBorders>
              <w:top w:val="nil"/>
              <w:left w:val="nil"/>
              <w:bottom w:val="single" w:sz="4" w:space="0" w:color="auto"/>
              <w:right w:val="single" w:sz="4" w:space="0" w:color="auto"/>
            </w:tcBorders>
            <w:shd w:val="clear" w:color="auto" w:fill="auto"/>
            <w:vAlign w:val="center"/>
          </w:tcPr>
          <w:p w14:paraId="4815075D" w14:textId="3F44EEEC" w:rsidR="004847C5" w:rsidRPr="00CE4315" w:rsidRDefault="0095114B" w:rsidP="006F2B53">
            <w:pPr>
              <w:adjustRightInd w:val="0"/>
              <w:snapToGrid w:val="0"/>
              <w:jc w:val="center"/>
              <w:rPr>
                <w:color w:val="000000"/>
                <w:sz w:val="21"/>
                <w:szCs w:val="21"/>
              </w:rPr>
            </w:pPr>
            <w:r w:rsidRPr="00CE4315">
              <w:rPr>
                <w:rFonts w:hint="eastAsia"/>
                <w:color w:val="000000"/>
                <w:sz w:val="21"/>
                <w:szCs w:val="21"/>
              </w:rPr>
              <w:t>本项目</w:t>
            </w:r>
            <w:r w:rsidR="006060E8" w:rsidRPr="00CE4315">
              <w:rPr>
                <w:rFonts w:hint="eastAsia"/>
                <w:color w:val="000000"/>
                <w:sz w:val="21"/>
                <w:szCs w:val="21"/>
              </w:rPr>
              <w:t>新钻、侧钻了</w:t>
            </w:r>
            <w:r w:rsidR="006060E8" w:rsidRPr="00CE4315">
              <w:rPr>
                <w:color w:val="000000"/>
                <w:sz w:val="21"/>
                <w:szCs w:val="21"/>
              </w:rPr>
              <w:t>8</w:t>
            </w:r>
            <w:r w:rsidR="006060E8" w:rsidRPr="00CE4315">
              <w:rPr>
                <w:rFonts w:hint="eastAsia"/>
                <w:color w:val="000000"/>
                <w:sz w:val="21"/>
                <w:szCs w:val="21"/>
              </w:rPr>
              <w:t>口井，其中新钻油井1口，侧钻油井7口</w:t>
            </w:r>
            <w:r w:rsidRPr="00CE4315">
              <w:rPr>
                <w:rFonts w:hint="eastAsia"/>
                <w:color w:val="000000"/>
                <w:sz w:val="21"/>
                <w:szCs w:val="21"/>
              </w:rPr>
              <w:t>井</w:t>
            </w:r>
            <w:r w:rsidR="006060E8" w:rsidRPr="00CE4315">
              <w:rPr>
                <w:rFonts w:hint="eastAsia"/>
                <w:color w:val="000000"/>
                <w:sz w:val="21"/>
                <w:szCs w:val="21"/>
              </w:rPr>
              <w:t>，</w:t>
            </w:r>
            <w:r w:rsidRPr="00CE4315">
              <w:rPr>
                <w:rFonts w:hint="eastAsia"/>
                <w:color w:val="000000"/>
                <w:sz w:val="21"/>
                <w:szCs w:val="21"/>
              </w:rPr>
              <w:t>全部采用泥浆不落地工艺，钻井泥浆经“钻井泥浆不落地技术”处理后循环使用，剩余泥浆回收再利用，最终分别委托</w:t>
            </w:r>
            <w:r w:rsidRPr="00CE4315">
              <w:rPr>
                <w:rFonts w:asciiTheme="minorEastAsia" w:hAnsiTheme="minorEastAsia" w:hint="eastAsia"/>
                <w:color w:val="000000" w:themeColor="text1"/>
                <w:sz w:val="21"/>
              </w:rPr>
              <w:t>东营市新鲁齐兴建筑工程有限公司、东营丰实钻井工程有限公司、东营汇驰环保科技有限公司</w:t>
            </w:r>
            <w:r w:rsidRPr="00CE4315">
              <w:rPr>
                <w:rFonts w:hint="eastAsia"/>
                <w:color w:val="000000"/>
                <w:sz w:val="21"/>
                <w:szCs w:val="21"/>
              </w:rPr>
              <w:t>等专业单位处理</w:t>
            </w:r>
            <w:r w:rsidR="00D04CB0" w:rsidRPr="00CE4315">
              <w:rPr>
                <w:rFonts w:hint="eastAsia"/>
                <w:color w:val="000000" w:themeColor="text1"/>
              </w:rPr>
              <w:t>，</w:t>
            </w:r>
            <w:r w:rsidR="00D04CB0" w:rsidRPr="00CE4315">
              <w:rPr>
                <w:rFonts w:hint="eastAsia"/>
                <w:color w:val="000000"/>
                <w:sz w:val="21"/>
                <w:szCs w:val="21"/>
              </w:rPr>
              <w:t>分离出的泥饼分别交由东营鲁峰建筑工程材料有限公司、东营丰实钻井工程有限公司、山东泰兴化工科技有限公司、东营中明汇建筑工程有限公司、东营市海鲲环保科技有限公司综合利用</w:t>
            </w:r>
          </w:p>
        </w:tc>
        <w:tc>
          <w:tcPr>
            <w:tcW w:w="361" w:type="pct"/>
            <w:tcBorders>
              <w:top w:val="nil"/>
              <w:left w:val="nil"/>
              <w:bottom w:val="single" w:sz="4" w:space="0" w:color="auto"/>
              <w:right w:val="single" w:sz="4" w:space="0" w:color="auto"/>
            </w:tcBorders>
            <w:shd w:val="clear" w:color="auto" w:fill="auto"/>
            <w:vAlign w:val="center"/>
          </w:tcPr>
          <w:p w14:paraId="69C8487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499110FD"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456A1C36"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12C921E1"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49257B8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施工废料尽可能回收利用，不能利用的依托当地主管部门清运</w:t>
            </w:r>
          </w:p>
        </w:tc>
        <w:tc>
          <w:tcPr>
            <w:tcW w:w="1859" w:type="pct"/>
            <w:tcBorders>
              <w:top w:val="nil"/>
              <w:left w:val="nil"/>
              <w:bottom w:val="single" w:sz="4" w:space="0" w:color="auto"/>
              <w:right w:val="single" w:sz="4" w:space="0" w:color="auto"/>
            </w:tcBorders>
            <w:shd w:val="clear" w:color="auto" w:fill="auto"/>
            <w:vAlign w:val="center"/>
          </w:tcPr>
          <w:p w14:paraId="3E01764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施工废料已部分回收利用，剩余废料依托当地环卫部门清运</w:t>
            </w:r>
          </w:p>
        </w:tc>
        <w:tc>
          <w:tcPr>
            <w:tcW w:w="361" w:type="pct"/>
            <w:tcBorders>
              <w:top w:val="nil"/>
              <w:left w:val="nil"/>
              <w:bottom w:val="single" w:sz="4" w:space="0" w:color="auto"/>
              <w:right w:val="single" w:sz="4" w:space="0" w:color="auto"/>
            </w:tcBorders>
            <w:shd w:val="clear" w:color="auto" w:fill="auto"/>
            <w:vAlign w:val="center"/>
          </w:tcPr>
          <w:p w14:paraId="5923B2D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2163F244"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5D4591CD"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50F741C9"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38A38D7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建筑垃圾作为井场及道路基础的铺设不能利用部分依托当地主管部门清运</w:t>
            </w:r>
          </w:p>
        </w:tc>
        <w:tc>
          <w:tcPr>
            <w:tcW w:w="1859" w:type="pct"/>
            <w:tcBorders>
              <w:top w:val="nil"/>
              <w:left w:val="nil"/>
              <w:bottom w:val="single" w:sz="4" w:space="0" w:color="auto"/>
              <w:right w:val="single" w:sz="4" w:space="0" w:color="auto"/>
            </w:tcBorders>
            <w:shd w:val="clear" w:color="auto" w:fill="auto"/>
            <w:vAlign w:val="center"/>
          </w:tcPr>
          <w:p w14:paraId="7576F91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一期工程实际未产生建筑垃圾</w:t>
            </w:r>
          </w:p>
        </w:tc>
        <w:tc>
          <w:tcPr>
            <w:tcW w:w="361" w:type="pct"/>
            <w:tcBorders>
              <w:top w:val="nil"/>
              <w:left w:val="nil"/>
              <w:bottom w:val="single" w:sz="4" w:space="0" w:color="auto"/>
              <w:right w:val="single" w:sz="4" w:space="0" w:color="auto"/>
            </w:tcBorders>
            <w:shd w:val="clear" w:color="auto" w:fill="auto"/>
            <w:vAlign w:val="center"/>
          </w:tcPr>
          <w:p w14:paraId="703E4ED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5BBEAEE9"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1251D1EE"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67EF45EA"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615A1386"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定向钻废弃泥浆由施工单位回收，与附近钻井井场钻井固废一同委托综合利用</w:t>
            </w:r>
          </w:p>
        </w:tc>
        <w:tc>
          <w:tcPr>
            <w:tcW w:w="1859" w:type="pct"/>
            <w:tcBorders>
              <w:top w:val="nil"/>
              <w:left w:val="nil"/>
              <w:bottom w:val="single" w:sz="4" w:space="0" w:color="auto"/>
              <w:right w:val="single" w:sz="4" w:space="0" w:color="auto"/>
            </w:tcBorders>
            <w:shd w:val="clear" w:color="auto" w:fill="auto"/>
            <w:vAlign w:val="center"/>
          </w:tcPr>
          <w:p w14:paraId="57ABDCA3" w14:textId="5F377EAC" w:rsidR="004847C5" w:rsidRPr="00CE4315" w:rsidRDefault="00E141D2">
            <w:pPr>
              <w:adjustRightInd w:val="0"/>
              <w:snapToGrid w:val="0"/>
              <w:jc w:val="center"/>
              <w:rPr>
                <w:color w:val="000000"/>
                <w:sz w:val="21"/>
                <w:szCs w:val="21"/>
              </w:rPr>
            </w:pPr>
            <w:r w:rsidRPr="00CE4315">
              <w:rPr>
                <w:color w:val="000000"/>
                <w:sz w:val="21"/>
                <w:szCs w:val="21"/>
              </w:rPr>
              <w:t>废弃定向钻泥浆</w:t>
            </w:r>
            <w:r w:rsidRPr="00CE4315">
              <w:rPr>
                <w:rFonts w:hint="eastAsia"/>
                <w:color w:val="000000"/>
                <w:sz w:val="21"/>
                <w:szCs w:val="21"/>
              </w:rPr>
              <w:t>全部泥浆池原址固化</w:t>
            </w:r>
          </w:p>
        </w:tc>
        <w:tc>
          <w:tcPr>
            <w:tcW w:w="361" w:type="pct"/>
            <w:tcBorders>
              <w:top w:val="nil"/>
              <w:left w:val="nil"/>
              <w:bottom w:val="single" w:sz="4" w:space="0" w:color="auto"/>
              <w:right w:val="single" w:sz="4" w:space="0" w:color="auto"/>
            </w:tcBorders>
            <w:shd w:val="clear" w:color="auto" w:fill="auto"/>
            <w:vAlign w:val="center"/>
          </w:tcPr>
          <w:p w14:paraId="773C34B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6DFA8BEF"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3D491276"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37560F56"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7B97213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施工期拆除的设备全部拉运至东胜精攻石油开发集团股份有限公司资产库封存备用</w:t>
            </w:r>
          </w:p>
        </w:tc>
        <w:tc>
          <w:tcPr>
            <w:tcW w:w="1859" w:type="pct"/>
            <w:tcBorders>
              <w:top w:val="nil"/>
              <w:left w:val="nil"/>
              <w:bottom w:val="single" w:sz="4" w:space="0" w:color="auto"/>
              <w:right w:val="single" w:sz="4" w:space="0" w:color="auto"/>
            </w:tcBorders>
            <w:shd w:val="clear" w:color="auto" w:fill="auto"/>
            <w:vAlign w:val="center"/>
          </w:tcPr>
          <w:p w14:paraId="6FE340E8"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施工期拆除的设备已全部拉运至东胜精攻石油开发集团股份有限公司资产库封存备用</w:t>
            </w:r>
          </w:p>
        </w:tc>
        <w:tc>
          <w:tcPr>
            <w:tcW w:w="361" w:type="pct"/>
            <w:tcBorders>
              <w:top w:val="nil"/>
              <w:left w:val="nil"/>
              <w:bottom w:val="single" w:sz="4" w:space="0" w:color="auto"/>
              <w:right w:val="single" w:sz="4" w:space="0" w:color="auto"/>
            </w:tcBorders>
            <w:shd w:val="clear" w:color="auto" w:fill="auto"/>
            <w:vAlign w:val="center"/>
          </w:tcPr>
          <w:p w14:paraId="7C3DE802"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已落实</w:t>
            </w:r>
          </w:p>
        </w:tc>
      </w:tr>
      <w:tr w:rsidR="004847C5" w:rsidRPr="00CE4315" w14:paraId="273FFB3B"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3FD74FBA"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421A6ECF"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0B19C5A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旧管道清管废渣全部随产随清，直接由具备危废处理资质单位拉运进行无害化处理，不暂存</w:t>
            </w:r>
          </w:p>
        </w:tc>
        <w:tc>
          <w:tcPr>
            <w:tcW w:w="1859" w:type="pct"/>
            <w:tcBorders>
              <w:top w:val="nil"/>
              <w:left w:val="nil"/>
              <w:bottom w:val="single" w:sz="4" w:space="0" w:color="auto"/>
              <w:right w:val="single" w:sz="4" w:space="0" w:color="auto"/>
            </w:tcBorders>
            <w:shd w:val="clear" w:color="auto" w:fill="auto"/>
            <w:vAlign w:val="center"/>
          </w:tcPr>
          <w:p w14:paraId="76C16CD0" w14:textId="1DF6EDF8" w:rsidR="004847C5" w:rsidRPr="00CE4315" w:rsidRDefault="00705463" w:rsidP="00D63DE4">
            <w:pPr>
              <w:adjustRightInd w:val="0"/>
              <w:snapToGrid w:val="0"/>
              <w:jc w:val="center"/>
              <w:rPr>
                <w:color w:val="000000"/>
                <w:sz w:val="21"/>
                <w:szCs w:val="21"/>
              </w:rPr>
            </w:pPr>
            <w:r w:rsidRPr="00CE4315">
              <w:rPr>
                <w:rFonts w:hint="eastAsia"/>
                <w:color w:val="000000"/>
                <w:sz w:val="21"/>
                <w:szCs w:val="21"/>
              </w:rPr>
              <w:t>废弃</w:t>
            </w:r>
            <w:r w:rsidR="0095114B" w:rsidRPr="00CE4315">
              <w:rPr>
                <w:rFonts w:hint="eastAsia"/>
                <w:color w:val="000000"/>
                <w:sz w:val="21"/>
                <w:szCs w:val="21"/>
              </w:rPr>
              <w:t>管道</w:t>
            </w:r>
            <w:r w:rsidR="00D63DE4" w:rsidRPr="00CE4315">
              <w:rPr>
                <w:rFonts w:hint="eastAsia"/>
                <w:color w:val="000000"/>
                <w:sz w:val="21"/>
                <w:szCs w:val="21"/>
              </w:rPr>
              <w:t>采用热水清洗，全部管输回站场，未产生</w:t>
            </w:r>
            <w:r w:rsidR="0095114B" w:rsidRPr="00CE4315">
              <w:rPr>
                <w:rFonts w:hint="eastAsia"/>
                <w:color w:val="000000"/>
                <w:sz w:val="21"/>
                <w:szCs w:val="21"/>
              </w:rPr>
              <w:t>清管废渣</w:t>
            </w:r>
          </w:p>
        </w:tc>
        <w:tc>
          <w:tcPr>
            <w:tcW w:w="361" w:type="pct"/>
            <w:tcBorders>
              <w:top w:val="nil"/>
              <w:left w:val="nil"/>
              <w:bottom w:val="single" w:sz="4" w:space="0" w:color="auto"/>
              <w:right w:val="single" w:sz="4" w:space="0" w:color="auto"/>
            </w:tcBorders>
            <w:shd w:val="clear" w:color="auto" w:fill="auto"/>
            <w:vAlign w:val="center"/>
          </w:tcPr>
          <w:p w14:paraId="7578682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18D139E6"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5C95CB4B"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79A4D34F"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434B807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生活垃圾贮存在垃圾桶内，由施工单位拉运至生活垃圾中转站后，由当地环卫部门统一处理</w:t>
            </w:r>
          </w:p>
        </w:tc>
        <w:tc>
          <w:tcPr>
            <w:tcW w:w="1859" w:type="pct"/>
            <w:tcBorders>
              <w:top w:val="nil"/>
              <w:left w:val="nil"/>
              <w:bottom w:val="single" w:sz="4" w:space="0" w:color="auto"/>
              <w:right w:val="single" w:sz="4" w:space="0" w:color="auto"/>
            </w:tcBorders>
            <w:shd w:val="clear" w:color="auto" w:fill="auto"/>
            <w:vAlign w:val="center"/>
          </w:tcPr>
          <w:p w14:paraId="428B944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生活垃圾集中收集后交由环卫部门统一处理</w:t>
            </w:r>
          </w:p>
        </w:tc>
        <w:tc>
          <w:tcPr>
            <w:tcW w:w="361" w:type="pct"/>
            <w:tcBorders>
              <w:top w:val="nil"/>
              <w:left w:val="nil"/>
              <w:bottom w:val="single" w:sz="4" w:space="0" w:color="auto"/>
              <w:right w:val="single" w:sz="4" w:space="0" w:color="auto"/>
            </w:tcBorders>
            <w:shd w:val="clear" w:color="auto" w:fill="auto"/>
            <w:vAlign w:val="center"/>
          </w:tcPr>
          <w:p w14:paraId="7FC3E26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3423B13B"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2DA6F41D" w14:textId="77777777" w:rsidR="004847C5" w:rsidRPr="00CE4315" w:rsidRDefault="004847C5">
            <w:pPr>
              <w:adjustRightInd w:val="0"/>
              <w:snapToGrid w:val="0"/>
              <w:jc w:val="cente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78EFC1E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废水</w:t>
            </w:r>
          </w:p>
        </w:tc>
        <w:tc>
          <w:tcPr>
            <w:tcW w:w="1794" w:type="pct"/>
            <w:tcBorders>
              <w:top w:val="nil"/>
              <w:left w:val="nil"/>
              <w:bottom w:val="single" w:sz="4" w:space="0" w:color="auto"/>
              <w:right w:val="single" w:sz="4" w:space="0" w:color="auto"/>
            </w:tcBorders>
            <w:shd w:val="clear" w:color="auto" w:fill="auto"/>
            <w:vAlign w:val="center"/>
          </w:tcPr>
          <w:p w14:paraId="20EF35DB"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钻井废水通过罐车拉运至永北废液处理站预处理，再经永一联合站采出水处理系统处理达到《碎屑岩油藏注水水质指标及分析方法》（SY/T 5329-2012）中推荐水质标准后回注地层，用于油田注水开发，无外排</w:t>
            </w:r>
          </w:p>
        </w:tc>
        <w:tc>
          <w:tcPr>
            <w:tcW w:w="1859" w:type="pct"/>
            <w:tcBorders>
              <w:top w:val="nil"/>
              <w:left w:val="nil"/>
              <w:bottom w:val="single" w:sz="4" w:space="0" w:color="auto"/>
              <w:right w:val="single" w:sz="4" w:space="0" w:color="auto"/>
            </w:tcBorders>
            <w:shd w:val="clear" w:color="auto" w:fill="auto"/>
            <w:vAlign w:val="center"/>
          </w:tcPr>
          <w:p w14:paraId="13F1D22D" w14:textId="3A7F117B" w:rsidR="004847C5" w:rsidRPr="00CE4315" w:rsidRDefault="0095114B">
            <w:pPr>
              <w:adjustRightInd w:val="0"/>
              <w:snapToGrid w:val="0"/>
              <w:jc w:val="center"/>
              <w:rPr>
                <w:color w:val="000000"/>
                <w:sz w:val="21"/>
                <w:szCs w:val="21"/>
              </w:rPr>
            </w:pPr>
            <w:r w:rsidRPr="00CE4315">
              <w:rPr>
                <w:rFonts w:hint="eastAsia"/>
                <w:color w:val="000000"/>
                <w:sz w:val="21"/>
                <w:szCs w:val="21"/>
              </w:rPr>
              <w:t>钻井废水采用了“泥浆不落地”工艺，并与钻井废弃泥浆一同分别委托</w:t>
            </w:r>
            <w:r w:rsidRPr="00CE4315">
              <w:rPr>
                <w:rFonts w:asciiTheme="minorEastAsia" w:hAnsiTheme="minorEastAsia" w:hint="eastAsia"/>
                <w:color w:val="000000" w:themeColor="text1"/>
                <w:sz w:val="21"/>
              </w:rPr>
              <w:t>东营市新鲁齐兴建筑工程有限公司、东营丰实钻井工程有限公司、东营汇驰环保科技有限公司</w:t>
            </w:r>
            <w:r w:rsidRPr="00CE4315">
              <w:rPr>
                <w:rFonts w:hint="eastAsia"/>
                <w:color w:val="000000"/>
                <w:sz w:val="21"/>
                <w:szCs w:val="21"/>
              </w:rPr>
              <w:t>等专业单位处理，</w:t>
            </w:r>
            <w:r w:rsidR="00D04CB0" w:rsidRPr="00CE4315">
              <w:rPr>
                <w:rFonts w:hint="eastAsia"/>
                <w:color w:val="000000"/>
                <w:sz w:val="21"/>
                <w:szCs w:val="21"/>
              </w:rPr>
              <w:t>分离处的液相分别交由山东新天鸿水务有限公司、东营齐发环保科技有限公司、东营首创水务有限公司、东营齐发环保科技有限公司、中石大达新</w:t>
            </w:r>
            <w:r w:rsidR="00D04CB0" w:rsidRPr="00CE4315">
              <w:rPr>
                <w:rFonts w:hint="eastAsia"/>
                <w:color w:val="000000"/>
                <w:sz w:val="21"/>
                <w:szCs w:val="21"/>
              </w:rPr>
              <w:lastRenderedPageBreak/>
              <w:t>环保科技有限责任公司，</w:t>
            </w:r>
            <w:r w:rsidRPr="00CE4315">
              <w:rPr>
                <w:rFonts w:hint="eastAsia"/>
                <w:color w:val="000000"/>
                <w:sz w:val="21"/>
                <w:szCs w:val="21"/>
              </w:rPr>
              <w:t>未外排；</w:t>
            </w:r>
          </w:p>
        </w:tc>
        <w:tc>
          <w:tcPr>
            <w:tcW w:w="361" w:type="pct"/>
            <w:vMerge w:val="restart"/>
            <w:tcBorders>
              <w:top w:val="nil"/>
              <w:left w:val="single" w:sz="4" w:space="0" w:color="auto"/>
              <w:bottom w:val="single" w:sz="4" w:space="0" w:color="auto"/>
              <w:right w:val="single" w:sz="4" w:space="0" w:color="auto"/>
            </w:tcBorders>
            <w:shd w:val="clear" w:color="auto" w:fill="auto"/>
            <w:vAlign w:val="center"/>
          </w:tcPr>
          <w:p w14:paraId="3F18C3F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lastRenderedPageBreak/>
              <w:t>已落实</w:t>
            </w:r>
          </w:p>
        </w:tc>
      </w:tr>
      <w:tr w:rsidR="004847C5" w:rsidRPr="00CE4315" w14:paraId="531A5355"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5852E29F"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7ECCE4D2"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15733E2F"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施工作业废液、管道试压废水、清管废水通过罐车拉运至车44联合站，经站内采出水处理系统处理达到《碎屑岩油藏注水水质指标及分析方法》（SY/T 5329-2012）中推荐水质标准后回注地层，用于油田注水开发，无外排</w:t>
            </w:r>
          </w:p>
        </w:tc>
        <w:tc>
          <w:tcPr>
            <w:tcW w:w="1859" w:type="pct"/>
            <w:tcBorders>
              <w:top w:val="nil"/>
              <w:left w:val="nil"/>
              <w:bottom w:val="single" w:sz="4" w:space="0" w:color="auto"/>
              <w:right w:val="single" w:sz="4" w:space="0" w:color="auto"/>
            </w:tcBorders>
            <w:shd w:val="clear" w:color="auto" w:fill="auto"/>
            <w:vAlign w:val="center"/>
          </w:tcPr>
          <w:p w14:paraId="01254827" w14:textId="5C2B18A4" w:rsidR="004847C5" w:rsidRPr="00CE4315" w:rsidRDefault="0095114B" w:rsidP="004E407E">
            <w:pPr>
              <w:adjustRightInd w:val="0"/>
              <w:snapToGrid w:val="0"/>
              <w:jc w:val="center"/>
              <w:rPr>
                <w:color w:val="000000"/>
                <w:sz w:val="21"/>
                <w:szCs w:val="21"/>
              </w:rPr>
            </w:pPr>
            <w:r w:rsidRPr="00CE4315">
              <w:rPr>
                <w:rFonts w:hint="eastAsia"/>
                <w:color w:val="000000"/>
                <w:sz w:val="21"/>
                <w:szCs w:val="21"/>
              </w:rPr>
              <w:t>施工作业废液已通过罐车拉运至东风港联合站，依托站内采出水处理系统处理达标后回注地层，用于注水开发，未外排；</w:t>
            </w:r>
            <w:r w:rsidR="00705463" w:rsidRPr="00CE4315">
              <w:rPr>
                <w:rFonts w:hint="eastAsia"/>
                <w:color w:val="000000"/>
                <w:sz w:val="21"/>
                <w:szCs w:val="21"/>
              </w:rPr>
              <w:t>废弃</w:t>
            </w:r>
            <w:r w:rsidR="004E407E" w:rsidRPr="00CE4315">
              <w:rPr>
                <w:rFonts w:hint="eastAsia"/>
                <w:color w:val="000000"/>
                <w:sz w:val="21"/>
                <w:szCs w:val="21"/>
              </w:rPr>
              <w:t>管道清管废水已全部管输回东风港联合站、车1接转站，依托站内采出水处理系统处理达标后回注地层，用于注水开发，未外排；</w:t>
            </w:r>
            <w:r w:rsidRPr="00CE4315">
              <w:rPr>
                <w:rFonts w:hint="eastAsia"/>
                <w:color w:val="000000"/>
                <w:sz w:val="21"/>
                <w:szCs w:val="21"/>
              </w:rPr>
              <w:t>清管试压废水沉淀后循环利用，最终用于施工现场洒水降尘，未外排；</w:t>
            </w:r>
          </w:p>
        </w:tc>
        <w:tc>
          <w:tcPr>
            <w:tcW w:w="361" w:type="pct"/>
            <w:vMerge/>
            <w:tcBorders>
              <w:top w:val="nil"/>
              <w:left w:val="single" w:sz="4" w:space="0" w:color="auto"/>
              <w:bottom w:val="single" w:sz="4" w:space="0" w:color="auto"/>
              <w:right w:val="single" w:sz="4" w:space="0" w:color="auto"/>
            </w:tcBorders>
            <w:shd w:val="clear" w:color="auto" w:fill="auto"/>
            <w:vAlign w:val="center"/>
          </w:tcPr>
          <w:p w14:paraId="0E4DA0B1" w14:textId="77777777" w:rsidR="004847C5" w:rsidRPr="00CE4315" w:rsidRDefault="004847C5">
            <w:pPr>
              <w:adjustRightInd w:val="0"/>
              <w:snapToGrid w:val="0"/>
              <w:jc w:val="center"/>
              <w:rPr>
                <w:color w:val="000000"/>
                <w:sz w:val="21"/>
                <w:szCs w:val="21"/>
              </w:rPr>
            </w:pPr>
          </w:p>
        </w:tc>
      </w:tr>
      <w:tr w:rsidR="004847C5" w:rsidRPr="00CE4315" w14:paraId="77C2A1D9"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33FBCF97"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5E579EA2" w14:textId="77777777" w:rsidR="004847C5" w:rsidRPr="00CE4315" w:rsidRDefault="004847C5">
            <w:pPr>
              <w:adjustRightInd w:val="0"/>
              <w:snapToGrid w:val="0"/>
              <w:jc w:val="center"/>
              <w:rPr>
                <w:color w:val="000000"/>
                <w:sz w:val="21"/>
                <w:szCs w:val="21"/>
              </w:rPr>
            </w:pPr>
          </w:p>
        </w:tc>
        <w:tc>
          <w:tcPr>
            <w:tcW w:w="1794" w:type="pct"/>
            <w:tcBorders>
              <w:top w:val="nil"/>
              <w:left w:val="nil"/>
              <w:bottom w:val="single" w:sz="4" w:space="0" w:color="auto"/>
              <w:right w:val="single" w:sz="4" w:space="0" w:color="auto"/>
            </w:tcBorders>
            <w:shd w:val="clear" w:color="auto" w:fill="auto"/>
            <w:vAlign w:val="center"/>
          </w:tcPr>
          <w:p w14:paraId="626D915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生活污水处置方式为施工现场设置环保厕所或依托临近站场环保厕所，定期由当地农民清掏用作农肥，不外排</w:t>
            </w:r>
          </w:p>
        </w:tc>
        <w:tc>
          <w:tcPr>
            <w:tcW w:w="1859" w:type="pct"/>
            <w:tcBorders>
              <w:top w:val="nil"/>
              <w:left w:val="nil"/>
              <w:bottom w:val="single" w:sz="4" w:space="0" w:color="auto"/>
              <w:right w:val="single" w:sz="4" w:space="0" w:color="auto"/>
            </w:tcBorders>
            <w:shd w:val="clear" w:color="auto" w:fill="auto"/>
            <w:vAlign w:val="center"/>
          </w:tcPr>
          <w:p w14:paraId="206D339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生活污水依托移动环保厕所，定期回收处置</w:t>
            </w:r>
          </w:p>
        </w:tc>
        <w:tc>
          <w:tcPr>
            <w:tcW w:w="361" w:type="pct"/>
            <w:vMerge/>
            <w:tcBorders>
              <w:top w:val="nil"/>
              <w:left w:val="single" w:sz="4" w:space="0" w:color="auto"/>
              <w:bottom w:val="single" w:sz="4" w:space="0" w:color="auto"/>
              <w:right w:val="single" w:sz="4" w:space="0" w:color="auto"/>
            </w:tcBorders>
            <w:shd w:val="clear" w:color="auto" w:fill="auto"/>
            <w:vAlign w:val="center"/>
          </w:tcPr>
          <w:p w14:paraId="1861B753" w14:textId="77777777" w:rsidR="004847C5" w:rsidRPr="00CE4315" w:rsidRDefault="004847C5">
            <w:pPr>
              <w:adjustRightInd w:val="0"/>
              <w:snapToGrid w:val="0"/>
              <w:jc w:val="center"/>
              <w:rPr>
                <w:color w:val="000000"/>
                <w:sz w:val="21"/>
                <w:szCs w:val="21"/>
              </w:rPr>
            </w:pPr>
          </w:p>
        </w:tc>
      </w:tr>
      <w:tr w:rsidR="004847C5" w:rsidRPr="00CE4315" w14:paraId="06B1F23D"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00C7F29A" w14:textId="77777777" w:rsidR="004847C5" w:rsidRPr="00CE4315" w:rsidRDefault="004847C5">
            <w:pPr>
              <w:adjustRightInd w:val="0"/>
              <w:snapToGrid w:val="0"/>
              <w:jc w:val="cente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11B2BFA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废气</w:t>
            </w:r>
          </w:p>
        </w:tc>
        <w:tc>
          <w:tcPr>
            <w:tcW w:w="1794" w:type="pct"/>
            <w:tcBorders>
              <w:top w:val="nil"/>
              <w:left w:val="nil"/>
              <w:bottom w:val="single" w:sz="4" w:space="0" w:color="auto"/>
              <w:right w:val="single" w:sz="4" w:space="0" w:color="auto"/>
            </w:tcBorders>
            <w:shd w:val="clear" w:color="auto" w:fill="auto"/>
            <w:vAlign w:val="center"/>
          </w:tcPr>
          <w:p w14:paraId="116F755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原材料运输、堆放按要求遮盖，及时清理场地上弃渣料，采取覆盖、洒水抑尘措施；加强施工管理，尽可能缩短施工周期</w:t>
            </w:r>
          </w:p>
        </w:tc>
        <w:tc>
          <w:tcPr>
            <w:tcW w:w="1859" w:type="pct"/>
            <w:tcBorders>
              <w:top w:val="nil"/>
              <w:left w:val="nil"/>
              <w:bottom w:val="single" w:sz="4" w:space="0" w:color="auto"/>
              <w:right w:val="single" w:sz="4" w:space="0" w:color="auto"/>
            </w:tcBorders>
            <w:shd w:val="clear" w:color="auto" w:fill="auto"/>
            <w:vAlign w:val="center"/>
          </w:tcPr>
          <w:p w14:paraId="7BF53965"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在场地清理时采用洒水降尘措施减少周边扬尘；加强了施工管理，缩短了钻井及作业施工周期，减少了钻井、作业等设备产生的废气</w:t>
            </w:r>
          </w:p>
        </w:tc>
        <w:tc>
          <w:tcPr>
            <w:tcW w:w="361" w:type="pct"/>
            <w:tcBorders>
              <w:top w:val="nil"/>
              <w:left w:val="nil"/>
              <w:bottom w:val="single" w:sz="4" w:space="0" w:color="auto"/>
              <w:right w:val="single" w:sz="4" w:space="0" w:color="auto"/>
            </w:tcBorders>
            <w:shd w:val="clear" w:color="auto" w:fill="auto"/>
            <w:vAlign w:val="center"/>
          </w:tcPr>
          <w:p w14:paraId="09A7D56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3E1E1D9F"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73A6B545" w14:textId="77777777" w:rsidR="004847C5" w:rsidRPr="00CE4315" w:rsidRDefault="004847C5">
            <w:pPr>
              <w:adjustRightInd w:val="0"/>
              <w:snapToGrid w:val="0"/>
              <w:jc w:val="cente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5D85113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噪声</w:t>
            </w:r>
          </w:p>
        </w:tc>
        <w:tc>
          <w:tcPr>
            <w:tcW w:w="1794" w:type="pct"/>
            <w:tcBorders>
              <w:top w:val="nil"/>
              <w:left w:val="nil"/>
              <w:bottom w:val="single" w:sz="4" w:space="0" w:color="auto"/>
              <w:right w:val="single" w:sz="4" w:space="0" w:color="auto"/>
            </w:tcBorders>
            <w:shd w:val="clear" w:color="auto" w:fill="auto"/>
            <w:vAlign w:val="center"/>
          </w:tcPr>
          <w:p w14:paraId="54F2ACF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合理安排施工时间，选用低噪声设备，同时要加强检查、维护和保养工作等</w:t>
            </w:r>
          </w:p>
        </w:tc>
        <w:tc>
          <w:tcPr>
            <w:tcW w:w="1859" w:type="pct"/>
            <w:tcBorders>
              <w:top w:val="nil"/>
              <w:left w:val="nil"/>
              <w:bottom w:val="single" w:sz="4" w:space="0" w:color="auto"/>
              <w:right w:val="single" w:sz="4" w:space="0" w:color="auto"/>
            </w:tcBorders>
            <w:shd w:val="clear" w:color="auto" w:fill="auto"/>
            <w:vAlign w:val="center"/>
          </w:tcPr>
          <w:p w14:paraId="7CE28A32"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施工期已合理选择施工时间，合理布置井场，并加强设备维护保养</w:t>
            </w:r>
          </w:p>
        </w:tc>
        <w:tc>
          <w:tcPr>
            <w:tcW w:w="361" w:type="pct"/>
            <w:tcBorders>
              <w:top w:val="nil"/>
              <w:left w:val="nil"/>
              <w:bottom w:val="single" w:sz="4" w:space="0" w:color="auto"/>
              <w:right w:val="single" w:sz="4" w:space="0" w:color="auto"/>
            </w:tcBorders>
            <w:shd w:val="clear" w:color="auto" w:fill="auto"/>
            <w:vAlign w:val="center"/>
          </w:tcPr>
          <w:p w14:paraId="19DC93C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04519C32"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24633EEB" w14:textId="77777777" w:rsidR="004847C5" w:rsidRPr="00CE4315" w:rsidRDefault="004847C5">
            <w:pPr>
              <w:adjustRightInd w:val="0"/>
              <w:snapToGrid w:val="0"/>
              <w:jc w:val="cente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0E71954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生态环境</w:t>
            </w:r>
          </w:p>
        </w:tc>
        <w:tc>
          <w:tcPr>
            <w:tcW w:w="1794" w:type="pct"/>
            <w:tcBorders>
              <w:top w:val="nil"/>
              <w:left w:val="nil"/>
              <w:bottom w:val="single" w:sz="4" w:space="0" w:color="auto"/>
              <w:right w:val="single" w:sz="4" w:space="0" w:color="auto"/>
            </w:tcBorders>
            <w:shd w:val="clear" w:color="auto" w:fill="auto"/>
            <w:vAlign w:val="center"/>
          </w:tcPr>
          <w:p w14:paraId="367807A7"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减少施工占地，对临时占地进行生态恢复</w:t>
            </w:r>
          </w:p>
        </w:tc>
        <w:tc>
          <w:tcPr>
            <w:tcW w:w="1859" w:type="pct"/>
            <w:tcBorders>
              <w:top w:val="nil"/>
              <w:left w:val="nil"/>
              <w:bottom w:val="single" w:sz="4" w:space="0" w:color="auto"/>
              <w:right w:val="single" w:sz="4" w:space="0" w:color="auto"/>
            </w:tcBorders>
            <w:shd w:val="clear" w:color="auto" w:fill="auto"/>
            <w:vAlign w:val="center"/>
          </w:tcPr>
          <w:p w14:paraId="35CA631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现场踏勘期间，钻机及管线施工临时占地已覆土恢复为原用地类型，未改变土地利用性质</w:t>
            </w:r>
          </w:p>
        </w:tc>
        <w:tc>
          <w:tcPr>
            <w:tcW w:w="361" w:type="pct"/>
            <w:tcBorders>
              <w:top w:val="nil"/>
              <w:left w:val="nil"/>
              <w:bottom w:val="single" w:sz="4" w:space="0" w:color="auto"/>
              <w:right w:val="single" w:sz="4" w:space="0" w:color="auto"/>
            </w:tcBorders>
            <w:shd w:val="clear" w:color="auto" w:fill="auto"/>
            <w:vAlign w:val="center"/>
          </w:tcPr>
          <w:p w14:paraId="30493A62"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5F285BC1" w14:textId="77777777">
        <w:trPr>
          <w:trHeight w:val="340"/>
        </w:trPr>
        <w:tc>
          <w:tcPr>
            <w:tcW w:w="437" w:type="pct"/>
            <w:vMerge w:val="restart"/>
            <w:tcBorders>
              <w:top w:val="nil"/>
              <w:left w:val="single" w:sz="4" w:space="0" w:color="auto"/>
              <w:bottom w:val="single" w:sz="4" w:space="0" w:color="auto"/>
              <w:right w:val="single" w:sz="4" w:space="0" w:color="auto"/>
            </w:tcBorders>
            <w:shd w:val="clear" w:color="auto" w:fill="auto"/>
            <w:vAlign w:val="center"/>
          </w:tcPr>
          <w:p w14:paraId="49E1CE6E"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运营期</w:t>
            </w:r>
          </w:p>
        </w:tc>
        <w:tc>
          <w:tcPr>
            <w:tcW w:w="549" w:type="pct"/>
            <w:tcBorders>
              <w:top w:val="nil"/>
              <w:left w:val="nil"/>
              <w:bottom w:val="single" w:sz="4" w:space="0" w:color="auto"/>
              <w:right w:val="single" w:sz="4" w:space="0" w:color="auto"/>
            </w:tcBorders>
            <w:shd w:val="clear" w:color="auto" w:fill="auto"/>
            <w:vAlign w:val="center"/>
          </w:tcPr>
          <w:p w14:paraId="76B92880"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固体废物</w:t>
            </w:r>
          </w:p>
        </w:tc>
        <w:tc>
          <w:tcPr>
            <w:tcW w:w="1794" w:type="pct"/>
            <w:tcBorders>
              <w:top w:val="nil"/>
              <w:left w:val="nil"/>
              <w:bottom w:val="single" w:sz="4" w:space="0" w:color="auto"/>
              <w:right w:val="single" w:sz="4" w:space="0" w:color="auto"/>
            </w:tcBorders>
            <w:shd w:val="clear" w:color="auto" w:fill="auto"/>
            <w:vAlign w:val="center"/>
          </w:tcPr>
          <w:p w14:paraId="3853AED6"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落地油、清罐底泥、浮油、浮渣和污泥、废防渗材料均随产随运，废弃含油抹布、劳保用品和废润滑油分区暂存于车44联合站油泥砂贮存箱、车1油泥砂贮存场，最终均委托东营华新环保技术有限公司无害化处置</w:t>
            </w:r>
          </w:p>
        </w:tc>
        <w:tc>
          <w:tcPr>
            <w:tcW w:w="1859" w:type="pct"/>
            <w:tcBorders>
              <w:top w:val="nil"/>
              <w:left w:val="nil"/>
              <w:bottom w:val="single" w:sz="4" w:space="0" w:color="auto"/>
              <w:right w:val="single" w:sz="4" w:space="0" w:color="auto"/>
            </w:tcBorders>
            <w:shd w:val="clear" w:color="auto" w:fill="auto"/>
            <w:vAlign w:val="center"/>
          </w:tcPr>
          <w:p w14:paraId="7D6716CA" w14:textId="77777777" w:rsidR="004847C5" w:rsidRPr="00CE4315" w:rsidRDefault="0095114B" w:rsidP="00D66FD4">
            <w:pPr>
              <w:adjustRightInd w:val="0"/>
              <w:snapToGrid w:val="0"/>
              <w:jc w:val="center"/>
              <w:rPr>
                <w:color w:val="000000"/>
                <w:sz w:val="21"/>
                <w:szCs w:val="21"/>
              </w:rPr>
            </w:pPr>
            <w:r w:rsidRPr="00CE4315">
              <w:rPr>
                <w:rFonts w:hint="eastAsia"/>
                <w:color w:val="000000"/>
                <w:sz w:val="21"/>
                <w:szCs w:val="21"/>
              </w:rPr>
              <w:t>本项目油井</w:t>
            </w:r>
            <w:r w:rsidR="00D66FD4" w:rsidRPr="00CE4315">
              <w:rPr>
                <w:rFonts w:hint="eastAsia"/>
                <w:color w:val="000000"/>
                <w:sz w:val="21"/>
                <w:szCs w:val="21"/>
              </w:rPr>
              <w:t>调试期间尚未产生危险废物，</w:t>
            </w:r>
            <w:r w:rsidRPr="00CE4315">
              <w:rPr>
                <w:rFonts w:hint="eastAsia"/>
                <w:color w:val="000000"/>
                <w:sz w:val="21"/>
                <w:szCs w:val="21"/>
              </w:rPr>
              <w:t>正常运营期间产生的</w:t>
            </w:r>
            <w:r w:rsidR="00D66FD4" w:rsidRPr="00CE4315">
              <w:rPr>
                <w:rFonts w:asciiTheme="minorEastAsia" w:eastAsiaTheme="minorEastAsia" w:hAnsiTheme="minorEastAsia"/>
                <w:color w:val="000000" w:themeColor="text1"/>
                <w:sz w:val="21"/>
              </w:rPr>
              <w:t>落地油、清罐底泥</w:t>
            </w:r>
            <w:r w:rsidR="00D66FD4" w:rsidRPr="00CE4315">
              <w:rPr>
                <w:rFonts w:asciiTheme="minorEastAsia" w:eastAsiaTheme="minorEastAsia" w:hAnsiTheme="minorEastAsia" w:hint="eastAsia"/>
                <w:color w:val="000000" w:themeColor="text1"/>
                <w:sz w:val="21"/>
              </w:rPr>
              <w:t>、</w:t>
            </w:r>
            <w:r w:rsidR="00D66FD4" w:rsidRPr="00CE4315">
              <w:rPr>
                <w:rFonts w:asciiTheme="minorEastAsia" w:eastAsiaTheme="minorEastAsia" w:hAnsiTheme="minorEastAsia"/>
                <w:color w:val="000000" w:themeColor="text1"/>
                <w:sz w:val="21"/>
              </w:rPr>
              <w:t>浮油、浮渣和污泥</w:t>
            </w:r>
            <w:r w:rsidR="00D66FD4" w:rsidRPr="00CE4315">
              <w:rPr>
                <w:rFonts w:asciiTheme="minorEastAsia" w:eastAsiaTheme="minorEastAsia" w:hAnsiTheme="minorEastAsia" w:hint="eastAsia"/>
                <w:color w:val="000000" w:themeColor="text1"/>
                <w:sz w:val="21"/>
              </w:rPr>
              <w:t>随产随清，</w:t>
            </w:r>
            <w:r w:rsidR="00D66FD4" w:rsidRPr="00CE4315">
              <w:rPr>
                <w:rFonts w:asciiTheme="minorEastAsia" w:eastAsiaTheme="minorEastAsia" w:hAnsiTheme="minorEastAsia"/>
                <w:color w:val="000000" w:themeColor="text1"/>
                <w:sz w:val="21"/>
              </w:rPr>
              <w:t>废防渗材料、废弃含油抹布、劳保用品和废润滑油</w:t>
            </w:r>
            <w:r w:rsidR="00D66FD4" w:rsidRPr="00CE4315">
              <w:rPr>
                <w:rFonts w:asciiTheme="minorEastAsia" w:eastAsiaTheme="minorEastAsia" w:hAnsiTheme="minorEastAsia" w:hint="eastAsia"/>
                <w:color w:val="000000" w:themeColor="text1"/>
                <w:sz w:val="21"/>
              </w:rPr>
              <w:t>收集后暂存于东风港联合站危险暂存间，最终</w:t>
            </w:r>
            <w:r w:rsidRPr="00CE4315">
              <w:rPr>
                <w:rFonts w:hint="eastAsia"/>
                <w:color w:val="000000"/>
                <w:sz w:val="21"/>
                <w:szCs w:val="21"/>
              </w:rPr>
              <w:t>委托东营海瀛环保科技有限责任公司等危废协议处置单位拉运并进行无害化处置</w:t>
            </w:r>
          </w:p>
        </w:tc>
        <w:tc>
          <w:tcPr>
            <w:tcW w:w="361" w:type="pct"/>
            <w:tcBorders>
              <w:top w:val="nil"/>
              <w:left w:val="nil"/>
              <w:bottom w:val="single" w:sz="4" w:space="0" w:color="auto"/>
              <w:right w:val="single" w:sz="4" w:space="0" w:color="auto"/>
            </w:tcBorders>
            <w:shd w:val="clear" w:color="auto" w:fill="auto"/>
            <w:vAlign w:val="center"/>
          </w:tcPr>
          <w:p w14:paraId="76E2356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12581B76"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2A54EE21" w14:textId="77777777" w:rsidR="004847C5" w:rsidRPr="00CE4315" w:rsidRDefault="004847C5">
            <w:pPr>
              <w:adjustRightInd w:val="0"/>
              <w:snapToGrid w:val="0"/>
              <w:jc w:val="cente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17403ADD"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废水</w:t>
            </w:r>
          </w:p>
        </w:tc>
        <w:tc>
          <w:tcPr>
            <w:tcW w:w="1794" w:type="pct"/>
            <w:tcBorders>
              <w:top w:val="nil"/>
              <w:left w:val="nil"/>
              <w:bottom w:val="single" w:sz="4" w:space="0" w:color="auto"/>
              <w:right w:val="single" w:sz="4" w:space="0" w:color="auto"/>
            </w:tcBorders>
            <w:shd w:val="clear" w:color="auto" w:fill="auto"/>
            <w:vAlign w:val="center"/>
          </w:tcPr>
          <w:p w14:paraId="161EDFB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采出水依托车1接转站、车44联合站，经站内采出水处理系统达标处理，达到《碎屑岩油藏注水水质指标及分析方法》（SY/T 5329-2012）中推荐水质标准后回注地层，用于油田注水开发，无外排；井下作业废水依托车44联合站、车1接转站进行处理，经过站内采出水处理系统达标处理，达到《碎屑岩油藏注水水质指标及分析方法》（SY/T 5329-2012）中推荐水质</w:t>
            </w:r>
            <w:r w:rsidRPr="00CE4315">
              <w:rPr>
                <w:rFonts w:hint="eastAsia"/>
                <w:color w:val="000000"/>
                <w:sz w:val="21"/>
                <w:szCs w:val="21"/>
              </w:rPr>
              <w:lastRenderedPageBreak/>
              <w:t>标准后回注地层，用于油田注水开发，无外排</w:t>
            </w:r>
          </w:p>
        </w:tc>
        <w:tc>
          <w:tcPr>
            <w:tcW w:w="1859" w:type="pct"/>
            <w:tcBorders>
              <w:top w:val="nil"/>
              <w:left w:val="nil"/>
              <w:bottom w:val="single" w:sz="4" w:space="0" w:color="auto"/>
              <w:right w:val="single" w:sz="4" w:space="0" w:color="auto"/>
            </w:tcBorders>
            <w:shd w:val="clear" w:color="auto" w:fill="auto"/>
            <w:vAlign w:val="center"/>
          </w:tcPr>
          <w:p w14:paraId="3979487F"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lastRenderedPageBreak/>
              <w:t>采出水分别依托依托东风港联合站、车1接转站采出水处理系统处理，达标后回注地层，用于注水开发，未外排；</w:t>
            </w:r>
            <w:r w:rsidR="001D491D" w:rsidRPr="00CE4315">
              <w:rPr>
                <w:rFonts w:hint="eastAsia"/>
                <w:color w:val="000000"/>
                <w:sz w:val="21"/>
                <w:szCs w:val="21"/>
              </w:rPr>
              <w:t>调试期间尚未产生</w:t>
            </w:r>
            <w:r w:rsidRPr="00CE4315">
              <w:rPr>
                <w:rFonts w:hint="eastAsia"/>
                <w:color w:val="000000"/>
                <w:sz w:val="21"/>
                <w:szCs w:val="21"/>
              </w:rPr>
              <w:t>井下作业废水</w:t>
            </w:r>
            <w:r w:rsidR="001D491D" w:rsidRPr="00CE4315">
              <w:rPr>
                <w:rFonts w:hint="eastAsia"/>
                <w:color w:val="000000"/>
                <w:sz w:val="21"/>
                <w:szCs w:val="21"/>
              </w:rPr>
              <w:t>，正常运营期间产生的井下作业废水分别</w:t>
            </w:r>
            <w:r w:rsidRPr="00CE4315">
              <w:rPr>
                <w:rFonts w:hint="eastAsia"/>
                <w:color w:val="000000"/>
                <w:sz w:val="21"/>
                <w:szCs w:val="21"/>
              </w:rPr>
              <w:t>依托东风港联合站、车1接转站采出水处理系统处理，达标后回注地层，用于注水开发，未外排</w:t>
            </w:r>
          </w:p>
        </w:tc>
        <w:tc>
          <w:tcPr>
            <w:tcW w:w="361" w:type="pct"/>
            <w:tcBorders>
              <w:top w:val="nil"/>
              <w:left w:val="nil"/>
              <w:bottom w:val="single" w:sz="4" w:space="0" w:color="auto"/>
              <w:right w:val="single" w:sz="4" w:space="0" w:color="auto"/>
            </w:tcBorders>
            <w:shd w:val="clear" w:color="auto" w:fill="auto"/>
            <w:vAlign w:val="center"/>
          </w:tcPr>
          <w:p w14:paraId="7CDF01E1"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597FB708"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5922481F" w14:textId="77777777" w:rsidR="004847C5" w:rsidRPr="00CE4315" w:rsidRDefault="004847C5">
            <w:pPr>
              <w:adjustRightInd w:val="0"/>
              <w:snapToGrid w:val="0"/>
              <w:jc w:val="center"/>
              <w:rPr>
                <w:color w:val="000000"/>
                <w:sz w:val="21"/>
                <w:szCs w:val="21"/>
              </w:rPr>
            </w:pPr>
          </w:p>
        </w:tc>
        <w:tc>
          <w:tcPr>
            <w:tcW w:w="549" w:type="pct"/>
            <w:tcBorders>
              <w:top w:val="nil"/>
              <w:left w:val="nil"/>
              <w:bottom w:val="single" w:sz="4" w:space="0" w:color="auto"/>
              <w:right w:val="single" w:sz="4" w:space="0" w:color="auto"/>
            </w:tcBorders>
            <w:shd w:val="clear" w:color="auto" w:fill="auto"/>
            <w:vAlign w:val="center"/>
          </w:tcPr>
          <w:p w14:paraId="1335A754"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废气</w:t>
            </w:r>
          </w:p>
        </w:tc>
        <w:tc>
          <w:tcPr>
            <w:tcW w:w="1794" w:type="pct"/>
            <w:tcBorders>
              <w:top w:val="nil"/>
              <w:left w:val="nil"/>
              <w:bottom w:val="single" w:sz="4" w:space="0" w:color="auto"/>
              <w:right w:val="single" w:sz="4" w:space="0" w:color="auto"/>
            </w:tcBorders>
            <w:shd w:val="clear" w:color="auto" w:fill="auto"/>
            <w:vAlign w:val="center"/>
          </w:tcPr>
          <w:p w14:paraId="0C6101BC"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为减少井场轻烃挥发，每口油井安装1套油套连通装置，拉油时采用液下密闭装车方式；加热炉均燃用油田伴生气，配备低氮燃烧器，排气筒高度不低于8m</w:t>
            </w:r>
          </w:p>
        </w:tc>
        <w:tc>
          <w:tcPr>
            <w:tcW w:w="1859" w:type="pct"/>
            <w:tcBorders>
              <w:top w:val="nil"/>
              <w:left w:val="nil"/>
              <w:bottom w:val="single" w:sz="4" w:space="0" w:color="auto"/>
              <w:right w:val="single" w:sz="4" w:space="0" w:color="auto"/>
            </w:tcBorders>
            <w:shd w:val="clear" w:color="auto" w:fill="auto"/>
            <w:vAlign w:val="center"/>
          </w:tcPr>
          <w:p w14:paraId="008C2FF7" w14:textId="2025DED4" w:rsidR="004847C5" w:rsidRPr="00CE4315" w:rsidRDefault="00204849">
            <w:pPr>
              <w:adjustRightInd w:val="0"/>
              <w:snapToGrid w:val="0"/>
              <w:jc w:val="center"/>
              <w:rPr>
                <w:color w:val="000000"/>
                <w:sz w:val="21"/>
                <w:szCs w:val="21"/>
              </w:rPr>
            </w:pPr>
            <w:r w:rsidRPr="00CE4315">
              <w:rPr>
                <w:rFonts w:hint="eastAsia"/>
                <w:color w:val="000000"/>
                <w:sz w:val="21"/>
                <w:szCs w:val="21"/>
              </w:rPr>
              <w:t>除车页1HF和车1</w:t>
            </w:r>
            <w:r w:rsidRPr="00CE4315">
              <w:rPr>
                <w:color w:val="000000"/>
                <w:sz w:val="21"/>
                <w:szCs w:val="21"/>
              </w:rPr>
              <w:t>51</w:t>
            </w:r>
            <w:r w:rsidRPr="00CE4315">
              <w:rPr>
                <w:rFonts w:hint="eastAsia"/>
                <w:color w:val="000000"/>
                <w:sz w:val="21"/>
                <w:szCs w:val="21"/>
              </w:rPr>
              <w:t>HF两口自喷井外（后续安装抽油机后配套油套连通套管气回收装置），其余油井井口已安装了油套连通套管气回收装置</w:t>
            </w:r>
            <w:r w:rsidR="0095114B" w:rsidRPr="00CE4315">
              <w:rPr>
                <w:rFonts w:hint="eastAsia"/>
                <w:color w:val="000000"/>
                <w:sz w:val="21"/>
                <w:szCs w:val="21"/>
              </w:rPr>
              <w:t>；加热炉采用净化后天然气为燃料，并配套</w:t>
            </w:r>
            <w:r w:rsidR="00195152" w:rsidRPr="00CE4315">
              <w:rPr>
                <w:rFonts w:hint="eastAsia"/>
                <w:color w:val="000000"/>
                <w:sz w:val="21"/>
                <w:szCs w:val="21"/>
              </w:rPr>
              <w:t>烟气处理装置</w:t>
            </w:r>
          </w:p>
        </w:tc>
        <w:tc>
          <w:tcPr>
            <w:tcW w:w="361" w:type="pct"/>
            <w:tcBorders>
              <w:top w:val="nil"/>
              <w:left w:val="nil"/>
              <w:bottom w:val="single" w:sz="4" w:space="0" w:color="auto"/>
              <w:right w:val="single" w:sz="4" w:space="0" w:color="auto"/>
            </w:tcBorders>
            <w:shd w:val="clear" w:color="auto" w:fill="auto"/>
            <w:vAlign w:val="center"/>
          </w:tcPr>
          <w:p w14:paraId="1D18BFB8"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5AEE1757"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139D944C" w14:textId="77777777" w:rsidR="004847C5" w:rsidRPr="00CE4315" w:rsidRDefault="004847C5">
            <w:pPr>
              <w:adjustRightInd w:val="0"/>
              <w:snapToGrid w:val="0"/>
              <w:jc w:val="center"/>
              <w:rPr>
                <w:color w:val="000000"/>
                <w:sz w:val="21"/>
                <w:szCs w:val="21"/>
              </w:rPr>
            </w:pPr>
          </w:p>
        </w:tc>
        <w:tc>
          <w:tcPr>
            <w:tcW w:w="549" w:type="pct"/>
            <w:vMerge w:val="restart"/>
            <w:tcBorders>
              <w:top w:val="nil"/>
              <w:left w:val="single" w:sz="4" w:space="0" w:color="auto"/>
              <w:bottom w:val="single" w:sz="4" w:space="0" w:color="auto"/>
              <w:right w:val="single" w:sz="4" w:space="0" w:color="auto"/>
            </w:tcBorders>
            <w:shd w:val="clear" w:color="auto" w:fill="auto"/>
            <w:vAlign w:val="center"/>
          </w:tcPr>
          <w:p w14:paraId="1F4EF670"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噪声</w:t>
            </w:r>
          </w:p>
        </w:tc>
        <w:tc>
          <w:tcPr>
            <w:tcW w:w="1794" w:type="pct"/>
            <w:vMerge w:val="restart"/>
            <w:tcBorders>
              <w:top w:val="nil"/>
              <w:left w:val="single" w:sz="4" w:space="0" w:color="auto"/>
              <w:bottom w:val="single" w:sz="4" w:space="0" w:color="auto"/>
              <w:right w:val="single" w:sz="4" w:space="0" w:color="auto"/>
            </w:tcBorders>
            <w:shd w:val="clear" w:color="auto" w:fill="auto"/>
            <w:vAlign w:val="center"/>
          </w:tcPr>
          <w:p w14:paraId="3350DD76"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选择低噪声设备；加强设备维护，使其处在最佳运行状态</w:t>
            </w:r>
          </w:p>
        </w:tc>
        <w:tc>
          <w:tcPr>
            <w:tcW w:w="1859" w:type="pct"/>
            <w:tcBorders>
              <w:top w:val="nil"/>
              <w:left w:val="nil"/>
              <w:bottom w:val="single" w:sz="4" w:space="0" w:color="auto"/>
              <w:right w:val="single" w:sz="4" w:space="0" w:color="auto"/>
            </w:tcBorders>
            <w:shd w:val="clear" w:color="auto" w:fill="auto"/>
            <w:vAlign w:val="center"/>
          </w:tcPr>
          <w:p w14:paraId="404CC93D"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井场选址已远离居民点；</w:t>
            </w:r>
          </w:p>
        </w:tc>
        <w:tc>
          <w:tcPr>
            <w:tcW w:w="361" w:type="pct"/>
            <w:vMerge w:val="restart"/>
            <w:tcBorders>
              <w:top w:val="nil"/>
              <w:left w:val="single" w:sz="4" w:space="0" w:color="auto"/>
              <w:bottom w:val="single" w:sz="4" w:space="0" w:color="auto"/>
              <w:right w:val="single" w:sz="4" w:space="0" w:color="auto"/>
            </w:tcBorders>
            <w:shd w:val="clear" w:color="auto" w:fill="auto"/>
            <w:vAlign w:val="center"/>
          </w:tcPr>
          <w:p w14:paraId="5CD10D0A"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r w:rsidR="004847C5" w:rsidRPr="00CE4315" w14:paraId="47CF9082" w14:textId="77777777">
        <w:trPr>
          <w:trHeight w:val="340"/>
        </w:trPr>
        <w:tc>
          <w:tcPr>
            <w:tcW w:w="437" w:type="pct"/>
            <w:vMerge/>
            <w:tcBorders>
              <w:top w:val="nil"/>
              <w:left w:val="single" w:sz="4" w:space="0" w:color="auto"/>
              <w:bottom w:val="single" w:sz="4" w:space="0" w:color="auto"/>
              <w:right w:val="single" w:sz="4" w:space="0" w:color="auto"/>
            </w:tcBorders>
            <w:shd w:val="clear" w:color="auto" w:fill="auto"/>
            <w:vAlign w:val="center"/>
          </w:tcPr>
          <w:p w14:paraId="7B025538" w14:textId="77777777" w:rsidR="004847C5" w:rsidRPr="00CE4315" w:rsidRDefault="004847C5">
            <w:pPr>
              <w:adjustRightInd w:val="0"/>
              <w:snapToGrid w:val="0"/>
              <w:jc w:val="center"/>
              <w:rPr>
                <w:color w:val="000000"/>
                <w:sz w:val="21"/>
                <w:szCs w:val="21"/>
              </w:rPr>
            </w:pPr>
          </w:p>
        </w:tc>
        <w:tc>
          <w:tcPr>
            <w:tcW w:w="549" w:type="pct"/>
            <w:vMerge/>
            <w:tcBorders>
              <w:top w:val="nil"/>
              <w:left w:val="single" w:sz="4" w:space="0" w:color="auto"/>
              <w:bottom w:val="single" w:sz="4" w:space="0" w:color="auto"/>
              <w:right w:val="single" w:sz="4" w:space="0" w:color="auto"/>
            </w:tcBorders>
            <w:shd w:val="clear" w:color="auto" w:fill="auto"/>
            <w:vAlign w:val="center"/>
          </w:tcPr>
          <w:p w14:paraId="238C45C6" w14:textId="77777777" w:rsidR="004847C5" w:rsidRPr="00CE4315" w:rsidRDefault="004847C5">
            <w:pPr>
              <w:adjustRightInd w:val="0"/>
              <w:snapToGrid w:val="0"/>
              <w:jc w:val="center"/>
              <w:rPr>
                <w:color w:val="000000"/>
                <w:sz w:val="21"/>
                <w:szCs w:val="21"/>
              </w:rPr>
            </w:pPr>
          </w:p>
        </w:tc>
        <w:tc>
          <w:tcPr>
            <w:tcW w:w="1794" w:type="pct"/>
            <w:vMerge/>
            <w:tcBorders>
              <w:top w:val="nil"/>
              <w:left w:val="single" w:sz="4" w:space="0" w:color="auto"/>
              <w:bottom w:val="single" w:sz="4" w:space="0" w:color="auto"/>
              <w:right w:val="single" w:sz="4" w:space="0" w:color="auto"/>
            </w:tcBorders>
            <w:shd w:val="clear" w:color="auto" w:fill="auto"/>
            <w:vAlign w:val="center"/>
          </w:tcPr>
          <w:p w14:paraId="575D7D4B" w14:textId="77777777" w:rsidR="004847C5" w:rsidRPr="00CE4315" w:rsidRDefault="004847C5">
            <w:pPr>
              <w:adjustRightInd w:val="0"/>
              <w:snapToGrid w:val="0"/>
              <w:jc w:val="center"/>
              <w:rPr>
                <w:color w:val="000000"/>
                <w:sz w:val="21"/>
                <w:szCs w:val="21"/>
              </w:rPr>
            </w:pPr>
          </w:p>
        </w:tc>
        <w:tc>
          <w:tcPr>
            <w:tcW w:w="1859" w:type="pct"/>
            <w:tcBorders>
              <w:top w:val="nil"/>
              <w:left w:val="nil"/>
              <w:bottom w:val="single" w:sz="4" w:space="0" w:color="auto"/>
              <w:right w:val="single" w:sz="4" w:space="0" w:color="auto"/>
            </w:tcBorders>
            <w:shd w:val="clear" w:color="auto" w:fill="auto"/>
            <w:vAlign w:val="center"/>
          </w:tcPr>
          <w:p w14:paraId="389C8136"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设备选型已选择低噪声设备</w:t>
            </w:r>
          </w:p>
        </w:tc>
        <w:tc>
          <w:tcPr>
            <w:tcW w:w="361" w:type="pct"/>
            <w:vMerge/>
            <w:tcBorders>
              <w:top w:val="nil"/>
              <w:left w:val="single" w:sz="4" w:space="0" w:color="auto"/>
              <w:bottom w:val="single" w:sz="4" w:space="0" w:color="auto"/>
              <w:right w:val="single" w:sz="4" w:space="0" w:color="auto"/>
            </w:tcBorders>
            <w:shd w:val="clear" w:color="auto" w:fill="auto"/>
            <w:vAlign w:val="center"/>
          </w:tcPr>
          <w:p w14:paraId="6715BBB9" w14:textId="77777777" w:rsidR="004847C5" w:rsidRPr="00CE4315" w:rsidRDefault="004847C5">
            <w:pPr>
              <w:adjustRightInd w:val="0"/>
              <w:snapToGrid w:val="0"/>
              <w:jc w:val="center"/>
              <w:rPr>
                <w:color w:val="000000"/>
                <w:sz w:val="21"/>
                <w:szCs w:val="21"/>
              </w:rPr>
            </w:pPr>
          </w:p>
        </w:tc>
      </w:tr>
      <w:tr w:rsidR="004847C5" w:rsidRPr="00CE4315" w14:paraId="42F06745" w14:textId="77777777">
        <w:trPr>
          <w:trHeight w:val="340"/>
        </w:trPr>
        <w:tc>
          <w:tcPr>
            <w:tcW w:w="98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E79F13"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环境风险</w:t>
            </w:r>
          </w:p>
        </w:tc>
        <w:tc>
          <w:tcPr>
            <w:tcW w:w="1794" w:type="pct"/>
            <w:tcBorders>
              <w:top w:val="nil"/>
              <w:left w:val="nil"/>
              <w:bottom w:val="single" w:sz="4" w:space="0" w:color="auto"/>
              <w:right w:val="single" w:sz="4" w:space="0" w:color="auto"/>
            </w:tcBorders>
            <w:shd w:val="clear" w:color="auto" w:fill="auto"/>
            <w:vAlign w:val="center"/>
          </w:tcPr>
          <w:p w14:paraId="50CE5931"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加强安全生产管理，制定突发环境事件应急预案并定期演练，配备必要的应急物资，定期对生产设施进行检测</w:t>
            </w:r>
          </w:p>
        </w:tc>
        <w:tc>
          <w:tcPr>
            <w:tcW w:w="1859" w:type="pct"/>
            <w:tcBorders>
              <w:top w:val="nil"/>
              <w:left w:val="nil"/>
              <w:bottom w:val="single" w:sz="4" w:space="0" w:color="auto"/>
              <w:right w:val="single" w:sz="4" w:space="0" w:color="auto"/>
            </w:tcBorders>
            <w:shd w:val="clear" w:color="auto" w:fill="auto"/>
            <w:vAlign w:val="center"/>
          </w:tcPr>
          <w:p w14:paraId="17409CF9"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建设单位严格落实安全生产管理相关要求，制定突发环境事件应急预案并定期组织应急演练，站场配备必要的应急物资，定期对生产设施进行检测</w:t>
            </w:r>
          </w:p>
        </w:tc>
        <w:tc>
          <w:tcPr>
            <w:tcW w:w="361" w:type="pct"/>
            <w:tcBorders>
              <w:top w:val="nil"/>
              <w:left w:val="nil"/>
              <w:bottom w:val="single" w:sz="4" w:space="0" w:color="auto"/>
              <w:right w:val="single" w:sz="4" w:space="0" w:color="auto"/>
            </w:tcBorders>
            <w:shd w:val="clear" w:color="auto" w:fill="auto"/>
            <w:vAlign w:val="center"/>
          </w:tcPr>
          <w:p w14:paraId="24D2B82D" w14:textId="77777777" w:rsidR="004847C5" w:rsidRPr="00CE4315" w:rsidRDefault="0095114B">
            <w:pPr>
              <w:adjustRightInd w:val="0"/>
              <w:snapToGrid w:val="0"/>
              <w:jc w:val="center"/>
              <w:rPr>
                <w:color w:val="000000"/>
                <w:sz w:val="21"/>
                <w:szCs w:val="21"/>
              </w:rPr>
            </w:pPr>
            <w:r w:rsidRPr="00CE4315">
              <w:rPr>
                <w:rFonts w:hint="eastAsia"/>
                <w:color w:val="000000"/>
                <w:sz w:val="21"/>
                <w:szCs w:val="21"/>
              </w:rPr>
              <w:t>已落实</w:t>
            </w:r>
          </w:p>
        </w:tc>
      </w:tr>
    </w:tbl>
    <w:p w14:paraId="1BB6A280" w14:textId="77777777" w:rsidR="004847C5" w:rsidRPr="00CE4315" w:rsidRDefault="004847C5">
      <w:pPr>
        <w:pStyle w:val="2SLCON2"/>
        <w:spacing w:line="331" w:lineRule="auto"/>
        <w:ind w:firstLine="480"/>
        <w:jc w:val="both"/>
        <w:rPr>
          <w:rFonts w:asciiTheme="majorEastAsia" w:eastAsiaTheme="majorEastAsia" w:hAnsiTheme="majorEastAsia"/>
          <w:snapToGrid w:val="0"/>
          <w:color w:val="000000" w:themeColor="text1"/>
          <w:kern w:val="2"/>
          <w:szCs w:val="24"/>
        </w:rPr>
      </w:pPr>
    </w:p>
    <w:p w14:paraId="4884D992" w14:textId="77777777" w:rsidR="004847C5" w:rsidRPr="00CE4315" w:rsidRDefault="004847C5">
      <w:pPr>
        <w:pStyle w:val="2SLCON2"/>
        <w:spacing w:line="331" w:lineRule="auto"/>
        <w:ind w:firstLine="480"/>
        <w:jc w:val="both"/>
        <w:rPr>
          <w:rFonts w:asciiTheme="majorEastAsia" w:eastAsiaTheme="majorEastAsia" w:hAnsiTheme="majorEastAsia"/>
          <w:snapToGrid w:val="0"/>
          <w:color w:val="000000" w:themeColor="text1"/>
          <w:kern w:val="2"/>
          <w:szCs w:val="24"/>
        </w:rPr>
      </w:pPr>
    </w:p>
    <w:p w14:paraId="2B9BA469" w14:textId="77777777" w:rsidR="004847C5" w:rsidRPr="00CE4315" w:rsidRDefault="004847C5">
      <w:pPr>
        <w:pStyle w:val="2SLCON2"/>
        <w:spacing w:line="331" w:lineRule="auto"/>
        <w:ind w:firstLine="480"/>
        <w:jc w:val="both"/>
        <w:rPr>
          <w:rFonts w:asciiTheme="majorEastAsia" w:eastAsiaTheme="majorEastAsia" w:hAnsiTheme="majorEastAsia"/>
          <w:snapToGrid w:val="0"/>
          <w:color w:val="000000" w:themeColor="text1"/>
          <w:kern w:val="2"/>
          <w:szCs w:val="24"/>
        </w:rPr>
      </w:pPr>
    </w:p>
    <w:p w14:paraId="0CFF18FA" w14:textId="77777777" w:rsidR="004847C5" w:rsidRPr="00CE4315" w:rsidRDefault="004847C5">
      <w:pPr>
        <w:pStyle w:val="2SLCON2"/>
        <w:spacing w:line="331" w:lineRule="auto"/>
        <w:ind w:firstLine="480"/>
        <w:jc w:val="both"/>
        <w:rPr>
          <w:rFonts w:asciiTheme="majorEastAsia" w:eastAsiaTheme="majorEastAsia" w:hAnsiTheme="majorEastAsia"/>
          <w:snapToGrid w:val="0"/>
          <w:color w:val="000000" w:themeColor="text1"/>
          <w:kern w:val="2"/>
          <w:szCs w:val="24"/>
        </w:rPr>
      </w:pPr>
    </w:p>
    <w:p w14:paraId="316DF794" w14:textId="77777777" w:rsidR="004847C5" w:rsidRPr="00CE4315" w:rsidRDefault="004847C5">
      <w:pPr>
        <w:pStyle w:val="2SLCON2"/>
        <w:spacing w:line="331" w:lineRule="auto"/>
        <w:ind w:firstLine="480"/>
        <w:jc w:val="both"/>
        <w:rPr>
          <w:rFonts w:asciiTheme="majorEastAsia" w:eastAsiaTheme="majorEastAsia" w:hAnsiTheme="majorEastAsia"/>
          <w:snapToGrid w:val="0"/>
          <w:color w:val="000000" w:themeColor="text1"/>
          <w:kern w:val="2"/>
          <w:szCs w:val="24"/>
        </w:rPr>
        <w:sectPr w:rsidR="004847C5" w:rsidRPr="00CE4315">
          <w:pgSz w:w="16839" w:h="11907" w:orient="landscape"/>
          <w:pgMar w:top="1588" w:right="1418" w:bottom="1588" w:left="1418" w:header="1134" w:footer="850" w:gutter="0"/>
          <w:cols w:space="425"/>
          <w:docGrid w:linePitch="326"/>
        </w:sectPr>
      </w:pPr>
    </w:p>
    <w:p w14:paraId="62BFAA8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lastRenderedPageBreak/>
        <w:t>环评批复意见</w:t>
      </w:r>
      <w:r w:rsidRPr="00CE4315">
        <w:rPr>
          <w:rFonts w:hAnsi="黑体"/>
          <w:color w:val="000000" w:themeColor="text1"/>
        </w:rPr>
        <w:t>落实情况调查</w:t>
      </w:r>
    </w:p>
    <w:p w14:paraId="6DFECF7E" w14:textId="2924231F" w:rsidR="004847C5" w:rsidRPr="00CE4315" w:rsidRDefault="0095114B">
      <w:pPr>
        <w:pStyle w:val="2SLCON2"/>
        <w:adjustRightInd w:val="0"/>
        <w:snapToGrid w:val="0"/>
        <w:spacing w:line="331" w:lineRule="auto"/>
        <w:ind w:firstLine="480"/>
        <w:jc w:val="both"/>
        <w:rPr>
          <w:rFonts w:asciiTheme="minorEastAsia" w:eastAsiaTheme="minorEastAsia" w:hAnsiTheme="minorEastAsia"/>
          <w:snapToGrid w:val="0"/>
          <w:color w:val="000000" w:themeColor="text1"/>
          <w:kern w:val="2"/>
          <w:szCs w:val="24"/>
        </w:rPr>
      </w:pPr>
      <w:r w:rsidRPr="00CE4315">
        <w:rPr>
          <w:rFonts w:asciiTheme="minorEastAsia" w:eastAsiaTheme="minorEastAsia" w:hAnsiTheme="minorEastAsia" w:hint="eastAsia"/>
          <w:snapToGrid w:val="0"/>
          <w:color w:val="000000" w:themeColor="text1"/>
          <w:kern w:val="2"/>
          <w:szCs w:val="24"/>
        </w:rPr>
        <w:t>生态环境</w:t>
      </w:r>
      <w:r w:rsidRPr="00CE4315">
        <w:rPr>
          <w:rFonts w:asciiTheme="minorEastAsia" w:eastAsiaTheme="minorEastAsia" w:hAnsiTheme="minorEastAsia"/>
          <w:snapToGrid w:val="0"/>
          <w:color w:val="000000" w:themeColor="text1"/>
          <w:kern w:val="2"/>
          <w:szCs w:val="24"/>
        </w:rPr>
        <w:t>主管部门提出的批复意见的落实情况见</w:t>
      </w:r>
      <w:r w:rsidRPr="00CE4315">
        <w:rPr>
          <w:rFonts w:asciiTheme="minorEastAsia" w:eastAsiaTheme="minorEastAsia" w:hAnsiTheme="minorEastAsia"/>
          <w:snapToGrid w:val="0"/>
          <w:color w:val="000000" w:themeColor="text1"/>
          <w:kern w:val="2"/>
          <w:szCs w:val="24"/>
        </w:rPr>
        <w:fldChar w:fldCharType="begin"/>
      </w:r>
      <w:r w:rsidRPr="00CE4315">
        <w:rPr>
          <w:rFonts w:asciiTheme="minorEastAsia" w:eastAsiaTheme="minorEastAsia" w:hAnsiTheme="minorEastAsia"/>
          <w:snapToGrid w:val="0"/>
          <w:color w:val="000000" w:themeColor="text1"/>
          <w:kern w:val="2"/>
          <w:szCs w:val="24"/>
        </w:rPr>
        <w:instrText xml:space="preserve"> REF _Ref24414844 \h  \* MERGEFORMAT </w:instrText>
      </w:r>
      <w:r w:rsidRPr="00CE4315">
        <w:rPr>
          <w:rFonts w:asciiTheme="minorEastAsia" w:eastAsiaTheme="minorEastAsia" w:hAnsiTheme="minorEastAsia"/>
          <w:snapToGrid w:val="0"/>
          <w:color w:val="000000" w:themeColor="text1"/>
          <w:kern w:val="2"/>
          <w:szCs w:val="24"/>
        </w:rPr>
      </w:r>
      <w:r w:rsidRPr="00CE4315">
        <w:rPr>
          <w:rFonts w:asciiTheme="minorEastAsia" w:eastAsiaTheme="minorEastAsia" w:hAnsiTheme="minorEastAsia"/>
          <w:snapToGrid w:val="0"/>
          <w:color w:val="000000" w:themeColor="text1"/>
          <w:kern w:val="2"/>
          <w:szCs w:val="24"/>
        </w:rPr>
        <w:fldChar w:fldCharType="separate"/>
      </w:r>
      <w:r w:rsidR="001049FD" w:rsidRPr="00CE4315">
        <w:rPr>
          <w:rFonts w:asciiTheme="minorEastAsia" w:eastAsiaTheme="minorEastAsia" w:hAnsiTheme="minorEastAsia"/>
          <w:color w:val="000000" w:themeColor="text1"/>
          <w:szCs w:val="24"/>
        </w:rPr>
        <w:t>表5.4</w:t>
      </w:r>
      <w:r w:rsidR="001049FD" w:rsidRPr="00CE4315">
        <w:rPr>
          <w:rFonts w:asciiTheme="minorEastAsia" w:eastAsiaTheme="minorEastAsia" w:hAnsiTheme="minorEastAsia"/>
          <w:color w:val="000000" w:themeColor="text1"/>
          <w:szCs w:val="24"/>
        </w:rPr>
        <w:noBreakHyphen/>
        <w:t>2</w:t>
      </w:r>
      <w:r w:rsidRPr="00CE4315">
        <w:rPr>
          <w:rFonts w:asciiTheme="minorEastAsia" w:eastAsiaTheme="minorEastAsia" w:hAnsiTheme="minorEastAsia"/>
          <w:snapToGrid w:val="0"/>
          <w:color w:val="000000" w:themeColor="text1"/>
          <w:kern w:val="2"/>
          <w:szCs w:val="24"/>
        </w:rPr>
        <w:fldChar w:fldCharType="end"/>
      </w:r>
      <w:r w:rsidRPr="00CE4315">
        <w:rPr>
          <w:rFonts w:asciiTheme="minorEastAsia" w:eastAsiaTheme="minorEastAsia" w:hAnsiTheme="minorEastAsia"/>
          <w:snapToGrid w:val="0"/>
          <w:color w:val="000000" w:themeColor="text1"/>
          <w:kern w:val="2"/>
          <w:szCs w:val="24"/>
        </w:rPr>
        <w:t>。从表中可以看出，建设单位基本落实了</w:t>
      </w:r>
      <w:r w:rsidRPr="00CE4315">
        <w:rPr>
          <w:rFonts w:asciiTheme="minorEastAsia" w:eastAsiaTheme="minorEastAsia" w:hAnsiTheme="minorEastAsia" w:hint="eastAsia"/>
          <w:snapToGrid w:val="0"/>
          <w:color w:val="000000" w:themeColor="text1"/>
          <w:kern w:val="2"/>
          <w:szCs w:val="24"/>
        </w:rPr>
        <w:t>生态环境</w:t>
      </w:r>
      <w:r w:rsidRPr="00CE4315">
        <w:rPr>
          <w:rFonts w:asciiTheme="minorEastAsia" w:eastAsiaTheme="minorEastAsia" w:hAnsiTheme="minorEastAsia"/>
          <w:snapToGrid w:val="0"/>
          <w:color w:val="000000" w:themeColor="text1"/>
          <w:kern w:val="2"/>
          <w:szCs w:val="24"/>
        </w:rPr>
        <w:t>主管部门对本项目提出的环境保护措施，有效</w:t>
      </w:r>
      <w:r w:rsidRPr="00CE4315">
        <w:rPr>
          <w:rFonts w:asciiTheme="minorEastAsia" w:eastAsiaTheme="minorEastAsia" w:hAnsiTheme="minorEastAsia" w:hint="eastAsia"/>
          <w:snapToGrid w:val="0"/>
          <w:color w:val="000000" w:themeColor="text1"/>
          <w:kern w:val="2"/>
          <w:szCs w:val="24"/>
        </w:rPr>
        <w:t>地</w:t>
      </w:r>
      <w:r w:rsidRPr="00CE4315">
        <w:rPr>
          <w:rFonts w:asciiTheme="minorEastAsia" w:eastAsiaTheme="minorEastAsia" w:hAnsiTheme="minorEastAsia"/>
          <w:snapToGrid w:val="0"/>
          <w:color w:val="000000" w:themeColor="text1"/>
          <w:kern w:val="2"/>
          <w:szCs w:val="24"/>
        </w:rPr>
        <w:t>降低了项目对环境的不利影响</w:t>
      </w:r>
      <w:r w:rsidRPr="00CE4315">
        <w:rPr>
          <w:rFonts w:asciiTheme="minorEastAsia" w:eastAsiaTheme="minorEastAsia" w:hAnsiTheme="minorEastAsia" w:hint="eastAsia"/>
          <w:snapToGrid w:val="0"/>
          <w:color w:val="000000" w:themeColor="text1"/>
          <w:kern w:val="2"/>
          <w:szCs w:val="24"/>
        </w:rPr>
        <w:t>。</w:t>
      </w:r>
    </w:p>
    <w:p w14:paraId="636B00AB" w14:textId="05DD4CF0" w:rsidR="004847C5" w:rsidRPr="00CE4315" w:rsidRDefault="0095114B">
      <w:pPr>
        <w:pStyle w:val="aa"/>
        <w:spacing w:beforeLines="0" w:before="100" w:beforeAutospacing="1"/>
        <w:rPr>
          <w:color w:val="000000" w:themeColor="text1"/>
        </w:rPr>
      </w:pPr>
      <w:bookmarkStart w:id="107" w:name="_Ref24414844"/>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5.4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107"/>
      <w:r w:rsidRPr="00CE4315">
        <w:rPr>
          <w:color w:val="000000" w:themeColor="text1"/>
        </w:rPr>
        <w:t xml:space="preserve">  </w:t>
      </w:r>
      <w:r w:rsidRPr="00CE4315">
        <w:rPr>
          <w:rFonts w:hint="eastAsia"/>
          <w:color w:val="000000" w:themeColor="text1"/>
        </w:rPr>
        <w:t>环评批复</w:t>
      </w:r>
      <w:r w:rsidRPr="00CE4315">
        <w:rPr>
          <w:color w:val="000000" w:themeColor="text1"/>
        </w:rPr>
        <w:t>意见落实情况调查</w:t>
      </w:r>
    </w:p>
    <w:tbl>
      <w:tblPr>
        <w:tblW w:w="5000" w:type="pct"/>
        <w:tblLayout w:type="fixed"/>
        <w:tblLook w:val="04A0" w:firstRow="1" w:lastRow="0" w:firstColumn="1" w:lastColumn="0" w:noHBand="0" w:noVBand="1"/>
      </w:tblPr>
      <w:tblGrid>
        <w:gridCol w:w="674"/>
        <w:gridCol w:w="5531"/>
        <w:gridCol w:w="5810"/>
        <w:gridCol w:w="2204"/>
      </w:tblGrid>
      <w:tr w:rsidR="004847C5" w:rsidRPr="00CE4315" w14:paraId="229124CE" w14:textId="77777777">
        <w:trPr>
          <w:trHeight w:val="340"/>
        </w:trPr>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1B058F8B" w14:textId="77777777" w:rsidR="004847C5" w:rsidRPr="00CE4315" w:rsidRDefault="0095114B">
            <w:pPr>
              <w:jc w:val="center"/>
              <w:rPr>
                <w:color w:val="000000"/>
                <w:sz w:val="21"/>
                <w:szCs w:val="21"/>
              </w:rPr>
            </w:pPr>
            <w:r w:rsidRPr="00CE4315">
              <w:rPr>
                <w:rFonts w:hint="eastAsia"/>
                <w:color w:val="000000"/>
                <w:sz w:val="21"/>
                <w:szCs w:val="21"/>
              </w:rPr>
              <w:t>项目</w:t>
            </w:r>
          </w:p>
        </w:tc>
        <w:tc>
          <w:tcPr>
            <w:tcW w:w="1945" w:type="pct"/>
            <w:tcBorders>
              <w:top w:val="single" w:sz="4" w:space="0" w:color="auto"/>
              <w:left w:val="nil"/>
              <w:bottom w:val="single" w:sz="4" w:space="0" w:color="auto"/>
              <w:right w:val="single" w:sz="4" w:space="0" w:color="auto"/>
            </w:tcBorders>
            <w:shd w:val="clear" w:color="auto" w:fill="auto"/>
            <w:vAlign w:val="center"/>
          </w:tcPr>
          <w:p w14:paraId="3F607ECB" w14:textId="77777777" w:rsidR="004847C5" w:rsidRPr="00CE4315" w:rsidRDefault="0095114B">
            <w:pPr>
              <w:jc w:val="center"/>
              <w:rPr>
                <w:color w:val="000000"/>
                <w:sz w:val="21"/>
                <w:szCs w:val="21"/>
              </w:rPr>
            </w:pPr>
            <w:r w:rsidRPr="00CE4315">
              <w:rPr>
                <w:rFonts w:hint="eastAsia"/>
                <w:color w:val="000000"/>
                <w:sz w:val="21"/>
                <w:szCs w:val="21"/>
              </w:rPr>
              <w:t>环评批复意见</w:t>
            </w:r>
          </w:p>
        </w:tc>
        <w:tc>
          <w:tcPr>
            <w:tcW w:w="2043" w:type="pct"/>
            <w:tcBorders>
              <w:top w:val="single" w:sz="4" w:space="0" w:color="auto"/>
              <w:left w:val="nil"/>
              <w:bottom w:val="single" w:sz="4" w:space="0" w:color="auto"/>
              <w:right w:val="single" w:sz="4" w:space="0" w:color="auto"/>
            </w:tcBorders>
            <w:shd w:val="clear" w:color="auto" w:fill="auto"/>
            <w:vAlign w:val="center"/>
          </w:tcPr>
          <w:p w14:paraId="73ED0D88" w14:textId="77777777" w:rsidR="004847C5" w:rsidRPr="00CE4315" w:rsidRDefault="0095114B">
            <w:pPr>
              <w:jc w:val="center"/>
              <w:rPr>
                <w:color w:val="000000"/>
                <w:sz w:val="21"/>
                <w:szCs w:val="21"/>
              </w:rPr>
            </w:pPr>
            <w:r w:rsidRPr="00CE4315">
              <w:rPr>
                <w:rFonts w:hint="eastAsia"/>
                <w:color w:val="000000"/>
                <w:sz w:val="21"/>
                <w:szCs w:val="21"/>
              </w:rPr>
              <w:t>实际落实情况</w:t>
            </w:r>
          </w:p>
        </w:tc>
        <w:tc>
          <w:tcPr>
            <w:tcW w:w="775" w:type="pct"/>
            <w:tcBorders>
              <w:top w:val="single" w:sz="4" w:space="0" w:color="auto"/>
              <w:left w:val="nil"/>
              <w:bottom w:val="single" w:sz="4" w:space="0" w:color="auto"/>
              <w:right w:val="single" w:sz="4" w:space="0" w:color="auto"/>
            </w:tcBorders>
            <w:shd w:val="clear" w:color="auto" w:fill="auto"/>
            <w:vAlign w:val="center"/>
          </w:tcPr>
          <w:p w14:paraId="682D07CD" w14:textId="77777777" w:rsidR="004847C5" w:rsidRPr="00CE4315" w:rsidRDefault="0095114B">
            <w:pPr>
              <w:jc w:val="center"/>
              <w:rPr>
                <w:color w:val="000000"/>
                <w:sz w:val="21"/>
                <w:szCs w:val="21"/>
              </w:rPr>
            </w:pPr>
            <w:r w:rsidRPr="00CE4315">
              <w:rPr>
                <w:rFonts w:hint="eastAsia"/>
                <w:color w:val="000000"/>
                <w:sz w:val="21"/>
                <w:szCs w:val="21"/>
              </w:rPr>
              <w:t>结论</w:t>
            </w:r>
          </w:p>
        </w:tc>
      </w:tr>
      <w:tr w:rsidR="004847C5" w:rsidRPr="00CE4315" w14:paraId="738CFAB5" w14:textId="77777777">
        <w:trPr>
          <w:trHeight w:val="340"/>
        </w:trPr>
        <w:tc>
          <w:tcPr>
            <w:tcW w:w="237" w:type="pct"/>
            <w:tcBorders>
              <w:top w:val="nil"/>
              <w:left w:val="single" w:sz="4" w:space="0" w:color="auto"/>
              <w:bottom w:val="single" w:sz="4" w:space="0" w:color="auto"/>
              <w:right w:val="single" w:sz="4" w:space="0" w:color="auto"/>
            </w:tcBorders>
            <w:shd w:val="clear" w:color="auto" w:fill="auto"/>
            <w:vAlign w:val="center"/>
          </w:tcPr>
          <w:p w14:paraId="353DCACE" w14:textId="77777777" w:rsidR="004847C5" w:rsidRPr="00CE4315" w:rsidRDefault="0095114B">
            <w:pPr>
              <w:jc w:val="center"/>
              <w:rPr>
                <w:color w:val="000000"/>
                <w:sz w:val="21"/>
                <w:szCs w:val="21"/>
              </w:rPr>
            </w:pPr>
            <w:r w:rsidRPr="00CE4315">
              <w:rPr>
                <w:rFonts w:hint="eastAsia"/>
                <w:color w:val="000000"/>
                <w:sz w:val="21"/>
                <w:szCs w:val="21"/>
              </w:rPr>
              <w:t>一</w:t>
            </w:r>
          </w:p>
        </w:tc>
        <w:tc>
          <w:tcPr>
            <w:tcW w:w="1945" w:type="pct"/>
            <w:tcBorders>
              <w:top w:val="nil"/>
              <w:left w:val="nil"/>
              <w:bottom w:val="single" w:sz="4" w:space="0" w:color="auto"/>
              <w:right w:val="single" w:sz="4" w:space="0" w:color="auto"/>
            </w:tcBorders>
            <w:shd w:val="clear" w:color="auto" w:fill="auto"/>
            <w:vAlign w:val="center"/>
          </w:tcPr>
          <w:p w14:paraId="1E99FDC1" w14:textId="77777777" w:rsidR="004847C5" w:rsidRPr="00CE4315" w:rsidRDefault="0095114B">
            <w:pPr>
              <w:jc w:val="center"/>
              <w:rPr>
                <w:color w:val="000000"/>
                <w:sz w:val="21"/>
                <w:szCs w:val="21"/>
              </w:rPr>
            </w:pPr>
            <w:r w:rsidRPr="00CE4315">
              <w:rPr>
                <w:rFonts w:hint="eastAsia"/>
                <w:color w:val="000000"/>
                <w:sz w:val="21"/>
                <w:szCs w:val="21"/>
              </w:rPr>
              <w:t>该项目必须全面落实项目环境影响报告书提出的污染防治措施和环境风险控制要求。加强管理，防止各类污染事故发生，落实报告书中提出的环境风险防范措施及应急预案，完善三级防控体系，切实加强事故应急处理及防范能力，并定期演练。你公司须具有特征污染物独立应急监测能力，配备必要的应急设备。该项目环境风险防范措施、预警监测措施、应急处置措施和应急预案须落实到位</w:t>
            </w:r>
          </w:p>
        </w:tc>
        <w:tc>
          <w:tcPr>
            <w:tcW w:w="2043" w:type="pct"/>
            <w:tcBorders>
              <w:top w:val="nil"/>
              <w:left w:val="nil"/>
              <w:bottom w:val="single" w:sz="4" w:space="0" w:color="auto"/>
              <w:right w:val="single" w:sz="4" w:space="0" w:color="auto"/>
            </w:tcBorders>
            <w:shd w:val="clear" w:color="auto" w:fill="auto"/>
            <w:vAlign w:val="center"/>
          </w:tcPr>
          <w:p w14:paraId="14A8A271" w14:textId="77777777" w:rsidR="004847C5" w:rsidRPr="00CE4315" w:rsidRDefault="0095114B">
            <w:pPr>
              <w:jc w:val="center"/>
              <w:rPr>
                <w:color w:val="000000"/>
                <w:sz w:val="21"/>
                <w:szCs w:val="21"/>
              </w:rPr>
            </w:pPr>
            <w:r w:rsidRPr="00CE4315">
              <w:rPr>
                <w:rFonts w:hint="eastAsia"/>
                <w:color w:val="000000"/>
                <w:sz w:val="21"/>
                <w:szCs w:val="21"/>
              </w:rPr>
              <w:t>经调查，一期工程施工期及运营期严格落实了环评报告书提出的废气、废水、固废、噪声治理措施，配套环保措施均已建成投用。建设单位已编制突发环境事件应急预案，并取得滨州市生态环境局无棣分局备案意见，定期按要求组织综合及专项应急演练。建设单位内部配备有毒有害气体监测设备，并依托胜利油田分公司内部单位中石化（山东）检测评价研究有限公司开展应急监测工作，并在站场储备有正压呼吸器、有毒有害气体检测设备、吸油毡等应急物资，确保突发环境事件可防可控</w:t>
            </w:r>
          </w:p>
        </w:tc>
        <w:tc>
          <w:tcPr>
            <w:tcW w:w="775" w:type="pct"/>
            <w:tcBorders>
              <w:top w:val="nil"/>
              <w:left w:val="nil"/>
              <w:bottom w:val="single" w:sz="4" w:space="0" w:color="auto"/>
              <w:right w:val="single" w:sz="4" w:space="0" w:color="auto"/>
            </w:tcBorders>
            <w:shd w:val="clear" w:color="auto" w:fill="auto"/>
            <w:vAlign w:val="center"/>
          </w:tcPr>
          <w:p w14:paraId="246C8DE9"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3748CDC4" w14:textId="77777777">
        <w:trPr>
          <w:trHeight w:val="340"/>
        </w:trPr>
        <w:tc>
          <w:tcPr>
            <w:tcW w:w="237" w:type="pct"/>
            <w:tcBorders>
              <w:top w:val="nil"/>
              <w:left w:val="single" w:sz="4" w:space="0" w:color="auto"/>
              <w:bottom w:val="single" w:sz="4" w:space="0" w:color="auto"/>
              <w:right w:val="single" w:sz="4" w:space="0" w:color="auto"/>
            </w:tcBorders>
            <w:shd w:val="clear" w:color="auto" w:fill="auto"/>
            <w:vAlign w:val="center"/>
          </w:tcPr>
          <w:p w14:paraId="027AF482" w14:textId="77777777" w:rsidR="004847C5" w:rsidRPr="00CE4315" w:rsidRDefault="0095114B">
            <w:pPr>
              <w:jc w:val="center"/>
              <w:rPr>
                <w:color w:val="000000"/>
                <w:sz w:val="21"/>
                <w:szCs w:val="21"/>
              </w:rPr>
            </w:pPr>
            <w:r w:rsidRPr="00CE4315">
              <w:rPr>
                <w:rFonts w:hint="eastAsia"/>
                <w:color w:val="000000"/>
                <w:sz w:val="21"/>
                <w:szCs w:val="21"/>
              </w:rPr>
              <w:t>二</w:t>
            </w:r>
          </w:p>
        </w:tc>
        <w:tc>
          <w:tcPr>
            <w:tcW w:w="1945" w:type="pct"/>
            <w:tcBorders>
              <w:top w:val="nil"/>
              <w:left w:val="nil"/>
              <w:bottom w:val="single" w:sz="4" w:space="0" w:color="auto"/>
              <w:right w:val="single" w:sz="4" w:space="0" w:color="auto"/>
            </w:tcBorders>
            <w:shd w:val="clear" w:color="auto" w:fill="auto"/>
            <w:vAlign w:val="center"/>
          </w:tcPr>
          <w:p w14:paraId="4202D15B" w14:textId="77777777" w:rsidR="004847C5" w:rsidRPr="00CE4315" w:rsidRDefault="0095114B">
            <w:pPr>
              <w:jc w:val="center"/>
              <w:rPr>
                <w:color w:val="000000"/>
                <w:sz w:val="21"/>
                <w:szCs w:val="21"/>
              </w:rPr>
            </w:pPr>
            <w:r w:rsidRPr="00CE4315">
              <w:rPr>
                <w:rFonts w:hint="eastAsia"/>
                <w:color w:val="000000"/>
                <w:sz w:val="21"/>
                <w:szCs w:val="21"/>
              </w:rPr>
              <w:t>该项目的环境影响报告书经批准后，如项目的性质、规模、地点、采用的生产工艺或防治污染的措施等发生重大变动，你公司应当重新报批建设项目的环境影响评价文件，经批准后方可实施。项目建成后产生不符合经审批的环境影响评价文件的情形的，你公司应当组织环境影响的后评价，采取改进措施，并报我局备案</w:t>
            </w:r>
          </w:p>
        </w:tc>
        <w:tc>
          <w:tcPr>
            <w:tcW w:w="2043" w:type="pct"/>
            <w:tcBorders>
              <w:top w:val="nil"/>
              <w:left w:val="nil"/>
              <w:bottom w:val="single" w:sz="4" w:space="0" w:color="auto"/>
              <w:right w:val="single" w:sz="4" w:space="0" w:color="auto"/>
            </w:tcBorders>
            <w:shd w:val="clear" w:color="auto" w:fill="auto"/>
            <w:vAlign w:val="center"/>
          </w:tcPr>
          <w:p w14:paraId="01265766" w14:textId="77777777" w:rsidR="004847C5" w:rsidRPr="00CE4315" w:rsidRDefault="0095114B">
            <w:pPr>
              <w:jc w:val="center"/>
              <w:rPr>
                <w:color w:val="000000"/>
                <w:sz w:val="21"/>
                <w:szCs w:val="21"/>
              </w:rPr>
            </w:pPr>
            <w:r w:rsidRPr="00CE4315">
              <w:rPr>
                <w:rFonts w:hint="eastAsia"/>
                <w:color w:val="000000"/>
                <w:sz w:val="21"/>
                <w:szCs w:val="21"/>
              </w:rPr>
              <w:t>经分析，一期工程建设性质、规模、地点、采用的生产工艺或防治污染的措施等未发生重大变动，无需重新申报环评</w:t>
            </w:r>
          </w:p>
        </w:tc>
        <w:tc>
          <w:tcPr>
            <w:tcW w:w="775" w:type="pct"/>
            <w:tcBorders>
              <w:top w:val="nil"/>
              <w:left w:val="nil"/>
              <w:bottom w:val="single" w:sz="4" w:space="0" w:color="auto"/>
              <w:right w:val="single" w:sz="4" w:space="0" w:color="auto"/>
            </w:tcBorders>
            <w:shd w:val="clear" w:color="auto" w:fill="auto"/>
            <w:vAlign w:val="center"/>
          </w:tcPr>
          <w:p w14:paraId="36F3852D"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39A82624" w14:textId="77777777">
        <w:trPr>
          <w:trHeight w:val="340"/>
        </w:trPr>
        <w:tc>
          <w:tcPr>
            <w:tcW w:w="237" w:type="pct"/>
            <w:tcBorders>
              <w:top w:val="nil"/>
              <w:left w:val="single" w:sz="4" w:space="0" w:color="auto"/>
              <w:bottom w:val="single" w:sz="4" w:space="0" w:color="auto"/>
              <w:right w:val="single" w:sz="4" w:space="0" w:color="auto"/>
            </w:tcBorders>
            <w:shd w:val="clear" w:color="auto" w:fill="auto"/>
            <w:vAlign w:val="center"/>
          </w:tcPr>
          <w:p w14:paraId="7F0AA2E7" w14:textId="77777777" w:rsidR="004847C5" w:rsidRPr="00CE4315" w:rsidRDefault="0095114B">
            <w:pPr>
              <w:jc w:val="center"/>
              <w:rPr>
                <w:color w:val="000000"/>
                <w:sz w:val="21"/>
                <w:szCs w:val="21"/>
              </w:rPr>
            </w:pPr>
            <w:r w:rsidRPr="00CE4315">
              <w:rPr>
                <w:rFonts w:hint="eastAsia"/>
                <w:color w:val="000000"/>
                <w:sz w:val="21"/>
                <w:szCs w:val="21"/>
              </w:rPr>
              <w:t>三</w:t>
            </w:r>
          </w:p>
        </w:tc>
        <w:tc>
          <w:tcPr>
            <w:tcW w:w="1945" w:type="pct"/>
            <w:tcBorders>
              <w:top w:val="nil"/>
              <w:left w:val="nil"/>
              <w:bottom w:val="single" w:sz="4" w:space="0" w:color="auto"/>
              <w:right w:val="single" w:sz="4" w:space="0" w:color="auto"/>
            </w:tcBorders>
            <w:shd w:val="clear" w:color="auto" w:fill="auto"/>
            <w:vAlign w:val="center"/>
          </w:tcPr>
          <w:p w14:paraId="56187BCA" w14:textId="77777777" w:rsidR="004847C5" w:rsidRPr="00CE4315" w:rsidRDefault="0095114B">
            <w:pPr>
              <w:jc w:val="center"/>
              <w:rPr>
                <w:color w:val="000000"/>
                <w:sz w:val="21"/>
                <w:szCs w:val="21"/>
              </w:rPr>
            </w:pPr>
            <w:r w:rsidRPr="00CE4315">
              <w:rPr>
                <w:rFonts w:hint="eastAsia"/>
                <w:color w:val="000000"/>
                <w:sz w:val="21"/>
                <w:szCs w:val="21"/>
              </w:rPr>
              <w:t>该项目必须严格执行配套建设的环境保护设施与主体工程同时设计、同时施工、同时投产使用的“三同时”制度。项目竣工后，须按规定程序申领排污许可证并进行竣工环境保护验收</w:t>
            </w:r>
          </w:p>
        </w:tc>
        <w:tc>
          <w:tcPr>
            <w:tcW w:w="2043" w:type="pct"/>
            <w:tcBorders>
              <w:top w:val="nil"/>
              <w:left w:val="nil"/>
              <w:bottom w:val="single" w:sz="4" w:space="0" w:color="auto"/>
              <w:right w:val="single" w:sz="4" w:space="0" w:color="auto"/>
            </w:tcBorders>
            <w:shd w:val="clear" w:color="auto" w:fill="auto"/>
            <w:vAlign w:val="center"/>
          </w:tcPr>
          <w:p w14:paraId="0451E89A" w14:textId="77777777" w:rsidR="004847C5" w:rsidRPr="00CE4315" w:rsidRDefault="0095114B">
            <w:pPr>
              <w:jc w:val="center"/>
              <w:rPr>
                <w:color w:val="000000"/>
                <w:sz w:val="21"/>
                <w:szCs w:val="21"/>
              </w:rPr>
            </w:pPr>
            <w:r w:rsidRPr="00CE4315">
              <w:rPr>
                <w:rFonts w:hint="eastAsia"/>
                <w:color w:val="000000"/>
                <w:sz w:val="21"/>
                <w:szCs w:val="21"/>
              </w:rPr>
              <w:t>经核实，一期工程配套的环保设施及环保措施均已严格落实环评报告书、环评批复要求，并在投产前完成排污许可登记变更</w:t>
            </w:r>
          </w:p>
        </w:tc>
        <w:tc>
          <w:tcPr>
            <w:tcW w:w="775" w:type="pct"/>
            <w:tcBorders>
              <w:top w:val="nil"/>
              <w:left w:val="nil"/>
              <w:bottom w:val="single" w:sz="4" w:space="0" w:color="auto"/>
              <w:right w:val="single" w:sz="4" w:space="0" w:color="auto"/>
            </w:tcBorders>
            <w:shd w:val="clear" w:color="auto" w:fill="auto"/>
            <w:vAlign w:val="center"/>
          </w:tcPr>
          <w:p w14:paraId="555504DB" w14:textId="77777777" w:rsidR="004847C5" w:rsidRPr="00CE4315" w:rsidRDefault="0095114B">
            <w:pPr>
              <w:jc w:val="center"/>
              <w:rPr>
                <w:color w:val="000000"/>
                <w:sz w:val="21"/>
                <w:szCs w:val="21"/>
              </w:rPr>
            </w:pPr>
            <w:r w:rsidRPr="00CE4315">
              <w:rPr>
                <w:rFonts w:hint="eastAsia"/>
                <w:color w:val="000000"/>
                <w:sz w:val="21"/>
                <w:szCs w:val="21"/>
              </w:rPr>
              <w:t>已落实</w:t>
            </w:r>
          </w:p>
        </w:tc>
      </w:tr>
    </w:tbl>
    <w:p w14:paraId="02CC1217" w14:textId="77777777" w:rsidR="004847C5" w:rsidRPr="00CE4315" w:rsidRDefault="004847C5"/>
    <w:p w14:paraId="69DEBC1E" w14:textId="77777777" w:rsidR="004847C5" w:rsidRPr="00CE4315" w:rsidRDefault="004847C5">
      <w:pPr>
        <w:pStyle w:val="SSEC0"/>
        <w:ind w:firstLine="480"/>
        <w:rPr>
          <w:rFonts w:asciiTheme="minorEastAsia" w:eastAsiaTheme="minorEastAsia" w:hAnsiTheme="minorEastAsia"/>
          <w:color w:val="000000" w:themeColor="text1"/>
        </w:rPr>
        <w:sectPr w:rsidR="004847C5" w:rsidRPr="00CE4315">
          <w:pgSz w:w="16839" w:h="11907" w:orient="landscape"/>
          <w:pgMar w:top="1588" w:right="1418" w:bottom="1588" w:left="1418" w:header="1134" w:footer="850" w:gutter="0"/>
          <w:cols w:space="425"/>
          <w:docGrid w:linePitch="326"/>
        </w:sectPr>
      </w:pPr>
    </w:p>
    <w:p w14:paraId="20E3BAD9" w14:textId="77777777" w:rsidR="004847C5" w:rsidRPr="00CE4315" w:rsidRDefault="0095114B" w:rsidP="00B34BDA">
      <w:pPr>
        <w:pStyle w:val="1"/>
      </w:pPr>
      <w:bookmarkStart w:id="108" w:name="_Toc227227032"/>
      <w:r w:rsidRPr="00CE4315">
        <w:rPr>
          <w:rFonts w:hint="eastAsia"/>
        </w:rPr>
        <w:lastRenderedPageBreak/>
        <w:t>环境</w:t>
      </w:r>
      <w:r w:rsidRPr="00CE4315">
        <w:t>影响调查</w:t>
      </w:r>
      <w:bookmarkEnd w:id="108"/>
    </w:p>
    <w:p w14:paraId="5B83C92F" w14:textId="77777777" w:rsidR="004847C5" w:rsidRPr="00CE4315" w:rsidRDefault="0095114B">
      <w:pPr>
        <w:pStyle w:val="2"/>
        <w:ind w:left="170"/>
        <w:rPr>
          <w:rFonts w:hAnsi="黑体"/>
          <w:color w:val="000000" w:themeColor="text1"/>
        </w:rPr>
      </w:pPr>
      <w:bookmarkStart w:id="109" w:name="_Toc227227033"/>
      <w:r w:rsidRPr="00CE4315">
        <w:rPr>
          <w:rFonts w:hAnsi="黑体" w:hint="eastAsia"/>
          <w:color w:val="000000" w:themeColor="text1"/>
        </w:rPr>
        <w:t>调查目的及</w:t>
      </w:r>
      <w:r w:rsidRPr="00CE4315">
        <w:rPr>
          <w:rFonts w:hAnsi="黑体"/>
          <w:color w:val="000000" w:themeColor="text1"/>
        </w:rPr>
        <w:t>原则</w:t>
      </w:r>
      <w:bookmarkEnd w:id="109"/>
    </w:p>
    <w:p w14:paraId="69C9EC4F"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调查目的</w:t>
      </w:r>
    </w:p>
    <w:p w14:paraId="027B838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1）调查项目实际建设情况</w:t>
      </w:r>
      <w:r w:rsidRPr="00CE4315">
        <w:rPr>
          <w:rFonts w:asciiTheme="minorEastAsia" w:eastAsiaTheme="minorEastAsia" w:hAnsiTheme="minorEastAsia"/>
          <w:color w:val="000000" w:themeColor="text1"/>
        </w:rPr>
        <w:t>，落实</w:t>
      </w:r>
      <w:r w:rsidRPr="00CE4315">
        <w:rPr>
          <w:rFonts w:asciiTheme="minorEastAsia" w:eastAsiaTheme="minorEastAsia" w:hAnsiTheme="minorEastAsia" w:hint="eastAsia"/>
          <w:color w:val="000000" w:themeColor="text1"/>
        </w:rPr>
        <w:t>是否</w:t>
      </w:r>
      <w:r w:rsidRPr="00CE4315">
        <w:rPr>
          <w:rFonts w:asciiTheme="minorEastAsia" w:eastAsiaTheme="minorEastAsia" w:hAnsiTheme="minorEastAsia"/>
          <w:color w:val="000000" w:themeColor="text1"/>
        </w:rPr>
        <w:t>存在重大变化</w:t>
      </w:r>
      <w:r w:rsidRPr="00CE4315">
        <w:rPr>
          <w:rFonts w:asciiTheme="minorEastAsia" w:eastAsiaTheme="minorEastAsia" w:hAnsiTheme="minorEastAsia" w:hint="eastAsia"/>
          <w:color w:val="000000" w:themeColor="text1"/>
        </w:rPr>
        <w:t>及</w:t>
      </w:r>
      <w:r w:rsidRPr="00CE4315">
        <w:rPr>
          <w:rFonts w:asciiTheme="minorEastAsia" w:eastAsiaTheme="minorEastAsia" w:hAnsiTheme="minorEastAsia"/>
          <w:color w:val="000000" w:themeColor="text1"/>
        </w:rPr>
        <w:t>变化原因</w:t>
      </w:r>
      <w:r w:rsidRPr="00CE4315">
        <w:rPr>
          <w:rFonts w:asciiTheme="minorEastAsia" w:eastAsiaTheme="minorEastAsia" w:hAnsiTheme="minorEastAsia" w:hint="eastAsia"/>
          <w:color w:val="000000" w:themeColor="text1"/>
        </w:rPr>
        <w:t>。</w:t>
      </w:r>
    </w:p>
    <w:p w14:paraId="5772341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2）调查项目环境影响报告书所提环保措施及生态环境主管部门批复要求的落实情况。</w:t>
      </w:r>
    </w:p>
    <w:p w14:paraId="5345A3A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3）调查本工程采取的生态保护工程</w:t>
      </w:r>
      <w:r w:rsidRPr="00CE4315">
        <w:rPr>
          <w:rFonts w:asciiTheme="minorEastAsia" w:eastAsiaTheme="minorEastAsia" w:hAnsiTheme="minorEastAsia"/>
          <w:color w:val="000000" w:themeColor="text1"/>
        </w:rPr>
        <w:t>和措施、</w:t>
      </w:r>
      <w:r w:rsidRPr="00CE4315">
        <w:rPr>
          <w:rFonts w:asciiTheme="minorEastAsia" w:eastAsiaTheme="minorEastAsia" w:hAnsiTheme="minorEastAsia" w:hint="eastAsia"/>
          <w:color w:val="000000" w:themeColor="text1"/>
        </w:rPr>
        <w:t>污染防治</w:t>
      </w:r>
      <w:r w:rsidRPr="00CE4315">
        <w:rPr>
          <w:rFonts w:asciiTheme="minorEastAsia" w:eastAsiaTheme="minorEastAsia" w:hAnsiTheme="minorEastAsia"/>
          <w:color w:val="000000" w:themeColor="text1"/>
        </w:rPr>
        <w:t>和</w:t>
      </w:r>
      <w:r w:rsidRPr="00CE4315">
        <w:rPr>
          <w:rFonts w:asciiTheme="minorEastAsia" w:eastAsiaTheme="minorEastAsia" w:hAnsiTheme="minorEastAsia" w:hint="eastAsia"/>
          <w:color w:val="000000" w:themeColor="text1"/>
        </w:rPr>
        <w:t>处置</w:t>
      </w:r>
      <w:r w:rsidRPr="00CE4315">
        <w:rPr>
          <w:rFonts w:asciiTheme="minorEastAsia" w:eastAsiaTheme="minorEastAsia" w:hAnsiTheme="minorEastAsia"/>
          <w:color w:val="000000" w:themeColor="text1"/>
        </w:rPr>
        <w:t>设施</w:t>
      </w:r>
      <w:r w:rsidRPr="00CE4315">
        <w:rPr>
          <w:rFonts w:asciiTheme="minorEastAsia" w:eastAsiaTheme="minorEastAsia" w:hAnsiTheme="minorEastAsia" w:hint="eastAsia"/>
          <w:color w:val="000000" w:themeColor="text1"/>
        </w:rPr>
        <w:t>及</w:t>
      </w:r>
      <w:r w:rsidRPr="00CE4315">
        <w:rPr>
          <w:rFonts w:asciiTheme="minorEastAsia" w:eastAsiaTheme="minorEastAsia" w:hAnsiTheme="minorEastAsia"/>
          <w:color w:val="000000" w:themeColor="text1"/>
        </w:rPr>
        <w:t>其他</w:t>
      </w:r>
      <w:r w:rsidRPr="00CE4315">
        <w:rPr>
          <w:rFonts w:asciiTheme="minorEastAsia" w:eastAsiaTheme="minorEastAsia" w:hAnsiTheme="minorEastAsia" w:hint="eastAsia"/>
          <w:color w:val="000000" w:themeColor="text1"/>
        </w:rPr>
        <w:t>环境保护设施；通过对项目污染源及所在区域环境质量现状</w:t>
      </w:r>
      <w:r w:rsidRPr="00CE4315">
        <w:rPr>
          <w:rFonts w:asciiTheme="minorEastAsia" w:eastAsiaTheme="minorEastAsia" w:hAnsiTheme="minorEastAsia"/>
          <w:color w:val="000000" w:themeColor="text1"/>
        </w:rPr>
        <w:t>的</w:t>
      </w:r>
      <w:r w:rsidRPr="00CE4315">
        <w:rPr>
          <w:rFonts w:asciiTheme="minorEastAsia" w:eastAsiaTheme="minorEastAsia" w:hAnsiTheme="minorEastAsia" w:hint="eastAsia"/>
          <w:color w:val="000000" w:themeColor="text1"/>
        </w:rPr>
        <w:t>监测与调查结果，分析各项环保措施实施的有效性。针对该工程已产生的实际环境问题及可能存在的潜在环境影响，提出切实可行的补救措施和应急措施，对实施的尚不完善的措施提出改进意见。</w:t>
      </w:r>
    </w:p>
    <w:p w14:paraId="31A46F8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4）调查</w:t>
      </w:r>
      <w:r w:rsidRPr="00CE4315">
        <w:rPr>
          <w:rFonts w:asciiTheme="minorEastAsia" w:eastAsiaTheme="minorEastAsia" w:hAnsiTheme="minorEastAsia"/>
          <w:color w:val="000000" w:themeColor="text1"/>
        </w:rPr>
        <w:t>项目实施过程中是否存在</w:t>
      </w:r>
      <w:r w:rsidRPr="00CE4315">
        <w:rPr>
          <w:rFonts w:asciiTheme="minorEastAsia" w:eastAsiaTheme="minorEastAsia" w:hAnsiTheme="minorEastAsia" w:hint="eastAsia"/>
          <w:color w:val="000000" w:themeColor="text1"/>
        </w:rPr>
        <w:t>环境</w:t>
      </w:r>
      <w:r w:rsidRPr="00CE4315">
        <w:rPr>
          <w:rFonts w:asciiTheme="minorEastAsia" w:eastAsiaTheme="minorEastAsia" w:hAnsiTheme="minorEastAsia"/>
          <w:color w:val="000000" w:themeColor="text1"/>
        </w:rPr>
        <w:t>投诉事件</w:t>
      </w:r>
      <w:r w:rsidRPr="00CE4315">
        <w:rPr>
          <w:rFonts w:asciiTheme="minorEastAsia" w:eastAsiaTheme="minorEastAsia" w:hAnsiTheme="minorEastAsia" w:hint="eastAsia"/>
          <w:color w:val="000000" w:themeColor="text1"/>
        </w:rPr>
        <w:t>，针对公众提出的合理要求提出解决建议。</w:t>
      </w:r>
    </w:p>
    <w:p w14:paraId="0C582FF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5）根据调查结果，客观、公正地从技术上论证项目是否符合竣工环境保护验收条件。</w:t>
      </w:r>
    </w:p>
    <w:p w14:paraId="2E34017A"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调查原则</w:t>
      </w:r>
    </w:p>
    <w:p w14:paraId="1C295F64"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本次环境影响调查坚持以下原则：</w:t>
      </w:r>
    </w:p>
    <w:p w14:paraId="7A3D506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1）认真贯彻国家与地方的环境保护法律、法规及有关规定。</w:t>
      </w:r>
    </w:p>
    <w:p w14:paraId="1D42476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2）遵循污染防治与生态保护并重的原则。</w:t>
      </w:r>
    </w:p>
    <w:p w14:paraId="12BAE98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3）遵循充分利用已有资料与实地踏勘、现场调研、现状监测相结合的原则。</w:t>
      </w:r>
    </w:p>
    <w:p w14:paraId="279CC99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4）坚持对项目施工期、调试期间环境影响进行全过程分析的原则。</w:t>
      </w:r>
    </w:p>
    <w:p w14:paraId="44EE638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5）坚持客观、公正、科学、实用的原则。</w:t>
      </w:r>
    </w:p>
    <w:p w14:paraId="086CD1F7" w14:textId="77777777" w:rsidR="004847C5" w:rsidRPr="00CE4315" w:rsidRDefault="0095114B">
      <w:pPr>
        <w:pStyle w:val="2"/>
        <w:ind w:left="170"/>
        <w:rPr>
          <w:rFonts w:hAnsi="黑体"/>
          <w:color w:val="000000" w:themeColor="text1"/>
        </w:rPr>
      </w:pPr>
      <w:bookmarkStart w:id="110" w:name="_Toc227227034"/>
      <w:r w:rsidRPr="00CE4315">
        <w:rPr>
          <w:rFonts w:hAnsi="黑体" w:hint="eastAsia"/>
          <w:color w:val="000000" w:themeColor="text1"/>
        </w:rPr>
        <w:t>调查方法</w:t>
      </w:r>
      <w:bookmarkEnd w:id="110"/>
    </w:p>
    <w:p w14:paraId="51BFB2B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1）原则上采用《建设项目竣工环境保护验收技术规范 石油天然气开采》（HJ</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612-2011）、《建设项目竣工环境保护验收技术规范 生态影响类》（HJ/T</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394-2007）中规定的相关方法，同时参照</w:t>
      </w:r>
      <w:r w:rsidRPr="00CE4315">
        <w:rPr>
          <w:rFonts w:hint="eastAsia"/>
          <w:color w:val="000000" w:themeColor="text1"/>
        </w:rPr>
        <w:t>《建设项目竣工环境保护设施验收技术规范 生态影响类（征求意见稿）》（环办标征函[2018]53号）</w:t>
      </w:r>
      <w:r w:rsidRPr="00CE4315">
        <w:rPr>
          <w:rFonts w:asciiTheme="minorEastAsia" w:eastAsiaTheme="minorEastAsia" w:hAnsiTheme="minorEastAsia" w:hint="eastAsia"/>
          <w:bCs/>
          <w:color w:val="000000" w:themeColor="text1"/>
        </w:rPr>
        <w:t>、</w:t>
      </w:r>
      <w:r w:rsidRPr="00CE4315">
        <w:rPr>
          <w:rFonts w:asciiTheme="minorEastAsia" w:eastAsiaTheme="minorEastAsia" w:hAnsiTheme="minorEastAsia"/>
          <w:bCs/>
          <w:color w:val="000000" w:themeColor="text1"/>
        </w:rPr>
        <w:t>《</w:t>
      </w:r>
      <w:r w:rsidRPr="00CE4315">
        <w:rPr>
          <w:rFonts w:asciiTheme="minorEastAsia" w:eastAsiaTheme="minorEastAsia" w:hAnsiTheme="minorEastAsia" w:hint="eastAsia"/>
          <w:bCs/>
          <w:color w:val="000000" w:themeColor="text1"/>
        </w:rPr>
        <w:t>建设项目竣工环境保护验收技术指南 污染影响类》（公告 2018年 第9号）中的有关</w:t>
      </w:r>
      <w:r w:rsidRPr="00CE4315">
        <w:rPr>
          <w:rFonts w:asciiTheme="minorEastAsia" w:eastAsiaTheme="minorEastAsia" w:hAnsiTheme="minorEastAsia"/>
          <w:bCs/>
          <w:color w:val="000000" w:themeColor="text1"/>
        </w:rPr>
        <w:t>内容。</w:t>
      </w:r>
    </w:p>
    <w:p w14:paraId="4238FDD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2）环境影响分析采用资料调研、现场调查和实测相结合的方法。</w:t>
      </w:r>
    </w:p>
    <w:p w14:paraId="1F6EDA4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lastRenderedPageBreak/>
        <w:t>3</w:t>
      </w:r>
      <w:r w:rsidRPr="00CE4315">
        <w:rPr>
          <w:rFonts w:asciiTheme="minorEastAsia" w:eastAsiaTheme="minorEastAsia" w:hAnsiTheme="minorEastAsia" w:hint="eastAsia"/>
          <w:color w:val="000000" w:themeColor="text1"/>
        </w:rPr>
        <w:t>）环境保护措施有效性分析主要采用实地调查、监测的方法。</w:t>
      </w:r>
    </w:p>
    <w:p w14:paraId="7AB89FF8" w14:textId="77777777" w:rsidR="004847C5" w:rsidRPr="00CE4315" w:rsidRDefault="0095114B">
      <w:pPr>
        <w:pStyle w:val="2"/>
        <w:ind w:left="170"/>
        <w:rPr>
          <w:rFonts w:hAnsi="黑体"/>
          <w:color w:val="000000" w:themeColor="text1"/>
        </w:rPr>
      </w:pPr>
      <w:bookmarkStart w:id="111" w:name="_Toc227227035"/>
      <w:r w:rsidRPr="00CE4315">
        <w:rPr>
          <w:rFonts w:hAnsi="黑体" w:hint="eastAsia"/>
          <w:color w:val="000000" w:themeColor="text1"/>
        </w:rPr>
        <w:t>调查范围和</w:t>
      </w:r>
      <w:r w:rsidRPr="00CE4315">
        <w:rPr>
          <w:rFonts w:hAnsi="黑体"/>
          <w:color w:val="000000" w:themeColor="text1"/>
        </w:rPr>
        <w:t>调查因子</w:t>
      </w:r>
      <w:bookmarkEnd w:id="111"/>
    </w:p>
    <w:p w14:paraId="17DDE68E"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调查范围</w:t>
      </w:r>
    </w:p>
    <w:p w14:paraId="36E299FF" w14:textId="653C9BC8"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本次验收调查的工作范围包括项目开发及受影响的区域，根据有关技术规范的要求以及项目工程特点和环境特征，确定各环境要素调查范围如</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_Ref24414875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color w:val="000000" w:themeColor="text1"/>
        </w:rPr>
        <w:t>表6.3</w:t>
      </w:r>
      <w:r w:rsidR="001049FD" w:rsidRPr="00CE4315">
        <w:rPr>
          <w:rFonts w:asciiTheme="minorEastAsia" w:eastAsiaTheme="minorEastAsia" w:hAnsiTheme="minorEastAsia"/>
          <w:color w:val="000000" w:themeColor="text1"/>
        </w:rPr>
        <w:noBreakHyphen/>
        <w:t>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所示。</w:t>
      </w:r>
    </w:p>
    <w:p w14:paraId="2E3A9F42" w14:textId="52885E09" w:rsidR="004847C5" w:rsidRPr="00CE4315" w:rsidRDefault="0095114B">
      <w:pPr>
        <w:pStyle w:val="aa"/>
        <w:spacing w:beforeLines="0" w:before="100" w:beforeAutospacing="1"/>
        <w:rPr>
          <w:color w:val="000000" w:themeColor="text1"/>
        </w:rPr>
      </w:pPr>
      <w:bookmarkStart w:id="112" w:name="_Ref24414875"/>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6.3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112"/>
      <w:r w:rsidRPr="00CE4315">
        <w:rPr>
          <w:color w:val="000000" w:themeColor="text1"/>
        </w:rPr>
        <w:t xml:space="preserve">  </w:t>
      </w:r>
      <w:r w:rsidRPr="00CE4315">
        <w:rPr>
          <w:rFonts w:hint="eastAsia"/>
          <w:color w:val="000000" w:themeColor="text1"/>
        </w:rPr>
        <w:t>验收调查范围</w:t>
      </w:r>
      <w:r w:rsidRPr="00CE4315">
        <w:rPr>
          <w:color w:val="000000" w:themeColor="text1"/>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279"/>
      </w:tblGrid>
      <w:tr w:rsidR="004847C5" w:rsidRPr="00CE4315" w14:paraId="1869C628" w14:textId="77777777">
        <w:trPr>
          <w:trHeight w:val="340"/>
          <w:tblHeader/>
          <w:jc w:val="center"/>
        </w:trPr>
        <w:tc>
          <w:tcPr>
            <w:tcW w:w="932" w:type="pct"/>
            <w:vAlign w:val="center"/>
          </w:tcPr>
          <w:p w14:paraId="19FC75BB"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bCs/>
                <w:color w:val="000000" w:themeColor="text1"/>
                <w:sz w:val="21"/>
                <w:szCs w:val="21"/>
              </w:rPr>
              <w:t>环境要素</w:t>
            </w:r>
          </w:p>
        </w:tc>
        <w:tc>
          <w:tcPr>
            <w:tcW w:w="4068" w:type="pct"/>
            <w:vAlign w:val="center"/>
          </w:tcPr>
          <w:p w14:paraId="053D36BE" w14:textId="77777777" w:rsidR="004847C5" w:rsidRPr="00CE4315" w:rsidRDefault="0095114B">
            <w:pPr>
              <w:pStyle w:val="a8"/>
              <w:tabs>
                <w:tab w:val="left" w:pos="1703"/>
              </w:tabs>
              <w:spacing w:line="240" w:lineRule="auto"/>
              <w:ind w:hanging="6"/>
              <w:jc w:val="center"/>
              <w:rPr>
                <w:rFonts w:ascii="宋体" w:hAnsi="宋体"/>
                <w:bCs/>
                <w:color w:val="000000" w:themeColor="text1"/>
                <w:sz w:val="21"/>
                <w:szCs w:val="21"/>
              </w:rPr>
            </w:pPr>
            <w:r w:rsidRPr="00CE4315">
              <w:rPr>
                <w:rFonts w:ascii="宋体" w:hAnsi="宋体"/>
                <w:bCs/>
                <w:color w:val="000000" w:themeColor="text1"/>
                <w:sz w:val="21"/>
                <w:szCs w:val="21"/>
              </w:rPr>
              <w:t>调查范围</w:t>
            </w:r>
          </w:p>
        </w:tc>
      </w:tr>
      <w:tr w:rsidR="004847C5" w:rsidRPr="00CE4315" w14:paraId="1EA80458" w14:textId="77777777">
        <w:trPr>
          <w:trHeight w:val="340"/>
          <w:jc w:val="center"/>
        </w:trPr>
        <w:tc>
          <w:tcPr>
            <w:tcW w:w="932" w:type="pct"/>
            <w:vAlign w:val="center"/>
          </w:tcPr>
          <w:p w14:paraId="2CE3A9AD"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bCs/>
                <w:color w:val="000000" w:themeColor="text1"/>
                <w:sz w:val="21"/>
                <w:szCs w:val="21"/>
              </w:rPr>
              <w:t>生态环境</w:t>
            </w:r>
          </w:p>
        </w:tc>
        <w:tc>
          <w:tcPr>
            <w:tcW w:w="4068" w:type="pct"/>
            <w:vAlign w:val="center"/>
          </w:tcPr>
          <w:p w14:paraId="34F10DB7"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hint="eastAsia"/>
                <w:bCs/>
                <w:color w:val="000000" w:themeColor="text1"/>
                <w:sz w:val="21"/>
                <w:szCs w:val="21"/>
              </w:rPr>
              <w:t>井场</w:t>
            </w:r>
            <w:r w:rsidRPr="00CE4315">
              <w:rPr>
                <w:rFonts w:ascii="宋体" w:hAnsi="宋体"/>
                <w:bCs/>
                <w:color w:val="000000" w:themeColor="text1"/>
                <w:sz w:val="21"/>
                <w:szCs w:val="21"/>
              </w:rPr>
              <w:t>周围50m</w:t>
            </w:r>
            <w:r w:rsidRPr="00CE4315">
              <w:rPr>
                <w:rFonts w:ascii="宋体" w:hAnsi="宋体" w:hint="eastAsia"/>
                <w:bCs/>
                <w:color w:val="000000" w:themeColor="text1"/>
                <w:sz w:val="21"/>
                <w:szCs w:val="21"/>
              </w:rPr>
              <w:t>、</w:t>
            </w:r>
            <w:r w:rsidRPr="00CE4315">
              <w:rPr>
                <w:rFonts w:ascii="宋体" w:hAnsi="宋体"/>
                <w:bCs/>
                <w:color w:val="000000" w:themeColor="text1"/>
                <w:sz w:val="21"/>
                <w:szCs w:val="21"/>
              </w:rPr>
              <w:t>管线两侧</w:t>
            </w:r>
            <w:r w:rsidRPr="00CE4315">
              <w:rPr>
                <w:rFonts w:ascii="宋体" w:hAnsi="宋体" w:hint="eastAsia"/>
                <w:bCs/>
                <w:color w:val="000000" w:themeColor="text1"/>
                <w:sz w:val="21"/>
                <w:szCs w:val="21"/>
              </w:rPr>
              <w:t>各</w:t>
            </w:r>
            <w:r w:rsidRPr="00CE4315">
              <w:rPr>
                <w:rFonts w:ascii="宋体" w:hAnsi="宋体"/>
                <w:bCs/>
                <w:color w:val="000000" w:themeColor="text1"/>
                <w:sz w:val="21"/>
                <w:szCs w:val="21"/>
              </w:rPr>
              <w:t>3</w:t>
            </w:r>
            <w:r w:rsidRPr="00CE4315">
              <w:rPr>
                <w:rFonts w:ascii="宋体" w:hAnsi="宋体" w:hint="eastAsia"/>
                <w:bCs/>
                <w:color w:val="000000" w:themeColor="text1"/>
                <w:sz w:val="21"/>
                <w:szCs w:val="21"/>
              </w:rPr>
              <w:t>00</w:t>
            </w:r>
            <w:r w:rsidRPr="00CE4315">
              <w:rPr>
                <w:rFonts w:ascii="宋体" w:hAnsi="宋体"/>
                <w:bCs/>
                <w:color w:val="000000" w:themeColor="text1"/>
                <w:sz w:val="21"/>
                <w:szCs w:val="21"/>
              </w:rPr>
              <w:t>m范围内为重点调查区域</w:t>
            </w:r>
          </w:p>
        </w:tc>
      </w:tr>
      <w:tr w:rsidR="004847C5" w:rsidRPr="00CE4315" w14:paraId="547C45C9" w14:textId="77777777">
        <w:trPr>
          <w:trHeight w:val="340"/>
          <w:jc w:val="center"/>
        </w:trPr>
        <w:tc>
          <w:tcPr>
            <w:tcW w:w="932" w:type="pct"/>
            <w:vAlign w:val="center"/>
          </w:tcPr>
          <w:p w14:paraId="2EBB55CC"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hint="eastAsia"/>
                <w:bCs/>
                <w:color w:val="000000" w:themeColor="text1"/>
                <w:sz w:val="21"/>
                <w:szCs w:val="21"/>
              </w:rPr>
              <w:t>环境空气</w:t>
            </w:r>
          </w:p>
        </w:tc>
        <w:tc>
          <w:tcPr>
            <w:tcW w:w="4068" w:type="pct"/>
            <w:vAlign w:val="center"/>
          </w:tcPr>
          <w:p w14:paraId="63D744EE" w14:textId="577B2B68" w:rsidR="004847C5" w:rsidRPr="00CE4315" w:rsidRDefault="001621BA">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hint="eastAsia"/>
                <w:bCs/>
                <w:color w:val="000000" w:themeColor="text1"/>
                <w:sz w:val="21"/>
                <w:szCs w:val="21"/>
              </w:rPr>
              <w:t>环评阶段三级评价，不设置评价范围</w:t>
            </w:r>
          </w:p>
        </w:tc>
      </w:tr>
      <w:tr w:rsidR="004847C5" w:rsidRPr="00CE4315" w14:paraId="5DB5E19A" w14:textId="77777777">
        <w:trPr>
          <w:trHeight w:val="340"/>
          <w:jc w:val="center"/>
        </w:trPr>
        <w:tc>
          <w:tcPr>
            <w:tcW w:w="932" w:type="pct"/>
            <w:vAlign w:val="center"/>
          </w:tcPr>
          <w:p w14:paraId="3E8E1C5E"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hint="eastAsia"/>
                <w:bCs/>
                <w:color w:val="000000" w:themeColor="text1"/>
                <w:sz w:val="21"/>
                <w:szCs w:val="21"/>
              </w:rPr>
              <w:t>土壤</w:t>
            </w:r>
            <w:r w:rsidRPr="00CE4315">
              <w:rPr>
                <w:rFonts w:ascii="宋体" w:hAnsi="宋体"/>
                <w:bCs/>
                <w:color w:val="000000" w:themeColor="text1"/>
                <w:sz w:val="21"/>
                <w:szCs w:val="21"/>
              </w:rPr>
              <w:t>环境</w:t>
            </w:r>
          </w:p>
        </w:tc>
        <w:tc>
          <w:tcPr>
            <w:tcW w:w="4068" w:type="pct"/>
            <w:vAlign w:val="center"/>
          </w:tcPr>
          <w:p w14:paraId="6CE30EA6"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bCs/>
                <w:color w:val="000000" w:themeColor="text1"/>
                <w:sz w:val="21"/>
                <w:szCs w:val="21"/>
              </w:rPr>
              <w:t>项目井场占地范围内全部区域和占地范围外1km范围内区域，以及管线边界两侧向外延伸200</w:t>
            </w:r>
            <w:r w:rsidRPr="00CE4315">
              <w:rPr>
                <w:rFonts w:ascii="宋体" w:hAnsi="宋体" w:hint="eastAsia"/>
                <w:bCs/>
                <w:color w:val="000000" w:themeColor="text1"/>
                <w:sz w:val="21"/>
                <w:szCs w:val="21"/>
              </w:rPr>
              <w:t>m区域</w:t>
            </w:r>
          </w:p>
        </w:tc>
      </w:tr>
      <w:tr w:rsidR="004847C5" w:rsidRPr="00CE4315" w14:paraId="004B3392" w14:textId="77777777">
        <w:trPr>
          <w:trHeight w:val="340"/>
          <w:jc w:val="center"/>
        </w:trPr>
        <w:tc>
          <w:tcPr>
            <w:tcW w:w="932" w:type="pct"/>
            <w:vAlign w:val="center"/>
          </w:tcPr>
          <w:p w14:paraId="259CAEFB"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hint="eastAsia"/>
                <w:bCs/>
                <w:color w:val="000000" w:themeColor="text1"/>
                <w:sz w:val="21"/>
                <w:szCs w:val="21"/>
              </w:rPr>
              <w:t>地下水</w:t>
            </w:r>
            <w:r w:rsidRPr="00CE4315">
              <w:rPr>
                <w:rFonts w:ascii="宋体" w:hAnsi="宋体"/>
                <w:bCs/>
                <w:color w:val="000000" w:themeColor="text1"/>
                <w:sz w:val="21"/>
                <w:szCs w:val="21"/>
              </w:rPr>
              <w:t>环境</w:t>
            </w:r>
          </w:p>
        </w:tc>
        <w:tc>
          <w:tcPr>
            <w:tcW w:w="4068" w:type="pct"/>
            <w:vAlign w:val="center"/>
          </w:tcPr>
          <w:p w14:paraId="06F1AB74"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hint="eastAsia"/>
                <w:bCs/>
                <w:color w:val="000000" w:themeColor="text1"/>
                <w:sz w:val="21"/>
                <w:szCs w:val="21"/>
              </w:rPr>
              <w:t>以收集</w:t>
            </w:r>
            <w:r w:rsidRPr="00CE4315">
              <w:rPr>
                <w:rFonts w:ascii="宋体" w:hAnsi="宋体"/>
                <w:bCs/>
                <w:color w:val="000000" w:themeColor="text1"/>
                <w:sz w:val="21"/>
                <w:szCs w:val="21"/>
              </w:rPr>
              <w:t>项目周边</w:t>
            </w:r>
            <w:r w:rsidRPr="00CE4315">
              <w:rPr>
                <w:rFonts w:ascii="宋体" w:hAnsi="宋体" w:hint="eastAsia"/>
                <w:bCs/>
                <w:color w:val="000000" w:themeColor="text1"/>
                <w:sz w:val="21"/>
                <w:szCs w:val="21"/>
              </w:rPr>
              <w:t>地下</w:t>
            </w:r>
            <w:r w:rsidRPr="00CE4315">
              <w:rPr>
                <w:rFonts w:ascii="宋体" w:hAnsi="宋体"/>
                <w:bCs/>
                <w:color w:val="000000" w:themeColor="text1"/>
                <w:sz w:val="21"/>
                <w:szCs w:val="21"/>
              </w:rPr>
              <w:t>水</w:t>
            </w:r>
            <w:r w:rsidRPr="00CE4315">
              <w:rPr>
                <w:rFonts w:ascii="宋体" w:hAnsi="宋体" w:hint="eastAsia"/>
                <w:bCs/>
                <w:color w:val="000000" w:themeColor="text1"/>
                <w:sz w:val="21"/>
                <w:szCs w:val="21"/>
              </w:rPr>
              <w:t>环境质量状况现有</w:t>
            </w:r>
            <w:r w:rsidRPr="00CE4315">
              <w:rPr>
                <w:rFonts w:ascii="宋体" w:hAnsi="宋体"/>
                <w:bCs/>
                <w:color w:val="000000" w:themeColor="text1"/>
                <w:sz w:val="21"/>
                <w:szCs w:val="21"/>
              </w:rPr>
              <w:t>资料</w:t>
            </w:r>
            <w:r w:rsidRPr="00CE4315">
              <w:rPr>
                <w:rFonts w:ascii="宋体" w:hAnsi="宋体" w:hint="eastAsia"/>
                <w:bCs/>
                <w:color w:val="000000" w:themeColor="text1"/>
                <w:sz w:val="21"/>
                <w:szCs w:val="21"/>
              </w:rPr>
              <w:t>为主</w:t>
            </w:r>
          </w:p>
        </w:tc>
      </w:tr>
      <w:tr w:rsidR="004847C5" w:rsidRPr="00CE4315" w14:paraId="7801F5B1" w14:textId="77777777">
        <w:trPr>
          <w:trHeight w:val="340"/>
          <w:jc w:val="center"/>
        </w:trPr>
        <w:tc>
          <w:tcPr>
            <w:tcW w:w="932" w:type="pct"/>
            <w:vAlign w:val="center"/>
          </w:tcPr>
          <w:p w14:paraId="600624E1"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bCs/>
                <w:color w:val="000000" w:themeColor="text1"/>
                <w:sz w:val="21"/>
                <w:szCs w:val="21"/>
              </w:rPr>
              <w:t>固体废物</w:t>
            </w:r>
          </w:p>
        </w:tc>
        <w:tc>
          <w:tcPr>
            <w:tcW w:w="4068" w:type="pct"/>
            <w:vAlign w:val="center"/>
          </w:tcPr>
          <w:p w14:paraId="66C1B875"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hint="eastAsia"/>
                <w:bCs/>
                <w:color w:val="000000" w:themeColor="text1"/>
                <w:sz w:val="21"/>
                <w:szCs w:val="21"/>
              </w:rPr>
              <w:t>1、钻井固废</w:t>
            </w:r>
            <w:r w:rsidRPr="00CE4315">
              <w:rPr>
                <w:rFonts w:ascii="宋体" w:hAnsi="宋体"/>
                <w:bCs/>
                <w:color w:val="000000" w:themeColor="text1"/>
                <w:sz w:val="21"/>
                <w:szCs w:val="21"/>
              </w:rPr>
              <w:t>的处置情况</w:t>
            </w:r>
            <w:r w:rsidRPr="00CE4315">
              <w:rPr>
                <w:rFonts w:ascii="宋体" w:hAnsi="宋体" w:hint="eastAsia"/>
                <w:bCs/>
                <w:color w:val="000000" w:themeColor="text1"/>
                <w:sz w:val="21"/>
                <w:szCs w:val="21"/>
              </w:rPr>
              <w:t>；2、其他施工期</w:t>
            </w:r>
            <w:r w:rsidRPr="00CE4315">
              <w:rPr>
                <w:rFonts w:ascii="宋体" w:hAnsi="宋体"/>
                <w:bCs/>
                <w:color w:val="000000" w:themeColor="text1"/>
                <w:sz w:val="21"/>
                <w:szCs w:val="21"/>
              </w:rPr>
              <w:t>固体废物的处置情况</w:t>
            </w:r>
          </w:p>
          <w:p w14:paraId="30CE5E3C"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bCs/>
                <w:color w:val="000000" w:themeColor="text1"/>
                <w:sz w:val="21"/>
                <w:szCs w:val="21"/>
              </w:rPr>
              <w:t>3</w:t>
            </w:r>
            <w:r w:rsidRPr="00CE4315">
              <w:rPr>
                <w:rFonts w:ascii="宋体" w:hAnsi="宋体" w:hint="eastAsia"/>
                <w:bCs/>
                <w:color w:val="000000" w:themeColor="text1"/>
                <w:sz w:val="21"/>
                <w:szCs w:val="21"/>
              </w:rPr>
              <w:t>、危险</w:t>
            </w:r>
            <w:r w:rsidRPr="00CE4315">
              <w:rPr>
                <w:rFonts w:ascii="宋体" w:hAnsi="宋体"/>
                <w:bCs/>
                <w:color w:val="000000" w:themeColor="text1"/>
                <w:sz w:val="21"/>
                <w:szCs w:val="21"/>
              </w:rPr>
              <w:t>废物有关贮存、处置情况</w:t>
            </w:r>
          </w:p>
        </w:tc>
      </w:tr>
      <w:tr w:rsidR="004847C5" w:rsidRPr="00CE4315" w14:paraId="764AA887" w14:textId="77777777">
        <w:trPr>
          <w:trHeight w:val="340"/>
          <w:jc w:val="center"/>
        </w:trPr>
        <w:tc>
          <w:tcPr>
            <w:tcW w:w="932" w:type="pct"/>
            <w:vAlign w:val="center"/>
          </w:tcPr>
          <w:p w14:paraId="7E3B7597"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bCs/>
                <w:color w:val="000000" w:themeColor="text1"/>
                <w:sz w:val="21"/>
                <w:szCs w:val="21"/>
              </w:rPr>
              <w:t>环境风险</w:t>
            </w:r>
          </w:p>
        </w:tc>
        <w:tc>
          <w:tcPr>
            <w:tcW w:w="4068" w:type="pct"/>
            <w:vAlign w:val="center"/>
          </w:tcPr>
          <w:p w14:paraId="4A1B3072"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bCs/>
                <w:color w:val="000000" w:themeColor="text1"/>
                <w:sz w:val="21"/>
                <w:szCs w:val="21"/>
              </w:rPr>
              <w:t>1</w:t>
            </w:r>
            <w:r w:rsidRPr="00CE4315">
              <w:rPr>
                <w:rFonts w:ascii="宋体" w:hAnsi="宋体" w:hint="eastAsia"/>
                <w:bCs/>
                <w:color w:val="000000" w:themeColor="text1"/>
                <w:sz w:val="21"/>
                <w:szCs w:val="21"/>
              </w:rPr>
              <w:t>、突发环境事件</w:t>
            </w:r>
            <w:r w:rsidRPr="00CE4315">
              <w:rPr>
                <w:rFonts w:ascii="宋体" w:hAnsi="宋体"/>
                <w:bCs/>
                <w:color w:val="000000" w:themeColor="text1"/>
                <w:sz w:val="21"/>
                <w:szCs w:val="21"/>
              </w:rPr>
              <w:t>应急预案的制定，应急物资的储备</w:t>
            </w:r>
            <w:r w:rsidRPr="00CE4315">
              <w:rPr>
                <w:rFonts w:ascii="宋体" w:hAnsi="宋体" w:hint="eastAsia"/>
                <w:bCs/>
                <w:color w:val="000000" w:themeColor="text1"/>
                <w:sz w:val="21"/>
                <w:szCs w:val="21"/>
              </w:rPr>
              <w:t>；</w:t>
            </w:r>
          </w:p>
          <w:p w14:paraId="101E525E"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bCs/>
                <w:color w:val="000000" w:themeColor="text1"/>
                <w:sz w:val="21"/>
                <w:szCs w:val="21"/>
              </w:rPr>
              <w:t>2</w:t>
            </w:r>
            <w:r w:rsidRPr="00CE4315">
              <w:rPr>
                <w:rFonts w:ascii="宋体" w:hAnsi="宋体" w:hint="eastAsia"/>
                <w:bCs/>
                <w:color w:val="000000" w:themeColor="text1"/>
                <w:sz w:val="21"/>
                <w:szCs w:val="21"/>
              </w:rPr>
              <w:t>、</w:t>
            </w:r>
            <w:r w:rsidRPr="00CE4315">
              <w:rPr>
                <w:rFonts w:ascii="宋体" w:hAnsi="宋体"/>
                <w:bCs/>
                <w:color w:val="000000" w:themeColor="text1"/>
                <w:sz w:val="21"/>
                <w:szCs w:val="21"/>
              </w:rPr>
              <w:t>应急预案演练</w:t>
            </w:r>
            <w:r w:rsidRPr="00CE4315">
              <w:rPr>
                <w:rFonts w:ascii="宋体" w:hAnsi="宋体" w:hint="eastAsia"/>
                <w:bCs/>
                <w:color w:val="000000" w:themeColor="text1"/>
                <w:sz w:val="21"/>
                <w:szCs w:val="21"/>
              </w:rPr>
              <w:t>情况</w:t>
            </w:r>
          </w:p>
        </w:tc>
      </w:tr>
      <w:tr w:rsidR="004847C5" w:rsidRPr="00CE4315" w14:paraId="2E05662B" w14:textId="77777777">
        <w:trPr>
          <w:trHeight w:val="340"/>
          <w:jc w:val="center"/>
        </w:trPr>
        <w:tc>
          <w:tcPr>
            <w:tcW w:w="932" w:type="pct"/>
            <w:vAlign w:val="center"/>
          </w:tcPr>
          <w:p w14:paraId="29302EB7" w14:textId="77777777" w:rsidR="004847C5" w:rsidRPr="00CE4315" w:rsidRDefault="0095114B">
            <w:pPr>
              <w:pStyle w:val="a8"/>
              <w:tabs>
                <w:tab w:val="left" w:pos="1703"/>
              </w:tabs>
              <w:spacing w:line="240" w:lineRule="auto"/>
              <w:ind w:firstLine="31"/>
              <w:jc w:val="center"/>
              <w:rPr>
                <w:rFonts w:ascii="宋体" w:hAnsi="宋体"/>
                <w:bCs/>
                <w:color w:val="000000" w:themeColor="text1"/>
                <w:sz w:val="21"/>
                <w:szCs w:val="21"/>
              </w:rPr>
            </w:pPr>
            <w:r w:rsidRPr="00CE4315">
              <w:rPr>
                <w:rFonts w:ascii="宋体" w:hAnsi="宋体"/>
                <w:bCs/>
                <w:color w:val="000000" w:themeColor="text1"/>
                <w:sz w:val="21"/>
                <w:szCs w:val="21"/>
              </w:rPr>
              <w:t>公众意见</w:t>
            </w:r>
          </w:p>
        </w:tc>
        <w:tc>
          <w:tcPr>
            <w:tcW w:w="4068" w:type="pct"/>
            <w:vAlign w:val="center"/>
          </w:tcPr>
          <w:p w14:paraId="387CFD12" w14:textId="77777777" w:rsidR="004847C5" w:rsidRPr="00CE4315" w:rsidRDefault="0095114B">
            <w:pPr>
              <w:pStyle w:val="a8"/>
              <w:tabs>
                <w:tab w:val="left" w:pos="1703"/>
              </w:tabs>
              <w:adjustRightInd w:val="0"/>
              <w:spacing w:line="240" w:lineRule="auto"/>
              <w:ind w:firstLine="0"/>
              <w:jc w:val="center"/>
              <w:rPr>
                <w:rFonts w:ascii="宋体" w:hAnsi="宋体"/>
                <w:bCs/>
                <w:color w:val="000000" w:themeColor="text1"/>
                <w:sz w:val="21"/>
                <w:szCs w:val="21"/>
              </w:rPr>
            </w:pPr>
            <w:r w:rsidRPr="00CE4315">
              <w:rPr>
                <w:rFonts w:ascii="宋体" w:hAnsi="宋体" w:hint="eastAsia"/>
                <w:bCs/>
                <w:color w:val="000000" w:themeColor="text1"/>
                <w:sz w:val="21"/>
                <w:szCs w:val="21"/>
              </w:rPr>
              <w:t>是否存在环境投诉事件</w:t>
            </w:r>
          </w:p>
        </w:tc>
      </w:tr>
    </w:tbl>
    <w:p w14:paraId="202D562A" w14:textId="77777777" w:rsidR="004847C5" w:rsidRPr="00CE4315" w:rsidRDefault="004847C5">
      <w:pPr>
        <w:pStyle w:val="SSEC0"/>
        <w:spacing w:line="240" w:lineRule="auto"/>
        <w:ind w:firstLine="420"/>
        <w:rPr>
          <w:rFonts w:asciiTheme="majorEastAsia" w:eastAsiaTheme="majorEastAsia" w:hAnsiTheme="majorEastAsia"/>
          <w:color w:val="000000" w:themeColor="text1"/>
          <w:sz w:val="21"/>
          <w:szCs w:val="21"/>
        </w:rPr>
      </w:pPr>
    </w:p>
    <w:p w14:paraId="064F5B3C"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调查因子</w:t>
      </w:r>
    </w:p>
    <w:p w14:paraId="2D6BB55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1）生态环境：生态系统类型，土地占用和</w:t>
      </w:r>
      <w:r w:rsidRPr="00CE4315">
        <w:rPr>
          <w:rFonts w:asciiTheme="minorEastAsia" w:eastAsiaTheme="minorEastAsia" w:hAnsiTheme="minorEastAsia"/>
          <w:color w:val="000000" w:themeColor="text1"/>
        </w:rPr>
        <w:t>恢复情况、</w:t>
      </w:r>
      <w:r w:rsidRPr="00CE4315">
        <w:rPr>
          <w:rFonts w:asciiTheme="minorEastAsia" w:eastAsiaTheme="minorEastAsia" w:hAnsiTheme="minorEastAsia" w:hint="eastAsia"/>
          <w:color w:val="000000" w:themeColor="text1"/>
        </w:rPr>
        <w:t>植被类型、野生动物种类、土地利用类型、水土流失情况等，并通过对井场、集油及注水管线等油田生产设施所影响生态环境的恢复状况，及已采取措施的实施效果调查，分析油田生产设施对生态环境的影响。</w:t>
      </w:r>
    </w:p>
    <w:p w14:paraId="181861F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2）废气：主要</w:t>
      </w:r>
      <w:r w:rsidRPr="00CE4315">
        <w:rPr>
          <w:rFonts w:asciiTheme="minorEastAsia" w:eastAsiaTheme="minorEastAsia" w:hAnsiTheme="minorEastAsia"/>
          <w:color w:val="000000" w:themeColor="text1"/>
        </w:rPr>
        <w:t>调查</w:t>
      </w:r>
      <w:r w:rsidRPr="00CE4315">
        <w:rPr>
          <w:rFonts w:asciiTheme="minorEastAsia" w:eastAsiaTheme="minorEastAsia" w:hAnsiTheme="minorEastAsia" w:hint="eastAsia"/>
          <w:color w:val="000000" w:themeColor="text1"/>
        </w:rPr>
        <w:t>采油井场</w:t>
      </w:r>
      <w:r w:rsidRPr="00CE4315">
        <w:rPr>
          <w:rFonts w:asciiTheme="minorEastAsia" w:eastAsiaTheme="minorEastAsia" w:hAnsiTheme="minorEastAsia"/>
          <w:color w:val="000000" w:themeColor="text1"/>
        </w:rPr>
        <w:t>厂界</w:t>
      </w:r>
      <w:r w:rsidRPr="00CE4315">
        <w:rPr>
          <w:rFonts w:asciiTheme="minorEastAsia" w:eastAsiaTheme="minorEastAsia" w:hAnsiTheme="minorEastAsia" w:hint="eastAsia"/>
          <w:color w:val="000000" w:themeColor="text1"/>
        </w:rPr>
        <w:t>无组织排放</w:t>
      </w:r>
      <w:r w:rsidRPr="00CE4315">
        <w:rPr>
          <w:rFonts w:asciiTheme="minorEastAsia" w:eastAsiaTheme="minorEastAsia" w:hAnsiTheme="minorEastAsia"/>
          <w:color w:val="000000" w:themeColor="text1"/>
        </w:rPr>
        <w:t>非甲烷总烃</w:t>
      </w:r>
      <w:r w:rsidRPr="00CE4315">
        <w:rPr>
          <w:rFonts w:asciiTheme="minorEastAsia" w:eastAsiaTheme="minorEastAsia" w:hAnsiTheme="minorEastAsia" w:hint="eastAsia"/>
          <w:color w:val="000000" w:themeColor="text1"/>
        </w:rPr>
        <w:t>和硫化氢浓度，燃气水套加热炉有组织排放废气浓度</w:t>
      </w:r>
      <w:r w:rsidRPr="00CE4315">
        <w:rPr>
          <w:rFonts w:asciiTheme="minorEastAsia" w:eastAsiaTheme="minorEastAsia" w:hAnsiTheme="minorEastAsia" w:hint="eastAsia"/>
          <w:color w:val="000000" w:themeColor="text1"/>
          <w:lang w:val="en-GB"/>
        </w:rPr>
        <w:t>。</w:t>
      </w:r>
    </w:p>
    <w:p w14:paraId="7A73CDCB"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）噪声</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主要调查井场厂界噪声值。</w:t>
      </w:r>
    </w:p>
    <w:p w14:paraId="47AAEF5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4）废水：主要调查施工期和运营期的废水、废液产生与处理情况。</w:t>
      </w:r>
    </w:p>
    <w:p w14:paraId="03AD9E20"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w:t>
      </w:r>
      <w:r w:rsidRPr="00CE4315">
        <w:rPr>
          <w:rFonts w:asciiTheme="minorEastAsia" w:eastAsiaTheme="minorEastAsia" w:hAnsiTheme="minorEastAsia"/>
          <w:color w:val="000000" w:themeColor="text1"/>
        </w:rPr>
        <w:t>土壤环境：</w:t>
      </w:r>
      <w:r w:rsidRPr="00CE4315">
        <w:rPr>
          <w:rFonts w:asciiTheme="minorEastAsia" w:eastAsiaTheme="minorEastAsia" w:hAnsiTheme="minorEastAsia" w:hint="eastAsia"/>
          <w:color w:val="000000" w:themeColor="text1"/>
        </w:rPr>
        <w:t xml:space="preserve">井场内土壤执行《土壤环境质量 建设用地土壤污染风险管控标准（试行）》（GB </w:t>
      </w:r>
      <w:r w:rsidRPr="00CE4315">
        <w:rPr>
          <w:rFonts w:asciiTheme="minorEastAsia" w:eastAsiaTheme="minorEastAsia" w:hAnsiTheme="minorEastAsia"/>
          <w:color w:val="000000" w:themeColor="text1"/>
        </w:rPr>
        <w:t>36600</w:t>
      </w:r>
      <w:r w:rsidRPr="00CE4315">
        <w:rPr>
          <w:rFonts w:asciiTheme="minorEastAsia" w:eastAsiaTheme="minorEastAsia" w:hAnsiTheme="minorEastAsia" w:hint="eastAsia"/>
          <w:color w:val="000000" w:themeColor="text1"/>
        </w:rPr>
        <w:t>-2018）中</w:t>
      </w:r>
      <w:r w:rsidRPr="00CE4315">
        <w:rPr>
          <w:rFonts w:asciiTheme="minorEastAsia" w:eastAsiaTheme="minorEastAsia" w:hAnsiTheme="minorEastAsia"/>
          <w:color w:val="000000" w:themeColor="text1"/>
        </w:rPr>
        <w:t>的</w:t>
      </w:r>
      <w:r w:rsidRPr="00CE4315">
        <w:rPr>
          <w:rFonts w:asciiTheme="minorEastAsia" w:eastAsiaTheme="minorEastAsia" w:hAnsiTheme="minorEastAsia" w:hint="eastAsia"/>
          <w:color w:val="000000" w:themeColor="text1"/>
        </w:rPr>
        <w:t>标准要求，调查</w:t>
      </w:r>
      <w:r w:rsidRPr="00CE4315">
        <w:rPr>
          <w:rFonts w:asciiTheme="minorEastAsia" w:eastAsiaTheme="minorEastAsia" w:hAnsiTheme="minorEastAsia"/>
          <w:color w:val="000000" w:themeColor="text1"/>
        </w:rPr>
        <w:t>因子包括：</w:t>
      </w:r>
      <w:r w:rsidRPr="00CE4315">
        <w:rPr>
          <w:rFonts w:asciiTheme="minorEastAsia" w:eastAsiaTheme="minorEastAsia" w:hAnsiTheme="minorEastAsia" w:hint="eastAsia"/>
          <w:color w:val="000000" w:themeColor="text1"/>
        </w:rPr>
        <w:t>砷、镉、铬（六价）、铜、铅、汞、镍、四氯化碳、氯仿、氯甲烷、</w:t>
      </w:r>
      <w:r w:rsidRPr="00CE4315">
        <w:rPr>
          <w:rFonts w:asciiTheme="minorEastAsia" w:eastAsiaTheme="minorEastAsia" w:hAnsiTheme="minorEastAsia"/>
          <w:color w:val="000000" w:themeColor="text1"/>
        </w:rPr>
        <w:t>1，1-</w:t>
      </w:r>
      <w:r w:rsidRPr="00CE4315">
        <w:rPr>
          <w:rFonts w:asciiTheme="minorEastAsia" w:eastAsiaTheme="minorEastAsia" w:hAnsiTheme="minorEastAsia" w:hint="eastAsia"/>
          <w:color w:val="000000" w:themeColor="text1"/>
        </w:rPr>
        <w:t>二氯乙烷、</w:t>
      </w:r>
      <w:r w:rsidRPr="00CE4315">
        <w:rPr>
          <w:rFonts w:asciiTheme="minorEastAsia" w:eastAsiaTheme="minorEastAsia" w:hAnsiTheme="minorEastAsia"/>
          <w:color w:val="000000" w:themeColor="text1"/>
        </w:rPr>
        <w:t>1，2-</w:t>
      </w:r>
      <w:r w:rsidRPr="00CE4315">
        <w:rPr>
          <w:rFonts w:asciiTheme="minorEastAsia" w:eastAsiaTheme="minorEastAsia" w:hAnsiTheme="minorEastAsia" w:hint="eastAsia"/>
          <w:color w:val="000000" w:themeColor="text1"/>
        </w:rPr>
        <w:t>二氯乙烷、</w:t>
      </w:r>
      <w:r w:rsidRPr="00CE4315">
        <w:rPr>
          <w:rFonts w:asciiTheme="minorEastAsia" w:eastAsiaTheme="minorEastAsia" w:hAnsiTheme="minorEastAsia"/>
          <w:color w:val="000000" w:themeColor="text1"/>
        </w:rPr>
        <w:t>1，1-</w:t>
      </w:r>
      <w:r w:rsidRPr="00CE4315">
        <w:rPr>
          <w:rFonts w:asciiTheme="minorEastAsia" w:eastAsiaTheme="minorEastAsia" w:hAnsiTheme="minorEastAsia" w:hint="eastAsia"/>
          <w:color w:val="000000" w:themeColor="text1"/>
        </w:rPr>
        <w:t>二氯乙烯、顺</w:t>
      </w:r>
      <w:r w:rsidRPr="00CE4315">
        <w:rPr>
          <w:rFonts w:asciiTheme="minorEastAsia" w:eastAsiaTheme="minorEastAsia" w:hAnsiTheme="minorEastAsia"/>
          <w:color w:val="000000" w:themeColor="text1"/>
        </w:rPr>
        <w:t>-1，2-</w:t>
      </w:r>
      <w:r w:rsidRPr="00CE4315">
        <w:rPr>
          <w:rFonts w:asciiTheme="minorEastAsia" w:eastAsiaTheme="minorEastAsia" w:hAnsiTheme="minorEastAsia" w:hint="eastAsia"/>
          <w:color w:val="000000" w:themeColor="text1"/>
        </w:rPr>
        <w:t>二氯乙烯、反</w:t>
      </w:r>
      <w:r w:rsidRPr="00CE4315">
        <w:rPr>
          <w:rFonts w:asciiTheme="minorEastAsia" w:eastAsiaTheme="minorEastAsia" w:hAnsiTheme="minorEastAsia"/>
          <w:color w:val="000000" w:themeColor="text1"/>
        </w:rPr>
        <w:t>-1，2-</w:t>
      </w:r>
      <w:r w:rsidRPr="00CE4315">
        <w:rPr>
          <w:rFonts w:asciiTheme="minorEastAsia" w:eastAsiaTheme="minorEastAsia" w:hAnsiTheme="minorEastAsia" w:hint="eastAsia"/>
          <w:color w:val="000000" w:themeColor="text1"/>
        </w:rPr>
        <w:t>二氯乙烯、二氯甲烷、</w:t>
      </w:r>
      <w:r w:rsidRPr="00CE4315">
        <w:rPr>
          <w:rFonts w:asciiTheme="minorEastAsia" w:eastAsiaTheme="minorEastAsia" w:hAnsiTheme="minorEastAsia"/>
          <w:color w:val="000000" w:themeColor="text1"/>
        </w:rPr>
        <w:t>1，2-</w:t>
      </w:r>
      <w:r w:rsidRPr="00CE4315">
        <w:rPr>
          <w:rFonts w:asciiTheme="minorEastAsia" w:eastAsiaTheme="minorEastAsia" w:hAnsiTheme="minorEastAsia" w:hint="eastAsia"/>
          <w:color w:val="000000" w:themeColor="text1"/>
        </w:rPr>
        <w:t>二氯丙烷、</w:t>
      </w:r>
      <w:r w:rsidRPr="00CE4315">
        <w:rPr>
          <w:rFonts w:asciiTheme="minorEastAsia" w:eastAsiaTheme="minorEastAsia" w:hAnsiTheme="minorEastAsia"/>
          <w:color w:val="000000" w:themeColor="text1"/>
        </w:rPr>
        <w:t>1，1，1，2-</w:t>
      </w:r>
      <w:r w:rsidRPr="00CE4315">
        <w:rPr>
          <w:rFonts w:asciiTheme="minorEastAsia" w:eastAsiaTheme="minorEastAsia" w:hAnsiTheme="minorEastAsia" w:hint="eastAsia"/>
          <w:color w:val="000000" w:themeColor="text1"/>
        </w:rPr>
        <w:t>四氯乙烷、</w:t>
      </w:r>
      <w:r w:rsidRPr="00CE4315">
        <w:rPr>
          <w:rFonts w:asciiTheme="minorEastAsia" w:eastAsiaTheme="minorEastAsia" w:hAnsiTheme="minorEastAsia"/>
          <w:color w:val="000000" w:themeColor="text1"/>
        </w:rPr>
        <w:t>1，1，2，2-</w:t>
      </w:r>
      <w:r w:rsidRPr="00CE4315">
        <w:rPr>
          <w:rFonts w:asciiTheme="minorEastAsia" w:eastAsiaTheme="minorEastAsia" w:hAnsiTheme="minorEastAsia" w:hint="eastAsia"/>
          <w:color w:val="000000" w:themeColor="text1"/>
        </w:rPr>
        <w:t>四氯乙烷、四氯乙烯、</w:t>
      </w:r>
      <w:r w:rsidRPr="00CE4315">
        <w:rPr>
          <w:rFonts w:asciiTheme="minorEastAsia" w:eastAsiaTheme="minorEastAsia" w:hAnsiTheme="minorEastAsia"/>
          <w:color w:val="000000" w:themeColor="text1"/>
        </w:rPr>
        <w:t>1，1，1-</w:t>
      </w:r>
      <w:r w:rsidRPr="00CE4315">
        <w:rPr>
          <w:rFonts w:asciiTheme="minorEastAsia" w:eastAsiaTheme="minorEastAsia" w:hAnsiTheme="minorEastAsia" w:hint="eastAsia"/>
          <w:color w:val="000000" w:themeColor="text1"/>
        </w:rPr>
        <w:t>三氯乙烷、</w:t>
      </w:r>
      <w:r w:rsidRPr="00CE4315">
        <w:rPr>
          <w:rFonts w:asciiTheme="minorEastAsia" w:eastAsiaTheme="minorEastAsia" w:hAnsiTheme="minorEastAsia"/>
          <w:color w:val="000000" w:themeColor="text1"/>
        </w:rPr>
        <w:t>1，1，2-</w:t>
      </w:r>
      <w:r w:rsidRPr="00CE4315">
        <w:rPr>
          <w:rFonts w:asciiTheme="minorEastAsia" w:eastAsiaTheme="minorEastAsia" w:hAnsiTheme="minorEastAsia" w:hint="eastAsia"/>
          <w:color w:val="000000" w:themeColor="text1"/>
        </w:rPr>
        <w:t>三氯乙烷、三氯乙烯、</w:t>
      </w:r>
      <w:r w:rsidRPr="00CE4315">
        <w:rPr>
          <w:rFonts w:asciiTheme="minorEastAsia" w:eastAsiaTheme="minorEastAsia" w:hAnsiTheme="minorEastAsia"/>
          <w:color w:val="000000" w:themeColor="text1"/>
        </w:rPr>
        <w:t>1，2，3-</w:t>
      </w:r>
      <w:r w:rsidRPr="00CE4315">
        <w:rPr>
          <w:rFonts w:asciiTheme="minorEastAsia" w:eastAsiaTheme="minorEastAsia" w:hAnsiTheme="minorEastAsia" w:hint="eastAsia"/>
          <w:color w:val="000000" w:themeColor="text1"/>
        </w:rPr>
        <w:t>三氯丙烷、氯乙烯、苯、氯苯、</w:t>
      </w:r>
      <w:r w:rsidRPr="00CE4315">
        <w:rPr>
          <w:rFonts w:asciiTheme="minorEastAsia" w:eastAsiaTheme="minorEastAsia" w:hAnsiTheme="minorEastAsia"/>
          <w:color w:val="000000" w:themeColor="text1"/>
        </w:rPr>
        <w:t>1，2-</w:t>
      </w:r>
      <w:r w:rsidRPr="00CE4315">
        <w:rPr>
          <w:rFonts w:asciiTheme="minorEastAsia" w:eastAsiaTheme="minorEastAsia" w:hAnsiTheme="minorEastAsia" w:hint="eastAsia"/>
          <w:color w:val="000000" w:themeColor="text1"/>
        </w:rPr>
        <w:t>二氯苯、</w:t>
      </w:r>
      <w:r w:rsidRPr="00CE4315">
        <w:rPr>
          <w:rFonts w:asciiTheme="minorEastAsia" w:eastAsiaTheme="minorEastAsia" w:hAnsiTheme="minorEastAsia"/>
          <w:color w:val="000000" w:themeColor="text1"/>
        </w:rPr>
        <w:lastRenderedPageBreak/>
        <w:t>1，4-</w:t>
      </w:r>
      <w:r w:rsidRPr="00CE4315">
        <w:rPr>
          <w:rFonts w:asciiTheme="minorEastAsia" w:eastAsiaTheme="minorEastAsia" w:hAnsiTheme="minorEastAsia" w:hint="eastAsia"/>
          <w:color w:val="000000" w:themeColor="text1"/>
        </w:rPr>
        <w:t>二氯苯、乙苯、苯乙烯、甲苯、间二甲苯</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对二甲苯、邻二甲苯、硝基苯、苯胺、</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氯酚、苯并</w:t>
      </w:r>
      <w:r w:rsidRPr="00CE4315">
        <w:rPr>
          <w:rFonts w:asciiTheme="minorEastAsia" w:eastAsiaTheme="minorEastAsia" w:hAnsiTheme="minorEastAsia"/>
          <w:color w:val="000000" w:themeColor="text1"/>
        </w:rPr>
        <w:t>[a]</w:t>
      </w:r>
      <w:r w:rsidRPr="00CE4315">
        <w:rPr>
          <w:rFonts w:asciiTheme="minorEastAsia" w:eastAsiaTheme="minorEastAsia" w:hAnsiTheme="minorEastAsia" w:hint="eastAsia"/>
          <w:color w:val="000000" w:themeColor="text1"/>
        </w:rPr>
        <w:t>蒽、苯并</w:t>
      </w:r>
      <w:r w:rsidRPr="00CE4315">
        <w:rPr>
          <w:rFonts w:asciiTheme="minorEastAsia" w:eastAsiaTheme="minorEastAsia" w:hAnsiTheme="minorEastAsia"/>
          <w:color w:val="000000" w:themeColor="text1"/>
        </w:rPr>
        <w:t>[a]</w:t>
      </w:r>
      <w:r w:rsidRPr="00CE4315">
        <w:rPr>
          <w:rFonts w:asciiTheme="minorEastAsia" w:eastAsiaTheme="minorEastAsia" w:hAnsiTheme="minorEastAsia" w:hint="eastAsia"/>
          <w:color w:val="000000" w:themeColor="text1"/>
        </w:rPr>
        <w:t>芘、苯并</w:t>
      </w:r>
      <w:r w:rsidRPr="00CE4315">
        <w:rPr>
          <w:rFonts w:asciiTheme="minorEastAsia" w:eastAsiaTheme="minorEastAsia" w:hAnsiTheme="minorEastAsia"/>
          <w:color w:val="000000" w:themeColor="text1"/>
        </w:rPr>
        <w:t>[b]</w:t>
      </w:r>
      <w:r w:rsidRPr="00CE4315">
        <w:rPr>
          <w:rFonts w:asciiTheme="minorEastAsia" w:eastAsiaTheme="minorEastAsia" w:hAnsiTheme="minorEastAsia" w:hint="eastAsia"/>
          <w:color w:val="000000" w:themeColor="text1"/>
        </w:rPr>
        <w:t>荧蒽、苯并</w:t>
      </w:r>
      <w:r w:rsidRPr="00CE4315">
        <w:rPr>
          <w:rFonts w:asciiTheme="minorEastAsia" w:eastAsiaTheme="minorEastAsia" w:hAnsiTheme="minorEastAsia"/>
          <w:color w:val="000000" w:themeColor="text1"/>
        </w:rPr>
        <w:t>[k]</w:t>
      </w:r>
      <w:r w:rsidRPr="00CE4315">
        <w:rPr>
          <w:rFonts w:asciiTheme="minorEastAsia" w:eastAsiaTheme="minorEastAsia" w:hAnsiTheme="minorEastAsia" w:hint="eastAsia"/>
          <w:color w:val="000000" w:themeColor="text1"/>
        </w:rPr>
        <w:t>荧蒽、䓛、二苯并[a，h]蒽、茚并[1，2，3-cd]芘、萘、</w:t>
      </w:r>
      <w:r w:rsidRPr="00CE4315">
        <w:rPr>
          <w:rFonts w:hint="eastAsia"/>
          <w:color w:val="000000" w:themeColor="text1"/>
        </w:rPr>
        <w:t>石油烃（</w:t>
      </w:r>
      <w:r w:rsidRPr="00CE4315">
        <w:rPr>
          <w:color w:val="000000" w:themeColor="text1"/>
        </w:rPr>
        <w:t>C</w:t>
      </w:r>
      <w:r w:rsidRPr="00CE4315">
        <w:rPr>
          <w:color w:val="000000" w:themeColor="text1"/>
          <w:vertAlign w:val="subscript"/>
        </w:rPr>
        <w:t>10</w:t>
      </w:r>
      <w:r w:rsidRPr="00CE4315">
        <w:rPr>
          <w:color w:val="000000" w:themeColor="text1"/>
        </w:rPr>
        <w:t>-C</w:t>
      </w:r>
      <w:r w:rsidRPr="00CE4315">
        <w:rPr>
          <w:color w:val="000000" w:themeColor="text1"/>
          <w:vertAlign w:val="subscript"/>
        </w:rPr>
        <w:t>40</w:t>
      </w:r>
      <w:r w:rsidRPr="00CE4315">
        <w:rPr>
          <w:color w:val="000000" w:themeColor="text1"/>
        </w:rPr>
        <w:t>）</w:t>
      </w:r>
      <w:r w:rsidRPr="00CE4315">
        <w:rPr>
          <w:rFonts w:asciiTheme="minorEastAsia" w:eastAsiaTheme="minorEastAsia" w:hAnsiTheme="minorEastAsia" w:hint="eastAsia"/>
          <w:color w:val="000000" w:themeColor="text1"/>
        </w:rPr>
        <w:t>共4</w:t>
      </w:r>
      <w:r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项。</w:t>
      </w:r>
      <w:r w:rsidRPr="00CE4315">
        <w:rPr>
          <w:color w:val="000000" w:themeColor="text1"/>
        </w:rPr>
        <w:t>井场外农田内石油烃</w:t>
      </w:r>
      <w:r w:rsidRPr="00CE4315">
        <w:rPr>
          <w:rFonts w:hint="eastAsia"/>
          <w:color w:val="000000" w:themeColor="text1"/>
        </w:rPr>
        <w:t>（</w:t>
      </w:r>
      <w:r w:rsidRPr="00CE4315">
        <w:rPr>
          <w:color w:val="000000" w:themeColor="text1"/>
        </w:rPr>
        <w:t>C</w:t>
      </w:r>
      <w:r w:rsidRPr="00CE4315">
        <w:rPr>
          <w:color w:val="000000" w:themeColor="text1"/>
          <w:vertAlign w:val="subscript"/>
        </w:rPr>
        <w:t>10</w:t>
      </w:r>
      <w:r w:rsidRPr="00CE4315">
        <w:rPr>
          <w:color w:val="000000" w:themeColor="text1"/>
        </w:rPr>
        <w:t>-C</w:t>
      </w:r>
      <w:r w:rsidRPr="00CE4315">
        <w:rPr>
          <w:color w:val="000000" w:themeColor="text1"/>
          <w:vertAlign w:val="subscript"/>
        </w:rPr>
        <w:t>40</w:t>
      </w:r>
      <w:r w:rsidRPr="00CE4315">
        <w:rPr>
          <w:color w:val="000000" w:themeColor="text1"/>
        </w:rPr>
        <w:t>）</w:t>
      </w:r>
      <w:r w:rsidRPr="00CE4315">
        <w:rPr>
          <w:rFonts w:hint="eastAsia"/>
          <w:color w:val="000000" w:themeColor="text1"/>
        </w:rPr>
        <w:t>执行</w:t>
      </w:r>
      <w:r w:rsidRPr="00CE4315">
        <w:rPr>
          <w:rFonts w:asciiTheme="minorEastAsia" w:eastAsiaTheme="minorEastAsia" w:hAnsiTheme="minorEastAsia" w:hint="eastAsia"/>
          <w:color w:val="000000" w:themeColor="text1"/>
        </w:rPr>
        <w:t>表2 建设用地土壤污染风险筛选值（其他项目）”中第二类用地的有关要求。</w:t>
      </w:r>
    </w:p>
    <w:p w14:paraId="3697F53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）地下水：</w:t>
      </w:r>
      <w:r w:rsidRPr="00CE4315">
        <w:t>pH、总硬度、</w:t>
      </w:r>
      <w:r w:rsidRPr="00CE4315">
        <w:rPr>
          <w:rFonts w:hint="eastAsia"/>
        </w:rPr>
        <w:t>耗氧量</w:t>
      </w:r>
      <w:r w:rsidRPr="00CE4315">
        <w:t>、氨氮、硝酸盐</w:t>
      </w:r>
      <w:r w:rsidRPr="00CE4315">
        <w:rPr>
          <w:rFonts w:hint="eastAsia"/>
        </w:rPr>
        <w:t>氮</w:t>
      </w:r>
      <w:r w:rsidRPr="00CE4315">
        <w:t>、亚硝酸盐</w:t>
      </w:r>
      <w:r w:rsidRPr="00CE4315">
        <w:rPr>
          <w:rFonts w:hint="eastAsia"/>
        </w:rPr>
        <w:t>氮</w:t>
      </w:r>
      <w:r w:rsidRPr="00CE4315">
        <w:t>、挥发性酚类、</w:t>
      </w:r>
      <w:r w:rsidRPr="00CE4315">
        <w:rPr>
          <w:rFonts w:hint="eastAsia"/>
        </w:rPr>
        <w:t>氯</w:t>
      </w:r>
      <w:r w:rsidRPr="00CE4315">
        <w:t>化物、</w:t>
      </w:r>
      <w:r w:rsidRPr="00CE4315">
        <w:rPr>
          <w:rFonts w:hint="eastAsia"/>
        </w:rPr>
        <w:t>氰化物、六价铬、氟化物、汞、砷、铅、镉、</w:t>
      </w:r>
      <w:r w:rsidRPr="00CE4315">
        <w:t>铁、锰、溶解性总固体、石油类、</w:t>
      </w:r>
      <w:r w:rsidRPr="00CE4315">
        <w:rPr>
          <w:rFonts w:hint="eastAsia"/>
        </w:rPr>
        <w:t>硫化物</w:t>
      </w:r>
      <w:r w:rsidRPr="00CE4315">
        <w:rPr>
          <w:rFonts w:asciiTheme="minorEastAsia" w:eastAsiaTheme="minorEastAsia" w:hAnsiTheme="minorEastAsia" w:hint="eastAsia"/>
          <w:color w:val="000000" w:themeColor="text1"/>
        </w:rPr>
        <w:t>。</w:t>
      </w:r>
    </w:p>
    <w:p w14:paraId="7EA6EC4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5</w:t>
      </w:r>
      <w:r w:rsidRPr="00CE4315">
        <w:rPr>
          <w:rFonts w:asciiTheme="minorEastAsia" w:eastAsiaTheme="minorEastAsia" w:hAnsiTheme="minorEastAsia" w:hint="eastAsia"/>
          <w:color w:val="000000" w:themeColor="text1"/>
        </w:rPr>
        <w:t>）固体废物</w:t>
      </w:r>
    </w:p>
    <w:p w14:paraId="64C48EC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（1）施工过程</w:t>
      </w:r>
      <w:r w:rsidRPr="00CE4315">
        <w:rPr>
          <w:rFonts w:asciiTheme="minorEastAsia" w:eastAsiaTheme="minorEastAsia" w:hAnsiTheme="minorEastAsia"/>
          <w:color w:val="000000" w:themeColor="text1"/>
        </w:rPr>
        <w:t>产生固体废物的处置情况</w:t>
      </w:r>
      <w:r w:rsidRPr="00CE4315">
        <w:rPr>
          <w:rFonts w:asciiTheme="minorEastAsia" w:eastAsiaTheme="minorEastAsia" w:hAnsiTheme="minorEastAsia" w:hint="eastAsia"/>
          <w:color w:val="000000" w:themeColor="text1"/>
        </w:rPr>
        <w:t>；</w:t>
      </w:r>
    </w:p>
    <w:p w14:paraId="63A660B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（2）调查项目依托的危废暂存设施的规模及运行情况，以及危险废物处理单位的资质、拉运处置合同的签订情况。</w:t>
      </w:r>
    </w:p>
    <w:p w14:paraId="00D8AF4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）环境</w:t>
      </w:r>
      <w:r w:rsidRPr="00CE4315">
        <w:rPr>
          <w:rFonts w:asciiTheme="minorEastAsia" w:eastAsiaTheme="minorEastAsia" w:hAnsiTheme="minorEastAsia"/>
          <w:color w:val="000000" w:themeColor="text1"/>
        </w:rPr>
        <w:t>风险</w:t>
      </w:r>
    </w:p>
    <w:p w14:paraId="13C856F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建设单位</w:t>
      </w:r>
      <w:r w:rsidRPr="00CE4315">
        <w:rPr>
          <w:rFonts w:asciiTheme="minorEastAsia" w:eastAsiaTheme="minorEastAsia" w:hAnsiTheme="minorEastAsia"/>
          <w:color w:val="000000" w:themeColor="text1"/>
        </w:rPr>
        <w:t>针对</w:t>
      </w: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制定的风险防范措施</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应急预案。</w:t>
      </w:r>
    </w:p>
    <w:p w14:paraId="07BCE8FF" w14:textId="77777777" w:rsidR="004847C5" w:rsidRPr="00CE4315" w:rsidRDefault="0095114B">
      <w:pPr>
        <w:pStyle w:val="2"/>
        <w:ind w:left="170"/>
        <w:rPr>
          <w:rFonts w:hAnsi="黑体"/>
          <w:color w:val="000000" w:themeColor="text1"/>
        </w:rPr>
      </w:pPr>
      <w:bookmarkStart w:id="113" w:name="_Toc227227036"/>
      <w:r w:rsidRPr="00CE4315">
        <w:rPr>
          <w:rFonts w:hAnsi="黑体" w:hint="eastAsia"/>
          <w:color w:val="000000" w:themeColor="text1"/>
        </w:rPr>
        <w:t>施工期</w:t>
      </w:r>
      <w:r w:rsidRPr="00CE4315">
        <w:rPr>
          <w:rFonts w:hAnsi="黑体"/>
          <w:color w:val="000000" w:themeColor="text1"/>
        </w:rPr>
        <w:t>环境影响调查</w:t>
      </w:r>
      <w:bookmarkEnd w:id="113"/>
    </w:p>
    <w:p w14:paraId="75434481"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生态环境影响调查</w:t>
      </w:r>
    </w:p>
    <w:p w14:paraId="30A80475"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lang w:val="en-GB"/>
        </w:rPr>
        <w:t>施工期间，</w:t>
      </w:r>
      <w:r w:rsidRPr="00CE4315">
        <w:rPr>
          <w:rFonts w:asciiTheme="minorEastAsia" w:eastAsiaTheme="minorEastAsia" w:hAnsiTheme="minorEastAsia"/>
          <w:color w:val="000000" w:themeColor="text1"/>
          <w:lang w:val="en-GB"/>
        </w:rPr>
        <w:t>本</w:t>
      </w:r>
      <w:r w:rsidRPr="00CE4315">
        <w:rPr>
          <w:rFonts w:asciiTheme="minorEastAsia" w:eastAsiaTheme="minorEastAsia" w:hAnsiTheme="minorEastAsia" w:hint="eastAsia"/>
          <w:color w:val="000000" w:themeColor="text1"/>
          <w:lang w:val="en-GB"/>
        </w:rPr>
        <w:t>项目</w:t>
      </w:r>
      <w:r w:rsidRPr="00CE4315">
        <w:rPr>
          <w:rFonts w:asciiTheme="minorEastAsia" w:eastAsiaTheme="minorEastAsia" w:hAnsiTheme="minorEastAsia"/>
          <w:color w:val="000000" w:themeColor="text1"/>
          <w:lang w:val="en-GB"/>
        </w:rPr>
        <w:t>对生态的影响主要为</w:t>
      </w:r>
      <w:r w:rsidRPr="00CE4315">
        <w:rPr>
          <w:rFonts w:asciiTheme="minorEastAsia" w:eastAsiaTheme="minorEastAsia" w:hAnsiTheme="minorEastAsia" w:hint="eastAsia"/>
          <w:color w:val="000000" w:themeColor="text1"/>
          <w:lang w:val="en-GB"/>
        </w:rPr>
        <w:t>工程永久占地、临时</w:t>
      </w:r>
      <w:r w:rsidRPr="00CE4315">
        <w:rPr>
          <w:rFonts w:asciiTheme="minorEastAsia" w:eastAsiaTheme="minorEastAsia" w:hAnsiTheme="minorEastAsia"/>
          <w:color w:val="000000" w:themeColor="text1"/>
          <w:lang w:val="en-GB"/>
        </w:rPr>
        <w:t>占地</w:t>
      </w:r>
      <w:r w:rsidRPr="00CE4315">
        <w:rPr>
          <w:rFonts w:asciiTheme="minorEastAsia" w:eastAsiaTheme="minorEastAsia" w:hAnsiTheme="minorEastAsia" w:hint="eastAsia"/>
          <w:color w:val="000000" w:themeColor="text1"/>
          <w:lang w:val="en-GB"/>
        </w:rPr>
        <w:t>及</w:t>
      </w:r>
      <w:r w:rsidRPr="00CE4315">
        <w:rPr>
          <w:rFonts w:asciiTheme="minorEastAsia" w:eastAsiaTheme="minorEastAsia" w:hAnsiTheme="minorEastAsia"/>
          <w:color w:val="000000" w:themeColor="text1"/>
          <w:lang w:val="en-GB"/>
        </w:rPr>
        <w:t>施工</w:t>
      </w:r>
      <w:r w:rsidRPr="00CE4315">
        <w:rPr>
          <w:rFonts w:asciiTheme="minorEastAsia" w:eastAsiaTheme="minorEastAsia" w:hAnsiTheme="minorEastAsia" w:hint="eastAsia"/>
          <w:color w:val="000000" w:themeColor="text1"/>
          <w:lang w:val="en-GB"/>
        </w:rPr>
        <w:t>活动</w:t>
      </w:r>
      <w:r w:rsidRPr="00CE4315">
        <w:rPr>
          <w:rFonts w:asciiTheme="minorEastAsia" w:eastAsiaTheme="minorEastAsia" w:hAnsiTheme="minorEastAsia"/>
          <w:color w:val="000000" w:themeColor="text1"/>
          <w:lang w:val="en-GB"/>
        </w:rPr>
        <w:t>对土壤、地表植被等</w:t>
      </w:r>
      <w:r w:rsidRPr="00CE4315">
        <w:rPr>
          <w:rFonts w:asciiTheme="minorEastAsia" w:eastAsiaTheme="minorEastAsia" w:hAnsiTheme="minorEastAsia" w:hint="eastAsia"/>
          <w:color w:val="000000" w:themeColor="text1"/>
          <w:lang w:val="en-GB"/>
        </w:rPr>
        <w:t>的</w:t>
      </w:r>
      <w:r w:rsidRPr="00CE4315">
        <w:rPr>
          <w:rFonts w:asciiTheme="minorEastAsia" w:eastAsiaTheme="minorEastAsia" w:hAnsiTheme="minorEastAsia"/>
          <w:color w:val="000000" w:themeColor="text1"/>
          <w:lang w:val="en-GB"/>
        </w:rPr>
        <w:t>影响。</w:t>
      </w:r>
    </w:p>
    <w:p w14:paraId="38BFDAD7"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lang w:val="en-GB"/>
        </w:rPr>
        <w:t>1）</w:t>
      </w:r>
      <w:r w:rsidRPr="00CE4315">
        <w:rPr>
          <w:rFonts w:asciiTheme="minorEastAsia" w:eastAsiaTheme="minorEastAsia" w:hAnsiTheme="minorEastAsia"/>
          <w:color w:val="000000" w:themeColor="text1"/>
          <w:lang w:val="en-GB"/>
        </w:rPr>
        <w:t>工程占地</w:t>
      </w:r>
    </w:p>
    <w:p w14:paraId="333B37E2" w14:textId="06C7C2C3" w:rsidR="004847C5" w:rsidRPr="00CE4315" w:rsidRDefault="0095114B">
      <w:pPr>
        <w:pStyle w:val="SSEC0"/>
        <w:ind w:firstLine="480"/>
        <w:rPr>
          <w:rFonts w:asciiTheme="minorEastAsia" w:eastAsiaTheme="minorEastAsia" w:hAnsiTheme="minorEastAsia" w:cs="Times New Roman"/>
          <w:color w:val="000000" w:themeColor="text1"/>
        </w:rPr>
      </w:pPr>
      <w:r w:rsidRPr="00CE4315">
        <w:rPr>
          <w:rFonts w:asciiTheme="minorEastAsia" w:eastAsiaTheme="minorEastAsia" w:hAnsiTheme="minorEastAsia" w:cs="Times New Roman" w:hint="eastAsia"/>
          <w:color w:val="000000" w:themeColor="text1"/>
        </w:rPr>
        <w:t>据统计</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hint="eastAsia"/>
          <w:color w:val="000000" w:themeColor="text1"/>
        </w:rPr>
        <w:t>本项目共部署1</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座井场，其中新建井场</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座，依托井场</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座，</w:t>
      </w:r>
      <w:r w:rsidR="00E328A2" w:rsidRPr="00CE4315">
        <w:rPr>
          <w:rFonts w:asciiTheme="minorEastAsia" w:eastAsiaTheme="minorEastAsia" w:hAnsiTheme="minorEastAsia" w:hint="eastAsia"/>
          <w:color w:val="000000" w:themeColor="text1"/>
        </w:rPr>
        <w:t>永久占地面积</w:t>
      </w:r>
      <w:r w:rsidR="00E328A2" w:rsidRPr="00CE4315">
        <w:rPr>
          <w:rFonts w:asciiTheme="minorEastAsia" w:eastAsiaTheme="minorEastAsia" w:hAnsiTheme="minorEastAsia"/>
          <w:color w:val="000000" w:themeColor="text1"/>
        </w:rPr>
        <w:t>2.47</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，临时占地面积</w:t>
      </w:r>
      <w:r w:rsidR="00E328A2" w:rsidRPr="00CE4315">
        <w:rPr>
          <w:rFonts w:asciiTheme="minorEastAsia" w:eastAsiaTheme="minorEastAsia" w:hAnsiTheme="minorEastAsia"/>
          <w:color w:val="000000" w:themeColor="text1"/>
        </w:rPr>
        <w:t>12.45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，主要为钻井及管线施工临时占地，总占地面积约</w:t>
      </w:r>
      <w:r w:rsidR="00E328A2" w:rsidRPr="00CE4315">
        <w:rPr>
          <w:rFonts w:asciiTheme="minorEastAsia" w:eastAsiaTheme="minorEastAsia" w:hAnsiTheme="minorEastAsia"/>
          <w:color w:val="000000" w:themeColor="text1"/>
        </w:rPr>
        <w:t>14.95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。占地类型主要为采矿用地和耕地</w:t>
      </w:r>
      <w:r w:rsidRPr="00CE4315">
        <w:rPr>
          <w:rFonts w:asciiTheme="minorEastAsia" w:eastAsiaTheme="minorEastAsia" w:hAnsiTheme="minorEastAsia" w:cs="Times New Roman"/>
          <w:color w:val="000000" w:themeColor="text1"/>
        </w:rPr>
        <w:t>。</w:t>
      </w:r>
    </w:p>
    <w:p w14:paraId="4D964107" w14:textId="00DB98F0" w:rsidR="006029BC" w:rsidRPr="00CE4315" w:rsidRDefault="006029BC" w:rsidP="006029BC">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lang w:val="en-GB"/>
        </w:rPr>
        <w:t>2）工程占地及拆迁影响调查</w:t>
      </w:r>
    </w:p>
    <w:p w14:paraId="18498662" w14:textId="77777777" w:rsidR="006029BC" w:rsidRPr="00CE4315" w:rsidRDefault="006029BC" w:rsidP="006029BC">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经现场调查，本工程占用部分耕地，在施工过程中，对基本农田采取了保护措施，施工结束后，做好了基本农田的恢复工作。建设单位按照当地临时占地补偿的有关规定，对临时占地的实际经济损失和复耕后的潜在损失给予了补偿。对于永久占地，建设单位取得了国土部门的批准，在充分保护被征地者合法利益的原则下，切实做好了被征地者的补偿工作。</w:t>
      </w:r>
    </w:p>
    <w:p w14:paraId="57B51319" w14:textId="77777777" w:rsidR="006029BC" w:rsidRPr="00CE4315" w:rsidRDefault="006029BC" w:rsidP="006029BC">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本项目环评阶段和实际验收阶段均不涉及居民拆迁，根据走访及建设单位实际运行情况调查，项目未发生纠纷事件。本项目也从保护周边居民安全角度出发，严格落实了设计对管道的埋深及壁厚、抽油机设备选型等要求，并确保了居民在施工</w:t>
      </w:r>
      <w:r w:rsidRPr="00CE4315">
        <w:rPr>
          <w:rFonts w:asciiTheme="minorEastAsia" w:eastAsiaTheme="minorEastAsia" w:hAnsiTheme="minorEastAsia" w:cstheme="minorBidi" w:hint="eastAsia"/>
          <w:color w:val="000000" w:themeColor="text1"/>
          <w:kern w:val="2"/>
        </w:rPr>
        <w:lastRenderedPageBreak/>
        <w:t>及运行过程中不受影响。</w:t>
      </w:r>
    </w:p>
    <w:p w14:paraId="58AA9A72" w14:textId="77777777" w:rsidR="006029BC" w:rsidRPr="00CE4315" w:rsidRDefault="006029BC" w:rsidP="006029BC">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另外，建设单位对本项目的竣工及调试期进行了网络公示，截止目前未收到公众投诉。说明本工程与居民沟通和耕地赔偿工作比较到位，没有因此而造成社会问题。</w:t>
      </w:r>
    </w:p>
    <w:p w14:paraId="23F3E4A0" w14:textId="2FF7EE15" w:rsidR="006029BC" w:rsidRPr="00CE4315" w:rsidRDefault="006029BC" w:rsidP="006029BC">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3）文物保护影响调查</w:t>
      </w:r>
    </w:p>
    <w:p w14:paraId="5E96A677" w14:textId="77777777" w:rsidR="006029BC" w:rsidRPr="00CE4315" w:rsidRDefault="006029BC" w:rsidP="006029BC">
      <w:pPr>
        <w:pStyle w:val="SSEC0"/>
        <w:ind w:firstLine="480"/>
      </w:pPr>
      <w:r w:rsidRPr="00CE4315">
        <w:rPr>
          <w:rFonts w:asciiTheme="minorEastAsia" w:eastAsiaTheme="minorEastAsia" w:hAnsiTheme="minorEastAsia" w:hint="eastAsia"/>
          <w:color w:val="000000" w:themeColor="text1"/>
        </w:rPr>
        <w:t>本项目环评阶段未涉及文物保护相关内容，本次验收阶段，通过资料调研，确认项目建设范围及影响区域内无不可移动文物、历史建筑等敏感目标，项目建设未对文物保护产生任何影响。</w:t>
      </w:r>
    </w:p>
    <w:p w14:paraId="01DBA169" w14:textId="5E1C4E11" w:rsidR="004847C5" w:rsidRPr="00CE4315" w:rsidRDefault="006029BC">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color w:val="000000" w:themeColor="text1"/>
          <w:lang w:val="en-GB"/>
        </w:rPr>
        <w:t>4</w:t>
      </w:r>
      <w:r w:rsidR="0095114B" w:rsidRPr="00CE4315">
        <w:rPr>
          <w:rFonts w:asciiTheme="minorEastAsia" w:eastAsiaTheme="minorEastAsia" w:hAnsiTheme="minorEastAsia" w:hint="eastAsia"/>
          <w:color w:val="000000" w:themeColor="text1"/>
          <w:lang w:val="en-GB"/>
        </w:rPr>
        <w:t>）动植物影响</w:t>
      </w:r>
      <w:r w:rsidR="0095114B" w:rsidRPr="00CE4315">
        <w:rPr>
          <w:rFonts w:asciiTheme="minorEastAsia" w:eastAsiaTheme="minorEastAsia" w:hAnsiTheme="minorEastAsia"/>
          <w:color w:val="000000" w:themeColor="text1"/>
          <w:lang w:val="en-GB"/>
        </w:rPr>
        <w:t>调查与分析</w:t>
      </w:r>
    </w:p>
    <w:p w14:paraId="61CBF77C"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lang w:val="en-GB"/>
        </w:rPr>
        <w:t>经现场调查发现，本</w:t>
      </w:r>
      <w:r w:rsidRPr="00CE4315">
        <w:rPr>
          <w:rFonts w:asciiTheme="minorEastAsia" w:eastAsiaTheme="minorEastAsia" w:hAnsiTheme="minorEastAsia"/>
          <w:color w:val="000000" w:themeColor="text1"/>
          <w:lang w:val="en-GB"/>
        </w:rPr>
        <w:t>项目所在区域</w:t>
      </w:r>
      <w:r w:rsidRPr="00CE4315">
        <w:rPr>
          <w:rFonts w:asciiTheme="minorEastAsia" w:eastAsiaTheme="minorEastAsia" w:hAnsiTheme="minorEastAsia" w:hint="eastAsia"/>
          <w:color w:val="000000" w:themeColor="text1"/>
        </w:rPr>
        <w:t>常见动物主要有鸟类、昆虫类和爬行类动物，</w:t>
      </w:r>
      <w:r w:rsidRPr="00CE4315">
        <w:rPr>
          <w:rFonts w:asciiTheme="minorEastAsia" w:eastAsiaTheme="minorEastAsia" w:hAnsiTheme="minorEastAsia"/>
          <w:color w:val="000000" w:themeColor="text1"/>
        </w:rPr>
        <w:t>本项目施工期较短，对周围动物影响较小</w:t>
      </w:r>
      <w:r w:rsidRPr="00CE4315">
        <w:rPr>
          <w:rFonts w:asciiTheme="minorEastAsia" w:eastAsiaTheme="minorEastAsia" w:hAnsiTheme="minorEastAsia" w:hint="eastAsia"/>
          <w:color w:val="000000" w:themeColor="text1"/>
        </w:rPr>
        <w:t>。</w:t>
      </w:r>
    </w:p>
    <w:p w14:paraId="68E22EAE"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项目施工时</w:t>
      </w:r>
      <w:r w:rsidRPr="00CE4315">
        <w:rPr>
          <w:rFonts w:asciiTheme="minorEastAsia" w:hAnsiTheme="minorEastAsia"/>
          <w:color w:val="000000" w:themeColor="text1"/>
        </w:rPr>
        <w:t>，</w:t>
      </w:r>
      <w:r w:rsidRPr="00CE4315">
        <w:rPr>
          <w:rFonts w:asciiTheme="minorEastAsia" w:hAnsiTheme="minorEastAsia" w:hint="eastAsia"/>
          <w:color w:val="000000" w:themeColor="text1"/>
        </w:rPr>
        <w:t>挖掘区及管沟两侧的植被则受到不同程度的破坏和影响。经调查，主要破坏</w:t>
      </w:r>
      <w:r w:rsidRPr="00CE4315">
        <w:rPr>
          <w:rFonts w:asciiTheme="minorEastAsia" w:hAnsiTheme="minorEastAsia"/>
          <w:color w:val="000000" w:themeColor="text1"/>
        </w:rPr>
        <w:t>的地表</w:t>
      </w:r>
      <w:r w:rsidRPr="00CE4315">
        <w:rPr>
          <w:rFonts w:asciiTheme="minorEastAsia" w:hAnsiTheme="minorEastAsia" w:hint="eastAsia"/>
          <w:color w:val="000000" w:themeColor="text1"/>
        </w:rPr>
        <w:t>植被</w:t>
      </w:r>
      <w:r w:rsidRPr="00CE4315">
        <w:rPr>
          <w:rFonts w:asciiTheme="minorEastAsia" w:hAnsiTheme="minorEastAsia"/>
          <w:color w:val="000000" w:themeColor="text1"/>
        </w:rPr>
        <w:t>是</w:t>
      </w:r>
      <w:r w:rsidRPr="00CE4315">
        <w:rPr>
          <w:rFonts w:asciiTheme="minorEastAsia" w:hAnsiTheme="minorEastAsia" w:hint="eastAsia"/>
          <w:color w:val="000000" w:themeColor="text1"/>
        </w:rPr>
        <w:t>人工植被，目前</w:t>
      </w:r>
      <w:r w:rsidRPr="00CE4315">
        <w:rPr>
          <w:rFonts w:asciiTheme="minorEastAsia" w:hAnsiTheme="minorEastAsia"/>
          <w:color w:val="000000" w:themeColor="text1"/>
        </w:rPr>
        <w:t>随着地貌恢复，</w:t>
      </w:r>
      <w:r w:rsidRPr="00CE4315">
        <w:rPr>
          <w:rFonts w:asciiTheme="minorEastAsia" w:hAnsiTheme="minorEastAsia" w:hint="eastAsia"/>
          <w:color w:val="000000" w:themeColor="text1"/>
        </w:rPr>
        <w:t>已完成复垦及植被恢复。</w:t>
      </w:r>
    </w:p>
    <w:p w14:paraId="4825C9DD"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rPr>
        <w:t>因此，项目建设未对区域内植物产生明显的不利影响。</w:t>
      </w:r>
    </w:p>
    <w:p w14:paraId="6CBDF867" w14:textId="3D937432" w:rsidR="004847C5" w:rsidRPr="00CE4315" w:rsidRDefault="006029BC">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5</w:t>
      </w:r>
      <w:r w:rsidR="0095114B" w:rsidRPr="00CE4315">
        <w:rPr>
          <w:rFonts w:asciiTheme="minorEastAsia" w:eastAsiaTheme="minorEastAsia" w:hAnsiTheme="minorEastAsia" w:hint="eastAsia"/>
          <w:color w:val="000000" w:themeColor="text1"/>
        </w:rPr>
        <w:t>）土壤</w:t>
      </w:r>
      <w:r w:rsidR="0095114B" w:rsidRPr="00CE4315">
        <w:rPr>
          <w:rFonts w:asciiTheme="minorEastAsia" w:eastAsiaTheme="minorEastAsia" w:hAnsiTheme="minorEastAsia"/>
          <w:color w:val="000000" w:themeColor="text1"/>
        </w:rPr>
        <w:t>环境影响调查</w:t>
      </w:r>
    </w:p>
    <w:p w14:paraId="4EEF6E72" w14:textId="4FC2A51E" w:rsidR="004847C5" w:rsidRPr="00CE4315" w:rsidRDefault="0095114B">
      <w:pPr>
        <w:adjustRightInd w:val="0"/>
        <w:snapToGrid w:val="0"/>
        <w:spacing w:line="331" w:lineRule="auto"/>
        <w:ind w:firstLineChars="200" w:firstLine="480"/>
        <w:jc w:val="both"/>
        <w:rPr>
          <w:color w:val="000000" w:themeColor="text1"/>
        </w:rPr>
      </w:pPr>
      <w:r w:rsidRPr="00CE4315">
        <w:rPr>
          <w:rFonts w:asciiTheme="minorEastAsia" w:hAnsiTheme="minorEastAsia" w:hint="eastAsia"/>
          <w:color w:val="000000" w:themeColor="text1"/>
        </w:rPr>
        <w:t>本项目钻井过程采用了</w:t>
      </w:r>
      <w:r w:rsidRPr="00CE4315">
        <w:rPr>
          <w:rFonts w:asciiTheme="minorEastAsia" w:hAnsiTheme="minorEastAsia"/>
          <w:color w:val="000000" w:themeColor="text1"/>
        </w:rPr>
        <w:t>“</w:t>
      </w:r>
      <w:r w:rsidRPr="00CE4315">
        <w:rPr>
          <w:rFonts w:asciiTheme="minorEastAsia" w:hAnsiTheme="minorEastAsia" w:hint="eastAsia"/>
          <w:color w:val="000000" w:themeColor="text1"/>
        </w:rPr>
        <w:t>泥浆不落地</w:t>
      </w:r>
      <w:r w:rsidRPr="00CE4315">
        <w:rPr>
          <w:rFonts w:asciiTheme="minorEastAsia" w:hAnsiTheme="minorEastAsia"/>
          <w:color w:val="000000" w:themeColor="text1"/>
        </w:rPr>
        <w:t>”</w:t>
      </w:r>
      <w:r w:rsidRPr="00CE4315">
        <w:rPr>
          <w:rFonts w:asciiTheme="minorEastAsia" w:hAnsiTheme="minorEastAsia" w:hint="eastAsia"/>
          <w:color w:val="000000" w:themeColor="text1"/>
        </w:rPr>
        <w:t>工艺，施工结束</w:t>
      </w:r>
      <w:r w:rsidRPr="00CE4315">
        <w:rPr>
          <w:rFonts w:asciiTheme="minorEastAsia" w:hAnsiTheme="minorEastAsia"/>
          <w:color w:val="000000" w:themeColor="text1"/>
        </w:rPr>
        <w:t>后</w:t>
      </w:r>
      <w:r w:rsidRPr="00CE4315">
        <w:rPr>
          <w:rFonts w:asciiTheme="minorEastAsia" w:hAnsiTheme="minorEastAsia" w:hint="eastAsia"/>
          <w:color w:val="000000" w:themeColor="text1"/>
        </w:rPr>
        <w:t>钻井固废已由钻井施工单位分别委托东营市新鲁齐兴建筑工程有限公司、东营丰实钻井工程有限公司、东营汇驰环保科技有限公司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Pr="00CE4315">
        <w:rPr>
          <w:rFonts w:hint="eastAsia"/>
          <w:color w:val="000000" w:themeColor="text1"/>
        </w:rPr>
        <w:t>，</w:t>
      </w:r>
      <w:r w:rsidR="00D04CB0" w:rsidRPr="00CE4315">
        <w:rPr>
          <w:rFonts w:hint="eastAsia"/>
          <w:color w:val="000000"/>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color w:val="000000" w:themeColor="text1"/>
        </w:rPr>
        <w:t>。</w:t>
      </w:r>
      <w:r w:rsidRPr="00CE4315">
        <w:rPr>
          <w:rFonts w:hint="eastAsia"/>
          <w:color w:val="000000" w:themeColor="text1"/>
        </w:rPr>
        <w:t>调试期间，现场无钻井</w:t>
      </w:r>
      <w:r w:rsidRPr="00CE4315">
        <w:rPr>
          <w:color w:val="000000" w:themeColor="text1"/>
        </w:rPr>
        <w:t>固废遗留</w:t>
      </w:r>
      <w:r w:rsidRPr="00CE4315">
        <w:rPr>
          <w:rFonts w:hint="eastAsia"/>
          <w:color w:val="000000" w:themeColor="text1"/>
        </w:rPr>
        <w:t>。调试期间，现场</w:t>
      </w:r>
      <w:r w:rsidRPr="00CE4315">
        <w:rPr>
          <w:color w:val="000000" w:themeColor="text1"/>
        </w:rPr>
        <w:t>未发现</w:t>
      </w:r>
      <w:r w:rsidRPr="00CE4315">
        <w:rPr>
          <w:rFonts w:hint="eastAsia"/>
          <w:color w:val="000000" w:themeColor="text1"/>
        </w:rPr>
        <w:t>钻井固废随意倾倒的情况。</w:t>
      </w:r>
    </w:p>
    <w:p w14:paraId="526CDBF6" w14:textId="73506817" w:rsidR="004847C5" w:rsidRPr="00CE4315" w:rsidRDefault="0095114B">
      <w:pPr>
        <w:pStyle w:val="SSEC0"/>
        <w:tabs>
          <w:tab w:val="left" w:pos="4678"/>
        </w:tabs>
        <w:ind w:firstLine="480"/>
        <w:rPr>
          <w:color w:val="000000" w:themeColor="text1"/>
        </w:rPr>
      </w:pPr>
      <w:r w:rsidRPr="00CE4315">
        <w:rPr>
          <w:rFonts w:hint="eastAsia"/>
        </w:rPr>
        <w:t>钻井固废综合利用前</w:t>
      </w:r>
      <w:r w:rsidRPr="00CE4315">
        <w:t>，</w:t>
      </w:r>
      <w:r w:rsidRPr="00CE4315">
        <w:rPr>
          <w:rFonts w:hint="eastAsia"/>
        </w:rPr>
        <w:t>已由</w:t>
      </w:r>
      <w:r w:rsidRPr="00CE4315">
        <w:t>处理单位</w:t>
      </w:r>
      <w:r w:rsidRPr="00CE4315">
        <w:rPr>
          <w:rFonts w:hint="eastAsia"/>
        </w:rPr>
        <w:t>开展了</w:t>
      </w:r>
      <w:r w:rsidRPr="00CE4315">
        <w:t>泥浆</w:t>
      </w:r>
      <w:r w:rsidRPr="00CE4315">
        <w:rPr>
          <w:rFonts w:hint="eastAsia"/>
        </w:rPr>
        <w:t>检</w:t>
      </w:r>
      <w:r w:rsidRPr="00CE4315">
        <w:t>测工作，</w:t>
      </w:r>
      <w:r w:rsidRPr="00CE4315">
        <w:rPr>
          <w:rFonts w:hint="eastAsia"/>
        </w:rPr>
        <w:t>本次以部分典型井监测结果作为展示用来判断钻井固废处置达标性，采样</w:t>
      </w:r>
      <w:r w:rsidRPr="00CE4315">
        <w:t>时间为</w:t>
      </w:r>
      <w:r w:rsidRPr="00CE4315">
        <w:rPr>
          <w:rFonts w:hint="eastAsia"/>
        </w:rPr>
        <w:t>20</w:t>
      </w:r>
      <w:r w:rsidRPr="00CE4315">
        <w:t>24</w:t>
      </w:r>
      <w:r w:rsidRPr="00CE4315">
        <w:rPr>
          <w:rFonts w:hint="eastAsia"/>
        </w:rPr>
        <w:t>年</w:t>
      </w:r>
      <w:r w:rsidRPr="00CE4315">
        <w:t>4</w:t>
      </w:r>
      <w:r w:rsidRPr="00CE4315">
        <w:rPr>
          <w:rFonts w:hint="eastAsia"/>
        </w:rPr>
        <w:t>月</w:t>
      </w:r>
      <w:r w:rsidRPr="00CE4315">
        <w:t>27</w:t>
      </w:r>
      <w:r w:rsidRPr="00CE4315">
        <w:rPr>
          <w:rFonts w:hint="eastAsia"/>
        </w:rPr>
        <w:t>日～20</w:t>
      </w:r>
      <w:r w:rsidRPr="00CE4315">
        <w:t>24</w:t>
      </w:r>
      <w:r w:rsidRPr="00CE4315">
        <w:rPr>
          <w:rFonts w:hint="eastAsia"/>
        </w:rPr>
        <w:t>年</w:t>
      </w:r>
      <w:r w:rsidRPr="00CE4315">
        <w:t>11</w:t>
      </w:r>
      <w:r w:rsidRPr="00CE4315">
        <w:rPr>
          <w:rFonts w:hint="eastAsia"/>
        </w:rPr>
        <w:t>月</w:t>
      </w:r>
      <w:r w:rsidRPr="00CE4315">
        <w:t>11</w:t>
      </w:r>
      <w:r w:rsidRPr="00CE4315">
        <w:rPr>
          <w:rFonts w:hint="eastAsia"/>
        </w:rPr>
        <w:t>日，</w:t>
      </w:r>
      <w:r w:rsidRPr="00CE4315">
        <w:rPr>
          <w:rFonts w:hint="eastAsia"/>
          <w:color w:val="000000" w:themeColor="text1"/>
        </w:rPr>
        <w:t>见</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REF _Ref57810809 \h</w:instrText>
      </w:r>
      <w:r w:rsidRPr="00CE4315">
        <w:rPr>
          <w:color w:val="000000" w:themeColor="text1"/>
        </w:rPr>
        <w:instrText xml:space="preserve">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6.4</w:t>
      </w:r>
      <w:r w:rsidR="001049FD" w:rsidRPr="00CE4315">
        <w:rPr>
          <w:color w:val="000000" w:themeColor="text1"/>
        </w:rPr>
        <w:noBreakHyphen/>
        <w:t>1</w:t>
      </w:r>
      <w:r w:rsidRPr="00CE4315">
        <w:rPr>
          <w:color w:val="000000" w:themeColor="text1"/>
        </w:rPr>
        <w:fldChar w:fldCharType="end"/>
      </w:r>
      <w:r w:rsidRPr="00CE4315">
        <w:rPr>
          <w:rFonts w:hint="eastAsia"/>
          <w:color w:val="000000" w:themeColor="text1"/>
        </w:rPr>
        <w:t>及附件</w:t>
      </w:r>
      <w:r w:rsidRPr="00CE4315">
        <w:rPr>
          <w:color w:val="000000" w:themeColor="text1"/>
        </w:rPr>
        <w:t>13</w:t>
      </w:r>
      <w:r w:rsidRPr="00CE4315">
        <w:rPr>
          <w:rFonts w:hint="eastAsia"/>
          <w:color w:val="000000" w:themeColor="text1"/>
        </w:rPr>
        <w:t>。</w:t>
      </w:r>
    </w:p>
    <w:p w14:paraId="353F5053" w14:textId="02C3693A" w:rsidR="004847C5" w:rsidRPr="00CE4315" w:rsidRDefault="0095114B">
      <w:pPr>
        <w:pStyle w:val="aa"/>
        <w:spacing w:before="120"/>
        <w:rPr>
          <w:color w:val="000000" w:themeColor="text1"/>
        </w:rPr>
      </w:pPr>
      <w:bookmarkStart w:id="114" w:name="_Ref57810809"/>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6.4</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114"/>
      <w:r w:rsidRPr="00CE4315">
        <w:rPr>
          <w:color w:val="000000" w:themeColor="text1"/>
        </w:rPr>
        <w:t xml:space="preserve">  </w:t>
      </w:r>
      <w:r w:rsidRPr="00CE4315">
        <w:rPr>
          <w:rFonts w:hint="eastAsia"/>
          <w:color w:val="000000" w:themeColor="text1"/>
        </w:rPr>
        <w:t>钻井固废处理及检测单位汇总</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1843"/>
        <w:gridCol w:w="2559"/>
        <w:gridCol w:w="2546"/>
        <w:gridCol w:w="1324"/>
      </w:tblGrid>
      <w:tr w:rsidR="004847C5" w:rsidRPr="00CE4315" w14:paraId="53CCB22A" w14:textId="77777777" w:rsidTr="003B7A6E">
        <w:trPr>
          <w:trHeight w:val="340"/>
        </w:trPr>
        <w:tc>
          <w:tcPr>
            <w:tcW w:w="377" w:type="pct"/>
            <w:shd w:val="clear" w:color="auto" w:fill="auto"/>
            <w:noWrap/>
            <w:vAlign w:val="center"/>
          </w:tcPr>
          <w:p w14:paraId="58F93F7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序号</w:t>
            </w:r>
          </w:p>
        </w:tc>
        <w:tc>
          <w:tcPr>
            <w:tcW w:w="1030" w:type="pct"/>
            <w:shd w:val="clear" w:color="auto" w:fill="auto"/>
            <w:noWrap/>
            <w:vAlign w:val="center"/>
          </w:tcPr>
          <w:p w14:paraId="6D04A4B9"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井号</w:t>
            </w:r>
          </w:p>
        </w:tc>
        <w:tc>
          <w:tcPr>
            <w:tcW w:w="1430" w:type="pct"/>
            <w:shd w:val="clear" w:color="auto" w:fill="auto"/>
            <w:noWrap/>
            <w:vAlign w:val="center"/>
          </w:tcPr>
          <w:p w14:paraId="66304E0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处理单位</w:t>
            </w:r>
          </w:p>
        </w:tc>
        <w:tc>
          <w:tcPr>
            <w:tcW w:w="1423" w:type="pct"/>
            <w:shd w:val="clear" w:color="auto" w:fill="auto"/>
            <w:noWrap/>
            <w:vAlign w:val="center"/>
          </w:tcPr>
          <w:p w14:paraId="662D85D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检测单位</w:t>
            </w:r>
          </w:p>
        </w:tc>
        <w:tc>
          <w:tcPr>
            <w:tcW w:w="740" w:type="pct"/>
            <w:shd w:val="clear" w:color="auto" w:fill="auto"/>
            <w:noWrap/>
            <w:vAlign w:val="center"/>
          </w:tcPr>
          <w:p w14:paraId="7B75084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采样时间</w:t>
            </w:r>
          </w:p>
        </w:tc>
      </w:tr>
      <w:tr w:rsidR="004847C5" w:rsidRPr="00CE4315" w14:paraId="0646D1AC" w14:textId="77777777" w:rsidTr="003B7A6E">
        <w:trPr>
          <w:trHeight w:val="340"/>
        </w:trPr>
        <w:tc>
          <w:tcPr>
            <w:tcW w:w="377" w:type="pct"/>
            <w:shd w:val="clear" w:color="auto" w:fill="auto"/>
            <w:noWrap/>
            <w:vAlign w:val="center"/>
          </w:tcPr>
          <w:p w14:paraId="6EDBCBA6"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1030" w:type="pct"/>
            <w:shd w:val="clear" w:color="auto" w:fill="auto"/>
            <w:vAlign w:val="center"/>
          </w:tcPr>
          <w:p w14:paraId="012089B5"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w:t>
            </w:r>
            <w:r w:rsidRPr="00CE4315">
              <w:rPr>
                <w:color w:val="000000" w:themeColor="text1"/>
                <w:sz w:val="21"/>
                <w:szCs w:val="21"/>
              </w:rPr>
              <w:t>8-</w:t>
            </w:r>
            <w:r w:rsidRPr="00CE4315">
              <w:rPr>
                <w:rFonts w:hint="eastAsia"/>
                <w:color w:val="000000" w:themeColor="text1"/>
                <w:sz w:val="21"/>
                <w:szCs w:val="21"/>
              </w:rPr>
              <w:t>斜</w:t>
            </w:r>
            <w:r w:rsidRPr="00CE4315">
              <w:rPr>
                <w:color w:val="000000" w:themeColor="text1"/>
                <w:sz w:val="21"/>
                <w:szCs w:val="21"/>
              </w:rPr>
              <w:t>3</w:t>
            </w:r>
          </w:p>
        </w:tc>
        <w:tc>
          <w:tcPr>
            <w:tcW w:w="1430" w:type="pct"/>
            <w:shd w:val="clear" w:color="auto" w:fill="auto"/>
            <w:vAlign w:val="center"/>
          </w:tcPr>
          <w:p w14:paraId="584F958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东营市新鲁齐兴建筑工程有限公司</w:t>
            </w:r>
          </w:p>
        </w:tc>
        <w:tc>
          <w:tcPr>
            <w:tcW w:w="1423" w:type="pct"/>
            <w:shd w:val="clear" w:color="auto" w:fill="auto"/>
            <w:vAlign w:val="center"/>
          </w:tcPr>
          <w:p w14:paraId="002865C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山东青蓝检测技术有限公司（CMA：2</w:t>
            </w:r>
            <w:r w:rsidRPr="00CE4315">
              <w:rPr>
                <w:color w:val="000000" w:themeColor="text1"/>
                <w:sz w:val="21"/>
                <w:szCs w:val="21"/>
              </w:rPr>
              <w:t>01512051531</w:t>
            </w:r>
            <w:r w:rsidRPr="00CE4315">
              <w:rPr>
                <w:rFonts w:hint="eastAsia"/>
                <w:color w:val="000000" w:themeColor="text1"/>
                <w:sz w:val="21"/>
                <w:szCs w:val="21"/>
              </w:rPr>
              <w:t>）</w:t>
            </w:r>
          </w:p>
        </w:tc>
        <w:tc>
          <w:tcPr>
            <w:tcW w:w="740" w:type="pct"/>
            <w:shd w:val="clear" w:color="auto" w:fill="auto"/>
            <w:noWrap/>
            <w:vAlign w:val="center"/>
          </w:tcPr>
          <w:p w14:paraId="28D4C99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w:t>
            </w:r>
            <w:r w:rsidRPr="00CE4315">
              <w:rPr>
                <w:color w:val="000000" w:themeColor="text1"/>
                <w:sz w:val="21"/>
                <w:szCs w:val="21"/>
              </w:rPr>
              <w:t>10</w:t>
            </w:r>
            <w:r w:rsidRPr="00CE4315">
              <w:rPr>
                <w:rFonts w:hint="eastAsia"/>
                <w:color w:val="000000" w:themeColor="text1"/>
                <w:sz w:val="21"/>
                <w:szCs w:val="21"/>
              </w:rPr>
              <w:t>.0</w:t>
            </w:r>
            <w:r w:rsidRPr="00CE4315">
              <w:rPr>
                <w:color w:val="000000" w:themeColor="text1"/>
                <w:sz w:val="21"/>
                <w:szCs w:val="21"/>
              </w:rPr>
              <w:t>1</w:t>
            </w:r>
          </w:p>
        </w:tc>
      </w:tr>
      <w:tr w:rsidR="004847C5" w:rsidRPr="00CE4315" w14:paraId="07525784" w14:textId="77777777" w:rsidTr="003B7A6E">
        <w:trPr>
          <w:trHeight w:val="340"/>
        </w:trPr>
        <w:tc>
          <w:tcPr>
            <w:tcW w:w="377" w:type="pct"/>
            <w:shd w:val="clear" w:color="auto" w:fill="auto"/>
            <w:noWrap/>
            <w:vAlign w:val="center"/>
          </w:tcPr>
          <w:p w14:paraId="65E6623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w:t>
            </w:r>
          </w:p>
        </w:tc>
        <w:tc>
          <w:tcPr>
            <w:tcW w:w="1030" w:type="pct"/>
            <w:shd w:val="clear" w:color="auto" w:fill="auto"/>
            <w:vAlign w:val="center"/>
          </w:tcPr>
          <w:p w14:paraId="5253A53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w:t>
            </w:r>
            <w:r w:rsidRPr="00CE4315">
              <w:rPr>
                <w:color w:val="000000" w:themeColor="text1"/>
                <w:sz w:val="21"/>
                <w:szCs w:val="21"/>
              </w:rPr>
              <w:t>4-</w:t>
            </w:r>
            <w:r w:rsidRPr="00CE4315">
              <w:rPr>
                <w:rFonts w:hint="eastAsia"/>
                <w:color w:val="000000" w:themeColor="text1"/>
                <w:sz w:val="21"/>
                <w:szCs w:val="21"/>
              </w:rPr>
              <w:t>斜5</w:t>
            </w:r>
            <w:r w:rsidRPr="00CE4315">
              <w:rPr>
                <w:color w:val="000000" w:themeColor="text1"/>
                <w:sz w:val="21"/>
                <w:szCs w:val="21"/>
              </w:rPr>
              <w:t>8</w:t>
            </w:r>
          </w:p>
        </w:tc>
        <w:tc>
          <w:tcPr>
            <w:tcW w:w="1430" w:type="pct"/>
            <w:shd w:val="clear" w:color="auto" w:fill="auto"/>
            <w:vAlign w:val="center"/>
          </w:tcPr>
          <w:p w14:paraId="6DF4F2E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东营丰实钻井工程有限公司</w:t>
            </w:r>
          </w:p>
        </w:tc>
        <w:tc>
          <w:tcPr>
            <w:tcW w:w="1423" w:type="pct"/>
            <w:shd w:val="clear" w:color="auto" w:fill="auto"/>
            <w:vAlign w:val="center"/>
          </w:tcPr>
          <w:p w14:paraId="6917B1A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山东旭正检测技术有限公司（CMA：</w:t>
            </w:r>
            <w:r w:rsidRPr="00CE4315">
              <w:rPr>
                <w:color w:val="000000" w:themeColor="text1"/>
                <w:sz w:val="21"/>
                <w:szCs w:val="21"/>
              </w:rPr>
              <w:t>181520341170</w:t>
            </w:r>
            <w:r w:rsidRPr="00CE4315">
              <w:rPr>
                <w:rFonts w:hint="eastAsia"/>
                <w:color w:val="000000" w:themeColor="text1"/>
                <w:sz w:val="21"/>
                <w:szCs w:val="21"/>
              </w:rPr>
              <w:t>）</w:t>
            </w:r>
          </w:p>
        </w:tc>
        <w:tc>
          <w:tcPr>
            <w:tcW w:w="740" w:type="pct"/>
            <w:shd w:val="clear" w:color="auto" w:fill="auto"/>
            <w:noWrap/>
            <w:vAlign w:val="center"/>
          </w:tcPr>
          <w:p w14:paraId="4D06575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.0</w:t>
            </w:r>
            <w:r w:rsidRPr="00CE4315">
              <w:rPr>
                <w:color w:val="000000" w:themeColor="text1"/>
                <w:sz w:val="21"/>
                <w:szCs w:val="21"/>
              </w:rPr>
              <w:t>9</w:t>
            </w:r>
            <w:r w:rsidRPr="00CE4315">
              <w:rPr>
                <w:rFonts w:hint="eastAsia"/>
                <w:color w:val="000000" w:themeColor="text1"/>
                <w:sz w:val="21"/>
                <w:szCs w:val="21"/>
              </w:rPr>
              <w:t>.</w:t>
            </w:r>
            <w:r w:rsidRPr="00CE4315">
              <w:rPr>
                <w:color w:val="000000" w:themeColor="text1"/>
                <w:sz w:val="21"/>
                <w:szCs w:val="21"/>
              </w:rPr>
              <w:t>26</w:t>
            </w:r>
          </w:p>
        </w:tc>
      </w:tr>
      <w:tr w:rsidR="004847C5" w:rsidRPr="00CE4315" w14:paraId="7F2A213E" w14:textId="77777777" w:rsidTr="003B7A6E">
        <w:trPr>
          <w:trHeight w:val="340"/>
        </w:trPr>
        <w:tc>
          <w:tcPr>
            <w:tcW w:w="377" w:type="pct"/>
            <w:shd w:val="clear" w:color="auto" w:fill="auto"/>
            <w:noWrap/>
            <w:vAlign w:val="center"/>
          </w:tcPr>
          <w:p w14:paraId="7CF4166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3</w:t>
            </w:r>
          </w:p>
        </w:tc>
        <w:tc>
          <w:tcPr>
            <w:tcW w:w="1030" w:type="pct"/>
            <w:shd w:val="clear" w:color="auto" w:fill="auto"/>
            <w:vAlign w:val="center"/>
          </w:tcPr>
          <w:p w14:paraId="3B0D4BA2"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w:t>
            </w:r>
            <w:r w:rsidRPr="00CE4315">
              <w:rPr>
                <w:rFonts w:hint="eastAsia"/>
                <w:color w:val="000000" w:themeColor="text1"/>
                <w:sz w:val="21"/>
                <w:szCs w:val="21"/>
              </w:rPr>
              <w:t>侧平5</w:t>
            </w:r>
            <w:r w:rsidRPr="00CE4315">
              <w:rPr>
                <w:color w:val="000000" w:themeColor="text1"/>
                <w:sz w:val="21"/>
                <w:szCs w:val="21"/>
              </w:rPr>
              <w:t>6</w:t>
            </w:r>
          </w:p>
        </w:tc>
        <w:tc>
          <w:tcPr>
            <w:tcW w:w="1430" w:type="pct"/>
            <w:shd w:val="clear" w:color="auto" w:fill="auto"/>
            <w:vAlign w:val="center"/>
          </w:tcPr>
          <w:p w14:paraId="081B5F65"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东营丰实钻井工程有限公司</w:t>
            </w:r>
          </w:p>
        </w:tc>
        <w:tc>
          <w:tcPr>
            <w:tcW w:w="1423" w:type="pct"/>
            <w:shd w:val="clear" w:color="auto" w:fill="auto"/>
            <w:vAlign w:val="center"/>
          </w:tcPr>
          <w:p w14:paraId="1D275B7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山东旭正检测技术有限公司（CMA：</w:t>
            </w:r>
            <w:r w:rsidRPr="00CE4315">
              <w:rPr>
                <w:color w:val="000000" w:themeColor="text1"/>
                <w:sz w:val="21"/>
                <w:szCs w:val="21"/>
              </w:rPr>
              <w:t>181520341170</w:t>
            </w:r>
            <w:r w:rsidRPr="00CE4315">
              <w:rPr>
                <w:rFonts w:hint="eastAsia"/>
                <w:color w:val="000000" w:themeColor="text1"/>
                <w:sz w:val="21"/>
                <w:szCs w:val="21"/>
              </w:rPr>
              <w:t>）</w:t>
            </w:r>
          </w:p>
        </w:tc>
        <w:tc>
          <w:tcPr>
            <w:tcW w:w="740" w:type="pct"/>
            <w:shd w:val="clear" w:color="auto" w:fill="auto"/>
            <w:noWrap/>
            <w:vAlign w:val="center"/>
          </w:tcPr>
          <w:p w14:paraId="09EDB44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w:t>
            </w:r>
            <w:r w:rsidRPr="00CE4315">
              <w:rPr>
                <w:color w:val="000000" w:themeColor="text1"/>
                <w:sz w:val="21"/>
                <w:szCs w:val="21"/>
              </w:rPr>
              <w:t>11</w:t>
            </w:r>
            <w:r w:rsidRPr="00CE4315">
              <w:rPr>
                <w:rFonts w:hint="eastAsia"/>
                <w:color w:val="000000" w:themeColor="text1"/>
                <w:sz w:val="21"/>
                <w:szCs w:val="21"/>
              </w:rPr>
              <w:t>.</w:t>
            </w:r>
            <w:r w:rsidRPr="00CE4315">
              <w:rPr>
                <w:color w:val="000000" w:themeColor="text1"/>
                <w:sz w:val="21"/>
                <w:szCs w:val="21"/>
              </w:rPr>
              <w:t>11</w:t>
            </w:r>
          </w:p>
        </w:tc>
      </w:tr>
      <w:tr w:rsidR="004847C5" w:rsidRPr="00CE4315" w14:paraId="25D9CB92" w14:textId="77777777" w:rsidTr="003B7A6E">
        <w:trPr>
          <w:trHeight w:val="340"/>
        </w:trPr>
        <w:tc>
          <w:tcPr>
            <w:tcW w:w="377" w:type="pct"/>
            <w:shd w:val="clear" w:color="auto" w:fill="auto"/>
            <w:noWrap/>
            <w:vAlign w:val="center"/>
          </w:tcPr>
          <w:p w14:paraId="0E4A47B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4</w:t>
            </w:r>
          </w:p>
        </w:tc>
        <w:tc>
          <w:tcPr>
            <w:tcW w:w="1030" w:type="pct"/>
            <w:shd w:val="clear" w:color="auto" w:fill="auto"/>
            <w:vAlign w:val="center"/>
          </w:tcPr>
          <w:p w14:paraId="52AE7C5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车4</w:t>
            </w:r>
            <w:r w:rsidRPr="00CE4315">
              <w:rPr>
                <w:color w:val="000000" w:themeColor="text1"/>
                <w:sz w:val="21"/>
                <w:szCs w:val="21"/>
              </w:rPr>
              <w:t>0-37-</w:t>
            </w:r>
            <w:r w:rsidRPr="00CE4315">
              <w:rPr>
                <w:rFonts w:hint="eastAsia"/>
                <w:color w:val="000000" w:themeColor="text1"/>
                <w:sz w:val="21"/>
                <w:szCs w:val="21"/>
              </w:rPr>
              <w:t>侧斜2</w:t>
            </w:r>
            <w:r w:rsidRPr="00CE4315">
              <w:rPr>
                <w:color w:val="000000" w:themeColor="text1"/>
                <w:sz w:val="21"/>
                <w:szCs w:val="21"/>
              </w:rPr>
              <w:t>1</w:t>
            </w:r>
          </w:p>
        </w:tc>
        <w:tc>
          <w:tcPr>
            <w:tcW w:w="1430" w:type="pct"/>
            <w:shd w:val="clear" w:color="auto" w:fill="auto"/>
            <w:vAlign w:val="center"/>
          </w:tcPr>
          <w:p w14:paraId="0AE40FCA"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东营市新鲁齐兴建筑工程有限公司</w:t>
            </w:r>
          </w:p>
        </w:tc>
        <w:tc>
          <w:tcPr>
            <w:tcW w:w="1423" w:type="pct"/>
            <w:shd w:val="clear" w:color="auto" w:fill="auto"/>
            <w:vAlign w:val="center"/>
          </w:tcPr>
          <w:p w14:paraId="6A3E5C1F"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山东青蓝检测技术有限公司（CMA：2</w:t>
            </w:r>
            <w:r w:rsidRPr="00CE4315">
              <w:rPr>
                <w:color w:val="000000" w:themeColor="text1"/>
                <w:sz w:val="21"/>
                <w:szCs w:val="21"/>
              </w:rPr>
              <w:t>01512051531</w:t>
            </w:r>
            <w:r w:rsidRPr="00CE4315">
              <w:rPr>
                <w:rFonts w:hint="eastAsia"/>
                <w:color w:val="000000" w:themeColor="text1"/>
                <w:sz w:val="21"/>
                <w:szCs w:val="21"/>
              </w:rPr>
              <w:t>）</w:t>
            </w:r>
          </w:p>
        </w:tc>
        <w:tc>
          <w:tcPr>
            <w:tcW w:w="740" w:type="pct"/>
            <w:shd w:val="clear" w:color="auto" w:fill="auto"/>
            <w:noWrap/>
            <w:vAlign w:val="center"/>
          </w:tcPr>
          <w:p w14:paraId="756103C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w:t>
            </w:r>
            <w:r w:rsidRPr="00CE4315">
              <w:rPr>
                <w:color w:val="000000" w:themeColor="text1"/>
                <w:sz w:val="21"/>
                <w:szCs w:val="21"/>
              </w:rPr>
              <w:t>09</w:t>
            </w:r>
            <w:r w:rsidRPr="00CE4315">
              <w:rPr>
                <w:rFonts w:hint="eastAsia"/>
                <w:color w:val="000000" w:themeColor="text1"/>
                <w:sz w:val="21"/>
                <w:szCs w:val="21"/>
              </w:rPr>
              <w:t>.</w:t>
            </w:r>
            <w:r w:rsidRPr="00CE4315">
              <w:rPr>
                <w:color w:val="000000" w:themeColor="text1"/>
                <w:sz w:val="21"/>
                <w:szCs w:val="21"/>
              </w:rPr>
              <w:t>11</w:t>
            </w:r>
          </w:p>
        </w:tc>
      </w:tr>
      <w:tr w:rsidR="004847C5" w:rsidRPr="00CE4315" w14:paraId="59FBFB25" w14:textId="77777777" w:rsidTr="003B7A6E">
        <w:trPr>
          <w:trHeight w:val="340"/>
        </w:trPr>
        <w:tc>
          <w:tcPr>
            <w:tcW w:w="377" w:type="pct"/>
            <w:shd w:val="clear" w:color="auto" w:fill="auto"/>
            <w:noWrap/>
            <w:vAlign w:val="center"/>
          </w:tcPr>
          <w:p w14:paraId="2F636C6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5</w:t>
            </w:r>
          </w:p>
        </w:tc>
        <w:tc>
          <w:tcPr>
            <w:tcW w:w="1030" w:type="pct"/>
            <w:shd w:val="clear" w:color="auto" w:fill="auto"/>
            <w:vAlign w:val="center"/>
          </w:tcPr>
          <w:p w14:paraId="144215B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w:t>
            </w:r>
            <w:r w:rsidRPr="00CE4315">
              <w:rPr>
                <w:rFonts w:hint="eastAsia"/>
                <w:color w:val="000000" w:themeColor="text1"/>
                <w:sz w:val="21"/>
                <w:szCs w:val="21"/>
              </w:rPr>
              <w:t>侧斜4</w:t>
            </w:r>
            <w:r w:rsidRPr="00CE4315">
              <w:rPr>
                <w:color w:val="000000" w:themeColor="text1"/>
                <w:sz w:val="21"/>
                <w:szCs w:val="21"/>
              </w:rPr>
              <w:t>2</w:t>
            </w:r>
          </w:p>
        </w:tc>
        <w:tc>
          <w:tcPr>
            <w:tcW w:w="1430" w:type="pct"/>
            <w:shd w:val="clear" w:color="auto" w:fill="auto"/>
            <w:vAlign w:val="center"/>
          </w:tcPr>
          <w:p w14:paraId="4646E737"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东营汇驰环保科技有限公司</w:t>
            </w:r>
          </w:p>
        </w:tc>
        <w:tc>
          <w:tcPr>
            <w:tcW w:w="1423" w:type="pct"/>
            <w:shd w:val="clear" w:color="auto" w:fill="auto"/>
            <w:vAlign w:val="center"/>
          </w:tcPr>
          <w:p w14:paraId="2921008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山东旭正检测技术有限公司（CMA：</w:t>
            </w:r>
            <w:r w:rsidRPr="00CE4315">
              <w:rPr>
                <w:color w:val="000000" w:themeColor="text1"/>
                <w:sz w:val="21"/>
                <w:szCs w:val="21"/>
              </w:rPr>
              <w:t>181520341170</w:t>
            </w:r>
            <w:r w:rsidRPr="00CE4315">
              <w:rPr>
                <w:rFonts w:hint="eastAsia"/>
                <w:color w:val="000000" w:themeColor="text1"/>
                <w:sz w:val="21"/>
                <w:szCs w:val="21"/>
              </w:rPr>
              <w:t>）</w:t>
            </w:r>
          </w:p>
        </w:tc>
        <w:tc>
          <w:tcPr>
            <w:tcW w:w="740" w:type="pct"/>
            <w:shd w:val="clear" w:color="auto" w:fill="auto"/>
            <w:noWrap/>
            <w:vAlign w:val="center"/>
          </w:tcPr>
          <w:p w14:paraId="721CE7F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w:t>
            </w:r>
            <w:r w:rsidRPr="00CE4315">
              <w:rPr>
                <w:color w:val="000000" w:themeColor="text1"/>
                <w:sz w:val="21"/>
                <w:szCs w:val="21"/>
              </w:rPr>
              <w:t>04</w:t>
            </w:r>
            <w:r w:rsidRPr="00CE4315">
              <w:rPr>
                <w:rFonts w:hint="eastAsia"/>
                <w:color w:val="000000" w:themeColor="text1"/>
                <w:sz w:val="21"/>
                <w:szCs w:val="21"/>
              </w:rPr>
              <w:t>.</w:t>
            </w:r>
            <w:r w:rsidRPr="00CE4315">
              <w:rPr>
                <w:color w:val="000000" w:themeColor="text1"/>
                <w:sz w:val="21"/>
                <w:szCs w:val="21"/>
              </w:rPr>
              <w:t>27</w:t>
            </w:r>
          </w:p>
        </w:tc>
      </w:tr>
      <w:tr w:rsidR="004847C5" w:rsidRPr="00CE4315" w14:paraId="2CBD6CA7" w14:textId="77777777" w:rsidTr="003B7A6E">
        <w:trPr>
          <w:trHeight w:val="340"/>
        </w:trPr>
        <w:tc>
          <w:tcPr>
            <w:tcW w:w="377" w:type="pct"/>
            <w:shd w:val="clear" w:color="auto" w:fill="auto"/>
            <w:noWrap/>
            <w:vAlign w:val="center"/>
          </w:tcPr>
          <w:p w14:paraId="32DEA391" w14:textId="77777777" w:rsidR="004847C5" w:rsidRPr="00CE4315" w:rsidRDefault="0095114B">
            <w:pPr>
              <w:jc w:val="center"/>
              <w:rPr>
                <w:color w:val="000000" w:themeColor="text1"/>
                <w:sz w:val="21"/>
                <w:szCs w:val="21"/>
              </w:rPr>
            </w:pPr>
            <w:r w:rsidRPr="00CE4315">
              <w:rPr>
                <w:rFonts w:hint="eastAsia"/>
                <w:color w:val="000000" w:themeColor="text1"/>
                <w:sz w:val="21"/>
                <w:szCs w:val="21"/>
              </w:rPr>
              <w:lastRenderedPageBreak/>
              <w:t>6</w:t>
            </w:r>
          </w:p>
        </w:tc>
        <w:tc>
          <w:tcPr>
            <w:tcW w:w="1030" w:type="pct"/>
            <w:shd w:val="clear" w:color="auto" w:fill="auto"/>
            <w:vAlign w:val="center"/>
          </w:tcPr>
          <w:p w14:paraId="2235C573"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7-</w:t>
            </w:r>
            <w:r w:rsidRPr="00CE4315">
              <w:rPr>
                <w:rFonts w:hint="eastAsia"/>
                <w:color w:val="000000" w:themeColor="text1"/>
                <w:sz w:val="21"/>
                <w:szCs w:val="21"/>
              </w:rPr>
              <w:t>侧3</w:t>
            </w:r>
          </w:p>
        </w:tc>
        <w:tc>
          <w:tcPr>
            <w:tcW w:w="1430" w:type="pct"/>
            <w:shd w:val="clear" w:color="auto" w:fill="auto"/>
            <w:vAlign w:val="center"/>
          </w:tcPr>
          <w:p w14:paraId="03E4831B"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东营市新鲁齐兴建筑工程有限公司</w:t>
            </w:r>
          </w:p>
        </w:tc>
        <w:tc>
          <w:tcPr>
            <w:tcW w:w="1423" w:type="pct"/>
            <w:shd w:val="clear" w:color="auto" w:fill="auto"/>
            <w:vAlign w:val="center"/>
          </w:tcPr>
          <w:p w14:paraId="70864A5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山东青蓝检测技术有限公司（CMA：2</w:t>
            </w:r>
            <w:r w:rsidRPr="00CE4315">
              <w:rPr>
                <w:color w:val="000000" w:themeColor="text1"/>
                <w:sz w:val="21"/>
                <w:szCs w:val="21"/>
              </w:rPr>
              <w:t>01512051531</w:t>
            </w:r>
            <w:r w:rsidRPr="00CE4315">
              <w:rPr>
                <w:rFonts w:hint="eastAsia"/>
                <w:color w:val="000000" w:themeColor="text1"/>
                <w:sz w:val="21"/>
                <w:szCs w:val="21"/>
              </w:rPr>
              <w:t>）</w:t>
            </w:r>
          </w:p>
        </w:tc>
        <w:tc>
          <w:tcPr>
            <w:tcW w:w="740" w:type="pct"/>
            <w:shd w:val="clear" w:color="auto" w:fill="auto"/>
            <w:noWrap/>
            <w:vAlign w:val="center"/>
          </w:tcPr>
          <w:p w14:paraId="6ADFF4C0"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20</w:t>
            </w:r>
            <w:r w:rsidRPr="00CE4315">
              <w:rPr>
                <w:color w:val="000000" w:themeColor="text1"/>
                <w:sz w:val="21"/>
                <w:szCs w:val="21"/>
              </w:rPr>
              <w:t>24</w:t>
            </w:r>
            <w:r w:rsidRPr="00CE4315">
              <w:rPr>
                <w:rFonts w:hint="eastAsia"/>
                <w:color w:val="000000" w:themeColor="text1"/>
                <w:sz w:val="21"/>
                <w:szCs w:val="21"/>
              </w:rPr>
              <w:t>.</w:t>
            </w:r>
            <w:r w:rsidRPr="00CE4315">
              <w:rPr>
                <w:color w:val="000000" w:themeColor="text1"/>
                <w:sz w:val="21"/>
                <w:szCs w:val="21"/>
              </w:rPr>
              <w:t>09</w:t>
            </w:r>
            <w:r w:rsidRPr="00CE4315">
              <w:rPr>
                <w:rFonts w:hint="eastAsia"/>
                <w:color w:val="000000" w:themeColor="text1"/>
                <w:sz w:val="21"/>
                <w:szCs w:val="21"/>
              </w:rPr>
              <w:t>.</w:t>
            </w:r>
            <w:r w:rsidRPr="00CE4315">
              <w:rPr>
                <w:color w:val="000000" w:themeColor="text1"/>
                <w:sz w:val="21"/>
                <w:szCs w:val="21"/>
              </w:rPr>
              <w:t>11</w:t>
            </w:r>
          </w:p>
        </w:tc>
      </w:tr>
      <w:tr w:rsidR="00045CF5" w:rsidRPr="00CE4315" w14:paraId="0A1689F3" w14:textId="77777777" w:rsidTr="003B7A6E">
        <w:trPr>
          <w:trHeight w:val="340"/>
        </w:trPr>
        <w:tc>
          <w:tcPr>
            <w:tcW w:w="377" w:type="pct"/>
            <w:shd w:val="clear" w:color="auto" w:fill="auto"/>
            <w:noWrap/>
            <w:vAlign w:val="center"/>
          </w:tcPr>
          <w:p w14:paraId="79FE02BA"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7</w:t>
            </w:r>
          </w:p>
        </w:tc>
        <w:tc>
          <w:tcPr>
            <w:tcW w:w="1030" w:type="pct"/>
            <w:shd w:val="clear" w:color="auto" w:fill="auto"/>
            <w:vAlign w:val="center"/>
          </w:tcPr>
          <w:p w14:paraId="20BBA564"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车侧4</w:t>
            </w:r>
            <w:r w:rsidRPr="00CE4315">
              <w:rPr>
                <w:color w:val="000000" w:themeColor="text1"/>
                <w:sz w:val="21"/>
                <w:szCs w:val="21"/>
              </w:rPr>
              <w:t>0</w:t>
            </w:r>
          </w:p>
        </w:tc>
        <w:tc>
          <w:tcPr>
            <w:tcW w:w="1430" w:type="pct"/>
            <w:shd w:val="clear" w:color="auto" w:fill="auto"/>
            <w:vAlign w:val="center"/>
          </w:tcPr>
          <w:p w14:paraId="59C49EB4"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东营万洁环保科技有限公司</w:t>
            </w:r>
          </w:p>
        </w:tc>
        <w:tc>
          <w:tcPr>
            <w:tcW w:w="1423" w:type="pct"/>
            <w:shd w:val="clear" w:color="auto" w:fill="auto"/>
            <w:vAlign w:val="center"/>
          </w:tcPr>
          <w:p w14:paraId="67095420"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山东蓝普技术检测有限公司（CMA：1</w:t>
            </w:r>
            <w:r w:rsidRPr="00CE4315">
              <w:rPr>
                <w:color w:val="000000" w:themeColor="text1"/>
                <w:sz w:val="21"/>
                <w:szCs w:val="21"/>
              </w:rPr>
              <w:t>71512055405</w:t>
            </w:r>
            <w:r w:rsidRPr="00CE4315">
              <w:rPr>
                <w:rFonts w:hint="eastAsia"/>
                <w:color w:val="000000" w:themeColor="text1"/>
                <w:sz w:val="21"/>
                <w:szCs w:val="21"/>
              </w:rPr>
              <w:t>）</w:t>
            </w:r>
          </w:p>
        </w:tc>
        <w:tc>
          <w:tcPr>
            <w:tcW w:w="740" w:type="pct"/>
            <w:shd w:val="clear" w:color="auto" w:fill="auto"/>
            <w:noWrap/>
            <w:vAlign w:val="center"/>
          </w:tcPr>
          <w:p w14:paraId="6BED4FAD"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2</w:t>
            </w:r>
            <w:r w:rsidRPr="00CE4315">
              <w:rPr>
                <w:color w:val="000000" w:themeColor="text1"/>
                <w:sz w:val="21"/>
                <w:szCs w:val="21"/>
              </w:rPr>
              <w:t>023.05.22</w:t>
            </w:r>
          </w:p>
        </w:tc>
      </w:tr>
    </w:tbl>
    <w:p w14:paraId="1DB6EA8C" w14:textId="77777777" w:rsidR="004847C5" w:rsidRPr="00CE4315" w:rsidRDefault="004847C5">
      <w:pPr>
        <w:pStyle w:val="SSEC0"/>
        <w:ind w:firstLine="480"/>
      </w:pPr>
    </w:p>
    <w:p w14:paraId="0D50CA57" w14:textId="2BD074E4" w:rsidR="004847C5" w:rsidRPr="00CE4315" w:rsidRDefault="0095114B">
      <w:pPr>
        <w:pStyle w:val="SSEC0"/>
        <w:ind w:firstLine="480"/>
        <w:rPr>
          <w:rFonts w:asciiTheme="minorEastAsia" w:eastAsiaTheme="minorEastAsia" w:hAnsiTheme="minorEastAsia"/>
          <w:color w:val="000000" w:themeColor="text1"/>
        </w:rPr>
      </w:pPr>
      <w:r w:rsidRPr="00CE4315">
        <w:t>根据泥浆浸出液监测结果</w:t>
      </w:r>
      <w:r w:rsidRPr="00CE4315">
        <w:rPr>
          <w:rFonts w:hint="eastAsia"/>
        </w:rPr>
        <w:t>，见</w:t>
      </w:r>
      <w:r w:rsidRPr="00CE4315">
        <w:fldChar w:fldCharType="begin"/>
      </w:r>
      <w:r w:rsidRPr="00CE4315">
        <w:instrText xml:space="preserve"> </w:instrText>
      </w:r>
      <w:r w:rsidRPr="00CE4315">
        <w:rPr>
          <w:rFonts w:hint="eastAsia"/>
        </w:rPr>
        <w:instrText>REF _Ref53410035 \h</w:instrText>
      </w:r>
      <w:r w:rsidRPr="00CE4315">
        <w:instrText xml:space="preserve">  \* MERGEFORMAT </w:instrText>
      </w:r>
      <w:r w:rsidRPr="00CE4315">
        <w:fldChar w:fldCharType="separate"/>
      </w:r>
      <w:r w:rsidR="001049FD" w:rsidRPr="00CE4315">
        <w:rPr>
          <w:rFonts w:hint="eastAsia"/>
        </w:rPr>
        <w:t xml:space="preserve">表 </w:t>
      </w:r>
      <w:r w:rsidR="001049FD" w:rsidRPr="00CE4315">
        <w:t>6.4</w:t>
      </w:r>
      <w:r w:rsidR="001049FD" w:rsidRPr="00CE4315">
        <w:noBreakHyphen/>
        <w:t>2</w:t>
      </w:r>
      <w:r w:rsidRPr="00CE4315">
        <w:fldChar w:fldCharType="end"/>
      </w:r>
      <w:r w:rsidRPr="00CE4315">
        <w:rPr>
          <w:rFonts w:hint="eastAsia"/>
        </w:rPr>
        <w:t>，</w:t>
      </w:r>
      <w:r w:rsidRPr="00CE4315">
        <w:t>各项指标均满足《</w:t>
      </w:r>
      <w:r w:rsidRPr="00CE4315">
        <w:rPr>
          <w:rFonts w:hint="eastAsia"/>
        </w:rPr>
        <w:t>污水综合排放标准</w:t>
      </w:r>
      <w:r w:rsidRPr="00CE4315">
        <w:t>》</w:t>
      </w:r>
      <w:r w:rsidRPr="00CE4315">
        <w:rPr>
          <w:rFonts w:hint="eastAsia"/>
        </w:rPr>
        <w:t>（GB</w:t>
      </w:r>
      <w:r w:rsidRPr="00CE4315">
        <w:t xml:space="preserve"> </w:t>
      </w:r>
      <w:r w:rsidRPr="00CE4315">
        <w:rPr>
          <w:rFonts w:hint="eastAsia"/>
        </w:rPr>
        <w:t>8978-1996）中表1“第一类</w:t>
      </w:r>
      <w:r w:rsidRPr="00CE4315">
        <w:t>污染物最高允许排放</w:t>
      </w:r>
      <w:r w:rsidRPr="00CE4315">
        <w:rPr>
          <w:rFonts w:hint="eastAsia"/>
        </w:rPr>
        <w:t>浓度”、</w:t>
      </w:r>
      <w:r w:rsidRPr="00CE4315">
        <w:t>表</w:t>
      </w:r>
      <w:r w:rsidRPr="00CE4315">
        <w:rPr>
          <w:rFonts w:hint="eastAsia"/>
        </w:rPr>
        <w:t>4“第二类</w:t>
      </w:r>
      <w:r w:rsidRPr="00CE4315">
        <w:t>污染物最高允许排放浓度</w:t>
      </w:r>
      <w:r w:rsidRPr="00CE4315">
        <w:rPr>
          <w:rFonts w:hint="eastAsia"/>
        </w:rPr>
        <w:t>”一级</w:t>
      </w:r>
      <w:r w:rsidRPr="00CE4315">
        <w:t>标准</w:t>
      </w:r>
      <w:r w:rsidRPr="00CE4315">
        <w:rPr>
          <w:rFonts w:hint="eastAsia"/>
        </w:rPr>
        <w:t>。根据</w:t>
      </w:r>
      <w:r w:rsidRPr="00CE4315">
        <w:rPr>
          <w:rFonts w:hint="eastAsia"/>
          <w:color w:val="000000" w:themeColor="text1"/>
        </w:rPr>
        <w:t>《一般工业固体废物贮存和填埋污染控制标准》（GB 18599-20</w:t>
      </w:r>
      <w:r w:rsidRPr="00CE4315">
        <w:rPr>
          <w:color w:val="000000" w:themeColor="text1"/>
        </w:rPr>
        <w:t>20</w:t>
      </w:r>
      <w:r w:rsidRPr="00CE4315">
        <w:rPr>
          <w:rFonts w:hint="eastAsia"/>
          <w:color w:val="000000" w:themeColor="text1"/>
        </w:rPr>
        <w:t>）</w:t>
      </w:r>
      <w:r w:rsidRPr="00CE4315">
        <w:rPr>
          <w:rFonts w:hint="eastAsia"/>
        </w:rPr>
        <w:t>可</w:t>
      </w:r>
      <w:r w:rsidRPr="00CE4315">
        <w:t>判定</w:t>
      </w:r>
      <w:r w:rsidRPr="00CE4315">
        <w:rPr>
          <w:rFonts w:hint="eastAsia"/>
        </w:rPr>
        <w:t>，</w:t>
      </w:r>
      <w:r w:rsidRPr="00CE4315">
        <w:t>本项目</w:t>
      </w:r>
      <w:r w:rsidRPr="00CE4315">
        <w:rPr>
          <w:rFonts w:hint="eastAsia"/>
        </w:rPr>
        <w:t>钻井</w:t>
      </w:r>
      <w:r w:rsidRPr="00CE4315">
        <w:t>泥浆属于一般</w:t>
      </w:r>
      <w:r w:rsidRPr="00CE4315">
        <w:rPr>
          <w:rFonts w:hint="eastAsia"/>
        </w:rPr>
        <w:t>工业固体</w:t>
      </w:r>
      <w:r w:rsidRPr="00CE4315">
        <w:t>废物。</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泥浆的</w:t>
      </w:r>
      <w:r w:rsidRPr="00CE4315">
        <w:rPr>
          <w:rFonts w:asciiTheme="minorEastAsia" w:eastAsiaTheme="minorEastAsia" w:hAnsiTheme="minorEastAsia" w:hint="eastAsia"/>
          <w:color w:val="000000" w:themeColor="text1"/>
        </w:rPr>
        <w:t>处置</w:t>
      </w:r>
      <w:r w:rsidRPr="00CE4315">
        <w:rPr>
          <w:rFonts w:asciiTheme="minorEastAsia" w:eastAsiaTheme="minorEastAsia" w:hAnsiTheme="minorEastAsia"/>
          <w:color w:val="000000" w:themeColor="text1"/>
        </w:rPr>
        <w:t>满足</w:t>
      </w:r>
      <w:r w:rsidRPr="00CE4315">
        <w:rPr>
          <w:rFonts w:hint="eastAsia"/>
          <w:color w:val="000000" w:themeColor="text1"/>
        </w:rPr>
        <w:t>《一般工业固体废物贮存和填埋污染控制标准》（GB 18599-20</w:t>
      </w:r>
      <w:r w:rsidRPr="00CE4315">
        <w:rPr>
          <w:color w:val="000000" w:themeColor="text1"/>
        </w:rPr>
        <w:t>20</w:t>
      </w:r>
      <w:r w:rsidRPr="00CE4315">
        <w:rPr>
          <w:rFonts w:hint="eastAsia"/>
          <w:color w:val="000000" w:themeColor="text1"/>
        </w:rPr>
        <w:t>）</w:t>
      </w:r>
      <w:r w:rsidRPr="00CE4315">
        <w:rPr>
          <w:rFonts w:asciiTheme="minorEastAsia" w:eastAsiaTheme="minorEastAsia" w:hAnsiTheme="minorEastAsia" w:hint="eastAsia"/>
          <w:color w:val="000000" w:themeColor="text1"/>
        </w:rPr>
        <w:t>中</w:t>
      </w:r>
      <w:r w:rsidRPr="00CE4315">
        <w:rPr>
          <w:rFonts w:asciiTheme="minorEastAsia" w:eastAsiaTheme="minorEastAsia" w:hAnsiTheme="minorEastAsia"/>
          <w:color w:val="000000" w:themeColor="text1"/>
        </w:rPr>
        <w:t>相关要求。</w:t>
      </w:r>
    </w:p>
    <w:p w14:paraId="6F6F1809" w14:textId="6B69F687" w:rsidR="004847C5" w:rsidRPr="00CE4315" w:rsidRDefault="0095114B">
      <w:pPr>
        <w:pStyle w:val="aa"/>
        <w:spacing w:before="120"/>
        <w:rPr>
          <w:rFonts w:hAnsi="宋体"/>
          <w:szCs w:val="21"/>
        </w:rPr>
      </w:pPr>
      <w:bookmarkStart w:id="115" w:name="_Ref53410035"/>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6.4</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2</w:t>
      </w:r>
      <w:r w:rsidRPr="00CE4315">
        <w:fldChar w:fldCharType="end"/>
      </w:r>
      <w:bookmarkEnd w:id="115"/>
      <w:r w:rsidRPr="00CE4315">
        <w:rPr>
          <w:rFonts w:hAnsi="宋体"/>
          <w:szCs w:val="21"/>
        </w:rPr>
        <w:t xml:space="preserve">  </w:t>
      </w:r>
      <w:r w:rsidRPr="00CE4315">
        <w:rPr>
          <w:rFonts w:hAnsi="宋体" w:hint="eastAsia"/>
          <w:szCs w:val="21"/>
        </w:rPr>
        <w:t>泥浆</w:t>
      </w:r>
      <w:r w:rsidRPr="00CE4315">
        <w:rPr>
          <w:rFonts w:hAnsi="宋体"/>
          <w:szCs w:val="21"/>
        </w:rPr>
        <w:t>浸出液监测结果</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034"/>
        <w:gridCol w:w="1754"/>
        <w:gridCol w:w="891"/>
        <w:gridCol w:w="1049"/>
        <w:gridCol w:w="979"/>
        <w:gridCol w:w="1165"/>
        <w:gridCol w:w="951"/>
        <w:gridCol w:w="1124"/>
      </w:tblGrid>
      <w:tr w:rsidR="004847C5" w:rsidRPr="00CE4315" w14:paraId="39996D61" w14:textId="77777777" w:rsidTr="00297971">
        <w:trPr>
          <w:trHeight w:val="340"/>
          <w:tblHeader/>
        </w:trPr>
        <w:tc>
          <w:tcPr>
            <w:tcW w:w="1558" w:type="pct"/>
            <w:gridSpan w:val="2"/>
            <w:shd w:val="clear" w:color="auto" w:fill="auto"/>
            <w:vAlign w:val="center"/>
          </w:tcPr>
          <w:p w14:paraId="13FA0676" w14:textId="77777777" w:rsidR="004847C5" w:rsidRPr="00CE4315" w:rsidRDefault="0095114B">
            <w:pPr>
              <w:jc w:val="center"/>
              <w:rPr>
                <w:color w:val="000000"/>
                <w:sz w:val="21"/>
              </w:rPr>
            </w:pPr>
            <w:r w:rsidRPr="00CE4315">
              <w:rPr>
                <w:rFonts w:hint="eastAsia"/>
                <w:color w:val="000000"/>
                <w:sz w:val="21"/>
              </w:rPr>
              <w:t>项目</w:t>
            </w:r>
          </w:p>
        </w:tc>
        <w:tc>
          <w:tcPr>
            <w:tcW w:w="498" w:type="pct"/>
            <w:shd w:val="clear" w:color="auto" w:fill="auto"/>
            <w:vAlign w:val="center"/>
          </w:tcPr>
          <w:p w14:paraId="79D693A3" w14:textId="77777777" w:rsidR="004847C5" w:rsidRPr="00CE4315" w:rsidRDefault="0095114B">
            <w:pPr>
              <w:jc w:val="center"/>
              <w:rPr>
                <w:color w:val="000000"/>
                <w:sz w:val="21"/>
              </w:rPr>
            </w:pPr>
            <w:r w:rsidRPr="00CE4315">
              <w:rPr>
                <w:rFonts w:hint="eastAsia"/>
                <w:color w:val="000000"/>
                <w:sz w:val="21"/>
              </w:rPr>
              <w:t>COD</w:t>
            </w:r>
            <w:r w:rsidRPr="00CE4315">
              <w:rPr>
                <w:rFonts w:hint="eastAsia"/>
                <w:color w:val="000000"/>
                <w:sz w:val="21"/>
                <w:vertAlign w:val="subscript"/>
              </w:rPr>
              <w:t>cr</w:t>
            </w:r>
          </w:p>
        </w:tc>
        <w:tc>
          <w:tcPr>
            <w:tcW w:w="586" w:type="pct"/>
            <w:shd w:val="clear" w:color="auto" w:fill="auto"/>
            <w:vAlign w:val="center"/>
          </w:tcPr>
          <w:p w14:paraId="37EACBF3" w14:textId="77777777" w:rsidR="004847C5" w:rsidRPr="00CE4315" w:rsidRDefault="0095114B">
            <w:pPr>
              <w:jc w:val="center"/>
              <w:rPr>
                <w:color w:val="000000"/>
                <w:sz w:val="21"/>
              </w:rPr>
            </w:pPr>
            <w:r w:rsidRPr="00CE4315">
              <w:rPr>
                <w:rFonts w:hint="eastAsia"/>
                <w:color w:val="000000"/>
                <w:sz w:val="21"/>
              </w:rPr>
              <w:t>pH</w:t>
            </w:r>
          </w:p>
        </w:tc>
        <w:tc>
          <w:tcPr>
            <w:tcW w:w="547" w:type="pct"/>
            <w:shd w:val="clear" w:color="auto" w:fill="auto"/>
            <w:vAlign w:val="center"/>
          </w:tcPr>
          <w:p w14:paraId="459F0D4E" w14:textId="77777777" w:rsidR="004847C5" w:rsidRPr="00CE4315" w:rsidRDefault="0095114B">
            <w:pPr>
              <w:jc w:val="center"/>
              <w:rPr>
                <w:color w:val="000000"/>
                <w:sz w:val="21"/>
              </w:rPr>
            </w:pPr>
            <w:r w:rsidRPr="00CE4315">
              <w:rPr>
                <w:rFonts w:hint="eastAsia"/>
                <w:color w:val="000000"/>
                <w:sz w:val="21"/>
              </w:rPr>
              <w:t>石油类</w:t>
            </w:r>
          </w:p>
        </w:tc>
        <w:tc>
          <w:tcPr>
            <w:tcW w:w="651" w:type="pct"/>
            <w:shd w:val="clear" w:color="auto" w:fill="auto"/>
            <w:vAlign w:val="center"/>
          </w:tcPr>
          <w:p w14:paraId="01CE55FC" w14:textId="77777777" w:rsidR="004847C5" w:rsidRPr="00CE4315" w:rsidRDefault="0095114B">
            <w:pPr>
              <w:jc w:val="center"/>
              <w:rPr>
                <w:color w:val="000000"/>
                <w:sz w:val="21"/>
              </w:rPr>
            </w:pPr>
            <w:r w:rsidRPr="00CE4315">
              <w:rPr>
                <w:rFonts w:hint="eastAsia"/>
                <w:color w:val="000000"/>
                <w:sz w:val="21"/>
              </w:rPr>
              <w:t>六价铬</w:t>
            </w:r>
          </w:p>
        </w:tc>
        <w:tc>
          <w:tcPr>
            <w:tcW w:w="531" w:type="pct"/>
            <w:vAlign w:val="center"/>
          </w:tcPr>
          <w:p w14:paraId="63C5668F" w14:textId="77777777" w:rsidR="004847C5" w:rsidRPr="00CE4315" w:rsidRDefault="0095114B">
            <w:pPr>
              <w:jc w:val="center"/>
              <w:rPr>
                <w:color w:val="000000"/>
                <w:sz w:val="21"/>
              </w:rPr>
            </w:pPr>
            <w:r w:rsidRPr="00CE4315">
              <w:rPr>
                <w:rFonts w:hint="eastAsia"/>
                <w:color w:val="000000"/>
                <w:sz w:val="21"/>
              </w:rPr>
              <w:t>铅</w:t>
            </w:r>
          </w:p>
        </w:tc>
        <w:tc>
          <w:tcPr>
            <w:tcW w:w="628" w:type="pct"/>
            <w:shd w:val="clear" w:color="auto" w:fill="auto"/>
            <w:vAlign w:val="center"/>
          </w:tcPr>
          <w:p w14:paraId="26FC56C4" w14:textId="77777777" w:rsidR="004847C5" w:rsidRPr="00CE4315" w:rsidRDefault="0095114B">
            <w:pPr>
              <w:jc w:val="center"/>
              <w:rPr>
                <w:color w:val="000000"/>
                <w:sz w:val="21"/>
              </w:rPr>
            </w:pPr>
            <w:r w:rsidRPr="00CE4315">
              <w:rPr>
                <w:rFonts w:hint="eastAsia"/>
                <w:color w:val="000000"/>
                <w:sz w:val="21"/>
              </w:rPr>
              <w:t>汞</w:t>
            </w:r>
          </w:p>
        </w:tc>
      </w:tr>
      <w:tr w:rsidR="004847C5" w:rsidRPr="00CE4315" w14:paraId="03498851" w14:textId="77777777" w:rsidTr="00297971">
        <w:trPr>
          <w:trHeight w:val="340"/>
          <w:tblHeader/>
        </w:trPr>
        <w:tc>
          <w:tcPr>
            <w:tcW w:w="1558" w:type="pct"/>
            <w:gridSpan w:val="2"/>
            <w:shd w:val="clear" w:color="auto" w:fill="auto"/>
            <w:vAlign w:val="center"/>
          </w:tcPr>
          <w:p w14:paraId="4E05E35A" w14:textId="77777777" w:rsidR="004847C5" w:rsidRPr="00CE4315" w:rsidRDefault="0095114B">
            <w:pPr>
              <w:jc w:val="center"/>
              <w:rPr>
                <w:color w:val="000000"/>
                <w:sz w:val="21"/>
              </w:rPr>
            </w:pPr>
            <w:r w:rsidRPr="00CE4315">
              <w:rPr>
                <w:rFonts w:hint="eastAsia"/>
                <w:color w:val="000000"/>
                <w:sz w:val="21"/>
              </w:rPr>
              <w:t>标准值</w:t>
            </w:r>
          </w:p>
        </w:tc>
        <w:tc>
          <w:tcPr>
            <w:tcW w:w="498" w:type="pct"/>
            <w:shd w:val="clear" w:color="auto" w:fill="auto"/>
            <w:vAlign w:val="center"/>
          </w:tcPr>
          <w:p w14:paraId="52EFC79D" w14:textId="77777777" w:rsidR="004847C5" w:rsidRPr="00CE4315" w:rsidRDefault="00045CF5">
            <w:pPr>
              <w:jc w:val="center"/>
              <w:rPr>
                <w:color w:val="000000"/>
                <w:sz w:val="21"/>
              </w:rPr>
            </w:pPr>
            <w:r w:rsidRPr="00CE4315">
              <w:rPr>
                <w:rFonts w:hint="eastAsia"/>
                <w:color w:val="000000"/>
                <w:sz w:val="21"/>
              </w:rPr>
              <w:t>≤</w:t>
            </w:r>
            <w:r w:rsidR="0095114B" w:rsidRPr="00CE4315">
              <w:rPr>
                <w:rFonts w:hint="eastAsia"/>
                <w:color w:val="000000"/>
                <w:sz w:val="21"/>
              </w:rPr>
              <w:t>100</w:t>
            </w:r>
          </w:p>
        </w:tc>
        <w:tc>
          <w:tcPr>
            <w:tcW w:w="586" w:type="pct"/>
            <w:shd w:val="clear" w:color="auto" w:fill="auto"/>
            <w:vAlign w:val="center"/>
          </w:tcPr>
          <w:p w14:paraId="53C9BCA8" w14:textId="77777777" w:rsidR="004847C5" w:rsidRPr="00CE4315" w:rsidRDefault="0095114B">
            <w:pPr>
              <w:jc w:val="center"/>
              <w:rPr>
                <w:color w:val="000000"/>
                <w:sz w:val="21"/>
              </w:rPr>
            </w:pPr>
            <w:r w:rsidRPr="00CE4315">
              <w:rPr>
                <w:rFonts w:hint="eastAsia"/>
                <w:color w:val="000000"/>
                <w:sz w:val="21"/>
              </w:rPr>
              <w:t>6～9</w:t>
            </w:r>
          </w:p>
        </w:tc>
        <w:tc>
          <w:tcPr>
            <w:tcW w:w="547" w:type="pct"/>
            <w:shd w:val="clear" w:color="auto" w:fill="auto"/>
            <w:vAlign w:val="center"/>
          </w:tcPr>
          <w:p w14:paraId="7D576513" w14:textId="77777777" w:rsidR="004847C5" w:rsidRPr="00CE4315" w:rsidRDefault="00045CF5">
            <w:pPr>
              <w:jc w:val="center"/>
              <w:rPr>
                <w:color w:val="000000"/>
                <w:sz w:val="21"/>
              </w:rPr>
            </w:pPr>
            <w:r w:rsidRPr="00CE4315">
              <w:rPr>
                <w:rFonts w:hint="eastAsia"/>
                <w:color w:val="000000"/>
                <w:sz w:val="21"/>
              </w:rPr>
              <w:t>≤</w:t>
            </w:r>
            <w:r w:rsidR="0095114B" w:rsidRPr="00CE4315">
              <w:rPr>
                <w:rFonts w:hint="eastAsia"/>
                <w:color w:val="000000"/>
                <w:sz w:val="21"/>
              </w:rPr>
              <w:t>10</w:t>
            </w:r>
          </w:p>
        </w:tc>
        <w:tc>
          <w:tcPr>
            <w:tcW w:w="651" w:type="pct"/>
            <w:shd w:val="clear" w:color="auto" w:fill="auto"/>
            <w:vAlign w:val="center"/>
          </w:tcPr>
          <w:p w14:paraId="1CCD8743" w14:textId="77777777" w:rsidR="004847C5" w:rsidRPr="00CE4315" w:rsidRDefault="00045CF5">
            <w:pPr>
              <w:jc w:val="center"/>
              <w:rPr>
                <w:color w:val="000000"/>
                <w:sz w:val="21"/>
              </w:rPr>
            </w:pPr>
            <w:r w:rsidRPr="00CE4315">
              <w:rPr>
                <w:rFonts w:hint="eastAsia"/>
                <w:color w:val="000000"/>
                <w:sz w:val="21"/>
              </w:rPr>
              <w:t>≤</w:t>
            </w:r>
            <w:r w:rsidR="0095114B" w:rsidRPr="00CE4315">
              <w:rPr>
                <w:rFonts w:hint="eastAsia"/>
                <w:color w:val="000000"/>
                <w:sz w:val="21"/>
              </w:rPr>
              <w:t>0.5</w:t>
            </w:r>
          </w:p>
        </w:tc>
        <w:tc>
          <w:tcPr>
            <w:tcW w:w="531" w:type="pct"/>
            <w:vAlign w:val="center"/>
          </w:tcPr>
          <w:p w14:paraId="13CAC479" w14:textId="77777777" w:rsidR="004847C5" w:rsidRPr="00CE4315" w:rsidRDefault="00045CF5">
            <w:pPr>
              <w:jc w:val="center"/>
              <w:rPr>
                <w:color w:val="000000"/>
                <w:sz w:val="21"/>
              </w:rPr>
            </w:pPr>
            <w:r w:rsidRPr="00CE4315">
              <w:rPr>
                <w:rFonts w:hint="eastAsia"/>
                <w:color w:val="000000"/>
                <w:sz w:val="21"/>
              </w:rPr>
              <w:t>≤</w:t>
            </w:r>
            <w:r w:rsidR="0095114B" w:rsidRPr="00CE4315">
              <w:rPr>
                <w:color w:val="000000"/>
                <w:sz w:val="21"/>
              </w:rPr>
              <w:t>1</w:t>
            </w:r>
          </w:p>
        </w:tc>
        <w:tc>
          <w:tcPr>
            <w:tcW w:w="628" w:type="pct"/>
            <w:shd w:val="clear" w:color="auto" w:fill="auto"/>
            <w:vAlign w:val="center"/>
          </w:tcPr>
          <w:p w14:paraId="64E01319" w14:textId="77777777" w:rsidR="004847C5" w:rsidRPr="00CE4315" w:rsidRDefault="00045CF5">
            <w:pPr>
              <w:jc w:val="center"/>
              <w:rPr>
                <w:color w:val="000000"/>
                <w:sz w:val="21"/>
              </w:rPr>
            </w:pPr>
            <w:r w:rsidRPr="00CE4315">
              <w:rPr>
                <w:rFonts w:hint="eastAsia"/>
                <w:color w:val="000000"/>
                <w:sz w:val="21"/>
              </w:rPr>
              <w:t>≤</w:t>
            </w:r>
            <w:r w:rsidR="0095114B" w:rsidRPr="00CE4315">
              <w:rPr>
                <w:color w:val="000000"/>
                <w:sz w:val="21"/>
              </w:rPr>
              <w:t>0.05</w:t>
            </w:r>
          </w:p>
        </w:tc>
      </w:tr>
      <w:tr w:rsidR="004847C5" w:rsidRPr="00CE4315" w14:paraId="1226F4DA" w14:textId="77777777" w:rsidTr="00297971">
        <w:trPr>
          <w:trHeight w:val="340"/>
          <w:tblHeader/>
        </w:trPr>
        <w:tc>
          <w:tcPr>
            <w:tcW w:w="1558" w:type="pct"/>
            <w:gridSpan w:val="2"/>
            <w:shd w:val="clear" w:color="auto" w:fill="auto"/>
            <w:vAlign w:val="center"/>
          </w:tcPr>
          <w:p w14:paraId="36FF43EC" w14:textId="77777777" w:rsidR="004847C5" w:rsidRPr="00CE4315" w:rsidRDefault="0095114B">
            <w:pPr>
              <w:jc w:val="center"/>
              <w:rPr>
                <w:color w:val="000000"/>
                <w:sz w:val="21"/>
              </w:rPr>
            </w:pPr>
            <w:r w:rsidRPr="00CE4315">
              <w:rPr>
                <w:rFonts w:hint="eastAsia"/>
                <w:color w:val="000000"/>
                <w:sz w:val="21"/>
              </w:rPr>
              <w:t>单位</w:t>
            </w:r>
          </w:p>
        </w:tc>
        <w:tc>
          <w:tcPr>
            <w:tcW w:w="498" w:type="pct"/>
            <w:shd w:val="clear" w:color="auto" w:fill="auto"/>
            <w:vAlign w:val="center"/>
          </w:tcPr>
          <w:p w14:paraId="79DD8CED" w14:textId="77777777" w:rsidR="004847C5" w:rsidRPr="00CE4315" w:rsidRDefault="0095114B">
            <w:pPr>
              <w:jc w:val="center"/>
              <w:rPr>
                <w:color w:val="000000"/>
                <w:sz w:val="21"/>
              </w:rPr>
            </w:pPr>
            <w:r w:rsidRPr="00CE4315">
              <w:rPr>
                <w:rFonts w:hint="eastAsia"/>
                <w:color w:val="000000"/>
                <w:sz w:val="21"/>
              </w:rPr>
              <w:t>mg/L</w:t>
            </w:r>
          </w:p>
        </w:tc>
        <w:tc>
          <w:tcPr>
            <w:tcW w:w="586" w:type="pct"/>
            <w:shd w:val="clear" w:color="auto" w:fill="auto"/>
            <w:vAlign w:val="center"/>
          </w:tcPr>
          <w:p w14:paraId="437448EC" w14:textId="77777777" w:rsidR="004847C5" w:rsidRPr="00CE4315" w:rsidRDefault="0095114B">
            <w:pPr>
              <w:jc w:val="center"/>
              <w:rPr>
                <w:color w:val="000000"/>
                <w:sz w:val="21"/>
              </w:rPr>
            </w:pPr>
            <w:r w:rsidRPr="00CE4315">
              <w:rPr>
                <w:rFonts w:hint="eastAsia"/>
                <w:color w:val="000000"/>
                <w:sz w:val="21"/>
              </w:rPr>
              <w:t>无量纲</w:t>
            </w:r>
          </w:p>
        </w:tc>
        <w:tc>
          <w:tcPr>
            <w:tcW w:w="547" w:type="pct"/>
            <w:shd w:val="clear" w:color="auto" w:fill="auto"/>
            <w:vAlign w:val="center"/>
          </w:tcPr>
          <w:p w14:paraId="5F1E6411" w14:textId="77777777" w:rsidR="004847C5" w:rsidRPr="00CE4315" w:rsidRDefault="0095114B">
            <w:pPr>
              <w:jc w:val="center"/>
              <w:rPr>
                <w:color w:val="000000"/>
                <w:sz w:val="21"/>
              </w:rPr>
            </w:pPr>
            <w:r w:rsidRPr="00CE4315">
              <w:rPr>
                <w:rFonts w:hint="eastAsia"/>
                <w:color w:val="000000"/>
                <w:sz w:val="21"/>
              </w:rPr>
              <w:t>mg/L</w:t>
            </w:r>
          </w:p>
        </w:tc>
        <w:tc>
          <w:tcPr>
            <w:tcW w:w="651" w:type="pct"/>
            <w:shd w:val="clear" w:color="auto" w:fill="auto"/>
            <w:vAlign w:val="center"/>
          </w:tcPr>
          <w:p w14:paraId="2BF1D451" w14:textId="77777777" w:rsidR="004847C5" w:rsidRPr="00CE4315" w:rsidRDefault="0095114B">
            <w:pPr>
              <w:jc w:val="center"/>
              <w:rPr>
                <w:color w:val="000000"/>
                <w:sz w:val="21"/>
              </w:rPr>
            </w:pPr>
            <w:r w:rsidRPr="00CE4315">
              <w:rPr>
                <w:rFonts w:hint="eastAsia"/>
                <w:color w:val="000000"/>
                <w:sz w:val="21"/>
              </w:rPr>
              <w:t>mg/L</w:t>
            </w:r>
          </w:p>
        </w:tc>
        <w:tc>
          <w:tcPr>
            <w:tcW w:w="531" w:type="pct"/>
            <w:vAlign w:val="center"/>
          </w:tcPr>
          <w:p w14:paraId="776AEFBB" w14:textId="77777777" w:rsidR="004847C5" w:rsidRPr="00CE4315" w:rsidRDefault="0095114B">
            <w:pPr>
              <w:jc w:val="center"/>
              <w:rPr>
                <w:color w:val="000000"/>
                <w:sz w:val="21"/>
              </w:rPr>
            </w:pPr>
            <w:r w:rsidRPr="00CE4315">
              <w:rPr>
                <w:rFonts w:hint="eastAsia"/>
                <w:color w:val="000000"/>
                <w:sz w:val="21"/>
              </w:rPr>
              <w:t>mg/L</w:t>
            </w:r>
          </w:p>
        </w:tc>
        <w:tc>
          <w:tcPr>
            <w:tcW w:w="628" w:type="pct"/>
            <w:shd w:val="clear" w:color="auto" w:fill="auto"/>
            <w:vAlign w:val="center"/>
          </w:tcPr>
          <w:p w14:paraId="5C7BBDA3" w14:textId="77777777" w:rsidR="004847C5" w:rsidRPr="00CE4315" w:rsidRDefault="0095114B">
            <w:pPr>
              <w:jc w:val="center"/>
              <w:rPr>
                <w:color w:val="000000"/>
                <w:sz w:val="21"/>
              </w:rPr>
            </w:pPr>
            <w:r w:rsidRPr="00CE4315">
              <w:rPr>
                <w:rFonts w:hint="eastAsia"/>
                <w:color w:val="000000"/>
                <w:sz w:val="21"/>
              </w:rPr>
              <w:t>mg/L</w:t>
            </w:r>
          </w:p>
        </w:tc>
      </w:tr>
      <w:tr w:rsidR="00045CF5" w:rsidRPr="00CE4315" w14:paraId="183E3264" w14:textId="77777777" w:rsidTr="00297971">
        <w:trPr>
          <w:trHeight w:val="340"/>
        </w:trPr>
        <w:tc>
          <w:tcPr>
            <w:tcW w:w="578" w:type="pct"/>
            <w:vMerge w:val="restart"/>
            <w:shd w:val="clear" w:color="auto" w:fill="auto"/>
            <w:vAlign w:val="center"/>
          </w:tcPr>
          <w:p w14:paraId="7B8C127A" w14:textId="77777777" w:rsidR="00045CF5" w:rsidRPr="00CE4315" w:rsidRDefault="00045CF5">
            <w:pPr>
              <w:jc w:val="center"/>
              <w:rPr>
                <w:color w:val="000000"/>
                <w:sz w:val="21"/>
              </w:rPr>
            </w:pPr>
            <w:r w:rsidRPr="00CE4315">
              <w:rPr>
                <w:rFonts w:hint="eastAsia"/>
                <w:color w:val="000000"/>
                <w:sz w:val="21"/>
              </w:rPr>
              <w:t>监测值</w:t>
            </w:r>
          </w:p>
        </w:tc>
        <w:tc>
          <w:tcPr>
            <w:tcW w:w="980" w:type="pct"/>
            <w:shd w:val="clear" w:color="auto" w:fill="auto"/>
            <w:vAlign w:val="center"/>
          </w:tcPr>
          <w:p w14:paraId="47ADD6DE" w14:textId="77777777" w:rsidR="00045CF5" w:rsidRPr="00CE4315" w:rsidRDefault="00045CF5">
            <w:pPr>
              <w:jc w:val="center"/>
              <w:rPr>
                <w:color w:val="000000"/>
                <w:sz w:val="21"/>
              </w:rPr>
            </w:pPr>
            <w:r w:rsidRPr="00CE4315">
              <w:rPr>
                <w:rFonts w:hint="eastAsia"/>
                <w:color w:val="000000" w:themeColor="text1"/>
                <w:sz w:val="21"/>
                <w:szCs w:val="21"/>
              </w:rPr>
              <w:t>车4</w:t>
            </w:r>
            <w:r w:rsidRPr="00CE4315">
              <w:rPr>
                <w:color w:val="000000" w:themeColor="text1"/>
                <w:sz w:val="21"/>
                <w:szCs w:val="21"/>
              </w:rPr>
              <w:t>8-</w:t>
            </w:r>
            <w:r w:rsidRPr="00CE4315">
              <w:rPr>
                <w:rFonts w:hint="eastAsia"/>
                <w:color w:val="000000" w:themeColor="text1"/>
                <w:sz w:val="21"/>
                <w:szCs w:val="21"/>
              </w:rPr>
              <w:t>斜</w:t>
            </w:r>
            <w:r w:rsidRPr="00CE4315">
              <w:rPr>
                <w:color w:val="000000" w:themeColor="text1"/>
                <w:sz w:val="21"/>
                <w:szCs w:val="21"/>
              </w:rPr>
              <w:t>3</w:t>
            </w:r>
          </w:p>
        </w:tc>
        <w:tc>
          <w:tcPr>
            <w:tcW w:w="498" w:type="pct"/>
            <w:shd w:val="clear" w:color="auto" w:fill="auto"/>
            <w:vAlign w:val="center"/>
          </w:tcPr>
          <w:p w14:paraId="7318E8EC" w14:textId="77777777" w:rsidR="00045CF5" w:rsidRPr="00CE4315" w:rsidRDefault="00045CF5">
            <w:pPr>
              <w:jc w:val="center"/>
              <w:rPr>
                <w:color w:val="000000"/>
                <w:sz w:val="21"/>
              </w:rPr>
            </w:pPr>
            <w:r w:rsidRPr="00CE4315">
              <w:rPr>
                <w:color w:val="000000"/>
                <w:sz w:val="21"/>
              </w:rPr>
              <w:t>48</w:t>
            </w:r>
          </w:p>
        </w:tc>
        <w:tc>
          <w:tcPr>
            <w:tcW w:w="586" w:type="pct"/>
            <w:shd w:val="clear" w:color="auto" w:fill="auto"/>
            <w:vAlign w:val="center"/>
          </w:tcPr>
          <w:p w14:paraId="1DACA39E" w14:textId="77777777" w:rsidR="00045CF5" w:rsidRPr="00CE4315" w:rsidRDefault="00045CF5">
            <w:pPr>
              <w:jc w:val="center"/>
              <w:rPr>
                <w:color w:val="000000"/>
                <w:sz w:val="21"/>
              </w:rPr>
            </w:pPr>
            <w:r w:rsidRPr="00CE4315">
              <w:rPr>
                <w:color w:val="000000"/>
                <w:sz w:val="21"/>
              </w:rPr>
              <w:t>7.60</w:t>
            </w:r>
          </w:p>
        </w:tc>
        <w:tc>
          <w:tcPr>
            <w:tcW w:w="547" w:type="pct"/>
            <w:shd w:val="clear" w:color="auto" w:fill="auto"/>
            <w:vAlign w:val="center"/>
          </w:tcPr>
          <w:p w14:paraId="030D9DDF" w14:textId="77777777" w:rsidR="00045CF5" w:rsidRPr="00CE4315" w:rsidRDefault="00045CF5">
            <w:pPr>
              <w:jc w:val="center"/>
              <w:rPr>
                <w:color w:val="000000"/>
                <w:sz w:val="21"/>
              </w:rPr>
            </w:pPr>
            <w:r w:rsidRPr="00CE4315">
              <w:rPr>
                <w:color w:val="000000"/>
                <w:sz w:val="21"/>
              </w:rPr>
              <w:t>0.06</w:t>
            </w:r>
            <w:r w:rsidRPr="00CE4315">
              <w:rPr>
                <w:rFonts w:hint="eastAsia"/>
                <w:color w:val="000000"/>
                <w:sz w:val="21"/>
              </w:rPr>
              <w:t>L</w:t>
            </w:r>
          </w:p>
        </w:tc>
        <w:tc>
          <w:tcPr>
            <w:tcW w:w="651" w:type="pct"/>
            <w:shd w:val="clear" w:color="auto" w:fill="auto"/>
            <w:vAlign w:val="center"/>
          </w:tcPr>
          <w:p w14:paraId="3C6E33B4" w14:textId="77777777" w:rsidR="00045CF5" w:rsidRPr="00CE4315" w:rsidRDefault="00045CF5">
            <w:pPr>
              <w:jc w:val="center"/>
              <w:rPr>
                <w:color w:val="000000"/>
                <w:sz w:val="21"/>
              </w:rPr>
            </w:pPr>
            <w:r w:rsidRPr="00CE4315">
              <w:rPr>
                <w:rFonts w:hint="eastAsia"/>
                <w:color w:val="000000"/>
                <w:sz w:val="21"/>
              </w:rPr>
              <w:t>0.0</w:t>
            </w:r>
            <w:r w:rsidRPr="00CE4315">
              <w:rPr>
                <w:color w:val="000000"/>
                <w:sz w:val="21"/>
              </w:rPr>
              <w:t>04</w:t>
            </w:r>
            <w:r w:rsidRPr="00CE4315">
              <w:rPr>
                <w:rFonts w:hint="eastAsia"/>
                <w:color w:val="000000"/>
                <w:sz w:val="21"/>
              </w:rPr>
              <w:t>L</w:t>
            </w:r>
          </w:p>
        </w:tc>
        <w:tc>
          <w:tcPr>
            <w:tcW w:w="531" w:type="pct"/>
            <w:vAlign w:val="center"/>
          </w:tcPr>
          <w:p w14:paraId="6AC24300" w14:textId="77777777" w:rsidR="00045CF5" w:rsidRPr="00CE4315" w:rsidRDefault="00045CF5">
            <w:pPr>
              <w:jc w:val="center"/>
              <w:rPr>
                <w:color w:val="000000"/>
                <w:sz w:val="21"/>
              </w:rPr>
            </w:pPr>
            <w:r w:rsidRPr="00CE4315">
              <w:rPr>
                <w:rFonts w:hint="eastAsia"/>
                <w:color w:val="000000"/>
                <w:sz w:val="21"/>
              </w:rPr>
              <w:t>0</w:t>
            </w:r>
            <w:r w:rsidRPr="00CE4315">
              <w:rPr>
                <w:color w:val="000000"/>
                <w:sz w:val="21"/>
              </w:rPr>
              <w:t>.20</w:t>
            </w:r>
            <w:r w:rsidRPr="00CE4315">
              <w:rPr>
                <w:rFonts w:hint="eastAsia"/>
                <w:color w:val="000000"/>
                <w:sz w:val="21"/>
              </w:rPr>
              <w:t>L</w:t>
            </w:r>
          </w:p>
        </w:tc>
        <w:tc>
          <w:tcPr>
            <w:tcW w:w="628" w:type="pct"/>
            <w:shd w:val="clear" w:color="auto" w:fill="auto"/>
            <w:vAlign w:val="center"/>
          </w:tcPr>
          <w:p w14:paraId="39915A33" w14:textId="2650911E" w:rsidR="00045CF5" w:rsidRPr="00CE4315" w:rsidRDefault="00045CF5"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00297971" w:rsidRPr="00CE4315">
              <w:rPr>
                <w:rFonts w:hint="eastAsia"/>
                <w:color w:val="000000"/>
                <w:sz w:val="21"/>
              </w:rPr>
              <w:t>L</w:t>
            </w:r>
          </w:p>
        </w:tc>
      </w:tr>
      <w:tr w:rsidR="00297971" w:rsidRPr="00CE4315" w14:paraId="01EC536A" w14:textId="77777777" w:rsidTr="00297971">
        <w:trPr>
          <w:trHeight w:val="340"/>
        </w:trPr>
        <w:tc>
          <w:tcPr>
            <w:tcW w:w="578" w:type="pct"/>
            <w:vMerge/>
            <w:shd w:val="clear" w:color="auto" w:fill="auto"/>
            <w:vAlign w:val="center"/>
          </w:tcPr>
          <w:p w14:paraId="251FF455" w14:textId="77777777" w:rsidR="00297971" w:rsidRPr="00CE4315" w:rsidRDefault="00297971" w:rsidP="00297971">
            <w:pPr>
              <w:jc w:val="center"/>
              <w:rPr>
                <w:color w:val="000000"/>
                <w:sz w:val="21"/>
              </w:rPr>
            </w:pPr>
          </w:p>
        </w:tc>
        <w:tc>
          <w:tcPr>
            <w:tcW w:w="980" w:type="pct"/>
            <w:shd w:val="clear" w:color="auto" w:fill="auto"/>
            <w:vAlign w:val="center"/>
          </w:tcPr>
          <w:p w14:paraId="55ED17BA" w14:textId="77777777" w:rsidR="00297971" w:rsidRPr="00CE4315" w:rsidRDefault="00297971" w:rsidP="00297971">
            <w:pPr>
              <w:jc w:val="center"/>
              <w:rPr>
                <w:color w:val="000000" w:themeColor="text1"/>
                <w:sz w:val="21"/>
                <w:szCs w:val="21"/>
              </w:rPr>
            </w:pPr>
            <w:r w:rsidRPr="00CE4315">
              <w:rPr>
                <w:rFonts w:hint="eastAsia"/>
                <w:color w:val="000000" w:themeColor="text1"/>
                <w:sz w:val="21"/>
                <w:szCs w:val="21"/>
              </w:rPr>
              <w:t>车4</w:t>
            </w:r>
            <w:r w:rsidRPr="00CE4315">
              <w:rPr>
                <w:color w:val="000000" w:themeColor="text1"/>
                <w:sz w:val="21"/>
                <w:szCs w:val="21"/>
              </w:rPr>
              <w:t>4-</w:t>
            </w:r>
            <w:r w:rsidRPr="00CE4315">
              <w:rPr>
                <w:rFonts w:hint="eastAsia"/>
                <w:color w:val="000000" w:themeColor="text1"/>
                <w:sz w:val="21"/>
                <w:szCs w:val="21"/>
              </w:rPr>
              <w:t>斜5</w:t>
            </w:r>
            <w:r w:rsidRPr="00CE4315">
              <w:rPr>
                <w:color w:val="000000" w:themeColor="text1"/>
                <w:sz w:val="21"/>
                <w:szCs w:val="21"/>
              </w:rPr>
              <w:t>8</w:t>
            </w:r>
          </w:p>
        </w:tc>
        <w:tc>
          <w:tcPr>
            <w:tcW w:w="498" w:type="pct"/>
            <w:shd w:val="clear" w:color="auto" w:fill="auto"/>
            <w:vAlign w:val="center"/>
          </w:tcPr>
          <w:p w14:paraId="03B412EA" w14:textId="77777777" w:rsidR="00297971" w:rsidRPr="00CE4315" w:rsidRDefault="00297971" w:rsidP="00297971">
            <w:pPr>
              <w:jc w:val="center"/>
              <w:rPr>
                <w:color w:val="000000"/>
                <w:sz w:val="21"/>
              </w:rPr>
            </w:pPr>
            <w:r w:rsidRPr="00CE4315">
              <w:rPr>
                <w:color w:val="000000"/>
                <w:sz w:val="21"/>
              </w:rPr>
              <w:t>91</w:t>
            </w:r>
          </w:p>
        </w:tc>
        <w:tc>
          <w:tcPr>
            <w:tcW w:w="586" w:type="pct"/>
            <w:shd w:val="clear" w:color="auto" w:fill="auto"/>
            <w:vAlign w:val="center"/>
          </w:tcPr>
          <w:p w14:paraId="2E465467" w14:textId="77777777" w:rsidR="00297971" w:rsidRPr="00CE4315" w:rsidRDefault="00297971" w:rsidP="00297971">
            <w:pPr>
              <w:jc w:val="center"/>
              <w:rPr>
                <w:color w:val="000000"/>
                <w:sz w:val="21"/>
              </w:rPr>
            </w:pPr>
            <w:r w:rsidRPr="00CE4315">
              <w:rPr>
                <w:rFonts w:hint="eastAsia"/>
                <w:color w:val="000000"/>
                <w:sz w:val="21"/>
              </w:rPr>
              <w:t>8</w:t>
            </w:r>
            <w:r w:rsidRPr="00CE4315">
              <w:rPr>
                <w:color w:val="000000"/>
                <w:sz w:val="21"/>
              </w:rPr>
              <w:t>.17</w:t>
            </w:r>
          </w:p>
        </w:tc>
        <w:tc>
          <w:tcPr>
            <w:tcW w:w="547" w:type="pct"/>
            <w:shd w:val="clear" w:color="auto" w:fill="auto"/>
            <w:vAlign w:val="center"/>
          </w:tcPr>
          <w:p w14:paraId="5B20D280" w14:textId="77777777" w:rsidR="00297971" w:rsidRPr="00CE4315" w:rsidRDefault="00297971" w:rsidP="00297971">
            <w:pPr>
              <w:jc w:val="center"/>
              <w:rPr>
                <w:color w:val="000000"/>
                <w:sz w:val="21"/>
              </w:rPr>
            </w:pPr>
            <w:r w:rsidRPr="00CE4315">
              <w:rPr>
                <w:color w:val="000000"/>
                <w:sz w:val="21"/>
              </w:rPr>
              <w:t>0.93</w:t>
            </w:r>
          </w:p>
        </w:tc>
        <w:tc>
          <w:tcPr>
            <w:tcW w:w="651" w:type="pct"/>
            <w:shd w:val="clear" w:color="auto" w:fill="auto"/>
            <w:vAlign w:val="center"/>
          </w:tcPr>
          <w:p w14:paraId="15386599"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.086</w:t>
            </w:r>
          </w:p>
        </w:tc>
        <w:tc>
          <w:tcPr>
            <w:tcW w:w="531" w:type="pct"/>
            <w:vAlign w:val="center"/>
          </w:tcPr>
          <w:p w14:paraId="2F9E640B"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.16</w:t>
            </w:r>
          </w:p>
        </w:tc>
        <w:tc>
          <w:tcPr>
            <w:tcW w:w="628" w:type="pct"/>
            <w:shd w:val="clear" w:color="auto" w:fill="auto"/>
            <w:vAlign w:val="center"/>
          </w:tcPr>
          <w:p w14:paraId="6A70BC15" w14:textId="4E7887BE" w:rsidR="00297971" w:rsidRPr="00CE4315" w:rsidRDefault="00297971"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Pr="00CE4315">
              <w:rPr>
                <w:rFonts w:hint="eastAsia"/>
                <w:color w:val="000000"/>
                <w:sz w:val="21"/>
              </w:rPr>
              <w:t>L</w:t>
            </w:r>
          </w:p>
        </w:tc>
      </w:tr>
      <w:tr w:rsidR="00297971" w:rsidRPr="00CE4315" w14:paraId="71A7D848" w14:textId="77777777" w:rsidTr="00297971">
        <w:trPr>
          <w:trHeight w:val="340"/>
        </w:trPr>
        <w:tc>
          <w:tcPr>
            <w:tcW w:w="578" w:type="pct"/>
            <w:vMerge/>
            <w:shd w:val="clear" w:color="auto" w:fill="auto"/>
            <w:vAlign w:val="center"/>
          </w:tcPr>
          <w:p w14:paraId="6248BE8E" w14:textId="77777777" w:rsidR="00297971" w:rsidRPr="00CE4315" w:rsidRDefault="00297971" w:rsidP="00297971">
            <w:pPr>
              <w:jc w:val="center"/>
              <w:rPr>
                <w:color w:val="000000"/>
                <w:sz w:val="21"/>
              </w:rPr>
            </w:pPr>
          </w:p>
        </w:tc>
        <w:tc>
          <w:tcPr>
            <w:tcW w:w="980" w:type="pct"/>
            <w:shd w:val="clear" w:color="auto" w:fill="auto"/>
            <w:vAlign w:val="center"/>
          </w:tcPr>
          <w:p w14:paraId="1BC33E82" w14:textId="77777777" w:rsidR="00297971" w:rsidRPr="00CE4315" w:rsidRDefault="00297971" w:rsidP="00297971">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w:t>
            </w:r>
            <w:r w:rsidRPr="00CE4315">
              <w:rPr>
                <w:rFonts w:hint="eastAsia"/>
                <w:color w:val="000000" w:themeColor="text1"/>
                <w:sz w:val="21"/>
                <w:szCs w:val="21"/>
              </w:rPr>
              <w:t>侧平5</w:t>
            </w:r>
            <w:r w:rsidRPr="00CE4315">
              <w:rPr>
                <w:color w:val="000000" w:themeColor="text1"/>
                <w:sz w:val="21"/>
                <w:szCs w:val="21"/>
              </w:rPr>
              <w:t>6</w:t>
            </w:r>
          </w:p>
        </w:tc>
        <w:tc>
          <w:tcPr>
            <w:tcW w:w="498" w:type="pct"/>
            <w:shd w:val="clear" w:color="auto" w:fill="auto"/>
            <w:vAlign w:val="center"/>
          </w:tcPr>
          <w:p w14:paraId="2C41C171" w14:textId="77777777" w:rsidR="00297971" w:rsidRPr="00CE4315" w:rsidRDefault="00297971" w:rsidP="00297971">
            <w:pPr>
              <w:jc w:val="center"/>
              <w:rPr>
                <w:color w:val="000000"/>
                <w:sz w:val="21"/>
              </w:rPr>
            </w:pPr>
            <w:r w:rsidRPr="00CE4315">
              <w:rPr>
                <w:color w:val="000000"/>
                <w:sz w:val="21"/>
              </w:rPr>
              <w:t>63</w:t>
            </w:r>
          </w:p>
        </w:tc>
        <w:tc>
          <w:tcPr>
            <w:tcW w:w="586" w:type="pct"/>
            <w:shd w:val="clear" w:color="auto" w:fill="auto"/>
            <w:vAlign w:val="center"/>
          </w:tcPr>
          <w:p w14:paraId="71A6D913" w14:textId="77777777" w:rsidR="00297971" w:rsidRPr="00CE4315" w:rsidRDefault="00297971" w:rsidP="00297971">
            <w:pPr>
              <w:jc w:val="center"/>
              <w:rPr>
                <w:color w:val="000000"/>
                <w:sz w:val="21"/>
              </w:rPr>
            </w:pPr>
            <w:r w:rsidRPr="00CE4315">
              <w:rPr>
                <w:rFonts w:hint="eastAsia"/>
                <w:color w:val="000000"/>
                <w:sz w:val="21"/>
              </w:rPr>
              <w:t>8</w:t>
            </w:r>
            <w:r w:rsidRPr="00CE4315">
              <w:rPr>
                <w:color w:val="000000"/>
                <w:sz w:val="21"/>
              </w:rPr>
              <w:t>.11</w:t>
            </w:r>
          </w:p>
        </w:tc>
        <w:tc>
          <w:tcPr>
            <w:tcW w:w="547" w:type="pct"/>
            <w:shd w:val="clear" w:color="auto" w:fill="auto"/>
            <w:vAlign w:val="center"/>
          </w:tcPr>
          <w:p w14:paraId="28E2A39E" w14:textId="77777777" w:rsidR="00297971" w:rsidRPr="00CE4315" w:rsidRDefault="00297971" w:rsidP="00297971">
            <w:pPr>
              <w:jc w:val="center"/>
              <w:rPr>
                <w:color w:val="000000"/>
                <w:sz w:val="21"/>
              </w:rPr>
            </w:pPr>
            <w:r w:rsidRPr="00CE4315">
              <w:rPr>
                <w:color w:val="000000"/>
                <w:sz w:val="21"/>
              </w:rPr>
              <w:t>0.98</w:t>
            </w:r>
          </w:p>
        </w:tc>
        <w:tc>
          <w:tcPr>
            <w:tcW w:w="651" w:type="pct"/>
            <w:shd w:val="clear" w:color="auto" w:fill="auto"/>
            <w:vAlign w:val="center"/>
          </w:tcPr>
          <w:p w14:paraId="19ABA5AA"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.082</w:t>
            </w:r>
          </w:p>
        </w:tc>
        <w:tc>
          <w:tcPr>
            <w:tcW w:w="531" w:type="pct"/>
            <w:vAlign w:val="center"/>
          </w:tcPr>
          <w:p w14:paraId="68FF2640"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.14</w:t>
            </w:r>
          </w:p>
        </w:tc>
        <w:tc>
          <w:tcPr>
            <w:tcW w:w="628" w:type="pct"/>
            <w:shd w:val="clear" w:color="auto" w:fill="auto"/>
            <w:vAlign w:val="center"/>
          </w:tcPr>
          <w:p w14:paraId="1F6B47A2" w14:textId="7DFB7D06" w:rsidR="00297971" w:rsidRPr="00CE4315" w:rsidRDefault="00297971"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Pr="00CE4315">
              <w:rPr>
                <w:rFonts w:hint="eastAsia"/>
                <w:color w:val="000000"/>
                <w:sz w:val="21"/>
              </w:rPr>
              <w:t>L</w:t>
            </w:r>
          </w:p>
        </w:tc>
      </w:tr>
      <w:tr w:rsidR="00297971" w:rsidRPr="00CE4315" w14:paraId="39B9276A" w14:textId="77777777" w:rsidTr="00297971">
        <w:trPr>
          <w:trHeight w:val="340"/>
        </w:trPr>
        <w:tc>
          <w:tcPr>
            <w:tcW w:w="578" w:type="pct"/>
            <w:vMerge/>
            <w:shd w:val="clear" w:color="auto" w:fill="auto"/>
            <w:vAlign w:val="center"/>
          </w:tcPr>
          <w:p w14:paraId="4F213878" w14:textId="77777777" w:rsidR="00297971" w:rsidRPr="00CE4315" w:rsidRDefault="00297971" w:rsidP="00297971">
            <w:pPr>
              <w:jc w:val="center"/>
              <w:rPr>
                <w:color w:val="000000"/>
                <w:sz w:val="21"/>
              </w:rPr>
            </w:pPr>
          </w:p>
        </w:tc>
        <w:tc>
          <w:tcPr>
            <w:tcW w:w="980" w:type="pct"/>
            <w:shd w:val="clear" w:color="auto" w:fill="auto"/>
            <w:vAlign w:val="center"/>
          </w:tcPr>
          <w:p w14:paraId="4880263D" w14:textId="77777777" w:rsidR="00297971" w:rsidRPr="00CE4315" w:rsidRDefault="00297971" w:rsidP="00297971">
            <w:pPr>
              <w:jc w:val="center"/>
              <w:rPr>
                <w:color w:val="000000" w:themeColor="text1"/>
                <w:sz w:val="21"/>
                <w:szCs w:val="21"/>
              </w:rPr>
            </w:pPr>
            <w:r w:rsidRPr="00CE4315">
              <w:rPr>
                <w:rFonts w:hint="eastAsia"/>
                <w:color w:val="000000" w:themeColor="text1"/>
                <w:sz w:val="21"/>
                <w:szCs w:val="21"/>
              </w:rPr>
              <w:t>车4</w:t>
            </w:r>
            <w:r w:rsidRPr="00CE4315">
              <w:rPr>
                <w:color w:val="000000" w:themeColor="text1"/>
                <w:sz w:val="21"/>
                <w:szCs w:val="21"/>
              </w:rPr>
              <w:t>0-37-</w:t>
            </w:r>
            <w:r w:rsidRPr="00CE4315">
              <w:rPr>
                <w:rFonts w:hint="eastAsia"/>
                <w:color w:val="000000" w:themeColor="text1"/>
                <w:sz w:val="21"/>
                <w:szCs w:val="21"/>
              </w:rPr>
              <w:t>侧斜2</w:t>
            </w:r>
            <w:r w:rsidRPr="00CE4315">
              <w:rPr>
                <w:color w:val="000000" w:themeColor="text1"/>
                <w:sz w:val="21"/>
                <w:szCs w:val="21"/>
              </w:rPr>
              <w:t>1</w:t>
            </w:r>
          </w:p>
        </w:tc>
        <w:tc>
          <w:tcPr>
            <w:tcW w:w="498" w:type="pct"/>
            <w:shd w:val="clear" w:color="auto" w:fill="auto"/>
            <w:vAlign w:val="center"/>
          </w:tcPr>
          <w:p w14:paraId="7747D969" w14:textId="77777777" w:rsidR="00297971" w:rsidRPr="00CE4315" w:rsidRDefault="00297971" w:rsidP="00297971">
            <w:pPr>
              <w:jc w:val="center"/>
              <w:rPr>
                <w:color w:val="000000"/>
                <w:sz w:val="21"/>
              </w:rPr>
            </w:pPr>
            <w:r w:rsidRPr="00CE4315">
              <w:rPr>
                <w:color w:val="000000"/>
                <w:sz w:val="21"/>
              </w:rPr>
              <w:t>41</w:t>
            </w:r>
          </w:p>
        </w:tc>
        <w:tc>
          <w:tcPr>
            <w:tcW w:w="586" w:type="pct"/>
            <w:shd w:val="clear" w:color="auto" w:fill="auto"/>
            <w:vAlign w:val="center"/>
          </w:tcPr>
          <w:p w14:paraId="1A6C7686" w14:textId="77777777" w:rsidR="00297971" w:rsidRPr="00CE4315" w:rsidRDefault="00297971" w:rsidP="00297971">
            <w:pPr>
              <w:jc w:val="center"/>
              <w:rPr>
                <w:color w:val="000000"/>
                <w:sz w:val="21"/>
              </w:rPr>
            </w:pPr>
            <w:r w:rsidRPr="00CE4315">
              <w:rPr>
                <w:color w:val="000000"/>
                <w:sz w:val="21"/>
              </w:rPr>
              <w:t>7.20</w:t>
            </w:r>
          </w:p>
        </w:tc>
        <w:tc>
          <w:tcPr>
            <w:tcW w:w="547" w:type="pct"/>
            <w:shd w:val="clear" w:color="auto" w:fill="auto"/>
            <w:vAlign w:val="center"/>
          </w:tcPr>
          <w:p w14:paraId="4E0BC360" w14:textId="77777777" w:rsidR="00297971" w:rsidRPr="00CE4315" w:rsidRDefault="00297971" w:rsidP="00297971">
            <w:pPr>
              <w:jc w:val="center"/>
              <w:rPr>
                <w:color w:val="000000"/>
                <w:sz w:val="21"/>
              </w:rPr>
            </w:pPr>
            <w:r w:rsidRPr="00CE4315">
              <w:rPr>
                <w:color w:val="000000"/>
                <w:sz w:val="21"/>
              </w:rPr>
              <w:t>0.06</w:t>
            </w:r>
            <w:r w:rsidRPr="00CE4315">
              <w:rPr>
                <w:rFonts w:hint="eastAsia"/>
                <w:color w:val="000000"/>
                <w:sz w:val="21"/>
              </w:rPr>
              <w:t>L</w:t>
            </w:r>
          </w:p>
        </w:tc>
        <w:tc>
          <w:tcPr>
            <w:tcW w:w="651" w:type="pct"/>
            <w:shd w:val="clear" w:color="auto" w:fill="auto"/>
            <w:vAlign w:val="center"/>
          </w:tcPr>
          <w:p w14:paraId="34532BC4" w14:textId="77777777" w:rsidR="00297971" w:rsidRPr="00CE4315" w:rsidRDefault="00297971" w:rsidP="00297971">
            <w:pPr>
              <w:jc w:val="center"/>
              <w:rPr>
                <w:color w:val="000000"/>
                <w:sz w:val="21"/>
              </w:rPr>
            </w:pPr>
            <w:r w:rsidRPr="00CE4315">
              <w:rPr>
                <w:rFonts w:hint="eastAsia"/>
                <w:color w:val="000000"/>
                <w:sz w:val="21"/>
              </w:rPr>
              <w:t>0.0</w:t>
            </w:r>
            <w:r w:rsidRPr="00CE4315">
              <w:rPr>
                <w:color w:val="000000"/>
                <w:sz w:val="21"/>
              </w:rPr>
              <w:t>04</w:t>
            </w:r>
            <w:r w:rsidRPr="00CE4315">
              <w:rPr>
                <w:rFonts w:hint="eastAsia"/>
                <w:color w:val="000000"/>
                <w:sz w:val="21"/>
              </w:rPr>
              <w:t>L</w:t>
            </w:r>
          </w:p>
        </w:tc>
        <w:tc>
          <w:tcPr>
            <w:tcW w:w="531" w:type="pct"/>
            <w:vAlign w:val="center"/>
          </w:tcPr>
          <w:p w14:paraId="75C2DBA3"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.20</w:t>
            </w:r>
            <w:r w:rsidRPr="00CE4315">
              <w:rPr>
                <w:rFonts w:hint="eastAsia"/>
                <w:color w:val="000000"/>
                <w:sz w:val="21"/>
              </w:rPr>
              <w:t>L</w:t>
            </w:r>
          </w:p>
        </w:tc>
        <w:tc>
          <w:tcPr>
            <w:tcW w:w="628" w:type="pct"/>
            <w:shd w:val="clear" w:color="auto" w:fill="auto"/>
            <w:vAlign w:val="center"/>
          </w:tcPr>
          <w:p w14:paraId="4F70E976" w14:textId="292F12DB" w:rsidR="00297971" w:rsidRPr="00CE4315" w:rsidRDefault="00297971"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Pr="00CE4315">
              <w:rPr>
                <w:rFonts w:hint="eastAsia"/>
                <w:color w:val="000000"/>
                <w:sz w:val="21"/>
              </w:rPr>
              <w:t>L</w:t>
            </w:r>
          </w:p>
        </w:tc>
      </w:tr>
      <w:tr w:rsidR="00297971" w:rsidRPr="00CE4315" w14:paraId="18150633" w14:textId="77777777" w:rsidTr="00297971">
        <w:trPr>
          <w:trHeight w:val="340"/>
        </w:trPr>
        <w:tc>
          <w:tcPr>
            <w:tcW w:w="578" w:type="pct"/>
            <w:vMerge/>
            <w:shd w:val="clear" w:color="auto" w:fill="auto"/>
            <w:vAlign w:val="center"/>
          </w:tcPr>
          <w:p w14:paraId="0F29D54B" w14:textId="77777777" w:rsidR="00297971" w:rsidRPr="00CE4315" w:rsidRDefault="00297971" w:rsidP="00297971">
            <w:pPr>
              <w:jc w:val="center"/>
              <w:rPr>
                <w:color w:val="000000"/>
                <w:sz w:val="21"/>
              </w:rPr>
            </w:pPr>
          </w:p>
        </w:tc>
        <w:tc>
          <w:tcPr>
            <w:tcW w:w="980" w:type="pct"/>
            <w:shd w:val="clear" w:color="auto" w:fill="auto"/>
            <w:vAlign w:val="center"/>
          </w:tcPr>
          <w:p w14:paraId="52E8522C" w14:textId="77777777" w:rsidR="00297971" w:rsidRPr="00CE4315" w:rsidRDefault="00297971" w:rsidP="00297971">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w:t>
            </w:r>
            <w:r w:rsidRPr="00CE4315">
              <w:rPr>
                <w:rFonts w:hint="eastAsia"/>
                <w:color w:val="000000" w:themeColor="text1"/>
                <w:sz w:val="21"/>
                <w:szCs w:val="21"/>
              </w:rPr>
              <w:t>侧斜4</w:t>
            </w:r>
            <w:r w:rsidRPr="00CE4315">
              <w:rPr>
                <w:color w:val="000000" w:themeColor="text1"/>
                <w:sz w:val="21"/>
                <w:szCs w:val="21"/>
              </w:rPr>
              <w:t>2</w:t>
            </w:r>
          </w:p>
        </w:tc>
        <w:tc>
          <w:tcPr>
            <w:tcW w:w="498" w:type="pct"/>
            <w:shd w:val="clear" w:color="auto" w:fill="auto"/>
            <w:vAlign w:val="center"/>
          </w:tcPr>
          <w:p w14:paraId="35A5371B" w14:textId="77777777" w:rsidR="00297971" w:rsidRPr="00CE4315" w:rsidRDefault="00297971" w:rsidP="00297971">
            <w:pPr>
              <w:jc w:val="center"/>
              <w:rPr>
                <w:color w:val="000000"/>
                <w:sz w:val="21"/>
              </w:rPr>
            </w:pPr>
            <w:r w:rsidRPr="00CE4315">
              <w:rPr>
                <w:color w:val="000000"/>
                <w:sz w:val="21"/>
              </w:rPr>
              <w:t>85</w:t>
            </w:r>
          </w:p>
        </w:tc>
        <w:tc>
          <w:tcPr>
            <w:tcW w:w="586" w:type="pct"/>
            <w:shd w:val="clear" w:color="auto" w:fill="auto"/>
            <w:vAlign w:val="center"/>
          </w:tcPr>
          <w:p w14:paraId="1E3FC779" w14:textId="77777777" w:rsidR="00297971" w:rsidRPr="00CE4315" w:rsidRDefault="00297971" w:rsidP="00297971">
            <w:pPr>
              <w:jc w:val="center"/>
              <w:rPr>
                <w:color w:val="000000"/>
                <w:sz w:val="21"/>
              </w:rPr>
            </w:pPr>
            <w:r w:rsidRPr="00CE4315">
              <w:rPr>
                <w:rFonts w:hint="eastAsia"/>
                <w:color w:val="000000"/>
                <w:sz w:val="21"/>
              </w:rPr>
              <w:t>8</w:t>
            </w:r>
            <w:r w:rsidRPr="00CE4315">
              <w:rPr>
                <w:color w:val="000000"/>
                <w:sz w:val="21"/>
              </w:rPr>
              <w:t>.17</w:t>
            </w:r>
          </w:p>
        </w:tc>
        <w:tc>
          <w:tcPr>
            <w:tcW w:w="547" w:type="pct"/>
            <w:shd w:val="clear" w:color="auto" w:fill="auto"/>
            <w:vAlign w:val="center"/>
          </w:tcPr>
          <w:p w14:paraId="0FD43D6F"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.99</w:t>
            </w:r>
          </w:p>
        </w:tc>
        <w:tc>
          <w:tcPr>
            <w:tcW w:w="651" w:type="pct"/>
            <w:shd w:val="clear" w:color="auto" w:fill="auto"/>
            <w:vAlign w:val="center"/>
          </w:tcPr>
          <w:p w14:paraId="5C4581F2"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.070</w:t>
            </w:r>
          </w:p>
        </w:tc>
        <w:tc>
          <w:tcPr>
            <w:tcW w:w="531" w:type="pct"/>
            <w:vAlign w:val="center"/>
          </w:tcPr>
          <w:p w14:paraId="71970AB6"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.13</w:t>
            </w:r>
          </w:p>
        </w:tc>
        <w:tc>
          <w:tcPr>
            <w:tcW w:w="628" w:type="pct"/>
            <w:shd w:val="clear" w:color="auto" w:fill="auto"/>
            <w:vAlign w:val="center"/>
          </w:tcPr>
          <w:p w14:paraId="4A82D43D" w14:textId="01860FED" w:rsidR="00297971" w:rsidRPr="00CE4315" w:rsidRDefault="00297971"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Pr="00CE4315">
              <w:rPr>
                <w:rFonts w:hint="eastAsia"/>
                <w:color w:val="000000"/>
                <w:sz w:val="21"/>
              </w:rPr>
              <w:t>L</w:t>
            </w:r>
          </w:p>
        </w:tc>
      </w:tr>
      <w:tr w:rsidR="00297971" w:rsidRPr="00CE4315" w14:paraId="560619A8" w14:textId="77777777" w:rsidTr="00297971">
        <w:trPr>
          <w:trHeight w:val="340"/>
        </w:trPr>
        <w:tc>
          <w:tcPr>
            <w:tcW w:w="578" w:type="pct"/>
            <w:vMerge/>
            <w:shd w:val="clear" w:color="auto" w:fill="auto"/>
            <w:vAlign w:val="center"/>
          </w:tcPr>
          <w:p w14:paraId="799B846D" w14:textId="77777777" w:rsidR="00297971" w:rsidRPr="00CE4315" w:rsidRDefault="00297971" w:rsidP="00297971">
            <w:pPr>
              <w:jc w:val="center"/>
              <w:rPr>
                <w:color w:val="000000"/>
                <w:sz w:val="21"/>
              </w:rPr>
            </w:pPr>
          </w:p>
        </w:tc>
        <w:tc>
          <w:tcPr>
            <w:tcW w:w="980" w:type="pct"/>
            <w:shd w:val="clear" w:color="auto" w:fill="auto"/>
            <w:vAlign w:val="center"/>
          </w:tcPr>
          <w:p w14:paraId="5E3448C0" w14:textId="77777777" w:rsidR="00297971" w:rsidRPr="00CE4315" w:rsidRDefault="00297971" w:rsidP="00297971">
            <w:pPr>
              <w:jc w:val="center"/>
              <w:rPr>
                <w:color w:val="000000" w:themeColor="text1"/>
                <w:sz w:val="21"/>
                <w:szCs w:val="21"/>
              </w:rPr>
            </w:pPr>
            <w:r w:rsidRPr="00CE4315">
              <w:rPr>
                <w:rFonts w:hint="eastAsia"/>
                <w:color w:val="000000" w:themeColor="text1"/>
                <w:sz w:val="21"/>
                <w:szCs w:val="21"/>
              </w:rPr>
              <w:t>车1</w:t>
            </w:r>
            <w:r w:rsidRPr="00CE4315">
              <w:rPr>
                <w:color w:val="000000" w:themeColor="text1"/>
                <w:sz w:val="21"/>
                <w:szCs w:val="21"/>
              </w:rPr>
              <w:t>7-</w:t>
            </w:r>
            <w:r w:rsidRPr="00CE4315">
              <w:rPr>
                <w:rFonts w:hint="eastAsia"/>
                <w:color w:val="000000" w:themeColor="text1"/>
                <w:sz w:val="21"/>
                <w:szCs w:val="21"/>
              </w:rPr>
              <w:t>侧3</w:t>
            </w:r>
          </w:p>
        </w:tc>
        <w:tc>
          <w:tcPr>
            <w:tcW w:w="498" w:type="pct"/>
            <w:shd w:val="clear" w:color="auto" w:fill="auto"/>
            <w:vAlign w:val="center"/>
          </w:tcPr>
          <w:p w14:paraId="16D7D108" w14:textId="77777777" w:rsidR="00297971" w:rsidRPr="00CE4315" w:rsidRDefault="00297971" w:rsidP="00297971">
            <w:pPr>
              <w:jc w:val="center"/>
              <w:rPr>
                <w:color w:val="000000"/>
                <w:sz w:val="21"/>
              </w:rPr>
            </w:pPr>
            <w:r w:rsidRPr="00CE4315">
              <w:rPr>
                <w:color w:val="000000"/>
                <w:sz w:val="21"/>
              </w:rPr>
              <w:t>46</w:t>
            </w:r>
          </w:p>
        </w:tc>
        <w:tc>
          <w:tcPr>
            <w:tcW w:w="586" w:type="pct"/>
            <w:shd w:val="clear" w:color="auto" w:fill="auto"/>
            <w:vAlign w:val="center"/>
          </w:tcPr>
          <w:p w14:paraId="707AED3B" w14:textId="77777777" w:rsidR="00297971" w:rsidRPr="00CE4315" w:rsidRDefault="00297971" w:rsidP="00297971">
            <w:pPr>
              <w:jc w:val="center"/>
              <w:rPr>
                <w:color w:val="000000"/>
                <w:sz w:val="21"/>
              </w:rPr>
            </w:pPr>
            <w:r w:rsidRPr="00CE4315">
              <w:rPr>
                <w:color w:val="000000"/>
                <w:sz w:val="21"/>
              </w:rPr>
              <w:t>7.40</w:t>
            </w:r>
          </w:p>
        </w:tc>
        <w:tc>
          <w:tcPr>
            <w:tcW w:w="547" w:type="pct"/>
            <w:shd w:val="clear" w:color="auto" w:fill="auto"/>
            <w:vAlign w:val="center"/>
          </w:tcPr>
          <w:p w14:paraId="36EBDBA8" w14:textId="77777777" w:rsidR="00297971" w:rsidRPr="00CE4315" w:rsidRDefault="00297971" w:rsidP="00297971">
            <w:pPr>
              <w:jc w:val="center"/>
              <w:rPr>
                <w:color w:val="000000"/>
                <w:sz w:val="21"/>
              </w:rPr>
            </w:pPr>
            <w:r w:rsidRPr="00CE4315">
              <w:rPr>
                <w:color w:val="000000"/>
                <w:sz w:val="21"/>
              </w:rPr>
              <w:t>0.06</w:t>
            </w:r>
            <w:r w:rsidRPr="00CE4315">
              <w:rPr>
                <w:rFonts w:hint="eastAsia"/>
                <w:color w:val="000000"/>
                <w:sz w:val="21"/>
              </w:rPr>
              <w:t>L</w:t>
            </w:r>
          </w:p>
        </w:tc>
        <w:tc>
          <w:tcPr>
            <w:tcW w:w="651" w:type="pct"/>
            <w:shd w:val="clear" w:color="auto" w:fill="auto"/>
            <w:vAlign w:val="center"/>
          </w:tcPr>
          <w:p w14:paraId="1156932D" w14:textId="77777777" w:rsidR="00297971" w:rsidRPr="00CE4315" w:rsidRDefault="00297971" w:rsidP="00297971">
            <w:pPr>
              <w:jc w:val="center"/>
              <w:rPr>
                <w:color w:val="000000"/>
                <w:sz w:val="21"/>
              </w:rPr>
            </w:pPr>
            <w:r w:rsidRPr="00CE4315">
              <w:rPr>
                <w:rFonts w:hint="eastAsia"/>
                <w:color w:val="000000"/>
                <w:sz w:val="21"/>
              </w:rPr>
              <w:t>0.0</w:t>
            </w:r>
            <w:r w:rsidRPr="00CE4315">
              <w:rPr>
                <w:color w:val="000000"/>
                <w:sz w:val="21"/>
              </w:rPr>
              <w:t>04</w:t>
            </w:r>
            <w:r w:rsidRPr="00CE4315">
              <w:rPr>
                <w:rFonts w:hint="eastAsia"/>
                <w:color w:val="000000"/>
                <w:sz w:val="21"/>
              </w:rPr>
              <w:t>L</w:t>
            </w:r>
          </w:p>
        </w:tc>
        <w:tc>
          <w:tcPr>
            <w:tcW w:w="531" w:type="pct"/>
            <w:vAlign w:val="center"/>
          </w:tcPr>
          <w:p w14:paraId="4158E257" w14:textId="77777777" w:rsidR="00297971" w:rsidRPr="00CE4315" w:rsidRDefault="00297971" w:rsidP="00297971">
            <w:pPr>
              <w:jc w:val="center"/>
              <w:rPr>
                <w:color w:val="000000"/>
                <w:sz w:val="21"/>
              </w:rPr>
            </w:pPr>
            <w:r w:rsidRPr="00CE4315">
              <w:rPr>
                <w:rFonts w:hint="eastAsia"/>
                <w:color w:val="000000"/>
                <w:sz w:val="21"/>
              </w:rPr>
              <w:t>0</w:t>
            </w:r>
            <w:r w:rsidRPr="00CE4315">
              <w:rPr>
                <w:color w:val="000000"/>
                <w:sz w:val="21"/>
              </w:rPr>
              <w:t>.20</w:t>
            </w:r>
            <w:r w:rsidRPr="00CE4315">
              <w:rPr>
                <w:rFonts w:hint="eastAsia"/>
                <w:color w:val="000000"/>
                <w:sz w:val="21"/>
              </w:rPr>
              <w:t>L</w:t>
            </w:r>
          </w:p>
        </w:tc>
        <w:tc>
          <w:tcPr>
            <w:tcW w:w="628" w:type="pct"/>
            <w:shd w:val="clear" w:color="auto" w:fill="auto"/>
            <w:vAlign w:val="center"/>
          </w:tcPr>
          <w:p w14:paraId="09EFF7E7" w14:textId="1417D1E3" w:rsidR="00297971" w:rsidRPr="00CE4315" w:rsidRDefault="00297971" w:rsidP="00316393">
            <w:pPr>
              <w:jc w:val="center"/>
              <w:rPr>
                <w:color w:val="000000"/>
                <w:sz w:val="21"/>
              </w:rPr>
            </w:pPr>
            <w:r w:rsidRPr="00CE4315">
              <w:rPr>
                <w:color w:val="000000"/>
                <w:sz w:val="21"/>
              </w:rPr>
              <w:t>4</w:t>
            </w:r>
            <w:r w:rsidRPr="00CE4315">
              <w:rPr>
                <w:rFonts w:hint="eastAsia"/>
                <w:color w:val="000000"/>
                <w:sz w:val="21"/>
              </w:rPr>
              <w:t>×</w:t>
            </w:r>
            <w:r w:rsidRPr="00CE4315">
              <w:rPr>
                <w:color w:val="000000"/>
                <w:sz w:val="21"/>
              </w:rPr>
              <w:t>10</w:t>
            </w:r>
            <w:r w:rsidRPr="00CE4315">
              <w:rPr>
                <w:color w:val="000000"/>
                <w:sz w:val="21"/>
                <w:vertAlign w:val="superscript"/>
              </w:rPr>
              <w:t>-</w:t>
            </w:r>
            <w:r w:rsidR="00316393" w:rsidRPr="00CE4315">
              <w:rPr>
                <w:color w:val="000000"/>
                <w:sz w:val="21"/>
                <w:vertAlign w:val="superscript"/>
              </w:rPr>
              <w:t>5</w:t>
            </w:r>
            <w:r w:rsidRPr="00CE4315">
              <w:rPr>
                <w:rFonts w:hint="eastAsia"/>
                <w:color w:val="000000"/>
                <w:sz w:val="21"/>
              </w:rPr>
              <w:t>L</w:t>
            </w:r>
          </w:p>
        </w:tc>
      </w:tr>
      <w:tr w:rsidR="00045CF5" w:rsidRPr="00CE4315" w14:paraId="627DD122" w14:textId="77777777" w:rsidTr="00297971">
        <w:trPr>
          <w:trHeight w:val="340"/>
        </w:trPr>
        <w:tc>
          <w:tcPr>
            <w:tcW w:w="578" w:type="pct"/>
            <w:vMerge/>
            <w:shd w:val="clear" w:color="auto" w:fill="auto"/>
            <w:vAlign w:val="center"/>
          </w:tcPr>
          <w:p w14:paraId="43131979" w14:textId="77777777" w:rsidR="00045CF5" w:rsidRPr="00CE4315" w:rsidRDefault="00045CF5">
            <w:pPr>
              <w:jc w:val="center"/>
              <w:rPr>
                <w:color w:val="000000"/>
                <w:sz w:val="21"/>
              </w:rPr>
            </w:pPr>
          </w:p>
        </w:tc>
        <w:tc>
          <w:tcPr>
            <w:tcW w:w="980" w:type="pct"/>
            <w:shd w:val="clear" w:color="auto" w:fill="auto"/>
            <w:vAlign w:val="center"/>
          </w:tcPr>
          <w:p w14:paraId="4EC50FD2" w14:textId="77777777" w:rsidR="00045CF5" w:rsidRPr="00CE4315" w:rsidRDefault="00045CF5">
            <w:pPr>
              <w:jc w:val="center"/>
              <w:rPr>
                <w:color w:val="000000" w:themeColor="text1"/>
                <w:sz w:val="21"/>
                <w:szCs w:val="21"/>
              </w:rPr>
            </w:pPr>
            <w:r w:rsidRPr="00CE4315">
              <w:rPr>
                <w:rFonts w:hint="eastAsia"/>
                <w:color w:val="000000" w:themeColor="text1"/>
                <w:sz w:val="21"/>
                <w:szCs w:val="21"/>
              </w:rPr>
              <w:t>车侧4</w:t>
            </w:r>
            <w:r w:rsidRPr="00CE4315">
              <w:rPr>
                <w:color w:val="000000" w:themeColor="text1"/>
                <w:sz w:val="21"/>
                <w:szCs w:val="21"/>
              </w:rPr>
              <w:t>0</w:t>
            </w:r>
          </w:p>
        </w:tc>
        <w:tc>
          <w:tcPr>
            <w:tcW w:w="498" w:type="pct"/>
            <w:shd w:val="clear" w:color="auto" w:fill="auto"/>
            <w:vAlign w:val="center"/>
          </w:tcPr>
          <w:p w14:paraId="78FCD576" w14:textId="77777777" w:rsidR="00045CF5" w:rsidRPr="00CE4315" w:rsidRDefault="00F17A80">
            <w:pPr>
              <w:jc w:val="center"/>
              <w:rPr>
                <w:color w:val="000000"/>
                <w:sz w:val="21"/>
              </w:rPr>
            </w:pPr>
            <w:r w:rsidRPr="00CE4315">
              <w:rPr>
                <w:color w:val="000000"/>
                <w:sz w:val="21"/>
              </w:rPr>
              <w:t>49</w:t>
            </w:r>
          </w:p>
        </w:tc>
        <w:tc>
          <w:tcPr>
            <w:tcW w:w="586" w:type="pct"/>
            <w:shd w:val="clear" w:color="auto" w:fill="auto"/>
            <w:vAlign w:val="center"/>
          </w:tcPr>
          <w:p w14:paraId="1695F878" w14:textId="77777777" w:rsidR="00045CF5" w:rsidRPr="00CE4315" w:rsidRDefault="00F17A80">
            <w:pPr>
              <w:jc w:val="center"/>
              <w:rPr>
                <w:color w:val="000000"/>
                <w:sz w:val="21"/>
              </w:rPr>
            </w:pPr>
            <w:r w:rsidRPr="00CE4315">
              <w:rPr>
                <w:rFonts w:hint="eastAsia"/>
                <w:color w:val="000000"/>
                <w:sz w:val="21"/>
              </w:rPr>
              <w:t>6</w:t>
            </w:r>
            <w:r w:rsidRPr="00CE4315">
              <w:rPr>
                <w:color w:val="000000"/>
                <w:sz w:val="21"/>
              </w:rPr>
              <w:t>.92</w:t>
            </w:r>
          </w:p>
        </w:tc>
        <w:tc>
          <w:tcPr>
            <w:tcW w:w="547" w:type="pct"/>
            <w:shd w:val="clear" w:color="auto" w:fill="auto"/>
            <w:vAlign w:val="center"/>
          </w:tcPr>
          <w:p w14:paraId="1269DCF4" w14:textId="77777777" w:rsidR="00045CF5" w:rsidRPr="00CE4315" w:rsidRDefault="00F17A80">
            <w:pPr>
              <w:jc w:val="center"/>
              <w:rPr>
                <w:color w:val="000000"/>
                <w:sz w:val="21"/>
              </w:rPr>
            </w:pPr>
            <w:r w:rsidRPr="00CE4315">
              <w:rPr>
                <w:rFonts w:hint="eastAsia"/>
                <w:color w:val="000000"/>
                <w:sz w:val="21"/>
              </w:rPr>
              <w:t>0</w:t>
            </w:r>
            <w:r w:rsidRPr="00CE4315">
              <w:rPr>
                <w:color w:val="000000"/>
                <w:sz w:val="21"/>
              </w:rPr>
              <w:t>.93</w:t>
            </w:r>
          </w:p>
        </w:tc>
        <w:tc>
          <w:tcPr>
            <w:tcW w:w="651" w:type="pct"/>
            <w:shd w:val="clear" w:color="auto" w:fill="auto"/>
            <w:vAlign w:val="center"/>
          </w:tcPr>
          <w:p w14:paraId="024E2974" w14:textId="77777777" w:rsidR="00045CF5" w:rsidRPr="00CE4315" w:rsidRDefault="00F17A80">
            <w:pPr>
              <w:jc w:val="center"/>
              <w:rPr>
                <w:color w:val="000000"/>
                <w:sz w:val="21"/>
              </w:rPr>
            </w:pPr>
            <w:r w:rsidRPr="00CE4315">
              <w:rPr>
                <w:rFonts w:hint="eastAsia"/>
                <w:color w:val="000000"/>
                <w:sz w:val="21"/>
              </w:rPr>
              <w:t>0</w:t>
            </w:r>
            <w:r w:rsidRPr="00CE4315">
              <w:rPr>
                <w:color w:val="000000"/>
                <w:sz w:val="21"/>
              </w:rPr>
              <w:t>.014</w:t>
            </w:r>
          </w:p>
        </w:tc>
        <w:tc>
          <w:tcPr>
            <w:tcW w:w="531" w:type="pct"/>
            <w:vAlign w:val="center"/>
          </w:tcPr>
          <w:p w14:paraId="0B98EC15" w14:textId="77777777" w:rsidR="00045CF5" w:rsidRPr="00CE4315" w:rsidRDefault="00F17A80">
            <w:pPr>
              <w:jc w:val="center"/>
              <w:rPr>
                <w:color w:val="000000"/>
                <w:sz w:val="21"/>
              </w:rPr>
            </w:pPr>
            <w:r w:rsidRPr="00CE4315">
              <w:rPr>
                <w:rFonts w:hint="eastAsia"/>
                <w:color w:val="000000"/>
                <w:sz w:val="21"/>
              </w:rPr>
              <w:t>0</w:t>
            </w:r>
            <w:r w:rsidRPr="00CE4315">
              <w:rPr>
                <w:color w:val="000000"/>
                <w:sz w:val="21"/>
              </w:rPr>
              <w:t>.0009</w:t>
            </w:r>
            <w:r w:rsidRPr="00CE4315">
              <w:rPr>
                <w:rFonts w:hint="eastAsia"/>
                <w:color w:val="000000"/>
                <w:sz w:val="21"/>
              </w:rPr>
              <w:t>L</w:t>
            </w:r>
          </w:p>
        </w:tc>
        <w:tc>
          <w:tcPr>
            <w:tcW w:w="628" w:type="pct"/>
            <w:shd w:val="clear" w:color="auto" w:fill="auto"/>
            <w:vAlign w:val="center"/>
          </w:tcPr>
          <w:p w14:paraId="04A5AA2A" w14:textId="77777777" w:rsidR="00045CF5" w:rsidRPr="00CE4315" w:rsidRDefault="00F17A80">
            <w:pPr>
              <w:jc w:val="center"/>
              <w:rPr>
                <w:color w:val="000000"/>
                <w:sz w:val="21"/>
              </w:rPr>
            </w:pPr>
            <w:r w:rsidRPr="00CE4315">
              <w:rPr>
                <w:rFonts w:hint="eastAsia"/>
                <w:color w:val="000000"/>
                <w:sz w:val="21"/>
              </w:rPr>
              <w:t>0</w:t>
            </w:r>
            <w:r w:rsidRPr="00CE4315">
              <w:rPr>
                <w:color w:val="000000"/>
                <w:sz w:val="21"/>
              </w:rPr>
              <w:t>.18</w:t>
            </w:r>
          </w:p>
        </w:tc>
      </w:tr>
      <w:tr w:rsidR="004847C5" w:rsidRPr="00CE4315" w14:paraId="42EB2BAE" w14:textId="77777777" w:rsidTr="00297971">
        <w:trPr>
          <w:trHeight w:val="340"/>
        </w:trPr>
        <w:tc>
          <w:tcPr>
            <w:tcW w:w="1558" w:type="pct"/>
            <w:gridSpan w:val="2"/>
            <w:shd w:val="clear" w:color="auto" w:fill="auto"/>
            <w:vAlign w:val="center"/>
          </w:tcPr>
          <w:p w14:paraId="0FCCE5AA" w14:textId="77777777" w:rsidR="004847C5" w:rsidRPr="00CE4315" w:rsidRDefault="0095114B">
            <w:pPr>
              <w:jc w:val="center"/>
              <w:rPr>
                <w:color w:val="000000"/>
                <w:sz w:val="21"/>
              </w:rPr>
            </w:pPr>
            <w:r w:rsidRPr="00CE4315">
              <w:rPr>
                <w:rFonts w:hint="eastAsia"/>
                <w:color w:val="000000"/>
                <w:sz w:val="21"/>
              </w:rPr>
              <w:t>达标性</w:t>
            </w:r>
          </w:p>
        </w:tc>
        <w:tc>
          <w:tcPr>
            <w:tcW w:w="498" w:type="pct"/>
            <w:shd w:val="clear" w:color="auto" w:fill="auto"/>
            <w:vAlign w:val="center"/>
          </w:tcPr>
          <w:p w14:paraId="42937550" w14:textId="77777777" w:rsidR="004847C5" w:rsidRPr="00CE4315" w:rsidRDefault="0095114B">
            <w:pPr>
              <w:jc w:val="center"/>
              <w:rPr>
                <w:color w:val="000000"/>
                <w:sz w:val="21"/>
              </w:rPr>
            </w:pPr>
            <w:r w:rsidRPr="00CE4315">
              <w:rPr>
                <w:rFonts w:hint="eastAsia"/>
                <w:color w:val="000000"/>
                <w:sz w:val="21"/>
              </w:rPr>
              <w:t>达标</w:t>
            </w:r>
          </w:p>
        </w:tc>
        <w:tc>
          <w:tcPr>
            <w:tcW w:w="586" w:type="pct"/>
            <w:shd w:val="clear" w:color="auto" w:fill="auto"/>
            <w:vAlign w:val="center"/>
          </w:tcPr>
          <w:p w14:paraId="2E084DA3" w14:textId="77777777" w:rsidR="004847C5" w:rsidRPr="00CE4315" w:rsidRDefault="0095114B">
            <w:pPr>
              <w:jc w:val="center"/>
              <w:rPr>
                <w:color w:val="000000"/>
                <w:sz w:val="21"/>
              </w:rPr>
            </w:pPr>
            <w:r w:rsidRPr="00CE4315">
              <w:rPr>
                <w:rFonts w:hint="eastAsia"/>
                <w:color w:val="000000"/>
                <w:sz w:val="21"/>
              </w:rPr>
              <w:t>达标</w:t>
            </w:r>
          </w:p>
        </w:tc>
        <w:tc>
          <w:tcPr>
            <w:tcW w:w="547" w:type="pct"/>
            <w:shd w:val="clear" w:color="auto" w:fill="auto"/>
            <w:vAlign w:val="center"/>
          </w:tcPr>
          <w:p w14:paraId="0F973C50" w14:textId="77777777" w:rsidR="004847C5" w:rsidRPr="00CE4315" w:rsidRDefault="0095114B">
            <w:pPr>
              <w:jc w:val="center"/>
              <w:rPr>
                <w:color w:val="000000"/>
                <w:sz w:val="21"/>
              </w:rPr>
            </w:pPr>
            <w:r w:rsidRPr="00CE4315">
              <w:rPr>
                <w:rFonts w:hint="eastAsia"/>
                <w:color w:val="000000"/>
                <w:sz w:val="21"/>
              </w:rPr>
              <w:t>达标</w:t>
            </w:r>
          </w:p>
        </w:tc>
        <w:tc>
          <w:tcPr>
            <w:tcW w:w="651" w:type="pct"/>
            <w:shd w:val="clear" w:color="auto" w:fill="auto"/>
            <w:vAlign w:val="center"/>
          </w:tcPr>
          <w:p w14:paraId="37F1713A" w14:textId="77777777" w:rsidR="004847C5" w:rsidRPr="00CE4315" w:rsidRDefault="0095114B">
            <w:pPr>
              <w:jc w:val="center"/>
              <w:rPr>
                <w:color w:val="000000"/>
                <w:sz w:val="21"/>
              </w:rPr>
            </w:pPr>
            <w:r w:rsidRPr="00CE4315">
              <w:rPr>
                <w:rFonts w:hint="eastAsia"/>
                <w:color w:val="000000"/>
                <w:sz w:val="21"/>
              </w:rPr>
              <w:t>达标</w:t>
            </w:r>
          </w:p>
        </w:tc>
        <w:tc>
          <w:tcPr>
            <w:tcW w:w="531" w:type="pct"/>
            <w:vAlign w:val="center"/>
          </w:tcPr>
          <w:p w14:paraId="44917F55" w14:textId="77777777" w:rsidR="004847C5" w:rsidRPr="00CE4315" w:rsidRDefault="0095114B">
            <w:pPr>
              <w:jc w:val="center"/>
              <w:rPr>
                <w:color w:val="000000"/>
                <w:sz w:val="21"/>
              </w:rPr>
            </w:pPr>
            <w:r w:rsidRPr="00CE4315">
              <w:rPr>
                <w:rFonts w:hint="eastAsia"/>
                <w:color w:val="000000"/>
                <w:sz w:val="21"/>
              </w:rPr>
              <w:t>达标</w:t>
            </w:r>
          </w:p>
        </w:tc>
        <w:tc>
          <w:tcPr>
            <w:tcW w:w="628" w:type="pct"/>
            <w:shd w:val="clear" w:color="auto" w:fill="auto"/>
            <w:vAlign w:val="center"/>
          </w:tcPr>
          <w:p w14:paraId="1CCEC1BD" w14:textId="77777777" w:rsidR="004847C5" w:rsidRPr="00CE4315" w:rsidRDefault="0095114B">
            <w:pPr>
              <w:jc w:val="center"/>
              <w:rPr>
                <w:color w:val="000000"/>
                <w:sz w:val="21"/>
              </w:rPr>
            </w:pPr>
            <w:r w:rsidRPr="00CE4315">
              <w:rPr>
                <w:rFonts w:hint="eastAsia"/>
                <w:color w:val="000000"/>
                <w:sz w:val="21"/>
              </w:rPr>
              <w:t>达标</w:t>
            </w:r>
          </w:p>
        </w:tc>
      </w:tr>
    </w:tbl>
    <w:p w14:paraId="52F778A5" w14:textId="77777777" w:rsidR="004847C5" w:rsidRPr="00CE4315" w:rsidRDefault="00297971">
      <w:pPr>
        <w:pStyle w:val="SSEC0"/>
        <w:tabs>
          <w:tab w:val="left" w:pos="4678"/>
        </w:tabs>
        <w:ind w:firstLine="420"/>
        <w:rPr>
          <w:color w:val="000000" w:themeColor="text1"/>
        </w:rPr>
      </w:pPr>
      <w:r w:rsidRPr="00CE4315">
        <w:rPr>
          <w:rFonts w:hint="eastAsia"/>
          <w:color w:val="000000" w:themeColor="text1"/>
          <w:sz w:val="21"/>
        </w:rPr>
        <w:t>注：</w:t>
      </w:r>
      <w:r w:rsidR="00941242" w:rsidRPr="00CE4315">
        <w:rPr>
          <w:rFonts w:hint="eastAsia"/>
          <w:color w:val="000000" w:themeColor="text1"/>
          <w:sz w:val="21"/>
        </w:rPr>
        <w:t>“L”表示低于检出限。</w:t>
      </w:r>
    </w:p>
    <w:p w14:paraId="7ADC21E3"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大气</w:t>
      </w:r>
      <w:r w:rsidRPr="00CE4315">
        <w:rPr>
          <w:rFonts w:hAnsi="黑体"/>
          <w:color w:val="000000" w:themeColor="text1"/>
        </w:rPr>
        <w:t>环境影响调查</w:t>
      </w:r>
    </w:p>
    <w:p w14:paraId="6A0CFA6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kern w:val="0"/>
        </w:rPr>
        <w:t>施工期废气主要</w:t>
      </w:r>
      <w:r w:rsidRPr="00CE4315">
        <w:rPr>
          <w:rFonts w:asciiTheme="minorEastAsia" w:eastAsiaTheme="minorEastAsia" w:hAnsiTheme="minorEastAsia"/>
          <w:color w:val="000000" w:themeColor="text1"/>
          <w:kern w:val="0"/>
        </w:rPr>
        <w:t>是</w:t>
      </w:r>
      <w:r w:rsidRPr="00CE4315">
        <w:rPr>
          <w:rFonts w:asciiTheme="minorEastAsia" w:eastAsiaTheme="minorEastAsia" w:hAnsiTheme="minorEastAsia" w:hint="eastAsia"/>
          <w:color w:val="000000" w:themeColor="text1"/>
          <w:lang w:val="en-GB"/>
        </w:rPr>
        <w:t>钻井施工</w:t>
      </w:r>
      <w:r w:rsidRPr="00CE4315">
        <w:rPr>
          <w:rFonts w:asciiTheme="minorEastAsia" w:eastAsiaTheme="minorEastAsia" w:hAnsiTheme="minorEastAsia" w:hint="eastAsia"/>
          <w:color w:val="000000" w:themeColor="text1"/>
          <w:kern w:val="0"/>
        </w:rPr>
        <w:t>、管线敷设</w:t>
      </w:r>
      <w:r w:rsidRPr="00CE4315">
        <w:rPr>
          <w:rFonts w:asciiTheme="minorEastAsia" w:eastAsiaTheme="minorEastAsia" w:hAnsiTheme="minorEastAsia"/>
          <w:color w:val="000000" w:themeColor="text1"/>
          <w:kern w:val="0"/>
        </w:rPr>
        <w:t>、</w:t>
      </w:r>
      <w:r w:rsidRPr="00CE4315">
        <w:rPr>
          <w:rFonts w:asciiTheme="minorEastAsia" w:eastAsiaTheme="minorEastAsia" w:hAnsiTheme="minorEastAsia" w:hint="eastAsia"/>
          <w:color w:val="000000" w:themeColor="text1"/>
          <w:kern w:val="0"/>
        </w:rPr>
        <w:t>车辆运输等施工活动中产生的施工扬尘，</w:t>
      </w:r>
      <w:r w:rsidRPr="00CE4315">
        <w:rPr>
          <w:rFonts w:asciiTheme="minorEastAsia" w:eastAsiaTheme="minorEastAsia" w:hAnsiTheme="minorEastAsia" w:hint="eastAsia"/>
          <w:color w:val="000000" w:themeColor="text1"/>
        </w:rPr>
        <w:t>施工车辆与机械废气和</w:t>
      </w:r>
      <w:r w:rsidRPr="00CE4315">
        <w:rPr>
          <w:rFonts w:asciiTheme="minorEastAsia" w:eastAsiaTheme="minorEastAsia" w:hAnsiTheme="minorEastAsia"/>
          <w:color w:val="000000" w:themeColor="text1"/>
        </w:rPr>
        <w:t>钻井柴油发</w:t>
      </w:r>
      <w:r w:rsidRPr="00CE4315">
        <w:rPr>
          <w:rFonts w:asciiTheme="minorEastAsia" w:eastAsiaTheme="minorEastAsia" w:hAnsiTheme="minorEastAsia" w:hint="eastAsia"/>
          <w:color w:val="000000" w:themeColor="text1"/>
        </w:rPr>
        <w:t>电</w:t>
      </w:r>
      <w:r w:rsidRPr="00CE4315">
        <w:rPr>
          <w:rFonts w:asciiTheme="minorEastAsia" w:eastAsiaTheme="minorEastAsia" w:hAnsiTheme="minorEastAsia"/>
          <w:color w:val="000000" w:themeColor="text1"/>
        </w:rPr>
        <w:t>机</w:t>
      </w:r>
      <w:r w:rsidRPr="00CE4315">
        <w:rPr>
          <w:rFonts w:asciiTheme="minorEastAsia" w:eastAsiaTheme="minorEastAsia" w:hAnsiTheme="minorEastAsia" w:hint="eastAsia"/>
          <w:color w:val="000000" w:themeColor="text1"/>
        </w:rPr>
        <w:t>运转时</w:t>
      </w:r>
      <w:r w:rsidRPr="00CE4315">
        <w:rPr>
          <w:rFonts w:asciiTheme="minorEastAsia" w:eastAsiaTheme="minorEastAsia" w:hAnsiTheme="minorEastAsia" w:hint="eastAsia"/>
          <w:color w:val="000000" w:themeColor="text1"/>
          <w:kern w:val="0"/>
        </w:rPr>
        <w:t>产生的燃油废气</w:t>
      </w:r>
      <w:r w:rsidRPr="00CE4315">
        <w:rPr>
          <w:rFonts w:asciiTheme="minorEastAsia" w:eastAsiaTheme="minorEastAsia" w:hAnsiTheme="minorEastAsia" w:hint="eastAsia"/>
          <w:color w:val="000000" w:themeColor="text1"/>
        </w:rPr>
        <w:t>。经调查，施工期间施工</w:t>
      </w:r>
      <w:r w:rsidRPr="00CE4315">
        <w:rPr>
          <w:rFonts w:asciiTheme="minorEastAsia" w:eastAsiaTheme="minorEastAsia" w:hAnsiTheme="minorEastAsia"/>
          <w:color w:val="000000" w:themeColor="text1"/>
        </w:rPr>
        <w:t>单位</w:t>
      </w:r>
      <w:r w:rsidRPr="00CE4315">
        <w:rPr>
          <w:rFonts w:asciiTheme="minorEastAsia" w:eastAsiaTheme="minorEastAsia" w:hAnsiTheme="minorEastAsia" w:hint="eastAsia"/>
          <w:color w:val="000000" w:themeColor="text1"/>
        </w:rPr>
        <w:t>制定了</w:t>
      </w:r>
      <w:r w:rsidRPr="00CE4315">
        <w:rPr>
          <w:rFonts w:asciiTheme="minorEastAsia" w:eastAsiaTheme="minorEastAsia" w:hAnsiTheme="minorEastAsia"/>
          <w:color w:val="000000" w:themeColor="text1"/>
        </w:rPr>
        <w:t>合理化管理</w:t>
      </w:r>
      <w:r w:rsidRPr="00CE4315">
        <w:rPr>
          <w:rFonts w:asciiTheme="minorEastAsia" w:eastAsiaTheme="minorEastAsia" w:hAnsiTheme="minorEastAsia" w:hint="eastAsia"/>
          <w:color w:val="000000" w:themeColor="text1"/>
        </w:rPr>
        <w:t>制度，严格控制施工</w:t>
      </w:r>
      <w:r w:rsidRPr="00CE4315">
        <w:rPr>
          <w:rFonts w:asciiTheme="minorEastAsia" w:eastAsiaTheme="minorEastAsia" w:hAnsiTheme="minorEastAsia"/>
          <w:color w:val="000000" w:themeColor="text1"/>
        </w:rPr>
        <w:t>作业面积、</w:t>
      </w:r>
      <w:r w:rsidRPr="00CE4315">
        <w:rPr>
          <w:rFonts w:asciiTheme="minorEastAsia" w:eastAsiaTheme="minorEastAsia" w:hAnsiTheme="minorEastAsia" w:hint="eastAsia"/>
          <w:color w:val="000000" w:themeColor="text1"/>
        </w:rPr>
        <w:t>对</w:t>
      </w:r>
      <w:r w:rsidRPr="00CE4315">
        <w:rPr>
          <w:rFonts w:asciiTheme="minorEastAsia" w:eastAsiaTheme="minorEastAsia" w:hAnsiTheme="minorEastAsia"/>
          <w:color w:val="000000" w:themeColor="text1"/>
        </w:rPr>
        <w:t>施工现场设置围挡</w:t>
      </w:r>
      <w:r w:rsidRPr="00CE4315">
        <w:rPr>
          <w:rFonts w:asciiTheme="minorEastAsia" w:eastAsiaTheme="minorEastAsia" w:hAnsiTheme="minorEastAsia" w:hint="eastAsia"/>
          <w:color w:val="000000" w:themeColor="text1"/>
        </w:rPr>
        <w:t>并定期洒水降尘</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对</w:t>
      </w:r>
      <w:r w:rsidRPr="00CE4315">
        <w:rPr>
          <w:rFonts w:asciiTheme="minorEastAsia" w:eastAsiaTheme="minorEastAsia" w:hAnsiTheme="minorEastAsia"/>
          <w:color w:val="000000" w:themeColor="text1"/>
        </w:rPr>
        <w:t>土堆和建筑材料</w:t>
      </w:r>
      <w:r w:rsidRPr="00CE4315">
        <w:rPr>
          <w:rFonts w:asciiTheme="minorEastAsia" w:eastAsiaTheme="minorEastAsia" w:hAnsiTheme="minorEastAsia" w:hint="eastAsia"/>
          <w:color w:val="000000" w:themeColor="text1"/>
        </w:rPr>
        <w:t>进行</w:t>
      </w:r>
      <w:r w:rsidRPr="00CE4315">
        <w:rPr>
          <w:rFonts w:asciiTheme="minorEastAsia" w:eastAsiaTheme="minorEastAsia" w:hAnsiTheme="minorEastAsia"/>
          <w:color w:val="000000" w:themeColor="text1"/>
        </w:rPr>
        <w:t>了遮盖，施工扬尘</w:t>
      </w:r>
      <w:r w:rsidRPr="00CE4315">
        <w:rPr>
          <w:rFonts w:asciiTheme="minorEastAsia" w:eastAsiaTheme="minorEastAsia" w:hAnsiTheme="minorEastAsia" w:hint="eastAsia"/>
          <w:color w:val="000000" w:themeColor="text1"/>
        </w:rPr>
        <w:t>未对</w:t>
      </w:r>
      <w:r w:rsidRPr="00CE4315">
        <w:rPr>
          <w:rFonts w:asciiTheme="minorEastAsia" w:eastAsiaTheme="minorEastAsia" w:hAnsiTheme="minorEastAsia"/>
          <w:color w:val="000000" w:themeColor="text1"/>
        </w:rPr>
        <w:t>项目周围环境空气</w:t>
      </w:r>
      <w:r w:rsidRPr="00CE4315">
        <w:rPr>
          <w:rFonts w:asciiTheme="minorEastAsia" w:eastAsiaTheme="minorEastAsia" w:hAnsiTheme="minorEastAsia" w:hint="eastAsia"/>
          <w:color w:val="000000" w:themeColor="text1"/>
        </w:rPr>
        <w:t>造成不利影响；</w:t>
      </w:r>
      <w:r w:rsidRPr="00CE4315">
        <w:rPr>
          <w:rFonts w:asciiTheme="minorEastAsia" w:eastAsiaTheme="minorEastAsia" w:hAnsiTheme="minorEastAsia"/>
          <w:color w:val="000000" w:themeColor="text1"/>
        </w:rPr>
        <w:t>同时，</w:t>
      </w:r>
      <w:r w:rsidRPr="00CE4315">
        <w:rPr>
          <w:rFonts w:asciiTheme="minorEastAsia" w:eastAsiaTheme="minorEastAsia" w:hAnsiTheme="minorEastAsia" w:hint="eastAsia"/>
          <w:color w:val="000000" w:themeColor="text1"/>
        </w:rPr>
        <w:t>施工单位通过采</w:t>
      </w:r>
      <w:r w:rsidRPr="00CE4315">
        <w:rPr>
          <w:rFonts w:asciiTheme="minorEastAsia" w:eastAsiaTheme="minorEastAsia" w:hAnsiTheme="minorEastAsia"/>
          <w:color w:val="000000" w:themeColor="text1"/>
        </w:rPr>
        <w:t>用优质</w:t>
      </w:r>
      <w:r w:rsidRPr="00CE4315">
        <w:rPr>
          <w:rFonts w:asciiTheme="minorEastAsia" w:eastAsiaTheme="minorEastAsia" w:hAnsiTheme="minorEastAsia" w:hint="eastAsia"/>
          <w:color w:val="000000" w:themeColor="text1"/>
        </w:rPr>
        <w:t>柴油</w:t>
      </w:r>
      <w:r w:rsidRPr="00CE4315">
        <w:rPr>
          <w:rFonts w:asciiTheme="minorEastAsia" w:eastAsiaTheme="minorEastAsia" w:hAnsiTheme="minorEastAsia"/>
          <w:color w:val="000000" w:themeColor="text1"/>
        </w:rPr>
        <w:t>，加强</w:t>
      </w:r>
      <w:r w:rsidRPr="00CE4315">
        <w:rPr>
          <w:rFonts w:asciiTheme="minorEastAsia" w:eastAsiaTheme="minorEastAsia" w:hAnsiTheme="minorEastAsia" w:hint="eastAsia"/>
          <w:color w:val="000000" w:themeColor="text1"/>
        </w:rPr>
        <w:t>对施工机械和</w:t>
      </w:r>
      <w:r w:rsidRPr="00CE4315">
        <w:rPr>
          <w:rFonts w:asciiTheme="minorEastAsia" w:eastAsiaTheme="minorEastAsia" w:hAnsiTheme="minorEastAsia"/>
          <w:color w:val="000000" w:themeColor="text1"/>
        </w:rPr>
        <w:t>车辆的维护</w:t>
      </w:r>
      <w:r w:rsidRPr="00CE4315">
        <w:rPr>
          <w:rFonts w:asciiTheme="minorEastAsia" w:eastAsiaTheme="minorEastAsia" w:hAnsiTheme="minorEastAsia" w:hint="eastAsia"/>
          <w:color w:val="000000" w:themeColor="text1"/>
        </w:rPr>
        <w:t>和保养</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减轻了设备燃油废气对</w:t>
      </w:r>
      <w:r w:rsidRPr="00CE4315">
        <w:rPr>
          <w:rFonts w:asciiTheme="minorEastAsia" w:eastAsiaTheme="minorEastAsia" w:hAnsiTheme="minorEastAsia"/>
          <w:color w:val="000000" w:themeColor="text1"/>
        </w:rPr>
        <w:t>周围大气环境造成</w:t>
      </w:r>
      <w:r w:rsidRPr="00CE4315">
        <w:rPr>
          <w:rFonts w:asciiTheme="minorEastAsia" w:eastAsiaTheme="minorEastAsia" w:hAnsiTheme="minorEastAsia" w:hint="eastAsia"/>
          <w:color w:val="000000" w:themeColor="text1"/>
        </w:rPr>
        <w:t>的不利</w:t>
      </w:r>
      <w:r w:rsidRPr="00CE4315">
        <w:rPr>
          <w:rFonts w:asciiTheme="minorEastAsia" w:eastAsiaTheme="minorEastAsia" w:hAnsiTheme="minorEastAsia"/>
          <w:color w:val="000000" w:themeColor="text1"/>
        </w:rPr>
        <w:t>影响</w:t>
      </w:r>
      <w:r w:rsidRPr="00CE4315">
        <w:rPr>
          <w:rFonts w:asciiTheme="minorEastAsia" w:eastAsiaTheme="minorEastAsia" w:hAnsiTheme="minorEastAsia" w:hint="eastAsia"/>
          <w:color w:val="000000" w:themeColor="text1"/>
        </w:rPr>
        <w:t>。</w:t>
      </w:r>
    </w:p>
    <w:p w14:paraId="0EEEFB7E"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水</w:t>
      </w:r>
      <w:r w:rsidRPr="00CE4315">
        <w:rPr>
          <w:rFonts w:hAnsi="黑体"/>
          <w:color w:val="000000" w:themeColor="text1"/>
        </w:rPr>
        <w:t>环境影响调查</w:t>
      </w:r>
    </w:p>
    <w:p w14:paraId="0132BB7D" w14:textId="7846DC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，本项目施工期间</w:t>
      </w:r>
      <w:r w:rsidRPr="00CE4315">
        <w:rPr>
          <w:rFonts w:asciiTheme="minorEastAsia" w:eastAsiaTheme="minorEastAsia" w:hAnsiTheme="minorEastAsia" w:hint="eastAsia"/>
          <w:color w:val="000000" w:themeColor="text1"/>
        </w:rPr>
        <w:t>产生</w:t>
      </w:r>
      <w:r w:rsidRPr="00CE4315">
        <w:rPr>
          <w:rFonts w:asciiTheme="minorEastAsia" w:eastAsiaTheme="minorEastAsia" w:hAnsiTheme="minorEastAsia"/>
          <w:color w:val="000000" w:themeColor="text1"/>
        </w:rPr>
        <w:t>的废水包括</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废水</w:t>
      </w:r>
      <w:r w:rsidRPr="00CE4315">
        <w:rPr>
          <w:rFonts w:asciiTheme="minorEastAsia" w:eastAsiaTheme="minorEastAsia" w:hAnsiTheme="minorEastAsia" w:hint="eastAsia"/>
          <w:color w:val="000000" w:themeColor="text1"/>
        </w:rPr>
        <w:t>、施工作业</w:t>
      </w:r>
      <w:r w:rsidRPr="00CE4315">
        <w:rPr>
          <w:rFonts w:asciiTheme="minorEastAsia" w:eastAsiaTheme="minorEastAsia" w:hAnsiTheme="minorEastAsia"/>
          <w:color w:val="000000" w:themeColor="text1"/>
        </w:rPr>
        <w:t>废液</w:t>
      </w:r>
      <w:r w:rsidRPr="00CE4315">
        <w:rPr>
          <w:rFonts w:asciiTheme="minorEastAsia" w:eastAsiaTheme="minorEastAsia" w:hAnsiTheme="minorEastAsia" w:hint="eastAsia"/>
          <w:color w:val="000000" w:themeColor="text1"/>
        </w:rPr>
        <w:t>、废弃管道清洗废水、</w:t>
      </w:r>
      <w:r w:rsidRPr="00CE4315">
        <w:rPr>
          <w:rFonts w:asciiTheme="minorEastAsia" w:eastAsiaTheme="minorEastAsia" w:hAnsiTheme="minorEastAsia"/>
          <w:color w:val="000000" w:themeColor="text1"/>
        </w:rPr>
        <w:t>管道</w:t>
      </w:r>
      <w:r w:rsidRPr="00CE4315">
        <w:rPr>
          <w:rFonts w:asciiTheme="minorEastAsia" w:eastAsiaTheme="minorEastAsia" w:hAnsiTheme="minorEastAsia" w:hint="eastAsia"/>
          <w:color w:val="000000" w:themeColor="text1"/>
        </w:rPr>
        <w:t>试压</w:t>
      </w:r>
      <w:r w:rsidRPr="00CE4315">
        <w:rPr>
          <w:rFonts w:asciiTheme="minorEastAsia" w:eastAsiaTheme="minorEastAsia" w:hAnsiTheme="minorEastAsia"/>
          <w:color w:val="000000" w:themeColor="text1"/>
        </w:rPr>
        <w:t>废水和</w:t>
      </w:r>
      <w:r w:rsidRPr="00CE4315">
        <w:rPr>
          <w:rFonts w:asciiTheme="minorEastAsia" w:eastAsiaTheme="minorEastAsia" w:hAnsiTheme="minorEastAsia" w:hint="eastAsia"/>
          <w:color w:val="000000" w:themeColor="text1"/>
        </w:rPr>
        <w:t>生活污水。</w:t>
      </w:r>
    </w:p>
    <w:p w14:paraId="124F4C0E" w14:textId="0F6DF613" w:rsidR="004847C5" w:rsidRPr="00CE4315" w:rsidRDefault="0095114B">
      <w:pPr>
        <w:pStyle w:val="SSEC0"/>
        <w:ind w:firstLine="480"/>
        <w:rPr>
          <w:color w:val="000000" w:themeColor="text1"/>
        </w:rPr>
      </w:pPr>
      <w:r w:rsidRPr="00CE4315">
        <w:rPr>
          <w:rFonts w:asciiTheme="minorEastAsia" w:eastAsiaTheme="minorEastAsia" w:hAnsiTheme="minorEastAsia" w:hint="eastAsia"/>
          <w:color w:val="000000" w:themeColor="text1"/>
        </w:rPr>
        <w:lastRenderedPageBreak/>
        <w:t>本项目采用水基钻井泥浆，钻井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“泥浆不落地”工艺，钻井</w:t>
      </w:r>
      <w:r w:rsidRPr="00CE4315">
        <w:rPr>
          <w:rFonts w:asciiTheme="minorEastAsia" w:eastAsiaTheme="minorEastAsia" w:hAnsiTheme="minorEastAsia"/>
          <w:color w:val="000000" w:themeColor="text1"/>
        </w:rPr>
        <w:t>废水循环利用，施工结束后</w:t>
      </w:r>
      <w:r w:rsidRPr="00CE4315">
        <w:rPr>
          <w:rFonts w:asciiTheme="minorEastAsia" w:eastAsiaTheme="minorEastAsia" w:hAnsiTheme="minorEastAsia" w:hint="eastAsia"/>
          <w:color w:val="000000" w:themeColor="text1"/>
        </w:rPr>
        <w:t>钻井废水同钻井固废一同由“泥浆不落地”施工单位</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szCs w:val="21"/>
        </w:rPr>
        <w:t>，分离处的液相分别交由</w:t>
      </w:r>
      <w:r w:rsidR="00D04CB0" w:rsidRPr="00CE4315">
        <w:rPr>
          <w:rFonts w:cs="宋体" w:hint="eastAsia"/>
          <w:color w:val="000000"/>
          <w:kern w:val="0"/>
          <w:szCs w:val="21"/>
        </w:rPr>
        <w:t>山东新天鸿水务有限公司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东营首创水务有限公司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中石大达新环保科技有限责任公司</w:t>
      </w:r>
      <w:r w:rsidRPr="00CE4315">
        <w:rPr>
          <w:rFonts w:asciiTheme="minorEastAsia" w:eastAsiaTheme="minorEastAsia" w:hAnsiTheme="minorEastAsia" w:hint="eastAsia"/>
          <w:color w:val="000000" w:themeColor="text1"/>
        </w:rPr>
        <w:t>；施工期施工作业</w:t>
      </w:r>
      <w:r w:rsidRPr="00CE4315">
        <w:rPr>
          <w:rFonts w:asciiTheme="minorEastAsia" w:eastAsiaTheme="minorEastAsia" w:hAnsiTheme="minorEastAsia"/>
          <w:color w:val="000000" w:themeColor="text1"/>
        </w:rPr>
        <w:t>废液已</w:t>
      </w:r>
      <w:r w:rsidRPr="00CE4315">
        <w:rPr>
          <w:rFonts w:asciiTheme="minorEastAsia" w:eastAsiaTheme="minorEastAsia" w:hAnsiTheme="minorEastAsia" w:hint="eastAsia"/>
          <w:color w:val="000000" w:themeColor="text1"/>
        </w:rPr>
        <w:t>通过罐车拉运至东风港联合站</w:t>
      </w:r>
      <w:r w:rsidRPr="00CE4315">
        <w:rPr>
          <w:rFonts w:asciiTheme="minorEastAsia" w:eastAsiaTheme="minorEastAsia" w:hAnsiTheme="minorEastAsia"/>
          <w:color w:val="000000" w:themeColor="text1"/>
        </w:rPr>
        <w:t>，处理达标后用于注水开发，</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外排</w:t>
      </w:r>
      <w:r w:rsidRPr="00CE4315">
        <w:rPr>
          <w:rFonts w:asciiTheme="minorEastAsia" w:eastAsiaTheme="minorEastAsia" w:hAnsiTheme="minorEastAsia" w:hint="eastAsia"/>
          <w:color w:val="000000" w:themeColor="text1"/>
        </w:rPr>
        <w:t>；管道试压废水沉淀后，循环利用，最终用于施工现场洒水降尘；废弃管道清洗废水</w:t>
      </w:r>
      <w:r w:rsidR="00705463" w:rsidRPr="00CE4315">
        <w:rPr>
          <w:rFonts w:hint="eastAsia"/>
          <w:color w:val="000000"/>
          <w:szCs w:val="21"/>
        </w:rPr>
        <w:t>已全部管输回东风港联合站、车1接转站，依托站内采出水处理系统处理达标后回注地层，用于注水开发，未外排</w:t>
      </w:r>
      <w:r w:rsidRPr="00CE4315">
        <w:rPr>
          <w:rFonts w:hint="eastAsia"/>
          <w:color w:val="0D0D0D" w:themeColor="text1" w:themeTint="F2"/>
        </w:rPr>
        <w:t>；</w:t>
      </w:r>
      <w:r w:rsidRPr="00CE4315">
        <w:rPr>
          <w:rFonts w:asciiTheme="minorEastAsia" w:eastAsiaTheme="minorEastAsia" w:hAnsiTheme="minorEastAsia" w:hint="eastAsia"/>
          <w:color w:val="000000" w:themeColor="text1"/>
        </w:rPr>
        <w:t>施工期间产生的生活污水排至施工现场设置的移动环保厕所内，由当地农民清掏用作农肥，未直接外排于区域环境中。</w:t>
      </w:r>
    </w:p>
    <w:p w14:paraId="07257DE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调试期间</w:t>
      </w:r>
      <w:r w:rsidRPr="00CE4315">
        <w:rPr>
          <w:rFonts w:asciiTheme="minorEastAsia" w:eastAsiaTheme="minorEastAsia" w:hAnsiTheme="minorEastAsia"/>
          <w:color w:val="000000" w:themeColor="text1"/>
        </w:rPr>
        <w:t>，施工期间的</w:t>
      </w:r>
      <w:r w:rsidRPr="00CE4315">
        <w:rPr>
          <w:rFonts w:asciiTheme="minorEastAsia" w:eastAsiaTheme="minorEastAsia" w:hAnsiTheme="minorEastAsia" w:hint="eastAsia"/>
          <w:color w:val="000000" w:themeColor="text1"/>
        </w:rPr>
        <w:t>所有</w:t>
      </w:r>
      <w:r w:rsidRPr="00CE4315">
        <w:rPr>
          <w:rFonts w:asciiTheme="minorEastAsia" w:eastAsiaTheme="minorEastAsia" w:hAnsiTheme="minorEastAsia"/>
          <w:color w:val="000000" w:themeColor="text1"/>
        </w:rPr>
        <w:t>废水</w:t>
      </w:r>
      <w:r w:rsidRPr="00CE4315">
        <w:rPr>
          <w:rFonts w:asciiTheme="minorEastAsia" w:eastAsiaTheme="minorEastAsia" w:hAnsiTheme="minorEastAsia" w:hint="eastAsia"/>
          <w:color w:val="000000" w:themeColor="text1"/>
        </w:rPr>
        <w:t>均已</w:t>
      </w:r>
      <w:r w:rsidRPr="00CE4315">
        <w:rPr>
          <w:rFonts w:asciiTheme="minorEastAsia" w:eastAsiaTheme="minorEastAsia" w:hAnsiTheme="minorEastAsia"/>
          <w:color w:val="000000" w:themeColor="text1"/>
        </w:rPr>
        <w:t>得到了有效处理，</w:t>
      </w:r>
      <w:r w:rsidRPr="00CE4315">
        <w:rPr>
          <w:rFonts w:asciiTheme="minorEastAsia" w:eastAsiaTheme="minorEastAsia" w:hAnsiTheme="minorEastAsia" w:hint="eastAsia"/>
          <w:color w:val="000000" w:themeColor="text1"/>
        </w:rPr>
        <w:t>未对</w:t>
      </w:r>
      <w:r w:rsidRPr="00CE4315">
        <w:rPr>
          <w:rFonts w:asciiTheme="minorEastAsia" w:eastAsiaTheme="minorEastAsia" w:hAnsiTheme="minorEastAsia"/>
          <w:color w:val="000000" w:themeColor="text1"/>
        </w:rPr>
        <w:t>周围</w:t>
      </w:r>
      <w:r w:rsidRPr="00CE4315">
        <w:rPr>
          <w:rFonts w:asciiTheme="minorEastAsia" w:eastAsiaTheme="minorEastAsia" w:hAnsiTheme="minorEastAsia" w:hint="eastAsia"/>
          <w:color w:val="000000" w:themeColor="text1"/>
        </w:rPr>
        <w:t>地表</w:t>
      </w:r>
      <w:r w:rsidRPr="00CE4315">
        <w:rPr>
          <w:rFonts w:asciiTheme="minorEastAsia" w:eastAsiaTheme="minorEastAsia" w:hAnsiTheme="minorEastAsia"/>
          <w:color w:val="000000" w:themeColor="text1"/>
        </w:rPr>
        <w:t>水环境</w:t>
      </w:r>
      <w:r w:rsidRPr="00CE4315">
        <w:rPr>
          <w:rFonts w:asciiTheme="minorEastAsia" w:eastAsiaTheme="minorEastAsia" w:hAnsiTheme="minorEastAsia" w:hint="eastAsia"/>
          <w:color w:val="000000" w:themeColor="text1"/>
        </w:rPr>
        <w:t>和</w:t>
      </w:r>
      <w:r w:rsidRPr="00CE4315">
        <w:rPr>
          <w:rFonts w:asciiTheme="minorEastAsia" w:eastAsiaTheme="minorEastAsia" w:hAnsiTheme="minorEastAsia"/>
          <w:color w:val="000000" w:themeColor="text1"/>
        </w:rPr>
        <w:t>地下水造成不利影响。</w:t>
      </w:r>
    </w:p>
    <w:p w14:paraId="445C74A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目前</w:t>
      </w:r>
      <w:r w:rsidRPr="00CE4315">
        <w:rPr>
          <w:rFonts w:asciiTheme="minorEastAsia" w:eastAsiaTheme="minorEastAsia" w:hAnsiTheme="minorEastAsia" w:hint="eastAsia"/>
          <w:color w:val="000000" w:themeColor="text1"/>
        </w:rPr>
        <w:t>，东风港联合站采出水处理系统</w:t>
      </w:r>
      <w:r w:rsidRPr="00CE4315">
        <w:rPr>
          <w:rFonts w:asciiTheme="minorEastAsia" w:eastAsiaTheme="minorEastAsia" w:hAnsiTheme="minorEastAsia"/>
          <w:color w:val="000000" w:themeColor="text1"/>
        </w:rPr>
        <w:t>已制定了相关操作规程、管理制度，建立了运行记录、加药记录，并定期进行水质监测，</w:t>
      </w:r>
      <w:r w:rsidRPr="00CE4315">
        <w:rPr>
          <w:rFonts w:asciiTheme="minorEastAsia" w:eastAsiaTheme="minorEastAsia" w:hAnsiTheme="minorEastAsia" w:hint="eastAsia"/>
          <w:color w:val="000000" w:themeColor="text1"/>
        </w:rPr>
        <w:t>该</w:t>
      </w:r>
      <w:r w:rsidRPr="00CE4315">
        <w:rPr>
          <w:rFonts w:asciiTheme="minorEastAsia" w:eastAsiaTheme="minorEastAsia" w:hAnsiTheme="minorEastAsia"/>
          <w:color w:val="000000" w:themeColor="text1"/>
        </w:rPr>
        <w:t>站运行正常</w:t>
      </w:r>
      <w:r w:rsidRPr="00CE4315">
        <w:rPr>
          <w:rFonts w:asciiTheme="minorEastAsia" w:eastAsiaTheme="minorEastAsia" w:hAnsiTheme="minorEastAsia" w:hint="eastAsia"/>
          <w:color w:val="000000" w:themeColor="text1"/>
        </w:rPr>
        <w:t>，出水稳定达标</w:t>
      </w:r>
      <w:r w:rsidRPr="00CE4315">
        <w:rPr>
          <w:rFonts w:asciiTheme="minorEastAsia" w:eastAsiaTheme="minorEastAsia" w:hAnsiTheme="minorEastAsia"/>
          <w:color w:val="000000" w:themeColor="text1"/>
        </w:rPr>
        <w:t>。</w:t>
      </w:r>
    </w:p>
    <w:p w14:paraId="29F314E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声</w:t>
      </w:r>
      <w:r w:rsidRPr="00CE4315">
        <w:rPr>
          <w:rFonts w:hAnsi="黑体"/>
          <w:color w:val="000000" w:themeColor="text1"/>
        </w:rPr>
        <w:t>环境影响调查</w:t>
      </w:r>
    </w:p>
    <w:p w14:paraId="6D768E6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，本项目</w:t>
      </w:r>
      <w:r w:rsidRPr="00CE4315">
        <w:rPr>
          <w:rFonts w:asciiTheme="minorEastAsia" w:eastAsiaTheme="minorEastAsia" w:hAnsiTheme="minorEastAsia" w:hint="eastAsia"/>
          <w:color w:val="000000" w:themeColor="text1"/>
        </w:rPr>
        <w:t>施工期产生</w:t>
      </w:r>
      <w:r w:rsidRPr="00CE4315">
        <w:rPr>
          <w:rFonts w:asciiTheme="minorEastAsia" w:eastAsiaTheme="minorEastAsia" w:hAnsiTheme="minorEastAsia"/>
          <w:color w:val="000000" w:themeColor="text1"/>
        </w:rPr>
        <w:t>的噪声主要是</w:t>
      </w:r>
      <w:r w:rsidRPr="00CE4315">
        <w:rPr>
          <w:rFonts w:asciiTheme="minorEastAsia" w:eastAsiaTheme="minorEastAsia" w:hAnsiTheme="minorEastAsia" w:hint="eastAsia"/>
          <w:color w:val="000000" w:themeColor="text1"/>
        </w:rPr>
        <w:t>施工</w:t>
      </w:r>
      <w:r w:rsidRPr="00CE4315">
        <w:rPr>
          <w:rFonts w:asciiTheme="minorEastAsia" w:eastAsiaTheme="minorEastAsia" w:hAnsiTheme="minorEastAsia"/>
          <w:color w:val="000000" w:themeColor="text1"/>
        </w:rPr>
        <w:t>机械运转噪声</w:t>
      </w:r>
      <w:r w:rsidRPr="00CE4315">
        <w:rPr>
          <w:rFonts w:asciiTheme="minorEastAsia" w:eastAsiaTheme="minorEastAsia" w:hAnsiTheme="minorEastAsia" w:hint="eastAsia"/>
          <w:color w:val="000000" w:themeColor="text1"/>
        </w:rPr>
        <w:t>，采用了选用低噪声</w:t>
      </w:r>
      <w:r w:rsidRPr="00CE4315">
        <w:rPr>
          <w:rFonts w:asciiTheme="minorEastAsia" w:eastAsiaTheme="minorEastAsia" w:hAnsiTheme="minorEastAsia"/>
          <w:color w:val="000000" w:themeColor="text1"/>
        </w:rPr>
        <w:t>设备</w:t>
      </w:r>
      <w:r w:rsidRPr="00CE4315">
        <w:rPr>
          <w:rFonts w:asciiTheme="minorEastAsia" w:eastAsiaTheme="minorEastAsia" w:hAnsiTheme="minorEastAsia" w:hint="eastAsia"/>
          <w:color w:val="000000" w:themeColor="text1"/>
        </w:rPr>
        <w:t>等措施</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本次调试期间</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噪声的</w:t>
      </w:r>
      <w:r w:rsidRPr="00CE4315">
        <w:rPr>
          <w:rFonts w:asciiTheme="minorEastAsia" w:eastAsiaTheme="minorEastAsia" w:hAnsiTheme="minorEastAsia"/>
          <w:color w:val="000000" w:themeColor="text1"/>
        </w:rPr>
        <w:t>影响</w:t>
      </w:r>
      <w:r w:rsidRPr="00CE4315">
        <w:rPr>
          <w:rFonts w:asciiTheme="minorEastAsia" w:eastAsiaTheme="minorEastAsia" w:hAnsiTheme="minorEastAsia" w:hint="eastAsia"/>
          <w:color w:val="000000" w:themeColor="text1"/>
        </w:rPr>
        <w:t>已</w:t>
      </w:r>
      <w:r w:rsidRPr="00CE4315">
        <w:rPr>
          <w:rFonts w:asciiTheme="minorEastAsia" w:eastAsiaTheme="minorEastAsia" w:hAnsiTheme="minorEastAsia"/>
          <w:color w:val="000000" w:themeColor="text1"/>
        </w:rPr>
        <w:t>随着</w:t>
      </w:r>
      <w:r w:rsidRPr="00CE4315">
        <w:rPr>
          <w:rFonts w:asciiTheme="minorEastAsia" w:eastAsiaTheme="minorEastAsia" w:hAnsiTheme="minorEastAsia" w:hint="eastAsia"/>
          <w:color w:val="000000" w:themeColor="text1"/>
        </w:rPr>
        <w:t>施工期</w:t>
      </w:r>
      <w:r w:rsidRPr="00CE4315">
        <w:rPr>
          <w:rFonts w:asciiTheme="minorEastAsia" w:eastAsiaTheme="minorEastAsia" w:hAnsiTheme="minorEastAsia"/>
          <w:color w:val="000000" w:themeColor="text1"/>
        </w:rPr>
        <w:t>结束</w:t>
      </w:r>
      <w:r w:rsidRPr="00CE4315">
        <w:rPr>
          <w:rFonts w:asciiTheme="minorEastAsia" w:eastAsiaTheme="minorEastAsia" w:hAnsiTheme="minorEastAsia" w:hint="eastAsia"/>
          <w:color w:val="000000" w:themeColor="text1"/>
        </w:rPr>
        <w:t>而</w:t>
      </w:r>
      <w:r w:rsidRPr="00CE4315">
        <w:rPr>
          <w:rFonts w:asciiTheme="minorEastAsia" w:eastAsiaTheme="minorEastAsia" w:hAnsiTheme="minorEastAsia"/>
          <w:color w:val="000000" w:themeColor="text1"/>
        </w:rPr>
        <w:t>消失，未对周围声环境产生不利影响</w:t>
      </w:r>
      <w:r w:rsidRPr="00CE4315">
        <w:rPr>
          <w:rFonts w:asciiTheme="minorEastAsia" w:eastAsiaTheme="minorEastAsia" w:hAnsiTheme="minorEastAsia" w:hint="eastAsia"/>
          <w:color w:val="000000" w:themeColor="text1"/>
        </w:rPr>
        <w:t>。</w:t>
      </w:r>
    </w:p>
    <w:p w14:paraId="7841079C"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固体废物环境</w:t>
      </w:r>
      <w:r w:rsidRPr="00CE4315">
        <w:rPr>
          <w:rFonts w:hAnsi="黑体"/>
          <w:color w:val="000000" w:themeColor="text1"/>
        </w:rPr>
        <w:t>影响调查</w:t>
      </w:r>
    </w:p>
    <w:p w14:paraId="71CDECEC" w14:textId="24210EC6" w:rsidR="004847C5" w:rsidRPr="00CE4315" w:rsidRDefault="0095114B">
      <w:pPr>
        <w:tabs>
          <w:tab w:val="left" w:pos="377"/>
        </w:tabs>
        <w:adjustRightInd w:val="0"/>
        <w:snapToGrid w:val="0"/>
        <w:spacing w:line="331" w:lineRule="auto"/>
        <w:ind w:firstLineChars="200" w:firstLine="480"/>
        <w:rPr>
          <w:color w:val="000000" w:themeColor="text1"/>
        </w:rPr>
      </w:pPr>
      <w:r w:rsidRPr="00CE4315">
        <w:rPr>
          <w:rFonts w:hint="eastAsia"/>
          <w:color w:val="000000" w:themeColor="text1"/>
        </w:rPr>
        <w:t>钻井固废主要包括钻井过程中无法利用或钻井完工后剩余的废弃泥浆和钻井过程中岩石经钻头研磨而破碎形成的岩屑。本项目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Pr="00CE4315">
        <w:rPr>
          <w:rFonts w:hint="eastAsia"/>
          <w:color w:val="000000" w:themeColor="text1"/>
        </w:rPr>
        <w:t>钻井固废均按照《一般工业固体废物贮存和填埋污染控制标准》（GB 18599-20</w:t>
      </w:r>
      <w:r w:rsidRPr="00CE4315">
        <w:rPr>
          <w:color w:val="000000" w:themeColor="text1"/>
        </w:rPr>
        <w:t>20</w:t>
      </w:r>
      <w:r w:rsidRPr="00CE4315">
        <w:rPr>
          <w:rFonts w:hint="eastAsia"/>
          <w:color w:val="000000" w:themeColor="text1"/>
        </w:rPr>
        <w:t>）要求进行了管理，本项目实际钻井进尺</w:t>
      </w:r>
      <w:r w:rsidR="00A012B7" w:rsidRPr="00CE4315">
        <w:rPr>
          <w:color w:val="000000"/>
          <w:szCs w:val="21"/>
        </w:rPr>
        <w:t>8659</w:t>
      </w:r>
      <w:r w:rsidRPr="00CE4315">
        <w:rPr>
          <w:rFonts w:asciiTheme="minorEastAsia" w:hAnsiTheme="minorEastAsia" w:hint="eastAsia"/>
          <w:color w:val="000000" w:themeColor="text1"/>
        </w:rPr>
        <w:t>m，钻井</w:t>
      </w:r>
      <w:r w:rsidRPr="00CE4315">
        <w:t>固废产生量</w:t>
      </w:r>
      <w:r w:rsidRPr="00CE4315">
        <w:rPr>
          <w:rFonts w:hint="eastAsia"/>
        </w:rPr>
        <w:t>约</w:t>
      </w:r>
      <w:r w:rsidR="0081025E" w:rsidRPr="00CE4315">
        <w:t>855</w:t>
      </w:r>
      <w:r w:rsidRPr="00CE4315">
        <w:t>t</w:t>
      </w:r>
      <w:r w:rsidRPr="00CE4315">
        <w:rPr>
          <w:rFonts w:hint="eastAsia"/>
        </w:rPr>
        <w:t>，</w:t>
      </w:r>
      <w:r w:rsidRPr="00CE4315">
        <w:rPr>
          <w:rFonts w:hint="eastAsia"/>
          <w:color w:val="000000" w:themeColor="text1"/>
        </w:rPr>
        <w:t>施工结束</w:t>
      </w:r>
      <w:r w:rsidRPr="00CE4315">
        <w:rPr>
          <w:color w:val="000000" w:themeColor="text1"/>
        </w:rPr>
        <w:t>后</w:t>
      </w:r>
      <w:r w:rsidRPr="00CE4315">
        <w:rPr>
          <w:rFonts w:hint="eastAsia"/>
          <w:color w:val="000000" w:themeColor="text1"/>
        </w:rPr>
        <w:t>采用泥浆不落地工艺的钻井固废已由钻井施工单位分别委托</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themeColor="text1"/>
        </w:rPr>
        <w:t>，</w:t>
      </w:r>
      <w:r w:rsidR="00D04CB0" w:rsidRPr="00CE4315">
        <w:rPr>
          <w:rFonts w:hint="eastAsia"/>
          <w:color w:val="000000"/>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color w:val="000000" w:themeColor="text1"/>
        </w:rPr>
        <w:t>。</w:t>
      </w:r>
      <w:r w:rsidRPr="00CE4315">
        <w:rPr>
          <w:rFonts w:hint="eastAsia"/>
          <w:color w:val="000000" w:themeColor="text1"/>
        </w:rPr>
        <w:t>调试期间，现场无钻井</w:t>
      </w:r>
      <w:r w:rsidRPr="00CE4315">
        <w:rPr>
          <w:color w:val="000000" w:themeColor="text1"/>
        </w:rPr>
        <w:t>固废遗留</w:t>
      </w:r>
      <w:r w:rsidRPr="00CE4315">
        <w:rPr>
          <w:rFonts w:hint="eastAsia"/>
          <w:color w:val="000000" w:themeColor="text1"/>
        </w:rPr>
        <w:t>。</w:t>
      </w:r>
    </w:p>
    <w:p w14:paraId="04070051" w14:textId="77777777" w:rsidR="004847C5" w:rsidRPr="00CE4315" w:rsidRDefault="0095114B">
      <w:pPr>
        <w:tabs>
          <w:tab w:val="left" w:pos="377"/>
        </w:tabs>
        <w:adjustRightInd w:val="0"/>
        <w:snapToGrid w:val="0"/>
        <w:spacing w:line="331" w:lineRule="auto"/>
        <w:ind w:firstLineChars="200" w:firstLine="480"/>
      </w:pPr>
      <w:r w:rsidRPr="00CE4315">
        <w:rPr>
          <w:rFonts w:hint="eastAsia"/>
        </w:rPr>
        <w:t>一期工程共涉及</w:t>
      </w:r>
      <w:r w:rsidRPr="00CE4315">
        <w:t>1</w:t>
      </w:r>
      <w:r w:rsidRPr="00CE4315">
        <w:rPr>
          <w:rFonts w:hint="eastAsia"/>
        </w:rPr>
        <w:t>处定向钻穿越，穿越长度约</w:t>
      </w:r>
      <w:r w:rsidRPr="00CE4315">
        <w:t>300</w:t>
      </w:r>
      <w:r w:rsidRPr="00CE4315">
        <w:rPr>
          <w:rFonts w:hint="eastAsia"/>
        </w:rPr>
        <w:t>m。</w:t>
      </w:r>
      <w:r w:rsidRPr="00CE4315">
        <w:t>施工中将产生废弃</w:t>
      </w:r>
      <w:r w:rsidRPr="00CE4315">
        <w:rPr>
          <w:rFonts w:hint="eastAsia"/>
        </w:rPr>
        <w:t>定向钻</w:t>
      </w:r>
      <w:r w:rsidRPr="00CE4315">
        <w:t>泥浆</w:t>
      </w:r>
      <w:r w:rsidRPr="00CE4315">
        <w:rPr>
          <w:rFonts w:hint="eastAsia"/>
        </w:rPr>
        <w:t>全部泥浆池原址固化处理。</w:t>
      </w:r>
    </w:p>
    <w:p w14:paraId="1BA3CA2B" w14:textId="77777777" w:rsidR="004847C5" w:rsidRPr="00CE4315" w:rsidRDefault="0095114B">
      <w:pPr>
        <w:pStyle w:val="SSEC0"/>
        <w:ind w:firstLine="480"/>
        <w:rPr>
          <w:color w:val="000000" w:themeColor="text1"/>
        </w:rPr>
      </w:pPr>
      <w:r w:rsidRPr="00CE4315">
        <w:rPr>
          <w:color w:val="000000" w:themeColor="text1"/>
        </w:rPr>
        <w:lastRenderedPageBreak/>
        <w:t>施工期拆除的设备</w:t>
      </w:r>
      <w:r w:rsidRPr="00CE4315">
        <w:rPr>
          <w:rFonts w:hint="eastAsia"/>
          <w:color w:val="000000" w:themeColor="text1"/>
        </w:rPr>
        <w:t>已</w:t>
      </w:r>
      <w:r w:rsidRPr="00CE4315">
        <w:rPr>
          <w:color w:val="000000" w:themeColor="text1"/>
        </w:rPr>
        <w:t>全部拉运至东胜精攻石油开发集团股份有限公司资产库封存备用</w:t>
      </w:r>
      <w:r w:rsidRPr="00CE4315">
        <w:rPr>
          <w:rFonts w:hint="eastAsia"/>
          <w:color w:val="000000" w:themeColor="text1"/>
        </w:rPr>
        <w:t>。</w:t>
      </w:r>
    </w:p>
    <w:p w14:paraId="758F8392" w14:textId="77777777" w:rsidR="004847C5" w:rsidRPr="00CE4315" w:rsidRDefault="0095114B">
      <w:pPr>
        <w:spacing w:line="331" w:lineRule="auto"/>
        <w:ind w:firstLineChars="200" w:firstLine="480"/>
        <w:rPr>
          <w:color w:val="000000" w:themeColor="text1"/>
        </w:rPr>
      </w:pPr>
      <w:r w:rsidRPr="00CE4315">
        <w:rPr>
          <w:rFonts w:asciiTheme="minorEastAsia" w:eastAsiaTheme="minorEastAsia" w:hAnsiTheme="minorEastAsia"/>
          <w:color w:val="000000" w:themeColor="text1"/>
        </w:rPr>
        <w:t>施工期间产生</w:t>
      </w:r>
      <w:r w:rsidRPr="00CE4315">
        <w:rPr>
          <w:rFonts w:asciiTheme="minorEastAsia" w:eastAsiaTheme="minorEastAsia" w:hAnsiTheme="minorEastAsia" w:hint="eastAsia"/>
          <w:color w:val="000000" w:themeColor="text1"/>
        </w:rPr>
        <w:t>的</w:t>
      </w:r>
      <w:r w:rsidRPr="00CE4315">
        <w:rPr>
          <w:rFonts w:asciiTheme="minorEastAsia" w:eastAsiaTheme="minorEastAsia" w:hAnsiTheme="minorEastAsia"/>
          <w:color w:val="000000" w:themeColor="text1"/>
        </w:rPr>
        <w:t>施工废料主要包括管道焊接作业中产生废焊条、防腐作业中产生的废防腐材料等</w:t>
      </w: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，施工废料</w:t>
      </w:r>
      <w:r w:rsidRPr="00CE4315">
        <w:rPr>
          <w:rFonts w:asciiTheme="minorEastAsia" w:eastAsiaTheme="minorEastAsia" w:hAnsiTheme="minorEastAsia" w:hint="eastAsia"/>
          <w:color w:val="000000" w:themeColor="text1"/>
        </w:rPr>
        <w:t>尽量</w:t>
      </w:r>
      <w:r w:rsidRPr="00CE4315">
        <w:rPr>
          <w:rFonts w:asciiTheme="minorEastAsia" w:eastAsiaTheme="minorEastAsia" w:hAnsiTheme="minorEastAsia"/>
          <w:color w:val="000000" w:themeColor="text1"/>
        </w:rPr>
        <w:t>回收利用</w:t>
      </w:r>
      <w:r w:rsidRPr="00CE4315">
        <w:rPr>
          <w:rFonts w:asciiTheme="minorEastAsia" w:eastAsiaTheme="minorEastAsia" w:hAnsiTheme="minorEastAsia" w:hint="eastAsia"/>
          <w:color w:val="000000" w:themeColor="text1"/>
        </w:rPr>
        <w:t>后</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剩余</w:t>
      </w:r>
      <w:r w:rsidRPr="00CE4315">
        <w:rPr>
          <w:rFonts w:asciiTheme="minorEastAsia" w:eastAsiaTheme="minorEastAsia" w:hAnsiTheme="minorEastAsia"/>
          <w:color w:val="000000" w:themeColor="text1"/>
        </w:rPr>
        <w:t>部分</w:t>
      </w:r>
      <w:r w:rsidRPr="00CE4315">
        <w:rPr>
          <w:rFonts w:asciiTheme="minorEastAsia" w:eastAsiaTheme="minorEastAsia" w:hAnsiTheme="minorEastAsia" w:hint="eastAsia"/>
          <w:color w:val="000000" w:themeColor="text1"/>
        </w:rPr>
        <w:t>已交由当地环卫部门处理，施工现场已</w:t>
      </w:r>
      <w:r w:rsidRPr="00CE4315">
        <w:rPr>
          <w:rFonts w:asciiTheme="minorEastAsia" w:eastAsiaTheme="minorEastAsia" w:hAnsiTheme="minorEastAsia"/>
          <w:color w:val="000000" w:themeColor="text1"/>
        </w:rPr>
        <w:t>恢复平整，无乱堆</w:t>
      </w:r>
      <w:r w:rsidRPr="00CE4315">
        <w:rPr>
          <w:rFonts w:asciiTheme="minorEastAsia" w:eastAsiaTheme="minorEastAsia" w:hAnsiTheme="minorEastAsia" w:hint="eastAsia"/>
          <w:color w:val="000000" w:themeColor="text1"/>
        </w:rPr>
        <w:t>乱</w:t>
      </w:r>
      <w:r w:rsidRPr="00CE4315">
        <w:rPr>
          <w:rFonts w:asciiTheme="minorEastAsia" w:eastAsiaTheme="minorEastAsia" w:hAnsiTheme="minorEastAsia"/>
          <w:color w:val="000000" w:themeColor="text1"/>
        </w:rPr>
        <w:t>放现象，</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对周围环境</w:t>
      </w:r>
      <w:r w:rsidRPr="00CE4315">
        <w:rPr>
          <w:rFonts w:asciiTheme="minorEastAsia" w:eastAsiaTheme="minorEastAsia" w:hAnsiTheme="minorEastAsia" w:hint="eastAsia"/>
          <w:color w:val="000000" w:themeColor="text1"/>
        </w:rPr>
        <w:t>产生</w:t>
      </w:r>
      <w:r w:rsidRPr="00CE4315">
        <w:rPr>
          <w:rFonts w:asciiTheme="minorEastAsia" w:eastAsiaTheme="minorEastAsia" w:hAnsiTheme="minorEastAsia"/>
          <w:color w:val="000000" w:themeColor="text1"/>
        </w:rPr>
        <w:t>不利影响。</w:t>
      </w:r>
    </w:p>
    <w:p w14:paraId="1DB781D6" w14:textId="77777777" w:rsidR="004847C5" w:rsidRPr="00CE4315" w:rsidRDefault="0095114B">
      <w:pPr>
        <w:tabs>
          <w:tab w:val="left" w:pos="377"/>
        </w:tabs>
        <w:adjustRightInd w:val="0"/>
        <w:snapToGrid w:val="0"/>
        <w:spacing w:line="331" w:lineRule="auto"/>
        <w:ind w:firstLineChars="200" w:firstLine="480"/>
        <w:rPr>
          <w:color w:val="000000" w:themeColor="text1"/>
        </w:rPr>
      </w:pPr>
      <w:r w:rsidRPr="00CE4315">
        <w:rPr>
          <w:rFonts w:hint="eastAsia"/>
          <w:color w:val="000000" w:themeColor="text1"/>
        </w:rPr>
        <w:t>施工</w:t>
      </w:r>
      <w:r w:rsidRPr="00CE4315">
        <w:rPr>
          <w:color w:val="000000" w:themeColor="text1"/>
        </w:rPr>
        <w:t>期间生活垃圾均</w:t>
      </w:r>
      <w:r w:rsidRPr="00CE4315">
        <w:rPr>
          <w:rFonts w:hint="eastAsia"/>
          <w:color w:val="000000" w:themeColor="text1"/>
        </w:rPr>
        <w:t>暂存</w:t>
      </w:r>
      <w:r w:rsidRPr="00CE4315">
        <w:rPr>
          <w:color w:val="000000" w:themeColor="text1"/>
        </w:rPr>
        <w:t>于施工场地内</w:t>
      </w:r>
      <w:r w:rsidRPr="00CE4315">
        <w:rPr>
          <w:rFonts w:hint="eastAsia"/>
          <w:color w:val="000000" w:themeColor="text1"/>
        </w:rPr>
        <w:t>临时</w:t>
      </w:r>
      <w:r w:rsidRPr="00CE4315">
        <w:rPr>
          <w:color w:val="000000" w:themeColor="text1"/>
        </w:rPr>
        <w:t>垃圾桶中，</w:t>
      </w:r>
      <w:r w:rsidRPr="00CE4315">
        <w:rPr>
          <w:rFonts w:hint="eastAsia"/>
          <w:color w:val="000000" w:themeColor="text1"/>
        </w:rPr>
        <w:t>后由</w:t>
      </w:r>
      <w:r w:rsidRPr="00CE4315">
        <w:rPr>
          <w:color w:val="000000" w:themeColor="text1"/>
        </w:rPr>
        <w:t>施工单位统一</w:t>
      </w:r>
      <w:r w:rsidRPr="00CE4315">
        <w:rPr>
          <w:rFonts w:hint="eastAsia"/>
          <w:color w:val="000000" w:themeColor="text1"/>
        </w:rPr>
        <w:t>拉运至</w:t>
      </w:r>
      <w:r w:rsidRPr="00CE4315">
        <w:rPr>
          <w:color w:val="000000" w:themeColor="text1"/>
        </w:rPr>
        <w:t>市政部门指定地点</w:t>
      </w:r>
      <w:r w:rsidRPr="00CE4315">
        <w:rPr>
          <w:rFonts w:hint="eastAsia"/>
          <w:color w:val="000000" w:themeColor="text1"/>
        </w:rPr>
        <w:t>处理</w:t>
      </w:r>
      <w:r w:rsidRPr="00CE4315">
        <w:rPr>
          <w:color w:val="000000" w:themeColor="text1"/>
        </w:rPr>
        <w:t>，</w:t>
      </w:r>
      <w:r w:rsidRPr="00CE4315">
        <w:rPr>
          <w:rFonts w:hint="eastAsia"/>
          <w:color w:val="000000" w:themeColor="text1"/>
        </w:rPr>
        <w:t>调试期间</w:t>
      </w:r>
      <w:r w:rsidRPr="00CE4315">
        <w:rPr>
          <w:color w:val="000000" w:themeColor="text1"/>
        </w:rPr>
        <w:t>，现场未</w:t>
      </w:r>
      <w:r w:rsidRPr="00CE4315">
        <w:rPr>
          <w:rFonts w:hint="eastAsia"/>
          <w:color w:val="000000" w:themeColor="text1"/>
        </w:rPr>
        <w:t>发现生活垃圾遗留</w:t>
      </w:r>
      <w:r w:rsidRPr="00CE4315">
        <w:rPr>
          <w:color w:val="000000" w:themeColor="text1"/>
        </w:rPr>
        <w:t>，</w:t>
      </w:r>
      <w:r w:rsidRPr="00CE4315">
        <w:rPr>
          <w:rFonts w:hint="eastAsia"/>
          <w:color w:val="000000" w:themeColor="text1"/>
        </w:rPr>
        <w:t>未</w:t>
      </w:r>
      <w:r w:rsidRPr="00CE4315">
        <w:rPr>
          <w:color w:val="000000" w:themeColor="text1"/>
        </w:rPr>
        <w:t>对周围环境</w:t>
      </w:r>
      <w:r w:rsidRPr="00CE4315">
        <w:rPr>
          <w:rFonts w:hint="eastAsia"/>
          <w:color w:val="000000" w:themeColor="text1"/>
        </w:rPr>
        <w:t>产生</w:t>
      </w:r>
      <w:r w:rsidRPr="00CE4315">
        <w:rPr>
          <w:color w:val="000000" w:themeColor="text1"/>
        </w:rPr>
        <w:t>不利影响</w:t>
      </w:r>
      <w:r w:rsidRPr="00CE4315">
        <w:rPr>
          <w:rFonts w:asciiTheme="minorEastAsia" w:eastAsiaTheme="minorEastAsia" w:hAnsiTheme="minorEastAsia"/>
          <w:color w:val="000000" w:themeColor="text1"/>
        </w:rPr>
        <w:t>。</w:t>
      </w:r>
    </w:p>
    <w:p w14:paraId="23FCA3B8" w14:textId="77777777" w:rsidR="004847C5" w:rsidRPr="00CE4315" w:rsidRDefault="0095114B">
      <w:pPr>
        <w:pStyle w:val="2"/>
        <w:ind w:left="170"/>
        <w:rPr>
          <w:rFonts w:hAnsi="黑体"/>
          <w:color w:val="000000" w:themeColor="text1"/>
        </w:rPr>
      </w:pPr>
      <w:bookmarkStart w:id="116" w:name="_Toc227227037"/>
      <w:r w:rsidRPr="00CE4315">
        <w:rPr>
          <w:rFonts w:hAnsi="黑体" w:hint="eastAsia"/>
          <w:color w:val="000000" w:themeColor="text1"/>
        </w:rPr>
        <w:t>运营期</w:t>
      </w:r>
      <w:r w:rsidRPr="00CE4315">
        <w:rPr>
          <w:rFonts w:hAnsi="黑体"/>
          <w:color w:val="000000" w:themeColor="text1"/>
        </w:rPr>
        <w:t>环境影响调查</w:t>
      </w:r>
      <w:bookmarkEnd w:id="116"/>
    </w:p>
    <w:p w14:paraId="2E218D6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w:t>
      </w:r>
      <w:r w:rsidR="0008362B"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年</w:t>
      </w:r>
      <w:r w:rsidR="0008362B"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月</w:t>
      </w:r>
      <w:r w:rsidR="0008362B"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日，验收</w:t>
      </w:r>
      <w:r w:rsidRPr="00CE4315">
        <w:rPr>
          <w:rFonts w:asciiTheme="minorEastAsia" w:eastAsiaTheme="minorEastAsia" w:hAnsiTheme="minorEastAsia"/>
          <w:color w:val="000000" w:themeColor="text1"/>
        </w:rPr>
        <w:t>调查组</w:t>
      </w:r>
      <w:r w:rsidRPr="00CE4315">
        <w:rPr>
          <w:rFonts w:asciiTheme="minorEastAsia" w:eastAsiaTheme="minorEastAsia" w:hAnsiTheme="minorEastAsia" w:hint="eastAsia"/>
          <w:color w:val="000000" w:themeColor="text1"/>
        </w:rPr>
        <w:t>对本项目进行了现场调查工作，同步制定了本项目</w:t>
      </w:r>
      <w:r w:rsidRPr="00CE4315">
        <w:rPr>
          <w:rFonts w:asciiTheme="minorEastAsia" w:eastAsiaTheme="minorEastAsia" w:hAnsiTheme="minorEastAsia"/>
          <w:color w:val="000000" w:themeColor="text1"/>
        </w:rPr>
        <w:t>验收调查监测方案</w:t>
      </w:r>
      <w:r w:rsidRPr="00CE4315">
        <w:rPr>
          <w:rFonts w:asciiTheme="minorEastAsia" w:eastAsiaTheme="minorEastAsia" w:hAnsiTheme="minorEastAsia" w:hint="eastAsia"/>
          <w:color w:val="000000" w:themeColor="text1"/>
        </w:rPr>
        <w:t>并开展了监测工作</w:t>
      </w:r>
      <w:r w:rsidRPr="00CE4315">
        <w:rPr>
          <w:rFonts w:asciiTheme="minorEastAsia" w:eastAsiaTheme="minorEastAsia" w:hAnsiTheme="minorEastAsia"/>
          <w:color w:val="000000" w:themeColor="text1"/>
        </w:rPr>
        <w:t>，监测内容包括</w:t>
      </w:r>
      <w:r w:rsidRPr="00CE4315">
        <w:rPr>
          <w:rFonts w:asciiTheme="minorEastAsia" w:eastAsiaTheme="minorEastAsia" w:hAnsiTheme="minorEastAsia" w:hint="eastAsia"/>
          <w:color w:val="000000" w:themeColor="text1"/>
        </w:rPr>
        <w:t>大气、噪声、</w:t>
      </w:r>
      <w:r w:rsidRPr="00CE4315">
        <w:rPr>
          <w:rFonts w:asciiTheme="minorEastAsia" w:eastAsiaTheme="minorEastAsia" w:hAnsiTheme="minorEastAsia"/>
          <w:color w:val="000000" w:themeColor="text1"/>
        </w:rPr>
        <w:t>土壤</w:t>
      </w:r>
      <w:r w:rsidRPr="00CE4315">
        <w:rPr>
          <w:rFonts w:asciiTheme="minorEastAsia" w:eastAsiaTheme="minorEastAsia" w:hAnsiTheme="minorEastAsia" w:hint="eastAsia"/>
          <w:color w:val="000000" w:themeColor="text1"/>
        </w:rPr>
        <w:t>、地下水等</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个方面</w:t>
      </w:r>
      <w:r w:rsidRPr="00CE4315">
        <w:rPr>
          <w:rFonts w:asciiTheme="minorEastAsia" w:eastAsiaTheme="minorEastAsia" w:hAnsiTheme="minorEastAsia"/>
          <w:color w:val="000000" w:themeColor="text1"/>
        </w:rPr>
        <w:t>。</w:t>
      </w:r>
    </w:p>
    <w:p w14:paraId="583B88A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我公司</w:t>
      </w:r>
      <w:r w:rsidRPr="00CE4315">
        <w:rPr>
          <w:rFonts w:asciiTheme="minorEastAsia" w:eastAsiaTheme="minorEastAsia" w:hAnsiTheme="minorEastAsia"/>
          <w:color w:val="000000" w:themeColor="text1"/>
        </w:rPr>
        <w:t>于</w:t>
      </w:r>
      <w:r w:rsidR="0008362B" w:rsidRPr="00CE4315">
        <w:rPr>
          <w:color w:val="000000" w:themeColor="text1"/>
          <w:lang w:val="zh-CN"/>
        </w:rPr>
        <w:t>3</w:t>
      </w:r>
      <w:r w:rsidRPr="00CE4315">
        <w:rPr>
          <w:rFonts w:hint="eastAsia"/>
          <w:color w:val="000000" w:themeColor="text1"/>
          <w:lang w:val="zh-CN"/>
        </w:rPr>
        <w:t>月</w:t>
      </w:r>
      <w:r w:rsidR="0008362B" w:rsidRPr="00CE4315">
        <w:rPr>
          <w:color w:val="000000" w:themeColor="text1"/>
          <w:lang w:val="zh-CN"/>
        </w:rPr>
        <w:t>3</w:t>
      </w:r>
      <w:r w:rsidRPr="00CE4315">
        <w:rPr>
          <w:rFonts w:hint="eastAsia"/>
          <w:color w:val="000000" w:themeColor="text1"/>
          <w:lang w:val="zh-CN"/>
        </w:rPr>
        <w:t>日、</w:t>
      </w:r>
      <w:r w:rsidR="0008362B" w:rsidRPr="00CE4315">
        <w:rPr>
          <w:color w:val="000000" w:themeColor="text1"/>
          <w:lang w:val="zh-CN"/>
        </w:rPr>
        <w:t>3</w:t>
      </w:r>
      <w:r w:rsidRPr="00CE4315">
        <w:rPr>
          <w:rFonts w:hint="eastAsia"/>
          <w:color w:val="000000" w:themeColor="text1"/>
          <w:lang w:val="zh-CN"/>
        </w:rPr>
        <w:t>月</w:t>
      </w:r>
      <w:r w:rsidR="0008362B" w:rsidRPr="00CE4315">
        <w:rPr>
          <w:color w:val="000000" w:themeColor="text1"/>
          <w:lang w:val="zh-CN"/>
        </w:rPr>
        <w:t>11</w:t>
      </w:r>
      <w:r w:rsidRPr="00CE4315">
        <w:rPr>
          <w:color w:val="000000" w:themeColor="text1"/>
          <w:lang w:val="zh-CN"/>
        </w:rPr>
        <w:t>日～</w:t>
      </w:r>
      <w:r w:rsidR="0008362B" w:rsidRPr="00CE4315">
        <w:rPr>
          <w:color w:val="000000" w:themeColor="text1"/>
          <w:lang w:val="zh-CN"/>
        </w:rPr>
        <w:t>3</w:t>
      </w:r>
      <w:r w:rsidRPr="00CE4315">
        <w:rPr>
          <w:rFonts w:hint="eastAsia"/>
          <w:color w:val="000000" w:themeColor="text1"/>
          <w:lang w:val="zh-CN"/>
        </w:rPr>
        <w:t>月</w:t>
      </w:r>
      <w:r w:rsidR="0008362B" w:rsidRPr="00CE4315">
        <w:rPr>
          <w:color w:val="000000" w:themeColor="text1"/>
          <w:lang w:val="zh-CN"/>
        </w:rPr>
        <w:t>22</w:t>
      </w:r>
      <w:r w:rsidRPr="00CE4315">
        <w:rPr>
          <w:color w:val="000000" w:themeColor="text1"/>
          <w:lang w:val="zh-CN"/>
        </w:rPr>
        <w:t>日</w:t>
      </w:r>
      <w:r w:rsidRPr="00CE4315">
        <w:rPr>
          <w:rFonts w:asciiTheme="minorEastAsia" w:eastAsiaTheme="minorEastAsia" w:hAnsiTheme="minorEastAsia" w:hint="eastAsia"/>
          <w:color w:val="000000" w:themeColor="text1"/>
        </w:rPr>
        <w:t>对大气、噪声、土壤、地下水进行了</w:t>
      </w:r>
      <w:r w:rsidRPr="00CE4315">
        <w:rPr>
          <w:rFonts w:asciiTheme="minorEastAsia" w:eastAsiaTheme="minorEastAsia" w:hAnsiTheme="minorEastAsia"/>
          <w:color w:val="000000" w:themeColor="text1"/>
        </w:rPr>
        <w:t>采样</w:t>
      </w:r>
      <w:r w:rsidRPr="00CE4315">
        <w:rPr>
          <w:rFonts w:asciiTheme="minorEastAsia" w:eastAsiaTheme="minorEastAsia" w:hAnsiTheme="minorEastAsia" w:hint="eastAsia"/>
          <w:color w:val="000000" w:themeColor="text1"/>
        </w:rPr>
        <w:t>、监测工作。</w:t>
      </w:r>
    </w:p>
    <w:p w14:paraId="7EF66ABF" w14:textId="77777777" w:rsidR="004847C5" w:rsidRPr="00CE4315" w:rsidRDefault="0095114B">
      <w:pPr>
        <w:pStyle w:val="2SLCON"/>
      </w:pPr>
      <w:r w:rsidRPr="00CE4315">
        <w:rPr>
          <w:rFonts w:hint="eastAsia"/>
        </w:rPr>
        <w:t>本项目验收监测期间，采油井运行工况稳定，现场符合开展验收监测条件。</w:t>
      </w:r>
    </w:p>
    <w:p w14:paraId="4E6A19C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项目监测报告</w:t>
      </w:r>
      <w:r w:rsidRPr="00CE4315">
        <w:rPr>
          <w:rFonts w:asciiTheme="minorEastAsia" w:eastAsiaTheme="minorEastAsia" w:hAnsiTheme="minorEastAsia" w:hint="eastAsia"/>
          <w:color w:val="000000" w:themeColor="text1"/>
        </w:rPr>
        <w:t>详见附件</w:t>
      </w:r>
      <w:r w:rsidRPr="00CE4315">
        <w:rPr>
          <w:rFonts w:asciiTheme="minorEastAsia" w:eastAsiaTheme="minorEastAsia" w:hAnsiTheme="minorEastAsia"/>
          <w:color w:val="000000" w:themeColor="text1"/>
        </w:rPr>
        <w:t>1</w:t>
      </w:r>
      <w:r w:rsidR="0008362B"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w:t>
      </w:r>
    </w:p>
    <w:p w14:paraId="576C7D0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质量保证</w:t>
      </w:r>
      <w:r w:rsidRPr="00CE4315">
        <w:rPr>
          <w:rFonts w:hAnsi="黑体"/>
          <w:color w:val="000000" w:themeColor="text1"/>
        </w:rPr>
        <w:t>和</w:t>
      </w:r>
      <w:r w:rsidRPr="00CE4315">
        <w:rPr>
          <w:rFonts w:hAnsi="黑体" w:hint="eastAsia"/>
          <w:color w:val="000000" w:themeColor="text1"/>
        </w:rPr>
        <w:t>质量</w:t>
      </w:r>
      <w:r w:rsidRPr="00CE4315">
        <w:rPr>
          <w:rFonts w:hAnsi="黑体"/>
          <w:color w:val="000000" w:themeColor="text1"/>
        </w:rPr>
        <w:t>控制</w:t>
      </w:r>
    </w:p>
    <w:p w14:paraId="780642AC" w14:textId="77777777" w:rsidR="004847C5" w:rsidRPr="00CE4315" w:rsidRDefault="0095114B">
      <w:pPr>
        <w:pStyle w:val="2SLCON"/>
      </w:pPr>
      <w:r w:rsidRPr="00CE4315">
        <w:rPr>
          <w:rFonts w:hint="eastAsia"/>
        </w:rPr>
        <w:t>1）监测分析</w:t>
      </w:r>
      <w:r w:rsidRPr="00CE4315">
        <w:t>方法</w:t>
      </w:r>
    </w:p>
    <w:p w14:paraId="2338B05B" w14:textId="1FF72AA6" w:rsidR="004847C5" w:rsidRPr="00CE4315" w:rsidRDefault="0095114B">
      <w:pPr>
        <w:pStyle w:val="2SLCON"/>
      </w:pPr>
      <w:r w:rsidRPr="00CE4315">
        <w:rPr>
          <w:rFonts w:hAnsi="宋体" w:hint="eastAsia"/>
        </w:rPr>
        <w:t>本项目</w:t>
      </w:r>
      <w:r w:rsidRPr="00CE4315">
        <w:rPr>
          <w:rFonts w:hAnsi="宋体"/>
        </w:rPr>
        <w:t>监测分析方法引用</w:t>
      </w:r>
      <w:r w:rsidRPr="00CE4315">
        <w:rPr>
          <w:rFonts w:hAnsi="宋体" w:hint="eastAsia"/>
        </w:rPr>
        <w:t>验收</w:t>
      </w:r>
      <w:r w:rsidRPr="00CE4315">
        <w:rPr>
          <w:rFonts w:hAnsi="宋体"/>
        </w:rPr>
        <w:t>监测</w:t>
      </w:r>
      <w:r w:rsidRPr="00CE4315">
        <w:rPr>
          <w:rFonts w:hAnsi="宋体" w:hint="eastAsia"/>
        </w:rPr>
        <w:t>报告</w:t>
      </w:r>
      <w:r w:rsidRPr="00CE4315">
        <w:rPr>
          <w:rFonts w:hAnsi="宋体"/>
        </w:rPr>
        <w:t>，</w:t>
      </w:r>
      <w:r w:rsidRPr="00CE4315">
        <w:rPr>
          <w:rFonts w:hAnsi="宋体" w:hint="eastAsia"/>
        </w:rPr>
        <w:t>详</w:t>
      </w:r>
      <w:r w:rsidRPr="00CE4315">
        <w:rPr>
          <w:rFonts w:hint="eastAsia"/>
        </w:rPr>
        <w:t>见</w:t>
      </w:r>
      <w:r w:rsidRPr="00CE4315">
        <w:fldChar w:fldCharType="begin"/>
      </w:r>
      <w:r w:rsidRPr="00CE4315">
        <w:instrText xml:space="preserve"> </w:instrText>
      </w:r>
      <w:r w:rsidRPr="00CE4315">
        <w:rPr>
          <w:rFonts w:hint="eastAsia"/>
        </w:rPr>
        <w:instrText>REF _Ref57810883 \h</w:instrText>
      </w:r>
      <w:r w:rsidRPr="00CE4315">
        <w:instrText xml:space="preserve">  \* MERGEFORMAT </w:instrText>
      </w:r>
      <w:r w:rsidRPr="00CE4315">
        <w:fldChar w:fldCharType="separate"/>
      </w:r>
      <w:r w:rsidR="001049FD" w:rsidRPr="00CE4315">
        <w:t>表6.5</w:t>
      </w:r>
      <w:r w:rsidR="001049FD" w:rsidRPr="00CE4315">
        <w:noBreakHyphen/>
        <w:t>1</w:t>
      </w:r>
      <w:r w:rsidRPr="00CE4315">
        <w:fldChar w:fldCharType="end"/>
      </w:r>
      <w:r w:rsidRPr="00CE4315">
        <w:rPr>
          <w:rFonts w:hint="eastAsia"/>
        </w:rPr>
        <w:t>。</w:t>
      </w:r>
    </w:p>
    <w:p w14:paraId="50D24DE0" w14:textId="2F8B9342" w:rsidR="004847C5" w:rsidRPr="00CE4315" w:rsidRDefault="0095114B">
      <w:pPr>
        <w:pStyle w:val="aa"/>
        <w:spacing w:beforeLines="0" w:before="100" w:beforeAutospacing="1"/>
        <w:rPr>
          <w:color w:val="000000" w:themeColor="text1"/>
        </w:rPr>
      </w:pPr>
      <w:bookmarkStart w:id="117" w:name="_Ref57810883"/>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bookmarkEnd w:id="117"/>
      <w:r w:rsidRPr="00CE4315">
        <w:rPr>
          <w:color w:val="000000" w:themeColor="text1"/>
        </w:rPr>
        <w:t xml:space="preserve">  </w:t>
      </w:r>
      <w:r w:rsidRPr="00CE4315">
        <w:rPr>
          <w:rFonts w:hint="eastAsia"/>
          <w:color w:val="000000" w:themeColor="text1"/>
        </w:rPr>
        <w:t>本项目监测方法一览表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528"/>
        <w:gridCol w:w="3420"/>
        <w:gridCol w:w="1696"/>
        <w:gridCol w:w="1628"/>
      </w:tblGrid>
      <w:tr w:rsidR="00E95590" w:rsidRPr="00CE4315" w14:paraId="2B3584CE" w14:textId="77777777" w:rsidTr="008A6F37">
        <w:trPr>
          <w:trHeight w:val="340"/>
          <w:tblHeader/>
          <w:jc w:val="center"/>
        </w:trPr>
        <w:tc>
          <w:tcPr>
            <w:tcW w:w="377" w:type="pct"/>
            <w:shd w:val="clear" w:color="auto" w:fill="auto"/>
            <w:vAlign w:val="center"/>
          </w:tcPr>
          <w:p w14:paraId="3378939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序号</w:t>
            </w:r>
          </w:p>
        </w:tc>
        <w:tc>
          <w:tcPr>
            <w:tcW w:w="854" w:type="pct"/>
            <w:shd w:val="clear" w:color="auto" w:fill="auto"/>
            <w:vAlign w:val="center"/>
          </w:tcPr>
          <w:p w14:paraId="33C29C9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检测项目</w:t>
            </w:r>
          </w:p>
        </w:tc>
        <w:tc>
          <w:tcPr>
            <w:tcW w:w="1911" w:type="pct"/>
            <w:shd w:val="clear" w:color="auto" w:fill="auto"/>
            <w:vAlign w:val="center"/>
          </w:tcPr>
          <w:p w14:paraId="4BFEF29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检测方法</w:t>
            </w:r>
          </w:p>
        </w:tc>
        <w:tc>
          <w:tcPr>
            <w:tcW w:w="948" w:type="pct"/>
            <w:shd w:val="clear" w:color="auto" w:fill="auto"/>
            <w:vAlign w:val="center"/>
          </w:tcPr>
          <w:p w14:paraId="0EACCC7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方法来源</w:t>
            </w:r>
          </w:p>
        </w:tc>
        <w:tc>
          <w:tcPr>
            <w:tcW w:w="909" w:type="pct"/>
            <w:shd w:val="clear" w:color="auto" w:fill="auto"/>
            <w:vAlign w:val="center"/>
          </w:tcPr>
          <w:p w14:paraId="162BD92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检出限</w:t>
            </w:r>
          </w:p>
        </w:tc>
      </w:tr>
      <w:tr w:rsidR="00E95590" w:rsidRPr="00CE4315" w14:paraId="61F9A438" w14:textId="77777777" w:rsidTr="008A6F37">
        <w:trPr>
          <w:trHeight w:val="340"/>
          <w:jc w:val="center"/>
        </w:trPr>
        <w:tc>
          <w:tcPr>
            <w:tcW w:w="5000" w:type="pct"/>
            <w:gridSpan w:val="5"/>
            <w:shd w:val="clear" w:color="auto" w:fill="auto"/>
            <w:vAlign w:val="center"/>
          </w:tcPr>
          <w:p w14:paraId="3F34A70E" w14:textId="77777777" w:rsidR="00E95590" w:rsidRPr="00CE4315" w:rsidRDefault="00E95590" w:rsidP="00E95590">
            <w:pPr>
              <w:adjustRightInd w:val="0"/>
              <w:snapToGrid w:val="0"/>
              <w:jc w:val="center"/>
              <w:rPr>
                <w:sz w:val="21"/>
                <w:szCs w:val="21"/>
              </w:rPr>
            </w:pPr>
            <w:r w:rsidRPr="00CE4315">
              <w:rPr>
                <w:rFonts w:hint="eastAsia"/>
                <w:bCs/>
                <w:sz w:val="21"/>
                <w:szCs w:val="21"/>
              </w:rPr>
              <w:t>无组织废气检测方法</w:t>
            </w:r>
          </w:p>
        </w:tc>
      </w:tr>
      <w:tr w:rsidR="00E95590" w:rsidRPr="00CE4315" w14:paraId="5874115D" w14:textId="77777777" w:rsidTr="008A6F37">
        <w:trPr>
          <w:trHeight w:val="340"/>
          <w:jc w:val="center"/>
        </w:trPr>
        <w:tc>
          <w:tcPr>
            <w:tcW w:w="377" w:type="pct"/>
            <w:shd w:val="clear" w:color="auto" w:fill="auto"/>
            <w:vAlign w:val="center"/>
          </w:tcPr>
          <w:p w14:paraId="411DD3E8" w14:textId="77777777" w:rsidR="00E95590" w:rsidRPr="00CE4315" w:rsidRDefault="00E95590" w:rsidP="00E95590">
            <w:pPr>
              <w:adjustRightInd w:val="0"/>
              <w:snapToGrid w:val="0"/>
              <w:jc w:val="center"/>
              <w:rPr>
                <w:sz w:val="21"/>
                <w:szCs w:val="21"/>
              </w:rPr>
            </w:pPr>
            <w:r w:rsidRPr="00CE4315">
              <w:rPr>
                <w:rFonts w:hint="eastAsia"/>
                <w:sz w:val="21"/>
                <w:szCs w:val="21"/>
              </w:rPr>
              <w:t>1</w:t>
            </w:r>
          </w:p>
        </w:tc>
        <w:tc>
          <w:tcPr>
            <w:tcW w:w="854" w:type="pct"/>
            <w:shd w:val="clear" w:color="auto" w:fill="auto"/>
            <w:vAlign w:val="center"/>
          </w:tcPr>
          <w:p w14:paraId="305743C6" w14:textId="77777777" w:rsidR="00E95590" w:rsidRPr="00CE4315" w:rsidRDefault="00E95590" w:rsidP="00E95590">
            <w:pPr>
              <w:adjustRightInd w:val="0"/>
              <w:snapToGrid w:val="0"/>
              <w:jc w:val="center"/>
              <w:rPr>
                <w:sz w:val="21"/>
                <w:szCs w:val="21"/>
              </w:rPr>
            </w:pPr>
            <w:r w:rsidRPr="00CE4315">
              <w:rPr>
                <w:rFonts w:hint="eastAsia"/>
                <w:sz w:val="21"/>
                <w:szCs w:val="21"/>
              </w:rPr>
              <w:t>非甲烷总烃</w:t>
            </w:r>
          </w:p>
        </w:tc>
        <w:tc>
          <w:tcPr>
            <w:tcW w:w="1911" w:type="pct"/>
            <w:shd w:val="clear" w:color="auto" w:fill="auto"/>
            <w:vAlign w:val="center"/>
          </w:tcPr>
          <w:p w14:paraId="1ECFCA44" w14:textId="77777777" w:rsidR="00E95590" w:rsidRPr="00CE4315" w:rsidRDefault="00E95590" w:rsidP="00E95590">
            <w:pPr>
              <w:adjustRightInd w:val="0"/>
              <w:snapToGrid w:val="0"/>
              <w:jc w:val="center"/>
              <w:rPr>
                <w:sz w:val="21"/>
                <w:szCs w:val="21"/>
              </w:rPr>
            </w:pPr>
            <w:r w:rsidRPr="00CE4315">
              <w:rPr>
                <w:rFonts w:hint="eastAsia"/>
                <w:sz w:val="21"/>
                <w:szCs w:val="21"/>
              </w:rPr>
              <w:t>环境空气 总烃、甲烷和非甲烷总烃的测定 直接进样-气相色谱法</w:t>
            </w:r>
          </w:p>
        </w:tc>
        <w:tc>
          <w:tcPr>
            <w:tcW w:w="948" w:type="pct"/>
            <w:shd w:val="clear" w:color="auto" w:fill="auto"/>
            <w:vAlign w:val="center"/>
          </w:tcPr>
          <w:p w14:paraId="248F432F" w14:textId="77777777" w:rsidR="00E95590" w:rsidRPr="00CE4315" w:rsidRDefault="00E95590" w:rsidP="00E95590">
            <w:pPr>
              <w:adjustRightInd w:val="0"/>
              <w:snapToGrid w:val="0"/>
              <w:jc w:val="center"/>
              <w:rPr>
                <w:sz w:val="21"/>
                <w:szCs w:val="21"/>
              </w:rPr>
            </w:pPr>
            <w:r w:rsidRPr="00CE4315">
              <w:rPr>
                <w:rFonts w:hint="eastAsia"/>
                <w:sz w:val="21"/>
                <w:szCs w:val="21"/>
              </w:rPr>
              <w:t>HJ 604-2017</w:t>
            </w:r>
          </w:p>
        </w:tc>
        <w:tc>
          <w:tcPr>
            <w:tcW w:w="909" w:type="pct"/>
            <w:shd w:val="clear" w:color="auto" w:fill="auto"/>
            <w:vAlign w:val="center"/>
          </w:tcPr>
          <w:p w14:paraId="2711298F" w14:textId="77777777" w:rsidR="00E95590" w:rsidRPr="00CE4315" w:rsidRDefault="00E95590" w:rsidP="00E95590">
            <w:pPr>
              <w:adjustRightInd w:val="0"/>
              <w:snapToGrid w:val="0"/>
              <w:jc w:val="center"/>
              <w:rPr>
                <w:sz w:val="21"/>
                <w:szCs w:val="21"/>
              </w:rPr>
            </w:pPr>
            <w:r w:rsidRPr="00CE4315">
              <w:rPr>
                <w:rFonts w:hint="eastAsia"/>
                <w:sz w:val="21"/>
                <w:szCs w:val="21"/>
              </w:rPr>
              <w:t>0.07mg/m</w:t>
            </w:r>
            <w:r w:rsidRPr="00CE4315">
              <w:rPr>
                <w:rFonts w:hint="eastAsia"/>
                <w:sz w:val="21"/>
                <w:szCs w:val="21"/>
                <w:vertAlign w:val="superscript"/>
              </w:rPr>
              <w:t>3</w:t>
            </w:r>
            <w:r w:rsidRPr="00CE4315">
              <w:rPr>
                <w:rFonts w:hint="eastAsia"/>
                <w:sz w:val="21"/>
                <w:szCs w:val="21"/>
              </w:rPr>
              <w:t>（以碳计）</w:t>
            </w:r>
          </w:p>
        </w:tc>
      </w:tr>
      <w:tr w:rsidR="00E95590" w:rsidRPr="00CE4315" w14:paraId="7C28DF62" w14:textId="77777777" w:rsidTr="008A6F37">
        <w:trPr>
          <w:trHeight w:val="340"/>
          <w:jc w:val="center"/>
        </w:trPr>
        <w:tc>
          <w:tcPr>
            <w:tcW w:w="377" w:type="pct"/>
            <w:shd w:val="clear" w:color="auto" w:fill="auto"/>
            <w:vAlign w:val="center"/>
          </w:tcPr>
          <w:p w14:paraId="77CB0263" w14:textId="77777777" w:rsidR="00E95590" w:rsidRPr="00CE4315" w:rsidRDefault="00E95590" w:rsidP="00E95590">
            <w:pPr>
              <w:adjustRightInd w:val="0"/>
              <w:snapToGrid w:val="0"/>
              <w:jc w:val="center"/>
              <w:rPr>
                <w:sz w:val="21"/>
                <w:szCs w:val="21"/>
              </w:rPr>
            </w:pPr>
            <w:r w:rsidRPr="00CE4315">
              <w:rPr>
                <w:rFonts w:hint="eastAsia"/>
                <w:sz w:val="21"/>
                <w:szCs w:val="21"/>
              </w:rPr>
              <w:t>2</w:t>
            </w:r>
          </w:p>
        </w:tc>
        <w:tc>
          <w:tcPr>
            <w:tcW w:w="854" w:type="pct"/>
            <w:shd w:val="clear" w:color="auto" w:fill="auto"/>
            <w:vAlign w:val="center"/>
          </w:tcPr>
          <w:p w14:paraId="4227757E" w14:textId="77777777" w:rsidR="00E95590" w:rsidRPr="00CE4315" w:rsidRDefault="00E95590" w:rsidP="00E95590">
            <w:pPr>
              <w:adjustRightInd w:val="0"/>
              <w:snapToGrid w:val="0"/>
              <w:jc w:val="center"/>
              <w:rPr>
                <w:sz w:val="21"/>
                <w:szCs w:val="21"/>
              </w:rPr>
            </w:pPr>
            <w:r w:rsidRPr="00CE4315">
              <w:rPr>
                <w:rFonts w:hint="eastAsia"/>
                <w:sz w:val="21"/>
                <w:szCs w:val="21"/>
              </w:rPr>
              <w:t>硫化氢</w:t>
            </w:r>
          </w:p>
        </w:tc>
        <w:tc>
          <w:tcPr>
            <w:tcW w:w="1911" w:type="pct"/>
            <w:shd w:val="clear" w:color="auto" w:fill="auto"/>
            <w:vAlign w:val="center"/>
          </w:tcPr>
          <w:p w14:paraId="7ED34168" w14:textId="77777777" w:rsidR="00E95590" w:rsidRPr="00CE4315" w:rsidRDefault="00E95590" w:rsidP="00E95590">
            <w:pPr>
              <w:adjustRightInd w:val="0"/>
              <w:snapToGrid w:val="0"/>
              <w:jc w:val="center"/>
              <w:rPr>
                <w:sz w:val="21"/>
                <w:szCs w:val="21"/>
              </w:rPr>
            </w:pPr>
            <w:r w:rsidRPr="00CE4315">
              <w:rPr>
                <w:rFonts w:hint="eastAsia"/>
                <w:sz w:val="21"/>
                <w:szCs w:val="21"/>
              </w:rPr>
              <w:t>空气和废气监测分析方法 第三篇 第一章 十一(二) 亚甲基蓝分光光度法(B)</w:t>
            </w:r>
          </w:p>
        </w:tc>
        <w:tc>
          <w:tcPr>
            <w:tcW w:w="948" w:type="pct"/>
            <w:shd w:val="clear" w:color="auto" w:fill="auto"/>
            <w:vAlign w:val="center"/>
          </w:tcPr>
          <w:p w14:paraId="09811C6F" w14:textId="77777777" w:rsidR="00E95590" w:rsidRPr="00CE4315" w:rsidRDefault="00E95590" w:rsidP="00E95590">
            <w:pPr>
              <w:adjustRightInd w:val="0"/>
              <w:snapToGrid w:val="0"/>
              <w:jc w:val="center"/>
              <w:rPr>
                <w:sz w:val="21"/>
                <w:szCs w:val="21"/>
              </w:rPr>
            </w:pPr>
            <w:r w:rsidRPr="00CE4315">
              <w:rPr>
                <w:rFonts w:hint="eastAsia"/>
                <w:sz w:val="21"/>
                <w:szCs w:val="21"/>
              </w:rPr>
              <w:t>国家环保总局 (2003) 第四版增补版</w:t>
            </w:r>
          </w:p>
        </w:tc>
        <w:tc>
          <w:tcPr>
            <w:tcW w:w="909" w:type="pct"/>
            <w:shd w:val="clear" w:color="auto" w:fill="auto"/>
            <w:vAlign w:val="center"/>
          </w:tcPr>
          <w:p w14:paraId="392C864C" w14:textId="77777777" w:rsidR="00E95590" w:rsidRPr="00CE4315" w:rsidRDefault="00E95590" w:rsidP="00E95590">
            <w:pPr>
              <w:adjustRightInd w:val="0"/>
              <w:snapToGrid w:val="0"/>
              <w:jc w:val="center"/>
              <w:rPr>
                <w:sz w:val="21"/>
                <w:szCs w:val="21"/>
              </w:rPr>
            </w:pPr>
            <w:r w:rsidRPr="00CE4315">
              <w:rPr>
                <w:rFonts w:hint="eastAsia"/>
                <w:sz w:val="21"/>
                <w:szCs w:val="21"/>
              </w:rPr>
              <w:t>0.001mg/m</w:t>
            </w:r>
            <w:r w:rsidRPr="00CE4315">
              <w:rPr>
                <w:rFonts w:hint="eastAsia"/>
                <w:sz w:val="21"/>
                <w:szCs w:val="21"/>
                <w:vertAlign w:val="superscript"/>
              </w:rPr>
              <w:t>3</w:t>
            </w:r>
          </w:p>
        </w:tc>
      </w:tr>
      <w:tr w:rsidR="00E95590" w:rsidRPr="00CE4315" w14:paraId="174DB8D9" w14:textId="77777777" w:rsidTr="008A6F37">
        <w:trPr>
          <w:trHeight w:val="340"/>
          <w:jc w:val="center"/>
        </w:trPr>
        <w:tc>
          <w:tcPr>
            <w:tcW w:w="5000" w:type="pct"/>
            <w:gridSpan w:val="5"/>
            <w:shd w:val="clear" w:color="auto" w:fill="auto"/>
            <w:vAlign w:val="center"/>
          </w:tcPr>
          <w:p w14:paraId="470EA145" w14:textId="77777777" w:rsidR="00E95590" w:rsidRPr="00CE4315" w:rsidRDefault="00E95590" w:rsidP="00E95590">
            <w:pPr>
              <w:adjustRightInd w:val="0"/>
              <w:snapToGrid w:val="0"/>
              <w:jc w:val="center"/>
              <w:rPr>
                <w:sz w:val="21"/>
                <w:szCs w:val="21"/>
              </w:rPr>
            </w:pPr>
            <w:r w:rsidRPr="00CE4315">
              <w:rPr>
                <w:rFonts w:hint="eastAsia"/>
                <w:sz w:val="21"/>
                <w:szCs w:val="21"/>
              </w:rPr>
              <w:t>地下水检测方法</w:t>
            </w:r>
          </w:p>
        </w:tc>
      </w:tr>
      <w:tr w:rsidR="00E95590" w:rsidRPr="00CE4315" w14:paraId="7B131A73" w14:textId="77777777" w:rsidTr="008A6F37">
        <w:trPr>
          <w:trHeight w:val="340"/>
          <w:jc w:val="center"/>
        </w:trPr>
        <w:tc>
          <w:tcPr>
            <w:tcW w:w="377" w:type="pct"/>
            <w:shd w:val="clear" w:color="auto" w:fill="auto"/>
            <w:vAlign w:val="center"/>
          </w:tcPr>
          <w:p w14:paraId="1BB91C13" w14:textId="77777777" w:rsidR="00E95590" w:rsidRPr="00CE4315" w:rsidRDefault="00E95590" w:rsidP="00E95590">
            <w:pPr>
              <w:adjustRightInd w:val="0"/>
              <w:snapToGrid w:val="0"/>
              <w:jc w:val="center"/>
              <w:rPr>
                <w:sz w:val="21"/>
                <w:szCs w:val="21"/>
              </w:rPr>
            </w:pPr>
            <w:r w:rsidRPr="00CE4315">
              <w:rPr>
                <w:sz w:val="21"/>
                <w:szCs w:val="21"/>
              </w:rPr>
              <w:t>1</w:t>
            </w:r>
          </w:p>
        </w:tc>
        <w:tc>
          <w:tcPr>
            <w:tcW w:w="854" w:type="pct"/>
            <w:shd w:val="clear" w:color="auto" w:fill="auto"/>
            <w:vAlign w:val="center"/>
          </w:tcPr>
          <w:p w14:paraId="2776C412" w14:textId="77777777" w:rsidR="00E95590" w:rsidRPr="00CE4315" w:rsidRDefault="00E95590" w:rsidP="00E95590">
            <w:pPr>
              <w:adjustRightInd w:val="0"/>
              <w:snapToGrid w:val="0"/>
              <w:jc w:val="center"/>
              <w:rPr>
                <w:sz w:val="21"/>
                <w:szCs w:val="21"/>
              </w:rPr>
            </w:pPr>
            <w:r w:rsidRPr="00CE4315">
              <w:rPr>
                <w:rFonts w:hint="eastAsia"/>
                <w:sz w:val="21"/>
                <w:szCs w:val="21"/>
              </w:rPr>
              <w:t>p</w:t>
            </w:r>
            <w:r w:rsidRPr="00CE4315">
              <w:rPr>
                <w:sz w:val="21"/>
                <w:szCs w:val="21"/>
              </w:rPr>
              <w:t>H</w:t>
            </w:r>
            <w:r w:rsidRPr="00CE4315">
              <w:rPr>
                <w:rFonts w:hint="eastAsia"/>
                <w:sz w:val="21"/>
                <w:szCs w:val="21"/>
              </w:rPr>
              <w:t>值</w:t>
            </w:r>
          </w:p>
        </w:tc>
        <w:tc>
          <w:tcPr>
            <w:tcW w:w="1911" w:type="pct"/>
            <w:shd w:val="clear" w:color="auto" w:fill="auto"/>
            <w:vAlign w:val="center"/>
          </w:tcPr>
          <w:p w14:paraId="124C9EBD"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水质 </w:t>
            </w:r>
            <w:r w:rsidRPr="00CE4315">
              <w:rPr>
                <w:sz w:val="21"/>
                <w:szCs w:val="21"/>
              </w:rPr>
              <w:t>pH</w:t>
            </w:r>
            <w:r w:rsidRPr="00CE4315">
              <w:rPr>
                <w:rFonts w:hint="eastAsia"/>
                <w:sz w:val="21"/>
                <w:szCs w:val="21"/>
              </w:rPr>
              <w:t>值的测定 电极法</w:t>
            </w:r>
          </w:p>
        </w:tc>
        <w:tc>
          <w:tcPr>
            <w:tcW w:w="948" w:type="pct"/>
            <w:shd w:val="clear" w:color="auto" w:fill="auto"/>
            <w:vAlign w:val="center"/>
          </w:tcPr>
          <w:p w14:paraId="207274FB" w14:textId="77777777" w:rsidR="00E95590" w:rsidRPr="00CE4315" w:rsidRDefault="00E95590" w:rsidP="00E95590">
            <w:pPr>
              <w:adjustRightInd w:val="0"/>
              <w:snapToGrid w:val="0"/>
              <w:jc w:val="center"/>
              <w:rPr>
                <w:sz w:val="21"/>
                <w:szCs w:val="21"/>
              </w:rPr>
            </w:pPr>
            <w:r w:rsidRPr="00CE4315">
              <w:rPr>
                <w:sz w:val="21"/>
                <w:szCs w:val="21"/>
              </w:rPr>
              <w:t>HJ 1147-2020</w:t>
            </w:r>
          </w:p>
        </w:tc>
        <w:tc>
          <w:tcPr>
            <w:tcW w:w="909" w:type="pct"/>
            <w:shd w:val="clear" w:color="auto" w:fill="auto"/>
            <w:vAlign w:val="center"/>
          </w:tcPr>
          <w:p w14:paraId="61FE7D20" w14:textId="77777777" w:rsidR="00E95590" w:rsidRPr="00CE4315" w:rsidRDefault="00E95590" w:rsidP="00E95590">
            <w:pPr>
              <w:adjustRightInd w:val="0"/>
              <w:snapToGrid w:val="0"/>
              <w:jc w:val="center"/>
              <w:rPr>
                <w:sz w:val="21"/>
                <w:szCs w:val="21"/>
              </w:rPr>
            </w:pPr>
            <w:r w:rsidRPr="00CE4315">
              <w:rPr>
                <w:rFonts w:hint="eastAsia"/>
                <w:sz w:val="21"/>
                <w:szCs w:val="21"/>
              </w:rPr>
              <w:t>/</w:t>
            </w:r>
          </w:p>
        </w:tc>
      </w:tr>
      <w:tr w:rsidR="00E95590" w:rsidRPr="00CE4315" w14:paraId="7E7CE950" w14:textId="77777777" w:rsidTr="008A6F37">
        <w:trPr>
          <w:trHeight w:val="340"/>
          <w:jc w:val="center"/>
        </w:trPr>
        <w:tc>
          <w:tcPr>
            <w:tcW w:w="377" w:type="pct"/>
            <w:shd w:val="clear" w:color="auto" w:fill="auto"/>
            <w:vAlign w:val="center"/>
          </w:tcPr>
          <w:p w14:paraId="26EAA836" w14:textId="77777777" w:rsidR="00E95590" w:rsidRPr="00CE4315" w:rsidRDefault="00E95590" w:rsidP="00E95590">
            <w:pPr>
              <w:adjustRightInd w:val="0"/>
              <w:snapToGrid w:val="0"/>
              <w:jc w:val="center"/>
              <w:rPr>
                <w:sz w:val="21"/>
                <w:szCs w:val="21"/>
              </w:rPr>
            </w:pPr>
            <w:r w:rsidRPr="00CE4315">
              <w:rPr>
                <w:sz w:val="21"/>
                <w:szCs w:val="21"/>
              </w:rPr>
              <w:t>2</w:t>
            </w:r>
          </w:p>
        </w:tc>
        <w:tc>
          <w:tcPr>
            <w:tcW w:w="854" w:type="pct"/>
            <w:shd w:val="clear" w:color="auto" w:fill="auto"/>
            <w:vAlign w:val="center"/>
          </w:tcPr>
          <w:p w14:paraId="1343F1F7" w14:textId="77777777" w:rsidR="00E95590" w:rsidRPr="00CE4315" w:rsidRDefault="00E95590" w:rsidP="00E95590">
            <w:pPr>
              <w:adjustRightInd w:val="0"/>
              <w:snapToGrid w:val="0"/>
              <w:jc w:val="center"/>
              <w:rPr>
                <w:sz w:val="21"/>
                <w:szCs w:val="21"/>
              </w:rPr>
            </w:pPr>
            <w:r w:rsidRPr="00CE4315">
              <w:rPr>
                <w:sz w:val="21"/>
                <w:szCs w:val="21"/>
              </w:rPr>
              <w:t>总硬度</w:t>
            </w:r>
          </w:p>
        </w:tc>
        <w:tc>
          <w:tcPr>
            <w:tcW w:w="1911" w:type="pct"/>
            <w:shd w:val="clear" w:color="auto" w:fill="auto"/>
            <w:vAlign w:val="center"/>
          </w:tcPr>
          <w:p w14:paraId="30A65C1C"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第4部分：感官性状和物理指标(10.1 乙二胺四乙酸二钠滴定法)</w:t>
            </w:r>
          </w:p>
        </w:tc>
        <w:tc>
          <w:tcPr>
            <w:tcW w:w="948" w:type="pct"/>
            <w:shd w:val="clear" w:color="auto" w:fill="auto"/>
            <w:vAlign w:val="center"/>
          </w:tcPr>
          <w:p w14:paraId="79286DAB" w14:textId="77777777" w:rsidR="00E95590" w:rsidRPr="00CE4315" w:rsidRDefault="00E95590" w:rsidP="00E95590">
            <w:pPr>
              <w:adjustRightInd w:val="0"/>
              <w:snapToGrid w:val="0"/>
              <w:jc w:val="center"/>
              <w:rPr>
                <w:sz w:val="21"/>
                <w:szCs w:val="21"/>
              </w:rPr>
            </w:pPr>
            <w:r w:rsidRPr="00CE4315">
              <w:rPr>
                <w:rFonts w:hint="eastAsia"/>
                <w:sz w:val="21"/>
                <w:szCs w:val="21"/>
              </w:rPr>
              <w:t>GB/T 5750.4-20</w:t>
            </w:r>
            <w:r w:rsidRPr="00CE4315">
              <w:rPr>
                <w:sz w:val="21"/>
                <w:szCs w:val="21"/>
              </w:rPr>
              <w:t>23</w:t>
            </w:r>
          </w:p>
        </w:tc>
        <w:tc>
          <w:tcPr>
            <w:tcW w:w="909" w:type="pct"/>
            <w:shd w:val="clear" w:color="auto" w:fill="auto"/>
            <w:vAlign w:val="center"/>
          </w:tcPr>
          <w:p w14:paraId="1F042E9C" w14:textId="77777777" w:rsidR="00E95590" w:rsidRPr="00CE4315" w:rsidRDefault="00E95590" w:rsidP="00E95590">
            <w:pPr>
              <w:adjustRightInd w:val="0"/>
              <w:snapToGrid w:val="0"/>
              <w:jc w:val="center"/>
              <w:rPr>
                <w:sz w:val="21"/>
                <w:szCs w:val="21"/>
              </w:rPr>
            </w:pPr>
            <w:r w:rsidRPr="00CE4315">
              <w:rPr>
                <w:rFonts w:hint="eastAsia"/>
                <w:sz w:val="21"/>
                <w:szCs w:val="21"/>
              </w:rPr>
              <w:t>1</w:t>
            </w:r>
            <w:r w:rsidRPr="00CE4315">
              <w:rPr>
                <w:sz w:val="21"/>
                <w:szCs w:val="21"/>
              </w:rPr>
              <w:t>.0 mg/L</w:t>
            </w:r>
          </w:p>
        </w:tc>
      </w:tr>
      <w:tr w:rsidR="00E95590" w:rsidRPr="00CE4315" w14:paraId="46F994F3" w14:textId="77777777" w:rsidTr="008A6F37">
        <w:trPr>
          <w:trHeight w:val="340"/>
          <w:jc w:val="center"/>
        </w:trPr>
        <w:tc>
          <w:tcPr>
            <w:tcW w:w="377" w:type="pct"/>
            <w:shd w:val="clear" w:color="auto" w:fill="auto"/>
            <w:vAlign w:val="center"/>
          </w:tcPr>
          <w:p w14:paraId="190FAFAE" w14:textId="77777777" w:rsidR="00E95590" w:rsidRPr="00CE4315" w:rsidRDefault="00E95590" w:rsidP="00E95590">
            <w:pPr>
              <w:adjustRightInd w:val="0"/>
              <w:snapToGrid w:val="0"/>
              <w:jc w:val="center"/>
              <w:rPr>
                <w:sz w:val="21"/>
                <w:szCs w:val="21"/>
              </w:rPr>
            </w:pPr>
            <w:r w:rsidRPr="00CE4315">
              <w:rPr>
                <w:sz w:val="21"/>
                <w:szCs w:val="21"/>
              </w:rPr>
              <w:t>3</w:t>
            </w:r>
          </w:p>
        </w:tc>
        <w:tc>
          <w:tcPr>
            <w:tcW w:w="854" w:type="pct"/>
            <w:shd w:val="clear" w:color="auto" w:fill="auto"/>
            <w:vAlign w:val="center"/>
          </w:tcPr>
          <w:p w14:paraId="09D36561" w14:textId="77777777" w:rsidR="00E95590" w:rsidRPr="00CE4315" w:rsidRDefault="00E95590" w:rsidP="00E95590">
            <w:pPr>
              <w:adjustRightInd w:val="0"/>
              <w:snapToGrid w:val="0"/>
              <w:jc w:val="center"/>
              <w:rPr>
                <w:sz w:val="21"/>
                <w:szCs w:val="21"/>
              </w:rPr>
            </w:pPr>
            <w:r w:rsidRPr="00CE4315">
              <w:rPr>
                <w:sz w:val="21"/>
                <w:szCs w:val="21"/>
              </w:rPr>
              <w:t>溶解性总固体</w:t>
            </w:r>
          </w:p>
        </w:tc>
        <w:tc>
          <w:tcPr>
            <w:tcW w:w="1911" w:type="pct"/>
            <w:shd w:val="clear" w:color="auto" w:fill="auto"/>
            <w:vAlign w:val="center"/>
          </w:tcPr>
          <w:p w14:paraId="0DE4F270"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第4部分：感官性状和物理指标(11.1 称</w:t>
            </w:r>
            <w:r w:rsidRPr="00CE4315">
              <w:rPr>
                <w:rFonts w:hint="eastAsia"/>
                <w:sz w:val="21"/>
                <w:szCs w:val="21"/>
              </w:rPr>
              <w:lastRenderedPageBreak/>
              <w:t>量法)</w:t>
            </w:r>
          </w:p>
        </w:tc>
        <w:tc>
          <w:tcPr>
            <w:tcW w:w="948" w:type="pct"/>
            <w:shd w:val="clear" w:color="auto" w:fill="auto"/>
            <w:vAlign w:val="center"/>
          </w:tcPr>
          <w:p w14:paraId="23356F02" w14:textId="77777777" w:rsidR="00E95590" w:rsidRPr="00CE4315" w:rsidRDefault="00E95590" w:rsidP="00E95590">
            <w:pPr>
              <w:adjustRightInd w:val="0"/>
              <w:snapToGrid w:val="0"/>
              <w:jc w:val="center"/>
              <w:rPr>
                <w:sz w:val="21"/>
                <w:szCs w:val="21"/>
              </w:rPr>
            </w:pPr>
            <w:r w:rsidRPr="00CE4315">
              <w:rPr>
                <w:rFonts w:hint="eastAsia"/>
                <w:sz w:val="21"/>
                <w:szCs w:val="21"/>
              </w:rPr>
              <w:lastRenderedPageBreak/>
              <w:t>GB/T 5750.4-20</w:t>
            </w:r>
            <w:r w:rsidRPr="00CE4315">
              <w:rPr>
                <w:sz w:val="21"/>
                <w:szCs w:val="21"/>
              </w:rPr>
              <w:t>23</w:t>
            </w:r>
          </w:p>
        </w:tc>
        <w:tc>
          <w:tcPr>
            <w:tcW w:w="909" w:type="pct"/>
            <w:shd w:val="clear" w:color="auto" w:fill="auto"/>
            <w:vAlign w:val="center"/>
          </w:tcPr>
          <w:p w14:paraId="53F05BAB" w14:textId="77777777" w:rsidR="00E95590" w:rsidRPr="00CE4315" w:rsidRDefault="00E95590" w:rsidP="00E95590">
            <w:pPr>
              <w:adjustRightInd w:val="0"/>
              <w:snapToGrid w:val="0"/>
              <w:jc w:val="center"/>
              <w:rPr>
                <w:sz w:val="21"/>
                <w:szCs w:val="21"/>
              </w:rPr>
            </w:pPr>
            <w:r w:rsidRPr="00CE4315">
              <w:rPr>
                <w:rFonts w:hint="eastAsia"/>
                <w:sz w:val="21"/>
                <w:szCs w:val="21"/>
              </w:rPr>
              <w:t>/</w:t>
            </w:r>
          </w:p>
        </w:tc>
      </w:tr>
      <w:tr w:rsidR="00E95590" w:rsidRPr="00CE4315" w14:paraId="798BB12F" w14:textId="77777777" w:rsidTr="008A6F37">
        <w:trPr>
          <w:trHeight w:val="340"/>
          <w:jc w:val="center"/>
        </w:trPr>
        <w:tc>
          <w:tcPr>
            <w:tcW w:w="377" w:type="pct"/>
            <w:shd w:val="clear" w:color="auto" w:fill="auto"/>
            <w:vAlign w:val="center"/>
          </w:tcPr>
          <w:p w14:paraId="6FD40258" w14:textId="77777777" w:rsidR="00E95590" w:rsidRPr="00CE4315" w:rsidRDefault="00E95590" w:rsidP="00E95590">
            <w:pPr>
              <w:adjustRightInd w:val="0"/>
              <w:snapToGrid w:val="0"/>
              <w:jc w:val="center"/>
              <w:rPr>
                <w:sz w:val="21"/>
                <w:szCs w:val="21"/>
              </w:rPr>
            </w:pPr>
            <w:r w:rsidRPr="00CE4315">
              <w:rPr>
                <w:sz w:val="21"/>
                <w:szCs w:val="21"/>
              </w:rPr>
              <w:lastRenderedPageBreak/>
              <w:t>4</w:t>
            </w:r>
          </w:p>
        </w:tc>
        <w:tc>
          <w:tcPr>
            <w:tcW w:w="854" w:type="pct"/>
            <w:shd w:val="clear" w:color="auto" w:fill="auto"/>
            <w:vAlign w:val="center"/>
          </w:tcPr>
          <w:p w14:paraId="336AE288" w14:textId="77777777" w:rsidR="00E95590" w:rsidRPr="00CE4315" w:rsidRDefault="00E95590" w:rsidP="00E95590">
            <w:pPr>
              <w:adjustRightInd w:val="0"/>
              <w:snapToGrid w:val="0"/>
              <w:jc w:val="center"/>
              <w:rPr>
                <w:sz w:val="21"/>
                <w:szCs w:val="21"/>
              </w:rPr>
            </w:pPr>
            <w:r w:rsidRPr="00CE4315">
              <w:rPr>
                <w:sz w:val="21"/>
                <w:szCs w:val="21"/>
              </w:rPr>
              <w:t>氯化物</w:t>
            </w:r>
          </w:p>
        </w:tc>
        <w:tc>
          <w:tcPr>
            <w:tcW w:w="1911" w:type="pct"/>
            <w:shd w:val="clear" w:color="auto" w:fill="auto"/>
            <w:vAlign w:val="center"/>
          </w:tcPr>
          <w:p w14:paraId="268138ED" w14:textId="77777777" w:rsidR="00E95590" w:rsidRPr="00CE4315" w:rsidRDefault="00E95590" w:rsidP="00E95590">
            <w:pPr>
              <w:adjustRightInd w:val="0"/>
              <w:snapToGrid w:val="0"/>
              <w:jc w:val="center"/>
              <w:rPr>
                <w:sz w:val="21"/>
                <w:szCs w:val="21"/>
              </w:rPr>
            </w:pPr>
            <w:r w:rsidRPr="00CE4315">
              <w:rPr>
                <w:rFonts w:hint="eastAsia"/>
                <w:sz w:val="21"/>
                <w:szCs w:val="21"/>
              </w:rPr>
              <w:t>水质 氯化物的测定 硝酸银滴定法</w:t>
            </w:r>
          </w:p>
        </w:tc>
        <w:tc>
          <w:tcPr>
            <w:tcW w:w="948" w:type="pct"/>
            <w:shd w:val="clear" w:color="auto" w:fill="auto"/>
            <w:vAlign w:val="center"/>
          </w:tcPr>
          <w:p w14:paraId="46719472" w14:textId="77777777" w:rsidR="00E95590" w:rsidRPr="00CE4315" w:rsidRDefault="00E95590" w:rsidP="00E95590">
            <w:pPr>
              <w:adjustRightInd w:val="0"/>
              <w:snapToGrid w:val="0"/>
              <w:jc w:val="center"/>
              <w:rPr>
                <w:sz w:val="21"/>
                <w:szCs w:val="21"/>
              </w:rPr>
            </w:pPr>
            <w:r w:rsidRPr="00CE4315">
              <w:rPr>
                <w:sz w:val="21"/>
                <w:szCs w:val="21"/>
              </w:rPr>
              <w:t>GB/T 11896-1989</w:t>
            </w:r>
          </w:p>
        </w:tc>
        <w:tc>
          <w:tcPr>
            <w:tcW w:w="909" w:type="pct"/>
            <w:shd w:val="clear" w:color="auto" w:fill="auto"/>
            <w:vAlign w:val="center"/>
          </w:tcPr>
          <w:p w14:paraId="0E58A3AC" w14:textId="77777777" w:rsidR="00E95590" w:rsidRPr="00CE4315" w:rsidRDefault="00E95590" w:rsidP="00E95590">
            <w:pPr>
              <w:adjustRightInd w:val="0"/>
              <w:snapToGrid w:val="0"/>
              <w:jc w:val="center"/>
              <w:rPr>
                <w:sz w:val="21"/>
                <w:szCs w:val="21"/>
              </w:rPr>
            </w:pPr>
            <w:r w:rsidRPr="00CE4315">
              <w:rPr>
                <w:rFonts w:hint="eastAsia"/>
                <w:sz w:val="21"/>
                <w:szCs w:val="21"/>
              </w:rPr>
              <w:t>1</w:t>
            </w:r>
            <w:r w:rsidRPr="00CE4315">
              <w:rPr>
                <w:sz w:val="21"/>
                <w:szCs w:val="21"/>
              </w:rPr>
              <w:t>0mg/L</w:t>
            </w:r>
          </w:p>
        </w:tc>
      </w:tr>
      <w:tr w:rsidR="00E95590" w:rsidRPr="00CE4315" w14:paraId="7D38984D" w14:textId="77777777" w:rsidTr="008A6F37">
        <w:trPr>
          <w:trHeight w:val="340"/>
          <w:jc w:val="center"/>
        </w:trPr>
        <w:tc>
          <w:tcPr>
            <w:tcW w:w="377" w:type="pct"/>
            <w:shd w:val="clear" w:color="auto" w:fill="auto"/>
            <w:vAlign w:val="center"/>
          </w:tcPr>
          <w:p w14:paraId="7F193EA6" w14:textId="77777777" w:rsidR="00E95590" w:rsidRPr="00CE4315" w:rsidRDefault="00E95590" w:rsidP="00E95590">
            <w:pPr>
              <w:adjustRightInd w:val="0"/>
              <w:snapToGrid w:val="0"/>
              <w:jc w:val="center"/>
              <w:rPr>
                <w:sz w:val="21"/>
                <w:szCs w:val="21"/>
              </w:rPr>
            </w:pPr>
            <w:r w:rsidRPr="00CE4315">
              <w:rPr>
                <w:sz w:val="21"/>
                <w:szCs w:val="21"/>
              </w:rPr>
              <w:t>5</w:t>
            </w:r>
          </w:p>
        </w:tc>
        <w:tc>
          <w:tcPr>
            <w:tcW w:w="854" w:type="pct"/>
            <w:shd w:val="clear" w:color="auto" w:fill="auto"/>
            <w:vAlign w:val="center"/>
          </w:tcPr>
          <w:p w14:paraId="068559C6" w14:textId="77777777" w:rsidR="00E95590" w:rsidRPr="00CE4315" w:rsidRDefault="00E95590" w:rsidP="00E95590">
            <w:pPr>
              <w:adjustRightInd w:val="0"/>
              <w:snapToGrid w:val="0"/>
              <w:jc w:val="center"/>
              <w:rPr>
                <w:sz w:val="21"/>
                <w:szCs w:val="21"/>
              </w:rPr>
            </w:pPr>
            <w:r w:rsidRPr="00CE4315">
              <w:rPr>
                <w:sz w:val="21"/>
                <w:szCs w:val="21"/>
              </w:rPr>
              <w:t>铁</w:t>
            </w:r>
          </w:p>
        </w:tc>
        <w:tc>
          <w:tcPr>
            <w:tcW w:w="1911" w:type="pct"/>
            <w:shd w:val="clear" w:color="auto" w:fill="auto"/>
            <w:vAlign w:val="center"/>
          </w:tcPr>
          <w:p w14:paraId="44D1B0F5" w14:textId="77777777" w:rsidR="00E95590" w:rsidRPr="00CE4315" w:rsidRDefault="00E95590" w:rsidP="00E95590">
            <w:pPr>
              <w:adjustRightInd w:val="0"/>
              <w:snapToGrid w:val="0"/>
              <w:jc w:val="center"/>
              <w:rPr>
                <w:sz w:val="21"/>
                <w:szCs w:val="21"/>
              </w:rPr>
            </w:pPr>
            <w:r w:rsidRPr="00CE4315">
              <w:rPr>
                <w:rFonts w:hint="eastAsia"/>
                <w:sz w:val="21"/>
                <w:szCs w:val="21"/>
              </w:rPr>
              <w:t>水质 铁、锰的测定 火焰原子吸收分光光度法</w:t>
            </w:r>
          </w:p>
        </w:tc>
        <w:tc>
          <w:tcPr>
            <w:tcW w:w="948" w:type="pct"/>
            <w:shd w:val="clear" w:color="auto" w:fill="auto"/>
            <w:vAlign w:val="center"/>
          </w:tcPr>
          <w:p w14:paraId="3B7E9167" w14:textId="77777777" w:rsidR="00E95590" w:rsidRPr="00CE4315" w:rsidRDefault="00E95590" w:rsidP="00E95590">
            <w:pPr>
              <w:adjustRightInd w:val="0"/>
              <w:snapToGrid w:val="0"/>
              <w:jc w:val="center"/>
              <w:rPr>
                <w:sz w:val="21"/>
                <w:szCs w:val="21"/>
              </w:rPr>
            </w:pPr>
            <w:r w:rsidRPr="00CE4315">
              <w:rPr>
                <w:sz w:val="21"/>
                <w:szCs w:val="21"/>
              </w:rPr>
              <w:t>GB/T 11911-1989</w:t>
            </w:r>
          </w:p>
        </w:tc>
        <w:tc>
          <w:tcPr>
            <w:tcW w:w="909" w:type="pct"/>
            <w:shd w:val="clear" w:color="auto" w:fill="auto"/>
            <w:vAlign w:val="center"/>
          </w:tcPr>
          <w:p w14:paraId="019CF390"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.03 mg/L</w:t>
            </w:r>
          </w:p>
        </w:tc>
      </w:tr>
      <w:tr w:rsidR="00E95590" w:rsidRPr="00CE4315" w14:paraId="174923FD" w14:textId="77777777" w:rsidTr="008A6F37">
        <w:trPr>
          <w:trHeight w:val="340"/>
          <w:jc w:val="center"/>
        </w:trPr>
        <w:tc>
          <w:tcPr>
            <w:tcW w:w="377" w:type="pct"/>
            <w:shd w:val="clear" w:color="auto" w:fill="auto"/>
            <w:vAlign w:val="center"/>
          </w:tcPr>
          <w:p w14:paraId="7F37BCA1" w14:textId="77777777" w:rsidR="00E95590" w:rsidRPr="00CE4315" w:rsidRDefault="00E95590" w:rsidP="00E95590">
            <w:pPr>
              <w:adjustRightInd w:val="0"/>
              <w:snapToGrid w:val="0"/>
              <w:jc w:val="center"/>
              <w:rPr>
                <w:sz w:val="21"/>
                <w:szCs w:val="21"/>
              </w:rPr>
            </w:pPr>
            <w:r w:rsidRPr="00CE4315">
              <w:rPr>
                <w:sz w:val="21"/>
                <w:szCs w:val="21"/>
              </w:rPr>
              <w:t>6</w:t>
            </w:r>
          </w:p>
        </w:tc>
        <w:tc>
          <w:tcPr>
            <w:tcW w:w="854" w:type="pct"/>
            <w:shd w:val="clear" w:color="auto" w:fill="auto"/>
            <w:vAlign w:val="center"/>
          </w:tcPr>
          <w:p w14:paraId="184C5F35" w14:textId="77777777" w:rsidR="00E95590" w:rsidRPr="00CE4315" w:rsidRDefault="00E95590" w:rsidP="00E95590">
            <w:pPr>
              <w:adjustRightInd w:val="0"/>
              <w:snapToGrid w:val="0"/>
              <w:jc w:val="center"/>
              <w:rPr>
                <w:sz w:val="21"/>
                <w:szCs w:val="21"/>
              </w:rPr>
            </w:pPr>
            <w:r w:rsidRPr="00CE4315">
              <w:rPr>
                <w:sz w:val="21"/>
                <w:szCs w:val="21"/>
              </w:rPr>
              <w:t>锰</w:t>
            </w:r>
          </w:p>
        </w:tc>
        <w:tc>
          <w:tcPr>
            <w:tcW w:w="1911" w:type="pct"/>
            <w:shd w:val="clear" w:color="auto" w:fill="auto"/>
            <w:vAlign w:val="center"/>
          </w:tcPr>
          <w:p w14:paraId="44ED2B54" w14:textId="77777777" w:rsidR="00E95590" w:rsidRPr="00CE4315" w:rsidRDefault="00E95590" w:rsidP="00E95590">
            <w:pPr>
              <w:adjustRightInd w:val="0"/>
              <w:snapToGrid w:val="0"/>
              <w:jc w:val="center"/>
              <w:rPr>
                <w:sz w:val="21"/>
                <w:szCs w:val="21"/>
              </w:rPr>
            </w:pPr>
            <w:r w:rsidRPr="00CE4315">
              <w:rPr>
                <w:rFonts w:hint="eastAsia"/>
                <w:sz w:val="21"/>
                <w:szCs w:val="21"/>
              </w:rPr>
              <w:t>水质 铁、锰的测定 火焰原子吸收分光光度法</w:t>
            </w:r>
          </w:p>
        </w:tc>
        <w:tc>
          <w:tcPr>
            <w:tcW w:w="948" w:type="pct"/>
            <w:shd w:val="clear" w:color="auto" w:fill="auto"/>
            <w:vAlign w:val="center"/>
          </w:tcPr>
          <w:p w14:paraId="59A3FC66" w14:textId="77777777" w:rsidR="00E95590" w:rsidRPr="00CE4315" w:rsidRDefault="00E95590" w:rsidP="00E95590">
            <w:pPr>
              <w:adjustRightInd w:val="0"/>
              <w:snapToGrid w:val="0"/>
              <w:jc w:val="center"/>
              <w:rPr>
                <w:sz w:val="21"/>
                <w:szCs w:val="21"/>
              </w:rPr>
            </w:pPr>
            <w:r w:rsidRPr="00CE4315">
              <w:rPr>
                <w:sz w:val="21"/>
                <w:szCs w:val="21"/>
              </w:rPr>
              <w:t>GB/T 11911-1989</w:t>
            </w:r>
          </w:p>
        </w:tc>
        <w:tc>
          <w:tcPr>
            <w:tcW w:w="909" w:type="pct"/>
            <w:shd w:val="clear" w:color="auto" w:fill="auto"/>
            <w:vAlign w:val="center"/>
          </w:tcPr>
          <w:p w14:paraId="0316A874"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.01 mg/L</w:t>
            </w:r>
          </w:p>
        </w:tc>
      </w:tr>
      <w:tr w:rsidR="00E95590" w:rsidRPr="00CE4315" w14:paraId="792FB049" w14:textId="77777777" w:rsidTr="008A6F37">
        <w:trPr>
          <w:trHeight w:val="340"/>
          <w:jc w:val="center"/>
        </w:trPr>
        <w:tc>
          <w:tcPr>
            <w:tcW w:w="377" w:type="pct"/>
            <w:shd w:val="clear" w:color="auto" w:fill="auto"/>
            <w:vAlign w:val="center"/>
          </w:tcPr>
          <w:p w14:paraId="6BF65D14" w14:textId="77777777" w:rsidR="00E95590" w:rsidRPr="00CE4315" w:rsidRDefault="00E95590" w:rsidP="00E95590">
            <w:pPr>
              <w:adjustRightInd w:val="0"/>
              <w:snapToGrid w:val="0"/>
              <w:jc w:val="center"/>
              <w:rPr>
                <w:sz w:val="21"/>
                <w:szCs w:val="21"/>
              </w:rPr>
            </w:pPr>
            <w:r w:rsidRPr="00CE4315">
              <w:rPr>
                <w:sz w:val="21"/>
                <w:szCs w:val="21"/>
              </w:rPr>
              <w:t>7</w:t>
            </w:r>
          </w:p>
        </w:tc>
        <w:tc>
          <w:tcPr>
            <w:tcW w:w="854" w:type="pct"/>
            <w:shd w:val="clear" w:color="auto" w:fill="auto"/>
            <w:vAlign w:val="center"/>
          </w:tcPr>
          <w:p w14:paraId="655DB3A3" w14:textId="77777777" w:rsidR="00E95590" w:rsidRPr="00CE4315" w:rsidRDefault="00E95590" w:rsidP="00E95590">
            <w:pPr>
              <w:adjustRightInd w:val="0"/>
              <w:snapToGrid w:val="0"/>
              <w:jc w:val="center"/>
              <w:rPr>
                <w:sz w:val="21"/>
                <w:szCs w:val="21"/>
              </w:rPr>
            </w:pPr>
            <w:r w:rsidRPr="00CE4315">
              <w:rPr>
                <w:sz w:val="21"/>
                <w:szCs w:val="21"/>
              </w:rPr>
              <w:t>氨氮</w:t>
            </w:r>
          </w:p>
        </w:tc>
        <w:tc>
          <w:tcPr>
            <w:tcW w:w="1911" w:type="pct"/>
            <w:shd w:val="clear" w:color="auto" w:fill="auto"/>
            <w:vAlign w:val="center"/>
          </w:tcPr>
          <w:p w14:paraId="56C1594B" w14:textId="77777777" w:rsidR="00E95590" w:rsidRPr="00CE4315" w:rsidRDefault="00E95590" w:rsidP="00E95590">
            <w:pPr>
              <w:adjustRightInd w:val="0"/>
              <w:snapToGrid w:val="0"/>
              <w:jc w:val="center"/>
              <w:rPr>
                <w:sz w:val="21"/>
                <w:szCs w:val="21"/>
              </w:rPr>
            </w:pPr>
            <w:r w:rsidRPr="00CE4315">
              <w:rPr>
                <w:rFonts w:hint="eastAsia"/>
                <w:sz w:val="21"/>
                <w:szCs w:val="21"/>
              </w:rPr>
              <w:t>水质 氨氮的测定 纳氏试剂分光光度法</w:t>
            </w:r>
          </w:p>
        </w:tc>
        <w:tc>
          <w:tcPr>
            <w:tcW w:w="948" w:type="pct"/>
            <w:shd w:val="clear" w:color="auto" w:fill="auto"/>
            <w:vAlign w:val="center"/>
          </w:tcPr>
          <w:p w14:paraId="528B6D5C" w14:textId="77777777" w:rsidR="00E95590" w:rsidRPr="00CE4315" w:rsidRDefault="00E95590" w:rsidP="00E95590">
            <w:pPr>
              <w:adjustRightInd w:val="0"/>
              <w:snapToGrid w:val="0"/>
              <w:jc w:val="center"/>
              <w:rPr>
                <w:sz w:val="21"/>
                <w:szCs w:val="21"/>
              </w:rPr>
            </w:pPr>
            <w:r w:rsidRPr="00CE4315">
              <w:rPr>
                <w:sz w:val="21"/>
                <w:szCs w:val="21"/>
              </w:rPr>
              <w:t>HJ 535-2009</w:t>
            </w:r>
          </w:p>
        </w:tc>
        <w:tc>
          <w:tcPr>
            <w:tcW w:w="909" w:type="pct"/>
            <w:shd w:val="clear" w:color="auto" w:fill="auto"/>
            <w:vAlign w:val="center"/>
          </w:tcPr>
          <w:p w14:paraId="49EF3777"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.025mg/L</w:t>
            </w:r>
          </w:p>
        </w:tc>
      </w:tr>
      <w:tr w:rsidR="00E95590" w:rsidRPr="00CE4315" w14:paraId="5D5E6831" w14:textId="77777777" w:rsidTr="008A6F37">
        <w:trPr>
          <w:trHeight w:val="340"/>
          <w:jc w:val="center"/>
        </w:trPr>
        <w:tc>
          <w:tcPr>
            <w:tcW w:w="377" w:type="pct"/>
            <w:shd w:val="clear" w:color="auto" w:fill="auto"/>
            <w:vAlign w:val="center"/>
          </w:tcPr>
          <w:p w14:paraId="358ADB7A" w14:textId="77777777" w:rsidR="00E95590" w:rsidRPr="00CE4315" w:rsidRDefault="00E95590" w:rsidP="00E95590">
            <w:pPr>
              <w:adjustRightInd w:val="0"/>
              <w:snapToGrid w:val="0"/>
              <w:jc w:val="center"/>
              <w:rPr>
                <w:sz w:val="21"/>
                <w:szCs w:val="21"/>
              </w:rPr>
            </w:pPr>
            <w:r w:rsidRPr="00CE4315">
              <w:rPr>
                <w:sz w:val="21"/>
                <w:szCs w:val="21"/>
              </w:rPr>
              <w:t>8</w:t>
            </w:r>
          </w:p>
        </w:tc>
        <w:tc>
          <w:tcPr>
            <w:tcW w:w="854" w:type="pct"/>
            <w:shd w:val="clear" w:color="auto" w:fill="auto"/>
            <w:vAlign w:val="center"/>
          </w:tcPr>
          <w:p w14:paraId="2B12B402" w14:textId="77777777" w:rsidR="00E95590" w:rsidRPr="00CE4315" w:rsidRDefault="00E95590" w:rsidP="00E95590">
            <w:pPr>
              <w:adjustRightInd w:val="0"/>
              <w:snapToGrid w:val="0"/>
              <w:jc w:val="center"/>
              <w:rPr>
                <w:sz w:val="21"/>
                <w:szCs w:val="21"/>
              </w:rPr>
            </w:pPr>
            <w:r w:rsidRPr="00CE4315">
              <w:rPr>
                <w:sz w:val="21"/>
                <w:szCs w:val="21"/>
              </w:rPr>
              <w:t>耗氧量</w:t>
            </w:r>
          </w:p>
        </w:tc>
        <w:tc>
          <w:tcPr>
            <w:tcW w:w="1911" w:type="pct"/>
            <w:shd w:val="clear" w:color="auto" w:fill="auto"/>
            <w:vAlign w:val="center"/>
          </w:tcPr>
          <w:p w14:paraId="07907EA8"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第7部分：有机物综合指标(4.1 酸性高锰酸钾滴定法；4.2 碱性高锰酸钾滴定法)</w:t>
            </w:r>
          </w:p>
        </w:tc>
        <w:tc>
          <w:tcPr>
            <w:tcW w:w="948" w:type="pct"/>
            <w:shd w:val="clear" w:color="auto" w:fill="auto"/>
            <w:vAlign w:val="center"/>
          </w:tcPr>
          <w:p w14:paraId="4D57A2E9" w14:textId="77777777" w:rsidR="00E95590" w:rsidRPr="00CE4315" w:rsidRDefault="00E95590" w:rsidP="00E95590">
            <w:pPr>
              <w:adjustRightInd w:val="0"/>
              <w:snapToGrid w:val="0"/>
              <w:jc w:val="center"/>
              <w:rPr>
                <w:sz w:val="21"/>
                <w:szCs w:val="21"/>
              </w:rPr>
            </w:pPr>
            <w:r w:rsidRPr="00CE4315">
              <w:rPr>
                <w:rFonts w:hint="eastAsia"/>
                <w:sz w:val="21"/>
                <w:szCs w:val="21"/>
              </w:rPr>
              <w:t>GB/T 5750.7-20</w:t>
            </w:r>
            <w:r w:rsidRPr="00CE4315">
              <w:rPr>
                <w:sz w:val="21"/>
                <w:szCs w:val="21"/>
              </w:rPr>
              <w:t>23</w:t>
            </w:r>
          </w:p>
        </w:tc>
        <w:tc>
          <w:tcPr>
            <w:tcW w:w="909" w:type="pct"/>
            <w:shd w:val="clear" w:color="auto" w:fill="auto"/>
            <w:vAlign w:val="center"/>
          </w:tcPr>
          <w:p w14:paraId="3611A11B" w14:textId="77777777" w:rsidR="00E95590" w:rsidRPr="00CE4315" w:rsidRDefault="00E95590" w:rsidP="00E95590">
            <w:pPr>
              <w:adjustRightInd w:val="0"/>
              <w:snapToGrid w:val="0"/>
              <w:jc w:val="center"/>
              <w:rPr>
                <w:sz w:val="21"/>
                <w:szCs w:val="21"/>
              </w:rPr>
            </w:pPr>
            <w:r w:rsidRPr="00CE4315">
              <w:rPr>
                <w:sz w:val="21"/>
                <w:szCs w:val="21"/>
              </w:rPr>
              <w:t>0.05mg/L</w:t>
            </w:r>
          </w:p>
        </w:tc>
      </w:tr>
      <w:tr w:rsidR="00E95590" w:rsidRPr="00CE4315" w14:paraId="1671F5D6" w14:textId="77777777" w:rsidTr="008A6F37">
        <w:trPr>
          <w:trHeight w:val="340"/>
          <w:jc w:val="center"/>
        </w:trPr>
        <w:tc>
          <w:tcPr>
            <w:tcW w:w="377" w:type="pct"/>
            <w:shd w:val="clear" w:color="auto" w:fill="auto"/>
            <w:vAlign w:val="center"/>
          </w:tcPr>
          <w:p w14:paraId="09D00269" w14:textId="77777777" w:rsidR="00E95590" w:rsidRPr="00CE4315" w:rsidRDefault="00E95590" w:rsidP="00E95590">
            <w:pPr>
              <w:adjustRightInd w:val="0"/>
              <w:snapToGrid w:val="0"/>
              <w:jc w:val="center"/>
              <w:rPr>
                <w:sz w:val="21"/>
                <w:szCs w:val="21"/>
              </w:rPr>
            </w:pPr>
            <w:r w:rsidRPr="00CE4315">
              <w:rPr>
                <w:sz w:val="21"/>
                <w:szCs w:val="21"/>
              </w:rPr>
              <w:t>9</w:t>
            </w:r>
          </w:p>
        </w:tc>
        <w:tc>
          <w:tcPr>
            <w:tcW w:w="854" w:type="pct"/>
            <w:shd w:val="clear" w:color="auto" w:fill="auto"/>
            <w:vAlign w:val="center"/>
          </w:tcPr>
          <w:p w14:paraId="0BF92B1F" w14:textId="77777777" w:rsidR="00E95590" w:rsidRPr="00CE4315" w:rsidRDefault="00E95590" w:rsidP="00E95590">
            <w:pPr>
              <w:adjustRightInd w:val="0"/>
              <w:snapToGrid w:val="0"/>
              <w:jc w:val="center"/>
              <w:rPr>
                <w:sz w:val="21"/>
                <w:szCs w:val="21"/>
              </w:rPr>
            </w:pPr>
            <w:r w:rsidRPr="00CE4315">
              <w:rPr>
                <w:sz w:val="21"/>
                <w:szCs w:val="21"/>
              </w:rPr>
              <w:t>石油类</w:t>
            </w:r>
          </w:p>
        </w:tc>
        <w:tc>
          <w:tcPr>
            <w:tcW w:w="1911" w:type="pct"/>
            <w:shd w:val="clear" w:color="auto" w:fill="auto"/>
            <w:vAlign w:val="center"/>
          </w:tcPr>
          <w:p w14:paraId="70F807D8" w14:textId="77777777" w:rsidR="00E95590" w:rsidRPr="00CE4315" w:rsidRDefault="00E95590" w:rsidP="00E95590">
            <w:pPr>
              <w:adjustRightInd w:val="0"/>
              <w:snapToGrid w:val="0"/>
              <w:jc w:val="center"/>
              <w:rPr>
                <w:sz w:val="21"/>
                <w:szCs w:val="21"/>
              </w:rPr>
            </w:pPr>
            <w:r w:rsidRPr="00CE4315">
              <w:rPr>
                <w:rFonts w:hint="eastAsia"/>
                <w:sz w:val="21"/>
                <w:szCs w:val="21"/>
              </w:rPr>
              <w:t>水质 石油类的测定 紫外分光光度法(试行)</w:t>
            </w:r>
          </w:p>
        </w:tc>
        <w:tc>
          <w:tcPr>
            <w:tcW w:w="948" w:type="pct"/>
            <w:shd w:val="clear" w:color="auto" w:fill="auto"/>
            <w:vAlign w:val="center"/>
          </w:tcPr>
          <w:p w14:paraId="7651E386" w14:textId="77777777" w:rsidR="00E95590" w:rsidRPr="00CE4315" w:rsidRDefault="00E95590" w:rsidP="00E95590">
            <w:pPr>
              <w:adjustRightInd w:val="0"/>
              <w:snapToGrid w:val="0"/>
              <w:jc w:val="center"/>
              <w:rPr>
                <w:sz w:val="21"/>
                <w:szCs w:val="21"/>
              </w:rPr>
            </w:pPr>
            <w:r w:rsidRPr="00CE4315">
              <w:rPr>
                <w:sz w:val="21"/>
                <w:szCs w:val="21"/>
              </w:rPr>
              <w:t>HJ 970-2018</w:t>
            </w:r>
          </w:p>
        </w:tc>
        <w:tc>
          <w:tcPr>
            <w:tcW w:w="909" w:type="pct"/>
            <w:shd w:val="clear" w:color="auto" w:fill="auto"/>
            <w:vAlign w:val="center"/>
          </w:tcPr>
          <w:p w14:paraId="3E9287D6"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.01mg/L</w:t>
            </w:r>
          </w:p>
        </w:tc>
      </w:tr>
      <w:tr w:rsidR="00E95590" w:rsidRPr="00CE4315" w14:paraId="7DE6AB40" w14:textId="77777777" w:rsidTr="008A6F37">
        <w:trPr>
          <w:trHeight w:val="340"/>
          <w:jc w:val="center"/>
        </w:trPr>
        <w:tc>
          <w:tcPr>
            <w:tcW w:w="377" w:type="pct"/>
            <w:shd w:val="clear" w:color="auto" w:fill="auto"/>
            <w:vAlign w:val="center"/>
          </w:tcPr>
          <w:p w14:paraId="2CF0C518" w14:textId="77777777" w:rsidR="00E95590" w:rsidRPr="00CE4315" w:rsidRDefault="00E95590" w:rsidP="00E95590">
            <w:pPr>
              <w:adjustRightInd w:val="0"/>
              <w:snapToGrid w:val="0"/>
              <w:jc w:val="center"/>
              <w:rPr>
                <w:sz w:val="21"/>
                <w:szCs w:val="21"/>
              </w:rPr>
            </w:pPr>
            <w:r w:rsidRPr="00CE4315">
              <w:rPr>
                <w:sz w:val="21"/>
                <w:szCs w:val="21"/>
              </w:rPr>
              <w:t>10</w:t>
            </w:r>
          </w:p>
        </w:tc>
        <w:tc>
          <w:tcPr>
            <w:tcW w:w="854" w:type="pct"/>
            <w:shd w:val="clear" w:color="auto" w:fill="auto"/>
            <w:vAlign w:val="center"/>
          </w:tcPr>
          <w:p w14:paraId="2BC605F5" w14:textId="77777777" w:rsidR="00E95590" w:rsidRPr="00CE4315" w:rsidRDefault="00E95590" w:rsidP="00E95590">
            <w:pPr>
              <w:adjustRightInd w:val="0"/>
              <w:snapToGrid w:val="0"/>
              <w:jc w:val="center"/>
              <w:rPr>
                <w:sz w:val="21"/>
                <w:szCs w:val="21"/>
              </w:rPr>
            </w:pPr>
            <w:r w:rsidRPr="00CE4315">
              <w:rPr>
                <w:rFonts w:hint="eastAsia"/>
                <w:sz w:val="21"/>
                <w:szCs w:val="21"/>
              </w:rPr>
              <w:t>挥发酚</w:t>
            </w:r>
          </w:p>
        </w:tc>
        <w:tc>
          <w:tcPr>
            <w:tcW w:w="1911" w:type="pct"/>
            <w:shd w:val="clear" w:color="auto" w:fill="auto"/>
            <w:vAlign w:val="center"/>
          </w:tcPr>
          <w:p w14:paraId="66DF527B" w14:textId="77777777" w:rsidR="00E95590" w:rsidRPr="00CE4315" w:rsidRDefault="00E95590" w:rsidP="00E95590">
            <w:pPr>
              <w:adjustRightInd w:val="0"/>
              <w:snapToGrid w:val="0"/>
              <w:jc w:val="center"/>
              <w:rPr>
                <w:sz w:val="21"/>
                <w:szCs w:val="21"/>
              </w:rPr>
            </w:pPr>
            <w:r w:rsidRPr="00CE4315">
              <w:rPr>
                <w:rFonts w:hint="eastAsia"/>
                <w:sz w:val="21"/>
                <w:szCs w:val="21"/>
              </w:rPr>
              <w:t>水质 挥发酚的测定 4-氨基安替比林分光光度法</w:t>
            </w:r>
          </w:p>
        </w:tc>
        <w:tc>
          <w:tcPr>
            <w:tcW w:w="948" w:type="pct"/>
            <w:shd w:val="clear" w:color="auto" w:fill="auto"/>
            <w:vAlign w:val="center"/>
          </w:tcPr>
          <w:p w14:paraId="206C27A8" w14:textId="77777777" w:rsidR="00E95590" w:rsidRPr="00CE4315" w:rsidRDefault="00E95590" w:rsidP="00E95590">
            <w:pPr>
              <w:adjustRightInd w:val="0"/>
              <w:snapToGrid w:val="0"/>
              <w:jc w:val="center"/>
              <w:rPr>
                <w:sz w:val="21"/>
                <w:szCs w:val="21"/>
              </w:rPr>
            </w:pPr>
            <w:r w:rsidRPr="00CE4315">
              <w:rPr>
                <w:sz w:val="21"/>
                <w:szCs w:val="21"/>
              </w:rPr>
              <w:t>HJ 503-2009</w:t>
            </w:r>
          </w:p>
        </w:tc>
        <w:tc>
          <w:tcPr>
            <w:tcW w:w="909" w:type="pct"/>
            <w:shd w:val="clear" w:color="auto" w:fill="auto"/>
            <w:vAlign w:val="center"/>
          </w:tcPr>
          <w:p w14:paraId="703A0BE1"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.0003mg/L</w:t>
            </w:r>
          </w:p>
        </w:tc>
      </w:tr>
      <w:tr w:rsidR="00E95590" w:rsidRPr="00CE4315" w14:paraId="5195B7F6" w14:textId="77777777" w:rsidTr="008A6F37">
        <w:trPr>
          <w:trHeight w:val="340"/>
          <w:jc w:val="center"/>
        </w:trPr>
        <w:tc>
          <w:tcPr>
            <w:tcW w:w="377" w:type="pct"/>
            <w:shd w:val="clear" w:color="auto" w:fill="auto"/>
            <w:vAlign w:val="center"/>
          </w:tcPr>
          <w:p w14:paraId="1544A17A" w14:textId="77777777" w:rsidR="00E95590" w:rsidRPr="00CE4315" w:rsidRDefault="00E95590" w:rsidP="00E95590">
            <w:pPr>
              <w:adjustRightInd w:val="0"/>
              <w:snapToGrid w:val="0"/>
              <w:jc w:val="center"/>
              <w:rPr>
                <w:sz w:val="21"/>
                <w:szCs w:val="21"/>
              </w:rPr>
            </w:pPr>
            <w:r w:rsidRPr="00CE4315">
              <w:rPr>
                <w:sz w:val="21"/>
                <w:szCs w:val="21"/>
              </w:rPr>
              <w:t>11</w:t>
            </w:r>
          </w:p>
        </w:tc>
        <w:tc>
          <w:tcPr>
            <w:tcW w:w="854" w:type="pct"/>
            <w:shd w:val="clear" w:color="auto" w:fill="auto"/>
            <w:vAlign w:val="center"/>
          </w:tcPr>
          <w:p w14:paraId="04F3761A" w14:textId="77777777" w:rsidR="00E95590" w:rsidRPr="00CE4315" w:rsidRDefault="00E95590" w:rsidP="00E95590">
            <w:pPr>
              <w:adjustRightInd w:val="0"/>
              <w:snapToGrid w:val="0"/>
              <w:jc w:val="center"/>
              <w:rPr>
                <w:sz w:val="21"/>
                <w:szCs w:val="21"/>
              </w:rPr>
            </w:pPr>
            <w:r w:rsidRPr="00CE4315">
              <w:rPr>
                <w:rFonts w:hint="eastAsia"/>
                <w:sz w:val="21"/>
                <w:szCs w:val="21"/>
              </w:rPr>
              <w:t>硫化物</w:t>
            </w:r>
          </w:p>
        </w:tc>
        <w:tc>
          <w:tcPr>
            <w:tcW w:w="1911" w:type="pct"/>
            <w:shd w:val="clear" w:color="auto" w:fill="auto"/>
            <w:vAlign w:val="center"/>
          </w:tcPr>
          <w:p w14:paraId="0B068071"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水质 硫化物的测定 </w:t>
            </w:r>
            <w:r w:rsidRPr="00CE4315">
              <w:rPr>
                <w:sz w:val="21"/>
                <w:szCs w:val="21"/>
              </w:rPr>
              <w:t>亚甲基蓝分光光度法</w:t>
            </w:r>
          </w:p>
        </w:tc>
        <w:tc>
          <w:tcPr>
            <w:tcW w:w="948" w:type="pct"/>
            <w:shd w:val="clear" w:color="auto" w:fill="auto"/>
            <w:vAlign w:val="center"/>
          </w:tcPr>
          <w:p w14:paraId="137A1CFC" w14:textId="77777777" w:rsidR="00E95590" w:rsidRPr="00CE4315" w:rsidRDefault="00E95590" w:rsidP="00E95590">
            <w:pPr>
              <w:adjustRightInd w:val="0"/>
              <w:snapToGrid w:val="0"/>
              <w:jc w:val="center"/>
              <w:rPr>
                <w:sz w:val="21"/>
                <w:szCs w:val="21"/>
              </w:rPr>
            </w:pPr>
            <w:r w:rsidRPr="00CE4315">
              <w:rPr>
                <w:sz w:val="21"/>
                <w:szCs w:val="21"/>
              </w:rPr>
              <w:t>HJ 1226-2021</w:t>
            </w:r>
          </w:p>
        </w:tc>
        <w:tc>
          <w:tcPr>
            <w:tcW w:w="909" w:type="pct"/>
            <w:shd w:val="clear" w:color="auto" w:fill="auto"/>
            <w:vAlign w:val="center"/>
          </w:tcPr>
          <w:p w14:paraId="4EB6B049" w14:textId="77777777" w:rsidR="00E95590" w:rsidRPr="00CE4315" w:rsidRDefault="00E95590" w:rsidP="00E95590">
            <w:pPr>
              <w:adjustRightInd w:val="0"/>
              <w:snapToGrid w:val="0"/>
              <w:jc w:val="center"/>
              <w:rPr>
                <w:sz w:val="21"/>
                <w:szCs w:val="21"/>
              </w:rPr>
            </w:pPr>
            <w:r w:rsidRPr="00CE4315">
              <w:rPr>
                <w:sz w:val="21"/>
                <w:szCs w:val="21"/>
              </w:rPr>
              <w:t>0.003</w:t>
            </w:r>
            <w:r w:rsidRPr="00CE4315">
              <w:rPr>
                <w:rFonts w:hint="eastAsia"/>
                <w:sz w:val="21"/>
                <w:szCs w:val="21"/>
              </w:rPr>
              <w:t>m</w:t>
            </w:r>
            <w:r w:rsidRPr="00CE4315">
              <w:rPr>
                <w:sz w:val="21"/>
                <w:szCs w:val="21"/>
              </w:rPr>
              <w:t>g/L</w:t>
            </w:r>
          </w:p>
        </w:tc>
      </w:tr>
      <w:tr w:rsidR="00E95590" w:rsidRPr="00CE4315" w14:paraId="7BA3B061" w14:textId="77777777" w:rsidTr="008A6F37">
        <w:trPr>
          <w:trHeight w:val="340"/>
          <w:jc w:val="center"/>
        </w:trPr>
        <w:tc>
          <w:tcPr>
            <w:tcW w:w="377" w:type="pct"/>
            <w:shd w:val="clear" w:color="auto" w:fill="auto"/>
            <w:vAlign w:val="center"/>
          </w:tcPr>
          <w:p w14:paraId="77BF313B" w14:textId="77777777" w:rsidR="00E95590" w:rsidRPr="00CE4315" w:rsidRDefault="00E95590" w:rsidP="00E95590">
            <w:pPr>
              <w:adjustRightInd w:val="0"/>
              <w:snapToGrid w:val="0"/>
              <w:jc w:val="center"/>
              <w:rPr>
                <w:sz w:val="21"/>
                <w:szCs w:val="21"/>
              </w:rPr>
            </w:pPr>
            <w:r w:rsidRPr="00CE4315">
              <w:rPr>
                <w:spacing w:val="-5"/>
                <w:sz w:val="21"/>
                <w:szCs w:val="21"/>
              </w:rPr>
              <w:t>12</w:t>
            </w:r>
          </w:p>
        </w:tc>
        <w:tc>
          <w:tcPr>
            <w:tcW w:w="854" w:type="pct"/>
            <w:shd w:val="clear" w:color="auto" w:fill="auto"/>
            <w:vAlign w:val="center"/>
          </w:tcPr>
          <w:p w14:paraId="7CD08E9B" w14:textId="77777777" w:rsidR="00E95590" w:rsidRPr="00CE4315" w:rsidRDefault="00E95590" w:rsidP="00E95590">
            <w:pPr>
              <w:adjustRightInd w:val="0"/>
              <w:snapToGrid w:val="0"/>
              <w:jc w:val="center"/>
              <w:rPr>
                <w:sz w:val="21"/>
                <w:szCs w:val="21"/>
              </w:rPr>
            </w:pPr>
            <w:r w:rsidRPr="00CE4315">
              <w:rPr>
                <w:sz w:val="21"/>
                <w:szCs w:val="21"/>
              </w:rPr>
              <w:t>氟化物</w:t>
            </w:r>
          </w:p>
        </w:tc>
        <w:tc>
          <w:tcPr>
            <w:tcW w:w="1911" w:type="pct"/>
            <w:shd w:val="clear" w:color="auto" w:fill="auto"/>
            <w:vAlign w:val="center"/>
          </w:tcPr>
          <w:p w14:paraId="67FBB8FB" w14:textId="77777777" w:rsidR="00E95590" w:rsidRPr="00CE4315" w:rsidRDefault="00E95590" w:rsidP="00E95590">
            <w:pPr>
              <w:adjustRightInd w:val="0"/>
              <w:snapToGrid w:val="0"/>
              <w:jc w:val="center"/>
              <w:rPr>
                <w:sz w:val="21"/>
                <w:szCs w:val="21"/>
              </w:rPr>
            </w:pPr>
            <w:r w:rsidRPr="00CE4315">
              <w:rPr>
                <w:sz w:val="21"/>
                <w:szCs w:val="21"/>
              </w:rPr>
              <w:t>水质 氟化物的测定 离子选择电极法</w:t>
            </w:r>
          </w:p>
        </w:tc>
        <w:tc>
          <w:tcPr>
            <w:tcW w:w="948" w:type="pct"/>
            <w:shd w:val="clear" w:color="auto" w:fill="auto"/>
            <w:vAlign w:val="center"/>
          </w:tcPr>
          <w:p w14:paraId="3EF46BF2" w14:textId="77777777" w:rsidR="00E95590" w:rsidRPr="00CE4315" w:rsidRDefault="00E95590" w:rsidP="00E95590">
            <w:pPr>
              <w:adjustRightInd w:val="0"/>
              <w:snapToGrid w:val="0"/>
              <w:jc w:val="center"/>
              <w:rPr>
                <w:sz w:val="21"/>
                <w:szCs w:val="21"/>
              </w:rPr>
            </w:pPr>
            <w:r w:rsidRPr="00CE4315">
              <w:rPr>
                <w:sz w:val="21"/>
                <w:szCs w:val="21"/>
              </w:rPr>
              <w:t>GB/T 7484-1987</w:t>
            </w:r>
          </w:p>
        </w:tc>
        <w:tc>
          <w:tcPr>
            <w:tcW w:w="909" w:type="pct"/>
            <w:shd w:val="clear" w:color="auto" w:fill="auto"/>
            <w:vAlign w:val="center"/>
          </w:tcPr>
          <w:p w14:paraId="41DDF8EF"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.05mg/L</w:t>
            </w:r>
          </w:p>
        </w:tc>
      </w:tr>
      <w:tr w:rsidR="00E95590" w:rsidRPr="00CE4315" w14:paraId="24CA93C5" w14:textId="77777777" w:rsidTr="008A6F37">
        <w:trPr>
          <w:trHeight w:val="340"/>
          <w:jc w:val="center"/>
        </w:trPr>
        <w:tc>
          <w:tcPr>
            <w:tcW w:w="377" w:type="pct"/>
            <w:shd w:val="clear" w:color="auto" w:fill="auto"/>
            <w:vAlign w:val="center"/>
          </w:tcPr>
          <w:p w14:paraId="51B264FC" w14:textId="77777777" w:rsidR="00E95590" w:rsidRPr="00CE4315" w:rsidRDefault="00E95590" w:rsidP="00E95590">
            <w:pPr>
              <w:adjustRightInd w:val="0"/>
              <w:snapToGrid w:val="0"/>
              <w:jc w:val="center"/>
              <w:rPr>
                <w:sz w:val="21"/>
                <w:szCs w:val="21"/>
              </w:rPr>
            </w:pPr>
            <w:r w:rsidRPr="00CE4315">
              <w:rPr>
                <w:spacing w:val="-5"/>
                <w:sz w:val="21"/>
                <w:szCs w:val="21"/>
              </w:rPr>
              <w:t>13</w:t>
            </w:r>
          </w:p>
        </w:tc>
        <w:tc>
          <w:tcPr>
            <w:tcW w:w="854" w:type="pct"/>
            <w:shd w:val="clear" w:color="auto" w:fill="auto"/>
            <w:vAlign w:val="center"/>
          </w:tcPr>
          <w:p w14:paraId="43D8F92E" w14:textId="77777777" w:rsidR="00E95590" w:rsidRPr="00CE4315" w:rsidRDefault="00E95590" w:rsidP="00E95590">
            <w:pPr>
              <w:adjustRightInd w:val="0"/>
              <w:snapToGrid w:val="0"/>
              <w:jc w:val="center"/>
              <w:rPr>
                <w:sz w:val="21"/>
                <w:szCs w:val="21"/>
              </w:rPr>
            </w:pPr>
            <w:r w:rsidRPr="00CE4315">
              <w:rPr>
                <w:sz w:val="21"/>
                <w:szCs w:val="21"/>
              </w:rPr>
              <w:t>汞</w:t>
            </w:r>
          </w:p>
        </w:tc>
        <w:tc>
          <w:tcPr>
            <w:tcW w:w="1911" w:type="pct"/>
            <w:shd w:val="clear" w:color="auto" w:fill="auto"/>
            <w:vAlign w:val="center"/>
          </w:tcPr>
          <w:p w14:paraId="75DC272F" w14:textId="77777777" w:rsidR="00E95590" w:rsidRPr="00CE4315" w:rsidRDefault="00E95590" w:rsidP="00E95590">
            <w:pPr>
              <w:adjustRightInd w:val="0"/>
              <w:snapToGrid w:val="0"/>
              <w:jc w:val="center"/>
              <w:rPr>
                <w:sz w:val="21"/>
                <w:szCs w:val="21"/>
              </w:rPr>
            </w:pPr>
            <w:r w:rsidRPr="00CE4315">
              <w:rPr>
                <w:sz w:val="21"/>
                <w:szCs w:val="21"/>
              </w:rPr>
              <w:t>水质 汞、砷、硒、铋和锑的测定 原子荧光法</w:t>
            </w:r>
          </w:p>
        </w:tc>
        <w:tc>
          <w:tcPr>
            <w:tcW w:w="948" w:type="pct"/>
            <w:shd w:val="clear" w:color="auto" w:fill="auto"/>
            <w:vAlign w:val="center"/>
          </w:tcPr>
          <w:p w14:paraId="19D82F3C" w14:textId="77777777" w:rsidR="00E95590" w:rsidRPr="00CE4315" w:rsidRDefault="00E95590" w:rsidP="00E95590">
            <w:pPr>
              <w:adjustRightInd w:val="0"/>
              <w:snapToGrid w:val="0"/>
              <w:jc w:val="center"/>
              <w:rPr>
                <w:sz w:val="21"/>
                <w:szCs w:val="21"/>
              </w:rPr>
            </w:pPr>
            <w:r w:rsidRPr="00CE4315">
              <w:rPr>
                <w:sz w:val="21"/>
                <w:szCs w:val="21"/>
              </w:rPr>
              <w:t>HJ 694-2014</w:t>
            </w:r>
          </w:p>
        </w:tc>
        <w:tc>
          <w:tcPr>
            <w:tcW w:w="909" w:type="pct"/>
            <w:shd w:val="clear" w:color="auto" w:fill="auto"/>
            <w:vAlign w:val="center"/>
          </w:tcPr>
          <w:p w14:paraId="1598DFB3" w14:textId="77777777" w:rsidR="00E95590" w:rsidRPr="00CE4315" w:rsidRDefault="00E95590" w:rsidP="00E95590">
            <w:pPr>
              <w:adjustRightInd w:val="0"/>
              <w:snapToGrid w:val="0"/>
              <w:jc w:val="center"/>
              <w:rPr>
                <w:sz w:val="21"/>
                <w:szCs w:val="21"/>
              </w:rPr>
            </w:pPr>
            <w:r w:rsidRPr="00CE4315">
              <w:rPr>
                <w:sz w:val="21"/>
                <w:szCs w:val="21"/>
              </w:rPr>
              <w:t>0.04μg/L</w:t>
            </w:r>
          </w:p>
        </w:tc>
      </w:tr>
      <w:tr w:rsidR="00E95590" w:rsidRPr="00CE4315" w14:paraId="6D731B00" w14:textId="77777777" w:rsidTr="008A6F37">
        <w:trPr>
          <w:trHeight w:val="340"/>
          <w:jc w:val="center"/>
        </w:trPr>
        <w:tc>
          <w:tcPr>
            <w:tcW w:w="377" w:type="pct"/>
            <w:shd w:val="clear" w:color="auto" w:fill="auto"/>
            <w:vAlign w:val="center"/>
          </w:tcPr>
          <w:p w14:paraId="0A93B9D2" w14:textId="77777777" w:rsidR="00E95590" w:rsidRPr="00CE4315" w:rsidRDefault="00E95590" w:rsidP="00E95590">
            <w:pPr>
              <w:adjustRightInd w:val="0"/>
              <w:snapToGrid w:val="0"/>
              <w:jc w:val="center"/>
              <w:rPr>
                <w:sz w:val="21"/>
                <w:szCs w:val="21"/>
              </w:rPr>
            </w:pPr>
            <w:r w:rsidRPr="00CE4315">
              <w:rPr>
                <w:spacing w:val="-5"/>
                <w:sz w:val="21"/>
                <w:szCs w:val="21"/>
              </w:rPr>
              <w:t>14</w:t>
            </w:r>
          </w:p>
        </w:tc>
        <w:tc>
          <w:tcPr>
            <w:tcW w:w="854" w:type="pct"/>
            <w:shd w:val="clear" w:color="auto" w:fill="auto"/>
            <w:vAlign w:val="center"/>
          </w:tcPr>
          <w:p w14:paraId="604C6B2E" w14:textId="77777777" w:rsidR="00E95590" w:rsidRPr="00CE4315" w:rsidRDefault="00E95590" w:rsidP="00E95590">
            <w:pPr>
              <w:adjustRightInd w:val="0"/>
              <w:snapToGrid w:val="0"/>
              <w:jc w:val="center"/>
              <w:rPr>
                <w:sz w:val="21"/>
                <w:szCs w:val="21"/>
              </w:rPr>
            </w:pPr>
            <w:r w:rsidRPr="00CE4315">
              <w:rPr>
                <w:sz w:val="21"/>
                <w:szCs w:val="21"/>
              </w:rPr>
              <w:t>砷</w:t>
            </w:r>
          </w:p>
        </w:tc>
        <w:tc>
          <w:tcPr>
            <w:tcW w:w="1911" w:type="pct"/>
            <w:shd w:val="clear" w:color="auto" w:fill="auto"/>
            <w:vAlign w:val="center"/>
          </w:tcPr>
          <w:p w14:paraId="6EB89EE5" w14:textId="77777777" w:rsidR="00E95590" w:rsidRPr="00CE4315" w:rsidRDefault="00E95590" w:rsidP="00E95590">
            <w:pPr>
              <w:adjustRightInd w:val="0"/>
              <w:snapToGrid w:val="0"/>
              <w:jc w:val="center"/>
              <w:rPr>
                <w:sz w:val="21"/>
                <w:szCs w:val="21"/>
              </w:rPr>
            </w:pPr>
            <w:r w:rsidRPr="00CE4315">
              <w:rPr>
                <w:sz w:val="21"/>
                <w:szCs w:val="21"/>
              </w:rPr>
              <w:t>水质 汞、砷、硒、铋和锑的测定 原子荧光法</w:t>
            </w:r>
          </w:p>
        </w:tc>
        <w:tc>
          <w:tcPr>
            <w:tcW w:w="948" w:type="pct"/>
            <w:shd w:val="clear" w:color="auto" w:fill="auto"/>
            <w:vAlign w:val="center"/>
          </w:tcPr>
          <w:p w14:paraId="3BB4B991" w14:textId="77777777" w:rsidR="00E95590" w:rsidRPr="00CE4315" w:rsidRDefault="00E95590" w:rsidP="00E95590">
            <w:pPr>
              <w:adjustRightInd w:val="0"/>
              <w:snapToGrid w:val="0"/>
              <w:jc w:val="center"/>
              <w:rPr>
                <w:sz w:val="21"/>
                <w:szCs w:val="21"/>
              </w:rPr>
            </w:pPr>
            <w:r w:rsidRPr="00CE4315">
              <w:rPr>
                <w:sz w:val="21"/>
                <w:szCs w:val="21"/>
              </w:rPr>
              <w:t>HJ 694-2014</w:t>
            </w:r>
          </w:p>
        </w:tc>
        <w:tc>
          <w:tcPr>
            <w:tcW w:w="909" w:type="pct"/>
            <w:shd w:val="clear" w:color="auto" w:fill="auto"/>
            <w:vAlign w:val="center"/>
          </w:tcPr>
          <w:p w14:paraId="1F3FCB9D" w14:textId="77777777" w:rsidR="00E95590" w:rsidRPr="00CE4315" w:rsidRDefault="00E95590" w:rsidP="00E95590">
            <w:pPr>
              <w:adjustRightInd w:val="0"/>
              <w:snapToGrid w:val="0"/>
              <w:jc w:val="center"/>
              <w:rPr>
                <w:sz w:val="21"/>
                <w:szCs w:val="21"/>
              </w:rPr>
            </w:pPr>
            <w:r w:rsidRPr="00CE4315">
              <w:rPr>
                <w:sz w:val="21"/>
                <w:szCs w:val="21"/>
              </w:rPr>
              <w:t>0.3μg/L</w:t>
            </w:r>
          </w:p>
        </w:tc>
      </w:tr>
      <w:tr w:rsidR="00E95590" w:rsidRPr="00CE4315" w14:paraId="2D45EC8B" w14:textId="77777777" w:rsidTr="008A6F37">
        <w:trPr>
          <w:trHeight w:val="340"/>
          <w:jc w:val="center"/>
        </w:trPr>
        <w:tc>
          <w:tcPr>
            <w:tcW w:w="377" w:type="pct"/>
            <w:shd w:val="clear" w:color="auto" w:fill="auto"/>
            <w:vAlign w:val="center"/>
          </w:tcPr>
          <w:p w14:paraId="73DFCE73" w14:textId="77777777" w:rsidR="00E95590" w:rsidRPr="00CE4315" w:rsidRDefault="00E95590" w:rsidP="00E95590">
            <w:pPr>
              <w:adjustRightInd w:val="0"/>
              <w:snapToGrid w:val="0"/>
              <w:jc w:val="center"/>
              <w:rPr>
                <w:sz w:val="21"/>
                <w:szCs w:val="21"/>
              </w:rPr>
            </w:pPr>
            <w:r w:rsidRPr="00CE4315">
              <w:rPr>
                <w:spacing w:val="-5"/>
                <w:sz w:val="21"/>
                <w:szCs w:val="21"/>
              </w:rPr>
              <w:t>15</w:t>
            </w:r>
          </w:p>
        </w:tc>
        <w:tc>
          <w:tcPr>
            <w:tcW w:w="854" w:type="pct"/>
            <w:shd w:val="clear" w:color="auto" w:fill="auto"/>
            <w:vAlign w:val="center"/>
          </w:tcPr>
          <w:p w14:paraId="6C0010EE" w14:textId="77777777" w:rsidR="00E95590" w:rsidRPr="00CE4315" w:rsidRDefault="00E95590" w:rsidP="00E95590">
            <w:pPr>
              <w:adjustRightInd w:val="0"/>
              <w:snapToGrid w:val="0"/>
              <w:jc w:val="center"/>
              <w:rPr>
                <w:sz w:val="21"/>
                <w:szCs w:val="21"/>
              </w:rPr>
            </w:pPr>
            <w:r w:rsidRPr="00CE4315">
              <w:rPr>
                <w:sz w:val="21"/>
                <w:szCs w:val="21"/>
              </w:rPr>
              <w:t>六价铬</w:t>
            </w:r>
          </w:p>
        </w:tc>
        <w:tc>
          <w:tcPr>
            <w:tcW w:w="1911" w:type="pct"/>
            <w:shd w:val="clear" w:color="auto" w:fill="auto"/>
            <w:vAlign w:val="center"/>
          </w:tcPr>
          <w:p w14:paraId="59965DBD" w14:textId="77777777" w:rsidR="00E95590" w:rsidRPr="00CE4315" w:rsidRDefault="00E95590" w:rsidP="00E95590">
            <w:pPr>
              <w:adjustRightInd w:val="0"/>
              <w:snapToGrid w:val="0"/>
              <w:jc w:val="center"/>
              <w:rPr>
                <w:sz w:val="21"/>
                <w:szCs w:val="21"/>
              </w:rPr>
            </w:pPr>
            <w:r w:rsidRPr="00CE4315">
              <w:rPr>
                <w:sz w:val="21"/>
                <w:szCs w:val="21"/>
              </w:rPr>
              <w:t>生活饮用水标准检验方法 第6部分：金属和类金属指标(13.1 二苯碳酰二肼分光光度法)</w:t>
            </w:r>
          </w:p>
        </w:tc>
        <w:tc>
          <w:tcPr>
            <w:tcW w:w="948" w:type="pct"/>
            <w:shd w:val="clear" w:color="auto" w:fill="auto"/>
            <w:vAlign w:val="center"/>
          </w:tcPr>
          <w:p w14:paraId="78970F6C" w14:textId="77777777" w:rsidR="00E95590" w:rsidRPr="00CE4315" w:rsidRDefault="00E95590" w:rsidP="00E95590">
            <w:pPr>
              <w:adjustRightInd w:val="0"/>
              <w:snapToGrid w:val="0"/>
              <w:jc w:val="center"/>
              <w:rPr>
                <w:sz w:val="21"/>
                <w:szCs w:val="21"/>
              </w:rPr>
            </w:pPr>
            <w:r w:rsidRPr="00CE4315">
              <w:rPr>
                <w:sz w:val="21"/>
                <w:szCs w:val="21"/>
              </w:rPr>
              <w:t>GB/T 5750.6-2023</w:t>
            </w:r>
          </w:p>
        </w:tc>
        <w:tc>
          <w:tcPr>
            <w:tcW w:w="909" w:type="pct"/>
            <w:shd w:val="clear" w:color="auto" w:fill="auto"/>
            <w:vAlign w:val="center"/>
          </w:tcPr>
          <w:p w14:paraId="5637946D" w14:textId="77777777" w:rsidR="00E95590" w:rsidRPr="00CE4315" w:rsidRDefault="00E95590" w:rsidP="00E95590">
            <w:pPr>
              <w:adjustRightInd w:val="0"/>
              <w:snapToGrid w:val="0"/>
              <w:jc w:val="center"/>
              <w:rPr>
                <w:sz w:val="21"/>
                <w:szCs w:val="21"/>
              </w:rPr>
            </w:pPr>
            <w:r w:rsidRPr="00CE4315">
              <w:rPr>
                <w:sz w:val="21"/>
                <w:szCs w:val="21"/>
              </w:rPr>
              <w:t>0.004mg/L</w:t>
            </w:r>
          </w:p>
        </w:tc>
      </w:tr>
      <w:tr w:rsidR="00E95590" w:rsidRPr="00CE4315" w14:paraId="6E7A1040" w14:textId="77777777" w:rsidTr="008A6F37">
        <w:trPr>
          <w:trHeight w:val="340"/>
          <w:jc w:val="center"/>
        </w:trPr>
        <w:tc>
          <w:tcPr>
            <w:tcW w:w="377" w:type="pct"/>
            <w:shd w:val="clear" w:color="auto" w:fill="auto"/>
            <w:vAlign w:val="center"/>
          </w:tcPr>
          <w:p w14:paraId="6E906D41" w14:textId="77777777" w:rsidR="00E95590" w:rsidRPr="00CE4315" w:rsidRDefault="00E95590" w:rsidP="00E95590">
            <w:pPr>
              <w:adjustRightInd w:val="0"/>
              <w:snapToGrid w:val="0"/>
              <w:jc w:val="center"/>
              <w:rPr>
                <w:spacing w:val="-5"/>
                <w:sz w:val="21"/>
                <w:szCs w:val="21"/>
              </w:rPr>
            </w:pPr>
            <w:r w:rsidRPr="00CE4315">
              <w:rPr>
                <w:spacing w:val="-5"/>
                <w:sz w:val="21"/>
                <w:szCs w:val="21"/>
              </w:rPr>
              <w:t>16</w:t>
            </w:r>
          </w:p>
        </w:tc>
        <w:tc>
          <w:tcPr>
            <w:tcW w:w="854" w:type="pct"/>
            <w:shd w:val="clear" w:color="auto" w:fill="auto"/>
            <w:vAlign w:val="center"/>
          </w:tcPr>
          <w:p w14:paraId="35BC51DF" w14:textId="77777777" w:rsidR="00E95590" w:rsidRPr="00CE4315" w:rsidRDefault="00E95590" w:rsidP="00E95590">
            <w:pPr>
              <w:adjustRightInd w:val="0"/>
              <w:snapToGrid w:val="0"/>
              <w:jc w:val="center"/>
              <w:rPr>
                <w:sz w:val="21"/>
                <w:szCs w:val="21"/>
              </w:rPr>
            </w:pPr>
            <w:r w:rsidRPr="00CE4315">
              <w:rPr>
                <w:sz w:val="21"/>
                <w:szCs w:val="21"/>
              </w:rPr>
              <w:t>亚硝酸盐氮</w:t>
            </w:r>
          </w:p>
        </w:tc>
        <w:tc>
          <w:tcPr>
            <w:tcW w:w="1911" w:type="pct"/>
            <w:shd w:val="clear" w:color="auto" w:fill="auto"/>
            <w:vAlign w:val="center"/>
          </w:tcPr>
          <w:p w14:paraId="149DAA36"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第5部分： 无机非金属指标(12.1 重氮偶合分光光度法)</w:t>
            </w:r>
          </w:p>
        </w:tc>
        <w:tc>
          <w:tcPr>
            <w:tcW w:w="948" w:type="pct"/>
            <w:shd w:val="clear" w:color="auto" w:fill="auto"/>
            <w:vAlign w:val="center"/>
          </w:tcPr>
          <w:p w14:paraId="7F97970E" w14:textId="77777777" w:rsidR="00E95590" w:rsidRPr="00CE4315" w:rsidRDefault="00E95590" w:rsidP="00E95590">
            <w:pPr>
              <w:adjustRightInd w:val="0"/>
              <w:snapToGrid w:val="0"/>
              <w:jc w:val="center"/>
              <w:rPr>
                <w:sz w:val="21"/>
                <w:szCs w:val="21"/>
              </w:rPr>
            </w:pPr>
            <w:r w:rsidRPr="00CE4315">
              <w:rPr>
                <w:rFonts w:hint="eastAsia"/>
                <w:sz w:val="21"/>
                <w:szCs w:val="21"/>
              </w:rPr>
              <w:t>GB/T 5750.5-20</w:t>
            </w:r>
            <w:r w:rsidRPr="00CE4315">
              <w:rPr>
                <w:sz w:val="21"/>
                <w:szCs w:val="21"/>
              </w:rPr>
              <w:t>23</w:t>
            </w:r>
          </w:p>
        </w:tc>
        <w:tc>
          <w:tcPr>
            <w:tcW w:w="909" w:type="pct"/>
            <w:shd w:val="clear" w:color="auto" w:fill="auto"/>
            <w:vAlign w:val="center"/>
          </w:tcPr>
          <w:p w14:paraId="758AF230"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.001mg/L</w:t>
            </w:r>
          </w:p>
        </w:tc>
      </w:tr>
      <w:tr w:rsidR="00E95590" w:rsidRPr="00CE4315" w14:paraId="731DFE0E" w14:textId="77777777" w:rsidTr="008A6F37">
        <w:trPr>
          <w:trHeight w:val="340"/>
          <w:jc w:val="center"/>
        </w:trPr>
        <w:tc>
          <w:tcPr>
            <w:tcW w:w="377" w:type="pct"/>
            <w:shd w:val="clear" w:color="auto" w:fill="auto"/>
            <w:vAlign w:val="center"/>
          </w:tcPr>
          <w:p w14:paraId="5BCE47FB" w14:textId="77777777" w:rsidR="00E95590" w:rsidRPr="00CE4315" w:rsidRDefault="00E95590" w:rsidP="00E95590">
            <w:pPr>
              <w:adjustRightInd w:val="0"/>
              <w:snapToGrid w:val="0"/>
              <w:jc w:val="center"/>
              <w:rPr>
                <w:spacing w:val="-5"/>
                <w:sz w:val="21"/>
                <w:szCs w:val="21"/>
              </w:rPr>
            </w:pPr>
            <w:r w:rsidRPr="00CE4315">
              <w:rPr>
                <w:spacing w:val="-5"/>
                <w:sz w:val="21"/>
                <w:szCs w:val="21"/>
              </w:rPr>
              <w:t>17</w:t>
            </w:r>
          </w:p>
        </w:tc>
        <w:tc>
          <w:tcPr>
            <w:tcW w:w="854" w:type="pct"/>
            <w:shd w:val="clear" w:color="auto" w:fill="auto"/>
            <w:vAlign w:val="center"/>
          </w:tcPr>
          <w:p w14:paraId="13AC5535" w14:textId="77777777" w:rsidR="00E95590" w:rsidRPr="00CE4315" w:rsidRDefault="00E95590" w:rsidP="00E95590">
            <w:pPr>
              <w:adjustRightInd w:val="0"/>
              <w:snapToGrid w:val="0"/>
              <w:jc w:val="center"/>
              <w:rPr>
                <w:sz w:val="21"/>
                <w:szCs w:val="21"/>
              </w:rPr>
            </w:pPr>
            <w:r w:rsidRPr="00CE4315">
              <w:rPr>
                <w:sz w:val="21"/>
                <w:szCs w:val="21"/>
              </w:rPr>
              <w:t>硝酸盐氮</w:t>
            </w:r>
          </w:p>
        </w:tc>
        <w:tc>
          <w:tcPr>
            <w:tcW w:w="1911" w:type="pct"/>
            <w:shd w:val="clear" w:color="auto" w:fill="auto"/>
            <w:vAlign w:val="center"/>
          </w:tcPr>
          <w:p w14:paraId="554D90BE"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第5部分：无机非金属指标 (8.2 紫外分光光度法)</w:t>
            </w:r>
          </w:p>
        </w:tc>
        <w:tc>
          <w:tcPr>
            <w:tcW w:w="948" w:type="pct"/>
            <w:shd w:val="clear" w:color="auto" w:fill="auto"/>
            <w:vAlign w:val="center"/>
          </w:tcPr>
          <w:p w14:paraId="1BB6B599" w14:textId="77777777" w:rsidR="00E95590" w:rsidRPr="00CE4315" w:rsidRDefault="00E95590" w:rsidP="00E95590">
            <w:pPr>
              <w:adjustRightInd w:val="0"/>
              <w:snapToGrid w:val="0"/>
              <w:jc w:val="center"/>
              <w:rPr>
                <w:sz w:val="21"/>
                <w:szCs w:val="21"/>
              </w:rPr>
            </w:pPr>
            <w:r w:rsidRPr="00CE4315">
              <w:rPr>
                <w:sz w:val="21"/>
                <w:szCs w:val="21"/>
              </w:rPr>
              <w:t>GB/T 5750.5-2023</w:t>
            </w:r>
          </w:p>
        </w:tc>
        <w:tc>
          <w:tcPr>
            <w:tcW w:w="909" w:type="pct"/>
            <w:shd w:val="clear" w:color="auto" w:fill="auto"/>
            <w:vAlign w:val="center"/>
          </w:tcPr>
          <w:p w14:paraId="4B6169A0"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.2mg/L</w:t>
            </w:r>
          </w:p>
        </w:tc>
      </w:tr>
      <w:tr w:rsidR="00E95590" w:rsidRPr="00CE4315" w14:paraId="2F20C19C" w14:textId="77777777" w:rsidTr="008A6F37">
        <w:trPr>
          <w:trHeight w:val="340"/>
          <w:jc w:val="center"/>
        </w:trPr>
        <w:tc>
          <w:tcPr>
            <w:tcW w:w="377" w:type="pct"/>
            <w:shd w:val="clear" w:color="auto" w:fill="auto"/>
            <w:vAlign w:val="center"/>
          </w:tcPr>
          <w:p w14:paraId="60A8649B" w14:textId="77777777" w:rsidR="00E95590" w:rsidRPr="00CE4315" w:rsidRDefault="00E95590" w:rsidP="00E95590">
            <w:pPr>
              <w:adjustRightInd w:val="0"/>
              <w:snapToGrid w:val="0"/>
              <w:jc w:val="center"/>
              <w:rPr>
                <w:spacing w:val="-5"/>
                <w:sz w:val="21"/>
                <w:szCs w:val="21"/>
              </w:rPr>
            </w:pPr>
            <w:r w:rsidRPr="00CE4315">
              <w:rPr>
                <w:spacing w:val="-5"/>
                <w:sz w:val="21"/>
                <w:szCs w:val="21"/>
              </w:rPr>
              <w:t>18</w:t>
            </w:r>
          </w:p>
        </w:tc>
        <w:tc>
          <w:tcPr>
            <w:tcW w:w="854" w:type="pct"/>
            <w:shd w:val="clear" w:color="auto" w:fill="auto"/>
            <w:vAlign w:val="center"/>
          </w:tcPr>
          <w:p w14:paraId="37288286" w14:textId="77777777" w:rsidR="00E95590" w:rsidRPr="00CE4315" w:rsidRDefault="00E95590" w:rsidP="00E95590">
            <w:pPr>
              <w:adjustRightInd w:val="0"/>
              <w:snapToGrid w:val="0"/>
              <w:jc w:val="center"/>
              <w:rPr>
                <w:sz w:val="21"/>
                <w:szCs w:val="21"/>
              </w:rPr>
            </w:pPr>
            <w:r w:rsidRPr="00CE4315">
              <w:rPr>
                <w:rFonts w:hint="eastAsia"/>
                <w:sz w:val="21"/>
                <w:szCs w:val="21"/>
              </w:rPr>
              <w:t>镉</w:t>
            </w:r>
          </w:p>
        </w:tc>
        <w:tc>
          <w:tcPr>
            <w:tcW w:w="1911" w:type="pct"/>
            <w:shd w:val="clear" w:color="auto" w:fill="auto"/>
            <w:vAlign w:val="center"/>
          </w:tcPr>
          <w:p w14:paraId="28241DF5" w14:textId="77777777" w:rsidR="00E95590" w:rsidRPr="00CE4315" w:rsidRDefault="00E95590" w:rsidP="00E95590">
            <w:pPr>
              <w:adjustRightInd w:val="0"/>
              <w:snapToGrid w:val="0"/>
              <w:jc w:val="center"/>
              <w:rPr>
                <w:sz w:val="21"/>
                <w:szCs w:val="21"/>
              </w:rPr>
            </w:pPr>
            <w:r w:rsidRPr="00CE4315">
              <w:rPr>
                <w:rFonts w:hint="eastAsia"/>
                <w:sz w:val="21"/>
                <w:szCs w:val="21"/>
              </w:rPr>
              <w:t>水和废水监测分析方法  第三篇/第四章/七(四) 石墨炉原子吸收法测定镉、铜和铅</w:t>
            </w:r>
          </w:p>
        </w:tc>
        <w:tc>
          <w:tcPr>
            <w:tcW w:w="948" w:type="pct"/>
            <w:shd w:val="clear" w:color="auto" w:fill="auto"/>
            <w:vAlign w:val="center"/>
          </w:tcPr>
          <w:p w14:paraId="0C9DFA3A" w14:textId="77777777" w:rsidR="00E95590" w:rsidRPr="00CE4315" w:rsidRDefault="00E95590" w:rsidP="00E95590">
            <w:pPr>
              <w:adjustRightInd w:val="0"/>
              <w:snapToGrid w:val="0"/>
              <w:jc w:val="center"/>
              <w:rPr>
                <w:sz w:val="21"/>
                <w:szCs w:val="21"/>
              </w:rPr>
            </w:pPr>
            <w:r w:rsidRPr="00CE4315">
              <w:rPr>
                <w:rFonts w:hint="eastAsia"/>
                <w:sz w:val="21"/>
                <w:szCs w:val="21"/>
              </w:rPr>
              <w:t>国家环境保护总局(2002) 第四版(增补版）</w:t>
            </w:r>
          </w:p>
        </w:tc>
        <w:tc>
          <w:tcPr>
            <w:tcW w:w="909" w:type="pct"/>
            <w:shd w:val="clear" w:color="auto" w:fill="auto"/>
            <w:vAlign w:val="center"/>
          </w:tcPr>
          <w:p w14:paraId="23953BB8" w14:textId="77777777" w:rsidR="00E95590" w:rsidRPr="00CE4315" w:rsidRDefault="00E95590" w:rsidP="00E95590">
            <w:pPr>
              <w:adjustRightInd w:val="0"/>
              <w:snapToGrid w:val="0"/>
              <w:jc w:val="center"/>
              <w:rPr>
                <w:sz w:val="21"/>
                <w:szCs w:val="21"/>
              </w:rPr>
            </w:pPr>
            <w:r w:rsidRPr="00CE4315">
              <w:rPr>
                <w:rFonts w:hint="eastAsia"/>
                <w:sz w:val="21"/>
                <w:szCs w:val="21"/>
              </w:rPr>
              <w:t>0</w:t>
            </w:r>
            <w:r w:rsidRPr="00CE4315">
              <w:rPr>
                <w:sz w:val="21"/>
                <w:szCs w:val="21"/>
              </w:rPr>
              <w:t>.1μg/L</w:t>
            </w:r>
          </w:p>
        </w:tc>
      </w:tr>
      <w:tr w:rsidR="00E95590" w:rsidRPr="00CE4315" w14:paraId="3E3C7696" w14:textId="77777777" w:rsidTr="008A6F37">
        <w:trPr>
          <w:trHeight w:val="340"/>
          <w:jc w:val="center"/>
        </w:trPr>
        <w:tc>
          <w:tcPr>
            <w:tcW w:w="377" w:type="pct"/>
            <w:shd w:val="clear" w:color="auto" w:fill="auto"/>
            <w:vAlign w:val="center"/>
          </w:tcPr>
          <w:p w14:paraId="16B04741" w14:textId="77777777" w:rsidR="00E95590" w:rsidRPr="00CE4315" w:rsidRDefault="00E95590" w:rsidP="00E95590">
            <w:pPr>
              <w:adjustRightInd w:val="0"/>
              <w:snapToGrid w:val="0"/>
              <w:jc w:val="center"/>
              <w:rPr>
                <w:spacing w:val="-5"/>
                <w:sz w:val="21"/>
                <w:szCs w:val="21"/>
              </w:rPr>
            </w:pPr>
            <w:r w:rsidRPr="00CE4315">
              <w:rPr>
                <w:spacing w:val="-5"/>
                <w:sz w:val="21"/>
                <w:szCs w:val="21"/>
              </w:rPr>
              <w:t>19</w:t>
            </w:r>
          </w:p>
        </w:tc>
        <w:tc>
          <w:tcPr>
            <w:tcW w:w="854" w:type="pct"/>
            <w:shd w:val="clear" w:color="auto" w:fill="auto"/>
            <w:vAlign w:val="center"/>
          </w:tcPr>
          <w:p w14:paraId="03AA4A54" w14:textId="77777777" w:rsidR="00E95590" w:rsidRPr="00CE4315" w:rsidRDefault="00E95590" w:rsidP="00E95590">
            <w:pPr>
              <w:adjustRightInd w:val="0"/>
              <w:snapToGrid w:val="0"/>
              <w:jc w:val="center"/>
              <w:rPr>
                <w:sz w:val="21"/>
                <w:szCs w:val="21"/>
              </w:rPr>
            </w:pPr>
            <w:r w:rsidRPr="00CE4315">
              <w:rPr>
                <w:rFonts w:hint="eastAsia"/>
                <w:sz w:val="21"/>
                <w:szCs w:val="21"/>
              </w:rPr>
              <w:t>铅</w:t>
            </w:r>
          </w:p>
        </w:tc>
        <w:tc>
          <w:tcPr>
            <w:tcW w:w="1911" w:type="pct"/>
            <w:shd w:val="clear" w:color="auto" w:fill="auto"/>
            <w:vAlign w:val="center"/>
          </w:tcPr>
          <w:p w14:paraId="36F23775" w14:textId="77777777" w:rsidR="00E95590" w:rsidRPr="00CE4315" w:rsidRDefault="00E95590" w:rsidP="00E95590">
            <w:pPr>
              <w:adjustRightInd w:val="0"/>
              <w:snapToGrid w:val="0"/>
              <w:jc w:val="center"/>
              <w:rPr>
                <w:sz w:val="21"/>
                <w:szCs w:val="21"/>
              </w:rPr>
            </w:pPr>
            <w:r w:rsidRPr="00CE4315">
              <w:rPr>
                <w:rFonts w:hint="eastAsia"/>
                <w:sz w:val="21"/>
                <w:szCs w:val="21"/>
              </w:rPr>
              <w:t>水和废水监测分析方法  第三篇/第四章/七(四) 石墨炉原子吸收法测定镉、铜和铅</w:t>
            </w:r>
          </w:p>
        </w:tc>
        <w:tc>
          <w:tcPr>
            <w:tcW w:w="948" w:type="pct"/>
            <w:shd w:val="clear" w:color="auto" w:fill="auto"/>
            <w:vAlign w:val="center"/>
          </w:tcPr>
          <w:p w14:paraId="05464D2A" w14:textId="77777777" w:rsidR="00E95590" w:rsidRPr="00CE4315" w:rsidRDefault="00E95590" w:rsidP="00E95590">
            <w:pPr>
              <w:adjustRightInd w:val="0"/>
              <w:snapToGrid w:val="0"/>
              <w:jc w:val="center"/>
              <w:rPr>
                <w:sz w:val="21"/>
                <w:szCs w:val="21"/>
              </w:rPr>
            </w:pPr>
            <w:r w:rsidRPr="00CE4315">
              <w:rPr>
                <w:rFonts w:hint="eastAsia"/>
                <w:sz w:val="21"/>
                <w:szCs w:val="21"/>
              </w:rPr>
              <w:t>国家环境保护总局(2002) 第四版(增补版）</w:t>
            </w:r>
          </w:p>
        </w:tc>
        <w:tc>
          <w:tcPr>
            <w:tcW w:w="909" w:type="pct"/>
            <w:shd w:val="clear" w:color="auto" w:fill="auto"/>
            <w:vAlign w:val="center"/>
          </w:tcPr>
          <w:p w14:paraId="750AE692" w14:textId="77777777" w:rsidR="00E95590" w:rsidRPr="00CE4315" w:rsidRDefault="00E95590" w:rsidP="00E95590">
            <w:pPr>
              <w:adjustRightInd w:val="0"/>
              <w:snapToGrid w:val="0"/>
              <w:jc w:val="center"/>
              <w:rPr>
                <w:sz w:val="21"/>
                <w:szCs w:val="21"/>
              </w:rPr>
            </w:pPr>
            <w:r w:rsidRPr="00CE4315">
              <w:rPr>
                <w:rFonts w:hint="eastAsia"/>
                <w:sz w:val="21"/>
                <w:szCs w:val="21"/>
              </w:rPr>
              <w:t>1</w:t>
            </w:r>
            <w:r w:rsidRPr="00CE4315">
              <w:rPr>
                <w:sz w:val="21"/>
                <w:szCs w:val="21"/>
              </w:rPr>
              <w:t>μg/L</w:t>
            </w:r>
          </w:p>
        </w:tc>
      </w:tr>
      <w:tr w:rsidR="00E95590" w:rsidRPr="00CE4315" w14:paraId="73AA1757" w14:textId="77777777" w:rsidTr="008A6F37">
        <w:trPr>
          <w:trHeight w:val="340"/>
          <w:jc w:val="center"/>
        </w:trPr>
        <w:tc>
          <w:tcPr>
            <w:tcW w:w="377" w:type="pct"/>
            <w:shd w:val="clear" w:color="auto" w:fill="auto"/>
            <w:vAlign w:val="center"/>
          </w:tcPr>
          <w:p w14:paraId="309E2299" w14:textId="77777777" w:rsidR="00E95590" w:rsidRPr="00CE4315" w:rsidRDefault="00E95590" w:rsidP="00E95590">
            <w:pPr>
              <w:adjustRightInd w:val="0"/>
              <w:snapToGrid w:val="0"/>
              <w:jc w:val="center"/>
              <w:rPr>
                <w:spacing w:val="-5"/>
                <w:sz w:val="21"/>
                <w:szCs w:val="21"/>
              </w:rPr>
            </w:pPr>
            <w:r w:rsidRPr="00CE4315">
              <w:rPr>
                <w:spacing w:val="-5"/>
                <w:sz w:val="21"/>
                <w:szCs w:val="21"/>
              </w:rPr>
              <w:t>20</w:t>
            </w:r>
          </w:p>
        </w:tc>
        <w:tc>
          <w:tcPr>
            <w:tcW w:w="854" w:type="pct"/>
            <w:shd w:val="clear" w:color="auto" w:fill="auto"/>
            <w:vAlign w:val="center"/>
          </w:tcPr>
          <w:p w14:paraId="3DA213B6" w14:textId="77777777" w:rsidR="00E95590" w:rsidRPr="00CE4315" w:rsidRDefault="00E95590" w:rsidP="00E95590">
            <w:pPr>
              <w:adjustRightInd w:val="0"/>
              <w:snapToGrid w:val="0"/>
              <w:jc w:val="center"/>
              <w:rPr>
                <w:sz w:val="21"/>
                <w:szCs w:val="21"/>
              </w:rPr>
            </w:pPr>
            <w:r w:rsidRPr="00CE4315">
              <w:rPr>
                <w:rFonts w:hint="eastAsia"/>
                <w:sz w:val="21"/>
                <w:szCs w:val="21"/>
              </w:rPr>
              <w:t>氰化物</w:t>
            </w:r>
          </w:p>
        </w:tc>
        <w:tc>
          <w:tcPr>
            <w:tcW w:w="1911" w:type="pct"/>
            <w:shd w:val="clear" w:color="auto" w:fill="auto"/>
            <w:vAlign w:val="center"/>
          </w:tcPr>
          <w:p w14:paraId="0DDAF594" w14:textId="77777777" w:rsidR="00E95590" w:rsidRPr="00CE4315" w:rsidRDefault="00E95590" w:rsidP="00E95590">
            <w:pPr>
              <w:adjustRightInd w:val="0"/>
              <w:snapToGrid w:val="0"/>
              <w:jc w:val="center"/>
              <w:rPr>
                <w:sz w:val="21"/>
                <w:szCs w:val="21"/>
              </w:rPr>
            </w:pPr>
            <w:r w:rsidRPr="00CE4315">
              <w:rPr>
                <w:rFonts w:hint="eastAsia"/>
                <w:sz w:val="21"/>
                <w:szCs w:val="21"/>
              </w:rPr>
              <w:t>生活饮用水标准检验方法 第5部分：无机非金属指标(7.1 异烟酸-吡唑酮分光光度法)</w:t>
            </w:r>
          </w:p>
        </w:tc>
        <w:tc>
          <w:tcPr>
            <w:tcW w:w="948" w:type="pct"/>
            <w:shd w:val="clear" w:color="auto" w:fill="auto"/>
            <w:vAlign w:val="center"/>
          </w:tcPr>
          <w:p w14:paraId="240BD4AE" w14:textId="77777777" w:rsidR="00E95590" w:rsidRPr="00CE4315" w:rsidRDefault="00E95590" w:rsidP="00E95590">
            <w:pPr>
              <w:adjustRightInd w:val="0"/>
              <w:snapToGrid w:val="0"/>
              <w:jc w:val="center"/>
              <w:rPr>
                <w:sz w:val="21"/>
                <w:szCs w:val="21"/>
              </w:rPr>
            </w:pPr>
            <w:r w:rsidRPr="00CE4315">
              <w:rPr>
                <w:rFonts w:hint="eastAsia"/>
                <w:sz w:val="21"/>
                <w:szCs w:val="21"/>
              </w:rPr>
              <w:t>GB/T 5750.5-2023</w:t>
            </w:r>
          </w:p>
        </w:tc>
        <w:tc>
          <w:tcPr>
            <w:tcW w:w="909" w:type="pct"/>
            <w:shd w:val="clear" w:color="auto" w:fill="auto"/>
            <w:vAlign w:val="center"/>
          </w:tcPr>
          <w:p w14:paraId="74EAED9A" w14:textId="77777777" w:rsidR="00E95590" w:rsidRPr="00CE4315" w:rsidRDefault="00E95590" w:rsidP="00E95590">
            <w:pPr>
              <w:adjustRightInd w:val="0"/>
              <w:snapToGrid w:val="0"/>
              <w:jc w:val="center"/>
              <w:rPr>
                <w:sz w:val="21"/>
                <w:szCs w:val="21"/>
              </w:rPr>
            </w:pPr>
            <w:r w:rsidRPr="00CE4315">
              <w:rPr>
                <w:rFonts w:hint="eastAsia"/>
                <w:sz w:val="21"/>
                <w:szCs w:val="21"/>
              </w:rPr>
              <w:t>0.002</w:t>
            </w:r>
            <w:r w:rsidRPr="00CE4315">
              <w:rPr>
                <w:sz w:val="21"/>
                <w:szCs w:val="21"/>
              </w:rPr>
              <w:t>mg/L</w:t>
            </w:r>
          </w:p>
        </w:tc>
      </w:tr>
      <w:tr w:rsidR="00E95590" w:rsidRPr="00CE4315" w14:paraId="5D16AF9A" w14:textId="77777777" w:rsidTr="008A6F37">
        <w:trPr>
          <w:trHeight w:val="340"/>
          <w:jc w:val="center"/>
        </w:trPr>
        <w:tc>
          <w:tcPr>
            <w:tcW w:w="5000" w:type="pct"/>
            <w:gridSpan w:val="5"/>
            <w:shd w:val="clear" w:color="auto" w:fill="auto"/>
            <w:vAlign w:val="center"/>
          </w:tcPr>
          <w:p w14:paraId="5F4E621C" w14:textId="77777777" w:rsidR="00E95590" w:rsidRPr="00CE4315" w:rsidRDefault="00E95590" w:rsidP="00E95590">
            <w:pPr>
              <w:adjustRightInd w:val="0"/>
              <w:snapToGrid w:val="0"/>
              <w:jc w:val="center"/>
              <w:rPr>
                <w:sz w:val="21"/>
                <w:szCs w:val="21"/>
              </w:rPr>
            </w:pPr>
            <w:r w:rsidRPr="00CE4315">
              <w:rPr>
                <w:rFonts w:hint="eastAsia"/>
                <w:sz w:val="21"/>
                <w:szCs w:val="21"/>
              </w:rPr>
              <w:t>土壤检测方法</w:t>
            </w:r>
          </w:p>
        </w:tc>
      </w:tr>
      <w:tr w:rsidR="00E95590" w:rsidRPr="00CE4315" w14:paraId="57DDA22E" w14:textId="77777777" w:rsidTr="008A6F37">
        <w:trPr>
          <w:trHeight w:val="340"/>
          <w:jc w:val="center"/>
        </w:trPr>
        <w:tc>
          <w:tcPr>
            <w:tcW w:w="377" w:type="pct"/>
            <w:shd w:val="clear" w:color="auto" w:fill="auto"/>
            <w:vAlign w:val="center"/>
          </w:tcPr>
          <w:p w14:paraId="4A5B8235" w14:textId="77777777" w:rsidR="00E95590" w:rsidRPr="00CE4315" w:rsidRDefault="00E95590" w:rsidP="00E95590">
            <w:pPr>
              <w:adjustRightInd w:val="0"/>
              <w:snapToGrid w:val="0"/>
              <w:jc w:val="center"/>
              <w:rPr>
                <w:sz w:val="21"/>
                <w:szCs w:val="21"/>
              </w:rPr>
            </w:pPr>
            <w:r w:rsidRPr="00CE4315">
              <w:rPr>
                <w:sz w:val="21"/>
                <w:szCs w:val="21"/>
              </w:rPr>
              <w:t>1</w:t>
            </w:r>
          </w:p>
        </w:tc>
        <w:tc>
          <w:tcPr>
            <w:tcW w:w="854" w:type="pct"/>
            <w:shd w:val="clear" w:color="auto" w:fill="auto"/>
            <w:vAlign w:val="center"/>
          </w:tcPr>
          <w:p w14:paraId="339F0E3C" w14:textId="77777777" w:rsidR="00E95590" w:rsidRPr="00CE4315" w:rsidRDefault="00E95590" w:rsidP="00E95590">
            <w:pPr>
              <w:adjustRightInd w:val="0"/>
              <w:snapToGrid w:val="0"/>
              <w:jc w:val="center"/>
              <w:rPr>
                <w:sz w:val="21"/>
                <w:szCs w:val="21"/>
              </w:rPr>
            </w:pPr>
            <w:r w:rsidRPr="00CE4315">
              <w:rPr>
                <w:rFonts w:hint="eastAsia"/>
                <w:sz w:val="21"/>
                <w:szCs w:val="21"/>
              </w:rPr>
              <w:t>铅</w:t>
            </w:r>
          </w:p>
        </w:tc>
        <w:tc>
          <w:tcPr>
            <w:tcW w:w="1911" w:type="pct"/>
            <w:shd w:val="clear" w:color="auto" w:fill="auto"/>
            <w:vAlign w:val="center"/>
          </w:tcPr>
          <w:p w14:paraId="77F1EB9C" w14:textId="77777777" w:rsidR="00E95590" w:rsidRPr="00CE4315" w:rsidRDefault="00E95590" w:rsidP="00E95590">
            <w:pPr>
              <w:adjustRightInd w:val="0"/>
              <w:snapToGrid w:val="0"/>
              <w:jc w:val="center"/>
              <w:rPr>
                <w:sz w:val="21"/>
                <w:szCs w:val="21"/>
              </w:rPr>
            </w:pPr>
            <w:r w:rsidRPr="00CE4315">
              <w:rPr>
                <w:rFonts w:hint="eastAsia"/>
                <w:sz w:val="21"/>
                <w:szCs w:val="21"/>
              </w:rPr>
              <w:t>土壤质量 铅、镉的测定 石墨炉原子吸收分光光度法</w:t>
            </w:r>
          </w:p>
        </w:tc>
        <w:tc>
          <w:tcPr>
            <w:tcW w:w="948" w:type="pct"/>
            <w:shd w:val="clear" w:color="auto" w:fill="auto"/>
            <w:vAlign w:val="center"/>
          </w:tcPr>
          <w:p w14:paraId="16E8BB62" w14:textId="77777777" w:rsidR="00E95590" w:rsidRPr="00CE4315" w:rsidRDefault="00E95590" w:rsidP="00E95590">
            <w:pPr>
              <w:adjustRightInd w:val="0"/>
              <w:snapToGrid w:val="0"/>
              <w:jc w:val="center"/>
              <w:rPr>
                <w:iCs/>
                <w:sz w:val="21"/>
                <w:szCs w:val="21"/>
              </w:rPr>
            </w:pPr>
            <w:r w:rsidRPr="00CE4315">
              <w:rPr>
                <w:rFonts w:hint="eastAsia"/>
                <w:iCs/>
                <w:sz w:val="21"/>
                <w:szCs w:val="21"/>
              </w:rPr>
              <w:t>GB/T 17141-1997</w:t>
            </w:r>
          </w:p>
        </w:tc>
        <w:tc>
          <w:tcPr>
            <w:tcW w:w="909" w:type="pct"/>
            <w:shd w:val="clear" w:color="auto" w:fill="auto"/>
            <w:vAlign w:val="center"/>
          </w:tcPr>
          <w:p w14:paraId="79694DE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0.1</w:t>
            </w:r>
            <w:r w:rsidRPr="00CE4315">
              <w:rPr>
                <w:rFonts w:hint="eastAsia"/>
                <w:sz w:val="21"/>
                <w:szCs w:val="21"/>
              </w:rPr>
              <w:t>mg/kg</w:t>
            </w:r>
          </w:p>
        </w:tc>
      </w:tr>
      <w:tr w:rsidR="00E95590" w:rsidRPr="00CE4315" w14:paraId="39DF6792" w14:textId="77777777" w:rsidTr="008A6F37">
        <w:trPr>
          <w:trHeight w:val="340"/>
          <w:jc w:val="center"/>
        </w:trPr>
        <w:tc>
          <w:tcPr>
            <w:tcW w:w="377" w:type="pct"/>
            <w:shd w:val="clear" w:color="auto" w:fill="auto"/>
            <w:vAlign w:val="center"/>
          </w:tcPr>
          <w:p w14:paraId="6CA398D9" w14:textId="77777777" w:rsidR="00E95590" w:rsidRPr="00CE4315" w:rsidRDefault="00E95590" w:rsidP="00E95590">
            <w:pPr>
              <w:adjustRightInd w:val="0"/>
              <w:snapToGrid w:val="0"/>
              <w:jc w:val="center"/>
              <w:rPr>
                <w:sz w:val="21"/>
                <w:szCs w:val="21"/>
              </w:rPr>
            </w:pPr>
            <w:r w:rsidRPr="00CE4315">
              <w:rPr>
                <w:sz w:val="21"/>
                <w:szCs w:val="21"/>
              </w:rPr>
              <w:t>2</w:t>
            </w:r>
          </w:p>
        </w:tc>
        <w:tc>
          <w:tcPr>
            <w:tcW w:w="854" w:type="pct"/>
            <w:shd w:val="clear" w:color="auto" w:fill="auto"/>
            <w:vAlign w:val="center"/>
          </w:tcPr>
          <w:p w14:paraId="5B2BAA60" w14:textId="77777777" w:rsidR="00E95590" w:rsidRPr="00CE4315" w:rsidRDefault="00E95590" w:rsidP="00E95590">
            <w:pPr>
              <w:adjustRightInd w:val="0"/>
              <w:snapToGrid w:val="0"/>
              <w:jc w:val="center"/>
              <w:rPr>
                <w:sz w:val="21"/>
                <w:szCs w:val="21"/>
              </w:rPr>
            </w:pPr>
            <w:r w:rsidRPr="00CE4315">
              <w:rPr>
                <w:rFonts w:hint="eastAsia"/>
                <w:sz w:val="21"/>
                <w:szCs w:val="21"/>
              </w:rPr>
              <w:t>铜</w:t>
            </w:r>
          </w:p>
        </w:tc>
        <w:tc>
          <w:tcPr>
            <w:tcW w:w="1911" w:type="pct"/>
            <w:shd w:val="clear" w:color="auto" w:fill="auto"/>
            <w:vAlign w:val="center"/>
          </w:tcPr>
          <w:p w14:paraId="3534144B" w14:textId="77777777" w:rsidR="00E95590" w:rsidRPr="00CE4315" w:rsidRDefault="00E95590" w:rsidP="00E95590">
            <w:pPr>
              <w:adjustRightInd w:val="0"/>
              <w:snapToGrid w:val="0"/>
              <w:jc w:val="center"/>
              <w:rPr>
                <w:sz w:val="21"/>
                <w:szCs w:val="21"/>
              </w:rPr>
            </w:pPr>
            <w:r w:rsidRPr="00CE4315">
              <w:rPr>
                <w:rFonts w:hint="eastAsia"/>
                <w:sz w:val="21"/>
                <w:szCs w:val="21"/>
              </w:rPr>
              <w:t>土壤和沉积物 铜、锌、铅、镍、铬的测定 火焰原子吸收分光光度法</w:t>
            </w:r>
          </w:p>
        </w:tc>
        <w:tc>
          <w:tcPr>
            <w:tcW w:w="948" w:type="pct"/>
            <w:shd w:val="clear" w:color="auto" w:fill="auto"/>
            <w:vAlign w:val="center"/>
          </w:tcPr>
          <w:p w14:paraId="29FB5EE8" w14:textId="77777777" w:rsidR="00E95590" w:rsidRPr="00CE4315" w:rsidRDefault="00E95590" w:rsidP="00E95590">
            <w:pPr>
              <w:adjustRightInd w:val="0"/>
              <w:snapToGrid w:val="0"/>
              <w:jc w:val="center"/>
              <w:rPr>
                <w:iCs/>
                <w:sz w:val="21"/>
                <w:szCs w:val="21"/>
              </w:rPr>
            </w:pPr>
            <w:r w:rsidRPr="00CE4315">
              <w:rPr>
                <w:rFonts w:hint="eastAsia"/>
                <w:iCs/>
                <w:sz w:val="21"/>
                <w:szCs w:val="21"/>
              </w:rPr>
              <w:t>HJ 491-2019</w:t>
            </w:r>
          </w:p>
        </w:tc>
        <w:tc>
          <w:tcPr>
            <w:tcW w:w="909" w:type="pct"/>
            <w:shd w:val="clear" w:color="auto" w:fill="auto"/>
            <w:vAlign w:val="center"/>
          </w:tcPr>
          <w:p w14:paraId="2B74C61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1mg/kg</w:t>
            </w:r>
          </w:p>
        </w:tc>
      </w:tr>
      <w:tr w:rsidR="00E95590" w:rsidRPr="00CE4315" w14:paraId="192164F4" w14:textId="77777777" w:rsidTr="008A6F37">
        <w:trPr>
          <w:trHeight w:val="340"/>
          <w:jc w:val="center"/>
        </w:trPr>
        <w:tc>
          <w:tcPr>
            <w:tcW w:w="377" w:type="pct"/>
            <w:shd w:val="clear" w:color="auto" w:fill="auto"/>
            <w:vAlign w:val="center"/>
          </w:tcPr>
          <w:p w14:paraId="4A952D5F" w14:textId="77777777" w:rsidR="00E95590" w:rsidRPr="00CE4315" w:rsidRDefault="00E95590" w:rsidP="00E95590">
            <w:pPr>
              <w:adjustRightInd w:val="0"/>
              <w:snapToGrid w:val="0"/>
              <w:jc w:val="center"/>
              <w:rPr>
                <w:sz w:val="21"/>
                <w:szCs w:val="21"/>
              </w:rPr>
            </w:pPr>
            <w:r w:rsidRPr="00CE4315">
              <w:rPr>
                <w:sz w:val="21"/>
                <w:szCs w:val="21"/>
              </w:rPr>
              <w:lastRenderedPageBreak/>
              <w:t>3</w:t>
            </w:r>
          </w:p>
        </w:tc>
        <w:tc>
          <w:tcPr>
            <w:tcW w:w="854" w:type="pct"/>
            <w:shd w:val="clear" w:color="auto" w:fill="auto"/>
            <w:vAlign w:val="center"/>
          </w:tcPr>
          <w:p w14:paraId="57FA6D7A" w14:textId="77777777" w:rsidR="00E95590" w:rsidRPr="00CE4315" w:rsidRDefault="00E95590" w:rsidP="00E95590">
            <w:pPr>
              <w:adjustRightInd w:val="0"/>
              <w:snapToGrid w:val="0"/>
              <w:jc w:val="center"/>
              <w:rPr>
                <w:sz w:val="21"/>
                <w:szCs w:val="21"/>
              </w:rPr>
            </w:pPr>
            <w:r w:rsidRPr="00CE4315">
              <w:rPr>
                <w:rFonts w:hint="eastAsia"/>
                <w:sz w:val="21"/>
                <w:szCs w:val="21"/>
              </w:rPr>
              <w:t>镍</w:t>
            </w:r>
          </w:p>
        </w:tc>
        <w:tc>
          <w:tcPr>
            <w:tcW w:w="1911" w:type="pct"/>
            <w:shd w:val="clear" w:color="auto" w:fill="auto"/>
            <w:vAlign w:val="center"/>
          </w:tcPr>
          <w:p w14:paraId="3D46C49A" w14:textId="77777777" w:rsidR="00E95590" w:rsidRPr="00CE4315" w:rsidRDefault="00E95590" w:rsidP="00E95590">
            <w:pPr>
              <w:adjustRightInd w:val="0"/>
              <w:snapToGrid w:val="0"/>
              <w:jc w:val="center"/>
              <w:rPr>
                <w:sz w:val="21"/>
                <w:szCs w:val="21"/>
              </w:rPr>
            </w:pPr>
            <w:r w:rsidRPr="00CE4315">
              <w:rPr>
                <w:rFonts w:hint="eastAsia"/>
                <w:sz w:val="21"/>
                <w:szCs w:val="21"/>
              </w:rPr>
              <w:t>土壤和沉积物 铜、锌、铅、镍、铬的测定 火焰原子吸收分光光度法</w:t>
            </w:r>
          </w:p>
        </w:tc>
        <w:tc>
          <w:tcPr>
            <w:tcW w:w="948" w:type="pct"/>
            <w:shd w:val="clear" w:color="auto" w:fill="auto"/>
            <w:vAlign w:val="center"/>
          </w:tcPr>
          <w:p w14:paraId="5EF11545" w14:textId="77777777" w:rsidR="00E95590" w:rsidRPr="00CE4315" w:rsidRDefault="00E95590" w:rsidP="00E95590">
            <w:pPr>
              <w:adjustRightInd w:val="0"/>
              <w:snapToGrid w:val="0"/>
              <w:jc w:val="center"/>
              <w:rPr>
                <w:iCs/>
                <w:sz w:val="21"/>
                <w:szCs w:val="21"/>
              </w:rPr>
            </w:pPr>
            <w:r w:rsidRPr="00CE4315">
              <w:rPr>
                <w:rFonts w:hint="eastAsia"/>
                <w:iCs/>
                <w:sz w:val="21"/>
                <w:szCs w:val="21"/>
              </w:rPr>
              <w:t>HJ 491-2019</w:t>
            </w:r>
          </w:p>
        </w:tc>
        <w:tc>
          <w:tcPr>
            <w:tcW w:w="909" w:type="pct"/>
            <w:shd w:val="clear" w:color="auto" w:fill="auto"/>
            <w:vAlign w:val="center"/>
          </w:tcPr>
          <w:p w14:paraId="61C9E34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3</w:t>
            </w:r>
            <w:r w:rsidRPr="00CE4315">
              <w:rPr>
                <w:rFonts w:hint="eastAsia"/>
                <w:sz w:val="21"/>
                <w:szCs w:val="21"/>
              </w:rPr>
              <w:t>mg/kg</w:t>
            </w:r>
          </w:p>
        </w:tc>
      </w:tr>
      <w:tr w:rsidR="00E95590" w:rsidRPr="00CE4315" w14:paraId="4979B399" w14:textId="77777777" w:rsidTr="008A6F37">
        <w:trPr>
          <w:trHeight w:val="340"/>
          <w:jc w:val="center"/>
        </w:trPr>
        <w:tc>
          <w:tcPr>
            <w:tcW w:w="377" w:type="pct"/>
            <w:shd w:val="clear" w:color="auto" w:fill="auto"/>
            <w:vAlign w:val="center"/>
          </w:tcPr>
          <w:p w14:paraId="312A9AAA" w14:textId="77777777" w:rsidR="00E95590" w:rsidRPr="00CE4315" w:rsidRDefault="00E95590" w:rsidP="00E95590">
            <w:pPr>
              <w:adjustRightInd w:val="0"/>
              <w:snapToGrid w:val="0"/>
              <w:jc w:val="center"/>
              <w:rPr>
                <w:sz w:val="21"/>
                <w:szCs w:val="21"/>
              </w:rPr>
            </w:pPr>
            <w:r w:rsidRPr="00CE4315">
              <w:rPr>
                <w:sz w:val="21"/>
                <w:szCs w:val="21"/>
              </w:rPr>
              <w:t>4</w:t>
            </w:r>
          </w:p>
        </w:tc>
        <w:tc>
          <w:tcPr>
            <w:tcW w:w="854" w:type="pct"/>
            <w:shd w:val="clear" w:color="auto" w:fill="auto"/>
            <w:vAlign w:val="center"/>
          </w:tcPr>
          <w:p w14:paraId="4A7C442C" w14:textId="77777777" w:rsidR="00E95590" w:rsidRPr="00CE4315" w:rsidRDefault="00E95590" w:rsidP="00E95590">
            <w:pPr>
              <w:adjustRightInd w:val="0"/>
              <w:snapToGrid w:val="0"/>
              <w:jc w:val="center"/>
              <w:rPr>
                <w:sz w:val="21"/>
                <w:szCs w:val="21"/>
              </w:rPr>
            </w:pPr>
            <w:r w:rsidRPr="00CE4315">
              <w:rPr>
                <w:rFonts w:hint="eastAsia"/>
                <w:sz w:val="21"/>
                <w:szCs w:val="21"/>
              </w:rPr>
              <w:t>镉</w:t>
            </w:r>
          </w:p>
        </w:tc>
        <w:tc>
          <w:tcPr>
            <w:tcW w:w="1911" w:type="pct"/>
            <w:shd w:val="clear" w:color="auto" w:fill="auto"/>
            <w:vAlign w:val="center"/>
          </w:tcPr>
          <w:p w14:paraId="1C5032B7" w14:textId="77777777" w:rsidR="00E95590" w:rsidRPr="00CE4315" w:rsidRDefault="00E95590" w:rsidP="00E95590">
            <w:pPr>
              <w:adjustRightInd w:val="0"/>
              <w:snapToGrid w:val="0"/>
              <w:jc w:val="center"/>
              <w:rPr>
                <w:sz w:val="21"/>
                <w:szCs w:val="21"/>
              </w:rPr>
            </w:pPr>
            <w:r w:rsidRPr="00CE4315">
              <w:rPr>
                <w:rFonts w:hint="eastAsia"/>
                <w:sz w:val="21"/>
                <w:szCs w:val="21"/>
              </w:rPr>
              <w:t>土壤质量 铅、镉的测定 石墨炉原子吸收分光光度法</w:t>
            </w:r>
          </w:p>
        </w:tc>
        <w:tc>
          <w:tcPr>
            <w:tcW w:w="948" w:type="pct"/>
            <w:shd w:val="clear" w:color="auto" w:fill="auto"/>
            <w:vAlign w:val="center"/>
          </w:tcPr>
          <w:p w14:paraId="4BB64B14" w14:textId="77777777" w:rsidR="00E95590" w:rsidRPr="00CE4315" w:rsidRDefault="00E95590" w:rsidP="00E95590">
            <w:pPr>
              <w:adjustRightInd w:val="0"/>
              <w:snapToGrid w:val="0"/>
              <w:jc w:val="center"/>
              <w:rPr>
                <w:iCs/>
                <w:sz w:val="21"/>
                <w:szCs w:val="21"/>
              </w:rPr>
            </w:pPr>
            <w:r w:rsidRPr="00CE4315">
              <w:rPr>
                <w:rFonts w:hint="eastAsia"/>
                <w:iCs/>
                <w:sz w:val="21"/>
                <w:szCs w:val="21"/>
              </w:rPr>
              <w:t>GB/T 17141-1997</w:t>
            </w:r>
          </w:p>
        </w:tc>
        <w:tc>
          <w:tcPr>
            <w:tcW w:w="909" w:type="pct"/>
            <w:shd w:val="clear" w:color="auto" w:fill="auto"/>
            <w:vAlign w:val="center"/>
          </w:tcPr>
          <w:p w14:paraId="2B6B2BB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w:t>
            </w:r>
            <w:r w:rsidRPr="00CE4315">
              <w:rPr>
                <w:sz w:val="21"/>
                <w:szCs w:val="21"/>
              </w:rPr>
              <w:t>.01</w:t>
            </w:r>
            <w:r w:rsidRPr="00CE4315">
              <w:rPr>
                <w:rFonts w:hint="eastAsia"/>
                <w:sz w:val="21"/>
                <w:szCs w:val="21"/>
              </w:rPr>
              <w:t xml:space="preserve"> mg/kg</w:t>
            </w:r>
          </w:p>
        </w:tc>
      </w:tr>
      <w:tr w:rsidR="00E95590" w:rsidRPr="00CE4315" w14:paraId="28B4767A" w14:textId="77777777" w:rsidTr="008A6F37">
        <w:trPr>
          <w:trHeight w:val="340"/>
          <w:jc w:val="center"/>
        </w:trPr>
        <w:tc>
          <w:tcPr>
            <w:tcW w:w="377" w:type="pct"/>
            <w:shd w:val="clear" w:color="auto" w:fill="auto"/>
            <w:vAlign w:val="center"/>
          </w:tcPr>
          <w:p w14:paraId="5CEBC86D" w14:textId="77777777" w:rsidR="00E95590" w:rsidRPr="00CE4315" w:rsidRDefault="00E95590" w:rsidP="00E95590">
            <w:pPr>
              <w:adjustRightInd w:val="0"/>
              <w:snapToGrid w:val="0"/>
              <w:jc w:val="center"/>
              <w:rPr>
                <w:sz w:val="21"/>
                <w:szCs w:val="21"/>
              </w:rPr>
            </w:pPr>
            <w:r w:rsidRPr="00CE4315">
              <w:rPr>
                <w:sz w:val="21"/>
                <w:szCs w:val="21"/>
              </w:rPr>
              <w:t>5</w:t>
            </w:r>
          </w:p>
        </w:tc>
        <w:tc>
          <w:tcPr>
            <w:tcW w:w="854" w:type="pct"/>
            <w:shd w:val="clear" w:color="auto" w:fill="auto"/>
            <w:vAlign w:val="center"/>
          </w:tcPr>
          <w:p w14:paraId="5C74E14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六价铬</w:t>
            </w:r>
          </w:p>
        </w:tc>
        <w:tc>
          <w:tcPr>
            <w:tcW w:w="1911" w:type="pct"/>
            <w:tcBorders>
              <w:top w:val="single" w:sz="4" w:space="0" w:color="auto"/>
            </w:tcBorders>
            <w:shd w:val="clear" w:color="auto" w:fill="auto"/>
            <w:vAlign w:val="center"/>
          </w:tcPr>
          <w:p w14:paraId="0AF2446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六价铬的测定 碱溶液提取-火焰原子吸收分光光度法</w:t>
            </w:r>
          </w:p>
        </w:tc>
        <w:tc>
          <w:tcPr>
            <w:tcW w:w="948" w:type="pct"/>
            <w:tcBorders>
              <w:top w:val="single" w:sz="4" w:space="0" w:color="auto"/>
            </w:tcBorders>
            <w:shd w:val="clear" w:color="auto" w:fill="auto"/>
            <w:vAlign w:val="center"/>
          </w:tcPr>
          <w:p w14:paraId="0B37937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HJ 1082-2019</w:t>
            </w:r>
          </w:p>
        </w:tc>
        <w:tc>
          <w:tcPr>
            <w:tcW w:w="909" w:type="pct"/>
            <w:shd w:val="clear" w:color="auto" w:fill="auto"/>
            <w:vAlign w:val="center"/>
          </w:tcPr>
          <w:p w14:paraId="6E21FB5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w:t>
            </w:r>
            <w:r w:rsidRPr="00CE4315">
              <w:rPr>
                <w:sz w:val="21"/>
                <w:szCs w:val="21"/>
              </w:rPr>
              <w:t>.5</w:t>
            </w:r>
            <w:r w:rsidRPr="00CE4315">
              <w:rPr>
                <w:rFonts w:hint="eastAsia"/>
                <w:sz w:val="21"/>
                <w:szCs w:val="21"/>
              </w:rPr>
              <w:t>mg/kg</w:t>
            </w:r>
          </w:p>
        </w:tc>
      </w:tr>
      <w:tr w:rsidR="00E95590" w:rsidRPr="00CE4315" w14:paraId="4BA20964" w14:textId="77777777" w:rsidTr="008A6F37">
        <w:trPr>
          <w:trHeight w:val="340"/>
          <w:jc w:val="center"/>
        </w:trPr>
        <w:tc>
          <w:tcPr>
            <w:tcW w:w="377" w:type="pct"/>
            <w:shd w:val="clear" w:color="auto" w:fill="auto"/>
            <w:vAlign w:val="center"/>
          </w:tcPr>
          <w:p w14:paraId="2E31E496" w14:textId="77777777" w:rsidR="00E95590" w:rsidRPr="00CE4315" w:rsidRDefault="00E95590" w:rsidP="00E95590">
            <w:pPr>
              <w:adjustRightInd w:val="0"/>
              <w:snapToGrid w:val="0"/>
              <w:jc w:val="center"/>
              <w:rPr>
                <w:sz w:val="21"/>
                <w:szCs w:val="21"/>
              </w:rPr>
            </w:pPr>
            <w:r w:rsidRPr="00CE4315">
              <w:rPr>
                <w:sz w:val="21"/>
                <w:szCs w:val="21"/>
              </w:rPr>
              <w:t>6</w:t>
            </w:r>
          </w:p>
        </w:tc>
        <w:tc>
          <w:tcPr>
            <w:tcW w:w="854" w:type="pct"/>
            <w:shd w:val="clear" w:color="auto" w:fill="auto"/>
            <w:vAlign w:val="center"/>
          </w:tcPr>
          <w:p w14:paraId="4B1B262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汞</w:t>
            </w:r>
          </w:p>
        </w:tc>
        <w:tc>
          <w:tcPr>
            <w:tcW w:w="1911" w:type="pct"/>
            <w:shd w:val="clear" w:color="auto" w:fill="auto"/>
            <w:vAlign w:val="center"/>
          </w:tcPr>
          <w:p w14:paraId="6B93BA4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汞、砷、硒、铋、锑的测定 微波消解/原子荧光法</w:t>
            </w:r>
          </w:p>
        </w:tc>
        <w:tc>
          <w:tcPr>
            <w:tcW w:w="948" w:type="pct"/>
            <w:shd w:val="clear" w:color="auto" w:fill="auto"/>
            <w:vAlign w:val="center"/>
          </w:tcPr>
          <w:p w14:paraId="1D5EF9C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HJ 680-2013</w:t>
            </w:r>
          </w:p>
        </w:tc>
        <w:tc>
          <w:tcPr>
            <w:tcW w:w="909" w:type="pct"/>
            <w:shd w:val="clear" w:color="auto" w:fill="auto"/>
            <w:vAlign w:val="center"/>
          </w:tcPr>
          <w:p w14:paraId="5FA1576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0.002mg/kg</w:t>
            </w:r>
          </w:p>
        </w:tc>
      </w:tr>
      <w:tr w:rsidR="00E95590" w:rsidRPr="00CE4315" w14:paraId="36B66F86" w14:textId="77777777" w:rsidTr="008A6F37">
        <w:trPr>
          <w:trHeight w:val="340"/>
          <w:jc w:val="center"/>
        </w:trPr>
        <w:tc>
          <w:tcPr>
            <w:tcW w:w="377" w:type="pct"/>
            <w:shd w:val="clear" w:color="auto" w:fill="auto"/>
            <w:vAlign w:val="center"/>
          </w:tcPr>
          <w:p w14:paraId="224F2369" w14:textId="77777777" w:rsidR="00E95590" w:rsidRPr="00CE4315" w:rsidRDefault="00E95590" w:rsidP="00E95590">
            <w:pPr>
              <w:adjustRightInd w:val="0"/>
              <w:snapToGrid w:val="0"/>
              <w:jc w:val="center"/>
              <w:rPr>
                <w:sz w:val="21"/>
                <w:szCs w:val="21"/>
              </w:rPr>
            </w:pPr>
            <w:r w:rsidRPr="00CE4315">
              <w:rPr>
                <w:sz w:val="21"/>
                <w:szCs w:val="21"/>
              </w:rPr>
              <w:t>7</w:t>
            </w:r>
          </w:p>
        </w:tc>
        <w:tc>
          <w:tcPr>
            <w:tcW w:w="854" w:type="pct"/>
            <w:shd w:val="clear" w:color="auto" w:fill="auto"/>
            <w:vAlign w:val="center"/>
          </w:tcPr>
          <w:p w14:paraId="510E441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砷</w:t>
            </w:r>
          </w:p>
        </w:tc>
        <w:tc>
          <w:tcPr>
            <w:tcW w:w="1911" w:type="pct"/>
            <w:shd w:val="clear" w:color="auto" w:fill="auto"/>
            <w:vAlign w:val="center"/>
          </w:tcPr>
          <w:p w14:paraId="2B56209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汞、砷、硒、铋、锑的测定 微波消解/原子荧光法</w:t>
            </w:r>
          </w:p>
        </w:tc>
        <w:tc>
          <w:tcPr>
            <w:tcW w:w="948" w:type="pct"/>
            <w:shd w:val="clear" w:color="auto" w:fill="auto"/>
            <w:vAlign w:val="center"/>
          </w:tcPr>
          <w:p w14:paraId="222DD1B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HJ 680-2013</w:t>
            </w:r>
          </w:p>
        </w:tc>
        <w:tc>
          <w:tcPr>
            <w:tcW w:w="909" w:type="pct"/>
            <w:shd w:val="clear" w:color="auto" w:fill="auto"/>
            <w:vAlign w:val="center"/>
          </w:tcPr>
          <w:p w14:paraId="52D4546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0.01 mg/kg</w:t>
            </w:r>
          </w:p>
        </w:tc>
      </w:tr>
      <w:tr w:rsidR="00E95590" w:rsidRPr="00CE4315" w14:paraId="4F55B28A" w14:textId="77777777" w:rsidTr="008A6F37">
        <w:trPr>
          <w:trHeight w:val="340"/>
          <w:jc w:val="center"/>
        </w:trPr>
        <w:tc>
          <w:tcPr>
            <w:tcW w:w="377" w:type="pct"/>
            <w:shd w:val="clear" w:color="auto" w:fill="auto"/>
            <w:vAlign w:val="center"/>
          </w:tcPr>
          <w:p w14:paraId="0FE13070" w14:textId="77777777" w:rsidR="00E95590" w:rsidRPr="00CE4315" w:rsidRDefault="00E95590" w:rsidP="00E95590">
            <w:pPr>
              <w:adjustRightInd w:val="0"/>
              <w:snapToGrid w:val="0"/>
              <w:jc w:val="center"/>
              <w:rPr>
                <w:sz w:val="21"/>
                <w:szCs w:val="21"/>
              </w:rPr>
            </w:pPr>
            <w:r w:rsidRPr="00CE4315">
              <w:rPr>
                <w:sz w:val="21"/>
                <w:szCs w:val="21"/>
              </w:rPr>
              <w:t>8</w:t>
            </w:r>
          </w:p>
        </w:tc>
        <w:tc>
          <w:tcPr>
            <w:tcW w:w="854" w:type="pct"/>
            <w:shd w:val="clear" w:color="auto" w:fill="auto"/>
            <w:vAlign w:val="center"/>
          </w:tcPr>
          <w:p w14:paraId="4D0BFA7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四氯化碳</w:t>
            </w:r>
          </w:p>
        </w:tc>
        <w:tc>
          <w:tcPr>
            <w:tcW w:w="1911" w:type="pct"/>
            <w:shd w:val="clear" w:color="auto" w:fill="auto"/>
            <w:vAlign w:val="center"/>
          </w:tcPr>
          <w:p w14:paraId="5F94E03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6D6AFCF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3C777F2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1.3µg/kg</w:t>
            </w:r>
          </w:p>
        </w:tc>
      </w:tr>
      <w:tr w:rsidR="00E95590" w:rsidRPr="00CE4315" w14:paraId="41072E64" w14:textId="77777777" w:rsidTr="008A6F37">
        <w:trPr>
          <w:trHeight w:val="340"/>
          <w:jc w:val="center"/>
        </w:trPr>
        <w:tc>
          <w:tcPr>
            <w:tcW w:w="377" w:type="pct"/>
            <w:shd w:val="clear" w:color="auto" w:fill="auto"/>
            <w:vAlign w:val="center"/>
          </w:tcPr>
          <w:p w14:paraId="25AF3AE4" w14:textId="77777777" w:rsidR="00E95590" w:rsidRPr="00CE4315" w:rsidRDefault="00E95590" w:rsidP="00E95590">
            <w:pPr>
              <w:adjustRightInd w:val="0"/>
              <w:snapToGrid w:val="0"/>
              <w:jc w:val="center"/>
              <w:rPr>
                <w:sz w:val="21"/>
                <w:szCs w:val="21"/>
              </w:rPr>
            </w:pPr>
            <w:r w:rsidRPr="00CE4315">
              <w:rPr>
                <w:sz w:val="21"/>
                <w:szCs w:val="21"/>
              </w:rPr>
              <w:t>9</w:t>
            </w:r>
          </w:p>
        </w:tc>
        <w:tc>
          <w:tcPr>
            <w:tcW w:w="854" w:type="pct"/>
            <w:shd w:val="clear" w:color="auto" w:fill="auto"/>
            <w:vAlign w:val="center"/>
          </w:tcPr>
          <w:p w14:paraId="4E72FFB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氯仿</w:t>
            </w:r>
          </w:p>
        </w:tc>
        <w:tc>
          <w:tcPr>
            <w:tcW w:w="1911" w:type="pct"/>
            <w:shd w:val="clear" w:color="auto" w:fill="auto"/>
            <w:vAlign w:val="center"/>
          </w:tcPr>
          <w:p w14:paraId="2CC9D75E"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658059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09DB66E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1.1µg/kg</w:t>
            </w:r>
          </w:p>
        </w:tc>
      </w:tr>
      <w:tr w:rsidR="00E95590" w:rsidRPr="00CE4315" w14:paraId="1F838419" w14:textId="77777777" w:rsidTr="008A6F37">
        <w:trPr>
          <w:trHeight w:val="340"/>
          <w:jc w:val="center"/>
        </w:trPr>
        <w:tc>
          <w:tcPr>
            <w:tcW w:w="377" w:type="pct"/>
            <w:shd w:val="clear" w:color="auto" w:fill="auto"/>
            <w:vAlign w:val="center"/>
          </w:tcPr>
          <w:p w14:paraId="4B8B8BF1" w14:textId="77777777" w:rsidR="00E95590" w:rsidRPr="00CE4315" w:rsidRDefault="00E95590" w:rsidP="00E95590">
            <w:pPr>
              <w:adjustRightInd w:val="0"/>
              <w:snapToGrid w:val="0"/>
              <w:jc w:val="center"/>
              <w:rPr>
                <w:sz w:val="21"/>
                <w:szCs w:val="21"/>
              </w:rPr>
            </w:pPr>
            <w:r w:rsidRPr="00CE4315">
              <w:rPr>
                <w:sz w:val="21"/>
                <w:szCs w:val="21"/>
              </w:rPr>
              <w:t>10</w:t>
            </w:r>
          </w:p>
        </w:tc>
        <w:tc>
          <w:tcPr>
            <w:tcW w:w="854" w:type="pct"/>
            <w:shd w:val="clear" w:color="auto" w:fill="auto"/>
            <w:vAlign w:val="center"/>
          </w:tcPr>
          <w:p w14:paraId="43847FA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氯甲烷</w:t>
            </w:r>
          </w:p>
        </w:tc>
        <w:tc>
          <w:tcPr>
            <w:tcW w:w="1911" w:type="pct"/>
            <w:shd w:val="clear" w:color="auto" w:fill="auto"/>
            <w:vAlign w:val="center"/>
          </w:tcPr>
          <w:p w14:paraId="4D231BF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6F49FD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01A484B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1.0µg/kg</w:t>
            </w:r>
          </w:p>
        </w:tc>
      </w:tr>
      <w:tr w:rsidR="00E95590" w:rsidRPr="00CE4315" w14:paraId="080A75B2" w14:textId="77777777" w:rsidTr="008A6F37">
        <w:trPr>
          <w:trHeight w:val="340"/>
          <w:jc w:val="center"/>
        </w:trPr>
        <w:tc>
          <w:tcPr>
            <w:tcW w:w="377" w:type="pct"/>
            <w:shd w:val="clear" w:color="auto" w:fill="auto"/>
            <w:vAlign w:val="center"/>
          </w:tcPr>
          <w:p w14:paraId="136F67FC" w14:textId="77777777" w:rsidR="00E95590" w:rsidRPr="00CE4315" w:rsidRDefault="00E95590" w:rsidP="00E95590">
            <w:pPr>
              <w:adjustRightInd w:val="0"/>
              <w:snapToGrid w:val="0"/>
              <w:jc w:val="center"/>
              <w:rPr>
                <w:sz w:val="21"/>
                <w:szCs w:val="21"/>
              </w:rPr>
            </w:pPr>
            <w:r w:rsidRPr="00CE4315">
              <w:rPr>
                <w:sz w:val="21"/>
                <w:szCs w:val="21"/>
              </w:rPr>
              <w:t>11</w:t>
            </w:r>
          </w:p>
        </w:tc>
        <w:tc>
          <w:tcPr>
            <w:tcW w:w="854" w:type="pct"/>
            <w:shd w:val="clear" w:color="auto" w:fill="auto"/>
            <w:vAlign w:val="center"/>
          </w:tcPr>
          <w:p w14:paraId="33F4F6A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1，1-二氯乙烷</w:t>
            </w:r>
          </w:p>
        </w:tc>
        <w:tc>
          <w:tcPr>
            <w:tcW w:w="1911" w:type="pct"/>
            <w:shd w:val="clear" w:color="auto" w:fill="auto"/>
            <w:vAlign w:val="center"/>
          </w:tcPr>
          <w:p w14:paraId="57A7BE39"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939667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0A1CA59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3179D0F4" w14:textId="77777777" w:rsidTr="008A6F37">
        <w:trPr>
          <w:trHeight w:val="340"/>
          <w:jc w:val="center"/>
        </w:trPr>
        <w:tc>
          <w:tcPr>
            <w:tcW w:w="377" w:type="pct"/>
            <w:shd w:val="clear" w:color="auto" w:fill="auto"/>
            <w:vAlign w:val="center"/>
          </w:tcPr>
          <w:p w14:paraId="1451D23B" w14:textId="77777777" w:rsidR="00E95590" w:rsidRPr="00CE4315" w:rsidRDefault="00E95590" w:rsidP="00E95590">
            <w:pPr>
              <w:adjustRightInd w:val="0"/>
              <w:snapToGrid w:val="0"/>
              <w:jc w:val="center"/>
              <w:rPr>
                <w:spacing w:val="-5"/>
                <w:sz w:val="21"/>
                <w:szCs w:val="21"/>
              </w:rPr>
            </w:pPr>
            <w:r w:rsidRPr="00CE4315">
              <w:rPr>
                <w:spacing w:val="-5"/>
                <w:sz w:val="21"/>
                <w:szCs w:val="21"/>
              </w:rPr>
              <w:t>12</w:t>
            </w:r>
          </w:p>
        </w:tc>
        <w:tc>
          <w:tcPr>
            <w:tcW w:w="854" w:type="pct"/>
            <w:shd w:val="clear" w:color="auto" w:fill="auto"/>
            <w:vAlign w:val="center"/>
          </w:tcPr>
          <w:p w14:paraId="21FAED7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1，2-二氯乙烷</w:t>
            </w:r>
          </w:p>
        </w:tc>
        <w:tc>
          <w:tcPr>
            <w:tcW w:w="1911" w:type="pct"/>
            <w:shd w:val="clear" w:color="auto" w:fill="auto"/>
            <w:vAlign w:val="center"/>
          </w:tcPr>
          <w:p w14:paraId="327595E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640468F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183B2EA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1.3µg/kg</w:t>
            </w:r>
          </w:p>
        </w:tc>
      </w:tr>
      <w:tr w:rsidR="00E95590" w:rsidRPr="00CE4315" w14:paraId="17C2B34A" w14:textId="77777777" w:rsidTr="008A6F37">
        <w:trPr>
          <w:trHeight w:val="340"/>
          <w:jc w:val="center"/>
        </w:trPr>
        <w:tc>
          <w:tcPr>
            <w:tcW w:w="377" w:type="pct"/>
            <w:shd w:val="clear" w:color="auto" w:fill="auto"/>
            <w:vAlign w:val="center"/>
          </w:tcPr>
          <w:p w14:paraId="2951E607" w14:textId="77777777" w:rsidR="00E95590" w:rsidRPr="00CE4315" w:rsidRDefault="00E95590" w:rsidP="00E95590">
            <w:pPr>
              <w:adjustRightInd w:val="0"/>
              <w:snapToGrid w:val="0"/>
              <w:jc w:val="center"/>
              <w:rPr>
                <w:spacing w:val="-5"/>
                <w:sz w:val="21"/>
                <w:szCs w:val="21"/>
              </w:rPr>
            </w:pPr>
            <w:r w:rsidRPr="00CE4315">
              <w:rPr>
                <w:spacing w:val="-5"/>
                <w:sz w:val="21"/>
                <w:szCs w:val="21"/>
              </w:rPr>
              <w:t>13</w:t>
            </w:r>
          </w:p>
        </w:tc>
        <w:tc>
          <w:tcPr>
            <w:tcW w:w="854" w:type="pct"/>
            <w:shd w:val="clear" w:color="auto" w:fill="auto"/>
            <w:vAlign w:val="center"/>
          </w:tcPr>
          <w:p w14:paraId="45F255A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w:t>
            </w:r>
          </w:p>
        </w:tc>
        <w:tc>
          <w:tcPr>
            <w:tcW w:w="1911" w:type="pct"/>
            <w:shd w:val="clear" w:color="auto" w:fill="auto"/>
            <w:vAlign w:val="center"/>
          </w:tcPr>
          <w:p w14:paraId="7CCD1A4B"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6376B0A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5B639E7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1.9µg/kg</w:t>
            </w:r>
          </w:p>
        </w:tc>
      </w:tr>
      <w:tr w:rsidR="00E95590" w:rsidRPr="00CE4315" w14:paraId="4AD79754" w14:textId="77777777" w:rsidTr="008A6F37">
        <w:trPr>
          <w:trHeight w:val="340"/>
          <w:jc w:val="center"/>
        </w:trPr>
        <w:tc>
          <w:tcPr>
            <w:tcW w:w="377" w:type="pct"/>
            <w:shd w:val="clear" w:color="auto" w:fill="auto"/>
            <w:vAlign w:val="center"/>
          </w:tcPr>
          <w:p w14:paraId="2364EDFC" w14:textId="77777777" w:rsidR="00E95590" w:rsidRPr="00CE4315" w:rsidRDefault="00E95590" w:rsidP="00E95590">
            <w:pPr>
              <w:adjustRightInd w:val="0"/>
              <w:snapToGrid w:val="0"/>
              <w:jc w:val="center"/>
              <w:rPr>
                <w:spacing w:val="-5"/>
                <w:sz w:val="21"/>
                <w:szCs w:val="21"/>
              </w:rPr>
            </w:pPr>
            <w:r w:rsidRPr="00CE4315">
              <w:rPr>
                <w:spacing w:val="-5"/>
                <w:sz w:val="21"/>
                <w:szCs w:val="21"/>
              </w:rPr>
              <w:t>14</w:t>
            </w:r>
          </w:p>
        </w:tc>
        <w:tc>
          <w:tcPr>
            <w:tcW w:w="854" w:type="pct"/>
            <w:shd w:val="clear" w:color="auto" w:fill="auto"/>
            <w:vAlign w:val="center"/>
          </w:tcPr>
          <w:p w14:paraId="720A96B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1，1-二氯乙烯</w:t>
            </w:r>
          </w:p>
        </w:tc>
        <w:tc>
          <w:tcPr>
            <w:tcW w:w="1911" w:type="pct"/>
            <w:shd w:val="clear" w:color="auto" w:fill="auto"/>
            <w:vAlign w:val="center"/>
          </w:tcPr>
          <w:p w14:paraId="1B43DC5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1568DFE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73637DA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1.0µg/kg</w:t>
            </w:r>
          </w:p>
        </w:tc>
      </w:tr>
      <w:tr w:rsidR="00E95590" w:rsidRPr="00CE4315" w14:paraId="78DB298C" w14:textId="77777777" w:rsidTr="008A6F37">
        <w:trPr>
          <w:trHeight w:val="340"/>
          <w:jc w:val="center"/>
        </w:trPr>
        <w:tc>
          <w:tcPr>
            <w:tcW w:w="377" w:type="pct"/>
            <w:shd w:val="clear" w:color="auto" w:fill="auto"/>
            <w:vAlign w:val="center"/>
          </w:tcPr>
          <w:p w14:paraId="4BD54583" w14:textId="77777777" w:rsidR="00E95590" w:rsidRPr="00CE4315" w:rsidRDefault="00E95590" w:rsidP="00E95590">
            <w:pPr>
              <w:adjustRightInd w:val="0"/>
              <w:snapToGrid w:val="0"/>
              <w:jc w:val="center"/>
              <w:rPr>
                <w:spacing w:val="-5"/>
                <w:sz w:val="21"/>
                <w:szCs w:val="21"/>
              </w:rPr>
            </w:pPr>
            <w:r w:rsidRPr="00CE4315">
              <w:rPr>
                <w:spacing w:val="-5"/>
                <w:sz w:val="21"/>
                <w:szCs w:val="21"/>
              </w:rPr>
              <w:t>15</w:t>
            </w:r>
          </w:p>
        </w:tc>
        <w:tc>
          <w:tcPr>
            <w:tcW w:w="854" w:type="pct"/>
            <w:shd w:val="clear" w:color="auto" w:fill="auto"/>
            <w:vAlign w:val="center"/>
          </w:tcPr>
          <w:p w14:paraId="4FD87DD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顺-1,2-二氯乙烯</w:t>
            </w:r>
          </w:p>
        </w:tc>
        <w:tc>
          <w:tcPr>
            <w:tcW w:w="1911" w:type="pct"/>
            <w:shd w:val="clear" w:color="auto" w:fill="auto"/>
            <w:vAlign w:val="center"/>
          </w:tcPr>
          <w:p w14:paraId="3F5FA2DA"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2F75C9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76A6D23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1.3µg/kg</w:t>
            </w:r>
          </w:p>
        </w:tc>
      </w:tr>
      <w:tr w:rsidR="00E95590" w:rsidRPr="00CE4315" w14:paraId="57955920" w14:textId="77777777" w:rsidTr="008A6F37">
        <w:trPr>
          <w:trHeight w:val="340"/>
          <w:jc w:val="center"/>
        </w:trPr>
        <w:tc>
          <w:tcPr>
            <w:tcW w:w="377" w:type="pct"/>
            <w:shd w:val="clear" w:color="auto" w:fill="auto"/>
            <w:vAlign w:val="center"/>
          </w:tcPr>
          <w:p w14:paraId="0AD5C817" w14:textId="77777777" w:rsidR="00E95590" w:rsidRPr="00CE4315" w:rsidRDefault="00E95590" w:rsidP="00E95590">
            <w:pPr>
              <w:adjustRightInd w:val="0"/>
              <w:snapToGrid w:val="0"/>
              <w:jc w:val="center"/>
              <w:rPr>
                <w:spacing w:val="-5"/>
                <w:sz w:val="21"/>
                <w:szCs w:val="21"/>
              </w:rPr>
            </w:pPr>
            <w:r w:rsidRPr="00CE4315">
              <w:rPr>
                <w:spacing w:val="-5"/>
                <w:sz w:val="21"/>
                <w:szCs w:val="21"/>
              </w:rPr>
              <w:t>16</w:t>
            </w:r>
          </w:p>
        </w:tc>
        <w:tc>
          <w:tcPr>
            <w:tcW w:w="854" w:type="pct"/>
            <w:shd w:val="clear" w:color="auto" w:fill="auto"/>
            <w:vAlign w:val="center"/>
          </w:tcPr>
          <w:p w14:paraId="4669C0F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反-1,2-二氯乙烯</w:t>
            </w:r>
          </w:p>
        </w:tc>
        <w:tc>
          <w:tcPr>
            <w:tcW w:w="1911" w:type="pct"/>
            <w:shd w:val="clear" w:color="auto" w:fill="auto"/>
            <w:vAlign w:val="center"/>
          </w:tcPr>
          <w:p w14:paraId="621BCC4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F7944E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4A55C5E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1.4µg/kg</w:t>
            </w:r>
          </w:p>
        </w:tc>
      </w:tr>
      <w:tr w:rsidR="00E95590" w:rsidRPr="00CE4315" w14:paraId="4F62194B" w14:textId="77777777" w:rsidTr="008A6F37">
        <w:trPr>
          <w:trHeight w:val="340"/>
          <w:jc w:val="center"/>
        </w:trPr>
        <w:tc>
          <w:tcPr>
            <w:tcW w:w="377" w:type="pct"/>
            <w:shd w:val="clear" w:color="auto" w:fill="auto"/>
            <w:vAlign w:val="center"/>
          </w:tcPr>
          <w:p w14:paraId="1788FB4B" w14:textId="77777777" w:rsidR="00E95590" w:rsidRPr="00CE4315" w:rsidRDefault="00E95590" w:rsidP="00E95590">
            <w:pPr>
              <w:adjustRightInd w:val="0"/>
              <w:snapToGrid w:val="0"/>
              <w:jc w:val="center"/>
              <w:rPr>
                <w:spacing w:val="-5"/>
                <w:sz w:val="21"/>
                <w:szCs w:val="21"/>
              </w:rPr>
            </w:pPr>
            <w:r w:rsidRPr="00CE4315">
              <w:rPr>
                <w:spacing w:val="-5"/>
                <w:sz w:val="21"/>
                <w:szCs w:val="21"/>
              </w:rPr>
              <w:t>17</w:t>
            </w:r>
          </w:p>
        </w:tc>
        <w:tc>
          <w:tcPr>
            <w:tcW w:w="854" w:type="pct"/>
            <w:shd w:val="clear" w:color="auto" w:fill="auto"/>
            <w:vAlign w:val="center"/>
          </w:tcPr>
          <w:p w14:paraId="7D1D177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二氯甲烷</w:t>
            </w:r>
          </w:p>
        </w:tc>
        <w:tc>
          <w:tcPr>
            <w:tcW w:w="1911" w:type="pct"/>
            <w:shd w:val="clear" w:color="auto" w:fill="auto"/>
            <w:vAlign w:val="center"/>
          </w:tcPr>
          <w:p w14:paraId="601A9C1A"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77E38A2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6F37EBE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1.5µg/kg</w:t>
            </w:r>
          </w:p>
        </w:tc>
      </w:tr>
      <w:tr w:rsidR="00E95590" w:rsidRPr="00CE4315" w14:paraId="12AB8A50" w14:textId="77777777" w:rsidTr="008A6F37">
        <w:trPr>
          <w:trHeight w:val="340"/>
          <w:jc w:val="center"/>
        </w:trPr>
        <w:tc>
          <w:tcPr>
            <w:tcW w:w="377" w:type="pct"/>
            <w:shd w:val="clear" w:color="auto" w:fill="auto"/>
            <w:vAlign w:val="center"/>
          </w:tcPr>
          <w:p w14:paraId="01712F63" w14:textId="77777777" w:rsidR="00E95590" w:rsidRPr="00CE4315" w:rsidRDefault="00E95590" w:rsidP="00E95590">
            <w:pPr>
              <w:adjustRightInd w:val="0"/>
              <w:snapToGrid w:val="0"/>
              <w:jc w:val="center"/>
              <w:rPr>
                <w:spacing w:val="-5"/>
                <w:sz w:val="21"/>
                <w:szCs w:val="21"/>
              </w:rPr>
            </w:pPr>
            <w:r w:rsidRPr="00CE4315">
              <w:rPr>
                <w:spacing w:val="-5"/>
                <w:sz w:val="21"/>
                <w:szCs w:val="21"/>
              </w:rPr>
              <w:t>18</w:t>
            </w:r>
          </w:p>
        </w:tc>
        <w:tc>
          <w:tcPr>
            <w:tcW w:w="854" w:type="pct"/>
            <w:shd w:val="clear" w:color="auto" w:fill="auto"/>
            <w:vAlign w:val="center"/>
          </w:tcPr>
          <w:p w14:paraId="6E3393F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1，2-二氯丙烷</w:t>
            </w:r>
          </w:p>
        </w:tc>
        <w:tc>
          <w:tcPr>
            <w:tcW w:w="1911" w:type="pct"/>
            <w:shd w:val="clear" w:color="auto" w:fill="auto"/>
            <w:vAlign w:val="center"/>
          </w:tcPr>
          <w:p w14:paraId="4BC09B5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37141C9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1998B6D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1.1µg/kg</w:t>
            </w:r>
          </w:p>
        </w:tc>
      </w:tr>
      <w:tr w:rsidR="00E95590" w:rsidRPr="00CE4315" w14:paraId="29FA9128" w14:textId="77777777" w:rsidTr="008A6F37">
        <w:trPr>
          <w:trHeight w:val="340"/>
          <w:jc w:val="center"/>
        </w:trPr>
        <w:tc>
          <w:tcPr>
            <w:tcW w:w="377" w:type="pct"/>
            <w:shd w:val="clear" w:color="auto" w:fill="auto"/>
            <w:vAlign w:val="center"/>
          </w:tcPr>
          <w:p w14:paraId="59E5CC9E" w14:textId="77777777" w:rsidR="00E95590" w:rsidRPr="00CE4315" w:rsidRDefault="00E95590" w:rsidP="00E95590">
            <w:pPr>
              <w:adjustRightInd w:val="0"/>
              <w:snapToGrid w:val="0"/>
              <w:jc w:val="center"/>
              <w:rPr>
                <w:spacing w:val="-5"/>
                <w:sz w:val="21"/>
                <w:szCs w:val="21"/>
              </w:rPr>
            </w:pPr>
            <w:r w:rsidRPr="00CE4315">
              <w:rPr>
                <w:spacing w:val="-5"/>
                <w:sz w:val="21"/>
                <w:szCs w:val="21"/>
              </w:rPr>
              <w:t>19</w:t>
            </w:r>
          </w:p>
        </w:tc>
        <w:tc>
          <w:tcPr>
            <w:tcW w:w="854" w:type="pct"/>
            <w:shd w:val="clear" w:color="auto" w:fill="auto"/>
            <w:vAlign w:val="center"/>
          </w:tcPr>
          <w:p w14:paraId="5FE7B40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1，1，1，2-四氯乙烷</w:t>
            </w:r>
          </w:p>
        </w:tc>
        <w:tc>
          <w:tcPr>
            <w:tcW w:w="1911" w:type="pct"/>
            <w:shd w:val="clear" w:color="auto" w:fill="auto"/>
            <w:vAlign w:val="center"/>
          </w:tcPr>
          <w:p w14:paraId="56F20FD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1F57684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7748413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2F244A24" w14:textId="77777777" w:rsidTr="008A6F37">
        <w:trPr>
          <w:trHeight w:val="340"/>
          <w:jc w:val="center"/>
        </w:trPr>
        <w:tc>
          <w:tcPr>
            <w:tcW w:w="377" w:type="pct"/>
            <w:shd w:val="clear" w:color="auto" w:fill="auto"/>
            <w:vAlign w:val="center"/>
          </w:tcPr>
          <w:p w14:paraId="0C9F6B99" w14:textId="77777777" w:rsidR="00E95590" w:rsidRPr="00CE4315" w:rsidRDefault="00E95590" w:rsidP="00E95590">
            <w:pPr>
              <w:adjustRightInd w:val="0"/>
              <w:snapToGrid w:val="0"/>
              <w:jc w:val="center"/>
              <w:rPr>
                <w:spacing w:val="-5"/>
                <w:sz w:val="21"/>
                <w:szCs w:val="21"/>
              </w:rPr>
            </w:pPr>
            <w:r w:rsidRPr="00CE4315">
              <w:rPr>
                <w:spacing w:val="-5"/>
                <w:sz w:val="21"/>
                <w:szCs w:val="21"/>
              </w:rPr>
              <w:t>20</w:t>
            </w:r>
          </w:p>
        </w:tc>
        <w:tc>
          <w:tcPr>
            <w:tcW w:w="854" w:type="pct"/>
            <w:shd w:val="clear" w:color="auto" w:fill="auto"/>
            <w:vAlign w:val="center"/>
          </w:tcPr>
          <w:p w14:paraId="5AEF8BA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1，1，2，2-四氯乙烷</w:t>
            </w:r>
          </w:p>
        </w:tc>
        <w:tc>
          <w:tcPr>
            <w:tcW w:w="1911" w:type="pct"/>
            <w:shd w:val="clear" w:color="auto" w:fill="auto"/>
            <w:vAlign w:val="center"/>
          </w:tcPr>
          <w:p w14:paraId="32CE1D14"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283E48B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7878035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0E3877C2" w14:textId="77777777" w:rsidTr="008A6F37">
        <w:trPr>
          <w:trHeight w:val="340"/>
          <w:jc w:val="center"/>
        </w:trPr>
        <w:tc>
          <w:tcPr>
            <w:tcW w:w="377" w:type="pct"/>
            <w:shd w:val="clear" w:color="auto" w:fill="auto"/>
            <w:vAlign w:val="center"/>
          </w:tcPr>
          <w:p w14:paraId="1E3D098B" w14:textId="77777777" w:rsidR="00E95590" w:rsidRPr="00CE4315" w:rsidRDefault="00E95590" w:rsidP="00E95590">
            <w:pPr>
              <w:adjustRightInd w:val="0"/>
              <w:snapToGrid w:val="0"/>
              <w:jc w:val="center"/>
              <w:rPr>
                <w:spacing w:val="-5"/>
                <w:sz w:val="21"/>
                <w:szCs w:val="21"/>
              </w:rPr>
            </w:pPr>
            <w:r w:rsidRPr="00CE4315">
              <w:rPr>
                <w:spacing w:val="-5"/>
                <w:sz w:val="21"/>
                <w:szCs w:val="21"/>
              </w:rPr>
              <w:lastRenderedPageBreak/>
              <w:t>21</w:t>
            </w:r>
          </w:p>
        </w:tc>
        <w:tc>
          <w:tcPr>
            <w:tcW w:w="854" w:type="pct"/>
            <w:shd w:val="clear" w:color="auto" w:fill="auto"/>
            <w:vAlign w:val="center"/>
          </w:tcPr>
          <w:p w14:paraId="26A3D16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四氯乙烯</w:t>
            </w:r>
          </w:p>
        </w:tc>
        <w:tc>
          <w:tcPr>
            <w:tcW w:w="1911" w:type="pct"/>
            <w:shd w:val="clear" w:color="auto" w:fill="auto"/>
            <w:vAlign w:val="center"/>
          </w:tcPr>
          <w:p w14:paraId="75A4D67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4FC5B8E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6F54406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1.4µg/kg</w:t>
            </w:r>
          </w:p>
        </w:tc>
      </w:tr>
      <w:tr w:rsidR="00E95590" w:rsidRPr="00CE4315" w14:paraId="7DDCC136" w14:textId="77777777" w:rsidTr="008A6F37">
        <w:trPr>
          <w:trHeight w:val="340"/>
          <w:jc w:val="center"/>
        </w:trPr>
        <w:tc>
          <w:tcPr>
            <w:tcW w:w="377" w:type="pct"/>
            <w:shd w:val="clear" w:color="auto" w:fill="auto"/>
            <w:vAlign w:val="center"/>
          </w:tcPr>
          <w:p w14:paraId="2756FF28" w14:textId="77777777" w:rsidR="00E95590" w:rsidRPr="00CE4315" w:rsidRDefault="00E95590" w:rsidP="00E95590">
            <w:pPr>
              <w:adjustRightInd w:val="0"/>
              <w:snapToGrid w:val="0"/>
              <w:jc w:val="center"/>
              <w:rPr>
                <w:spacing w:val="-5"/>
                <w:sz w:val="21"/>
                <w:szCs w:val="21"/>
              </w:rPr>
            </w:pPr>
            <w:r w:rsidRPr="00CE4315">
              <w:rPr>
                <w:spacing w:val="-5"/>
                <w:sz w:val="21"/>
                <w:szCs w:val="21"/>
              </w:rPr>
              <w:t>22</w:t>
            </w:r>
          </w:p>
        </w:tc>
        <w:tc>
          <w:tcPr>
            <w:tcW w:w="854" w:type="pct"/>
            <w:shd w:val="clear" w:color="auto" w:fill="auto"/>
            <w:vAlign w:val="center"/>
          </w:tcPr>
          <w:p w14:paraId="4F87656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1，1，1-三氯乙烷</w:t>
            </w:r>
          </w:p>
        </w:tc>
        <w:tc>
          <w:tcPr>
            <w:tcW w:w="1911" w:type="pct"/>
            <w:shd w:val="clear" w:color="auto" w:fill="auto"/>
            <w:vAlign w:val="center"/>
          </w:tcPr>
          <w:p w14:paraId="184A8314"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7D935B7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192A110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1.3µg/kg</w:t>
            </w:r>
          </w:p>
        </w:tc>
      </w:tr>
      <w:tr w:rsidR="00E95590" w:rsidRPr="00CE4315" w14:paraId="6949A1E4" w14:textId="77777777" w:rsidTr="008A6F37">
        <w:trPr>
          <w:trHeight w:val="340"/>
          <w:jc w:val="center"/>
        </w:trPr>
        <w:tc>
          <w:tcPr>
            <w:tcW w:w="377" w:type="pct"/>
            <w:shd w:val="clear" w:color="auto" w:fill="auto"/>
            <w:vAlign w:val="center"/>
          </w:tcPr>
          <w:p w14:paraId="18ED3C3D" w14:textId="77777777" w:rsidR="00E95590" w:rsidRPr="00CE4315" w:rsidRDefault="00E95590" w:rsidP="00E95590">
            <w:pPr>
              <w:adjustRightInd w:val="0"/>
              <w:snapToGrid w:val="0"/>
              <w:jc w:val="center"/>
              <w:rPr>
                <w:spacing w:val="-5"/>
                <w:sz w:val="21"/>
                <w:szCs w:val="21"/>
              </w:rPr>
            </w:pPr>
            <w:r w:rsidRPr="00CE4315">
              <w:rPr>
                <w:spacing w:val="-5"/>
                <w:sz w:val="21"/>
                <w:szCs w:val="21"/>
              </w:rPr>
              <w:t>23</w:t>
            </w:r>
          </w:p>
        </w:tc>
        <w:tc>
          <w:tcPr>
            <w:tcW w:w="854" w:type="pct"/>
            <w:shd w:val="clear" w:color="auto" w:fill="auto"/>
            <w:vAlign w:val="center"/>
          </w:tcPr>
          <w:p w14:paraId="602CC14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1，1，2-三氯乙烷</w:t>
            </w:r>
          </w:p>
        </w:tc>
        <w:tc>
          <w:tcPr>
            <w:tcW w:w="1911" w:type="pct"/>
            <w:shd w:val="clear" w:color="auto" w:fill="auto"/>
            <w:vAlign w:val="center"/>
          </w:tcPr>
          <w:p w14:paraId="3000C2A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28392B8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3448D61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7F7BD01F" w14:textId="77777777" w:rsidTr="008A6F37">
        <w:trPr>
          <w:trHeight w:val="340"/>
          <w:jc w:val="center"/>
        </w:trPr>
        <w:tc>
          <w:tcPr>
            <w:tcW w:w="377" w:type="pct"/>
            <w:shd w:val="clear" w:color="auto" w:fill="auto"/>
            <w:vAlign w:val="center"/>
          </w:tcPr>
          <w:p w14:paraId="48D4A5DB" w14:textId="77777777" w:rsidR="00E95590" w:rsidRPr="00CE4315" w:rsidRDefault="00E95590" w:rsidP="00E95590">
            <w:pPr>
              <w:adjustRightInd w:val="0"/>
              <w:snapToGrid w:val="0"/>
              <w:jc w:val="center"/>
              <w:rPr>
                <w:spacing w:val="-5"/>
                <w:sz w:val="21"/>
                <w:szCs w:val="21"/>
              </w:rPr>
            </w:pPr>
            <w:r w:rsidRPr="00CE4315">
              <w:rPr>
                <w:spacing w:val="-5"/>
                <w:sz w:val="21"/>
                <w:szCs w:val="21"/>
              </w:rPr>
              <w:t>24</w:t>
            </w:r>
          </w:p>
        </w:tc>
        <w:tc>
          <w:tcPr>
            <w:tcW w:w="854" w:type="pct"/>
            <w:shd w:val="clear" w:color="auto" w:fill="auto"/>
            <w:vAlign w:val="center"/>
          </w:tcPr>
          <w:p w14:paraId="20EBB05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三氯乙烯</w:t>
            </w:r>
          </w:p>
        </w:tc>
        <w:tc>
          <w:tcPr>
            <w:tcW w:w="1911" w:type="pct"/>
            <w:shd w:val="clear" w:color="auto" w:fill="auto"/>
            <w:vAlign w:val="center"/>
          </w:tcPr>
          <w:p w14:paraId="0CD86454"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648DADE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2A544F8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04A5BE4F" w14:textId="77777777" w:rsidTr="008A6F37">
        <w:trPr>
          <w:trHeight w:val="340"/>
          <w:jc w:val="center"/>
        </w:trPr>
        <w:tc>
          <w:tcPr>
            <w:tcW w:w="377" w:type="pct"/>
            <w:shd w:val="clear" w:color="auto" w:fill="auto"/>
            <w:vAlign w:val="center"/>
          </w:tcPr>
          <w:p w14:paraId="4BEC2C8C" w14:textId="77777777" w:rsidR="00E95590" w:rsidRPr="00CE4315" w:rsidRDefault="00E95590" w:rsidP="00E95590">
            <w:pPr>
              <w:adjustRightInd w:val="0"/>
              <w:snapToGrid w:val="0"/>
              <w:jc w:val="center"/>
              <w:rPr>
                <w:spacing w:val="-5"/>
                <w:sz w:val="21"/>
                <w:szCs w:val="21"/>
              </w:rPr>
            </w:pPr>
            <w:r w:rsidRPr="00CE4315">
              <w:rPr>
                <w:spacing w:val="-5"/>
                <w:sz w:val="21"/>
                <w:szCs w:val="21"/>
              </w:rPr>
              <w:t>25</w:t>
            </w:r>
          </w:p>
        </w:tc>
        <w:tc>
          <w:tcPr>
            <w:tcW w:w="854" w:type="pct"/>
            <w:shd w:val="clear" w:color="auto" w:fill="auto"/>
            <w:vAlign w:val="center"/>
          </w:tcPr>
          <w:p w14:paraId="3E75D74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1，2，3-三氯丙烷</w:t>
            </w:r>
          </w:p>
        </w:tc>
        <w:tc>
          <w:tcPr>
            <w:tcW w:w="1911" w:type="pct"/>
            <w:shd w:val="clear" w:color="auto" w:fill="auto"/>
            <w:vAlign w:val="center"/>
          </w:tcPr>
          <w:p w14:paraId="49D1295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782AF6C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234AB8F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28FE65CC" w14:textId="77777777" w:rsidTr="008A6F37">
        <w:trPr>
          <w:trHeight w:val="340"/>
          <w:jc w:val="center"/>
        </w:trPr>
        <w:tc>
          <w:tcPr>
            <w:tcW w:w="377" w:type="pct"/>
            <w:shd w:val="clear" w:color="auto" w:fill="auto"/>
            <w:vAlign w:val="center"/>
          </w:tcPr>
          <w:p w14:paraId="65829E7C" w14:textId="77777777" w:rsidR="00E95590" w:rsidRPr="00CE4315" w:rsidRDefault="00E95590" w:rsidP="00E95590">
            <w:pPr>
              <w:adjustRightInd w:val="0"/>
              <w:snapToGrid w:val="0"/>
              <w:jc w:val="center"/>
              <w:rPr>
                <w:spacing w:val="-5"/>
                <w:sz w:val="21"/>
                <w:szCs w:val="21"/>
              </w:rPr>
            </w:pPr>
            <w:r w:rsidRPr="00CE4315">
              <w:rPr>
                <w:spacing w:val="-5"/>
                <w:sz w:val="21"/>
                <w:szCs w:val="21"/>
              </w:rPr>
              <w:t>26</w:t>
            </w:r>
          </w:p>
        </w:tc>
        <w:tc>
          <w:tcPr>
            <w:tcW w:w="854" w:type="pct"/>
            <w:shd w:val="clear" w:color="auto" w:fill="auto"/>
            <w:vAlign w:val="center"/>
          </w:tcPr>
          <w:p w14:paraId="5F06E75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氯乙烯</w:t>
            </w:r>
          </w:p>
        </w:tc>
        <w:tc>
          <w:tcPr>
            <w:tcW w:w="1911" w:type="pct"/>
            <w:shd w:val="clear" w:color="auto" w:fill="auto"/>
            <w:vAlign w:val="center"/>
          </w:tcPr>
          <w:p w14:paraId="26E4FA53"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39640B3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4E0ECDE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1.0µg/kg</w:t>
            </w:r>
          </w:p>
        </w:tc>
      </w:tr>
      <w:tr w:rsidR="00E95590" w:rsidRPr="00CE4315" w14:paraId="29A39C74" w14:textId="77777777" w:rsidTr="008A6F37">
        <w:trPr>
          <w:trHeight w:val="340"/>
          <w:jc w:val="center"/>
        </w:trPr>
        <w:tc>
          <w:tcPr>
            <w:tcW w:w="377" w:type="pct"/>
            <w:shd w:val="clear" w:color="auto" w:fill="auto"/>
            <w:vAlign w:val="center"/>
          </w:tcPr>
          <w:p w14:paraId="42940A24" w14:textId="77777777" w:rsidR="00E95590" w:rsidRPr="00CE4315" w:rsidRDefault="00E95590" w:rsidP="00E95590">
            <w:pPr>
              <w:adjustRightInd w:val="0"/>
              <w:snapToGrid w:val="0"/>
              <w:jc w:val="center"/>
              <w:rPr>
                <w:spacing w:val="-5"/>
                <w:sz w:val="21"/>
                <w:szCs w:val="21"/>
              </w:rPr>
            </w:pPr>
            <w:r w:rsidRPr="00CE4315">
              <w:rPr>
                <w:spacing w:val="-5"/>
                <w:sz w:val="21"/>
                <w:szCs w:val="21"/>
              </w:rPr>
              <w:t>27</w:t>
            </w:r>
          </w:p>
        </w:tc>
        <w:tc>
          <w:tcPr>
            <w:tcW w:w="854" w:type="pct"/>
            <w:shd w:val="clear" w:color="auto" w:fill="auto"/>
            <w:vAlign w:val="center"/>
          </w:tcPr>
          <w:p w14:paraId="4455E86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氯苯</w:t>
            </w:r>
          </w:p>
        </w:tc>
        <w:tc>
          <w:tcPr>
            <w:tcW w:w="1911" w:type="pct"/>
            <w:shd w:val="clear" w:color="auto" w:fill="auto"/>
            <w:vAlign w:val="center"/>
          </w:tcPr>
          <w:p w14:paraId="2EC1DC1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E26017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73128C7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0958A3BF" w14:textId="77777777" w:rsidTr="008A6F37">
        <w:trPr>
          <w:trHeight w:val="340"/>
          <w:jc w:val="center"/>
        </w:trPr>
        <w:tc>
          <w:tcPr>
            <w:tcW w:w="377" w:type="pct"/>
            <w:shd w:val="clear" w:color="auto" w:fill="auto"/>
            <w:vAlign w:val="center"/>
          </w:tcPr>
          <w:p w14:paraId="04B5E549" w14:textId="77777777" w:rsidR="00E95590" w:rsidRPr="00CE4315" w:rsidRDefault="00E95590" w:rsidP="00E95590">
            <w:pPr>
              <w:adjustRightInd w:val="0"/>
              <w:snapToGrid w:val="0"/>
              <w:jc w:val="center"/>
              <w:rPr>
                <w:spacing w:val="-5"/>
                <w:sz w:val="21"/>
                <w:szCs w:val="21"/>
              </w:rPr>
            </w:pPr>
            <w:r w:rsidRPr="00CE4315">
              <w:rPr>
                <w:spacing w:val="-5"/>
                <w:sz w:val="21"/>
                <w:szCs w:val="21"/>
              </w:rPr>
              <w:t>28</w:t>
            </w:r>
          </w:p>
        </w:tc>
        <w:tc>
          <w:tcPr>
            <w:tcW w:w="854" w:type="pct"/>
            <w:shd w:val="clear" w:color="auto" w:fill="auto"/>
            <w:vAlign w:val="center"/>
          </w:tcPr>
          <w:p w14:paraId="5129DE8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1,2-二氯苯</w:t>
            </w:r>
          </w:p>
        </w:tc>
        <w:tc>
          <w:tcPr>
            <w:tcW w:w="1911" w:type="pct"/>
            <w:shd w:val="clear" w:color="auto" w:fill="auto"/>
            <w:vAlign w:val="center"/>
          </w:tcPr>
          <w:p w14:paraId="4E4A1BE2"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0C1C943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3F6E665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1.5µg/kg</w:t>
            </w:r>
          </w:p>
        </w:tc>
      </w:tr>
      <w:tr w:rsidR="00E95590" w:rsidRPr="00CE4315" w14:paraId="12503461" w14:textId="77777777" w:rsidTr="008A6F37">
        <w:trPr>
          <w:trHeight w:val="340"/>
          <w:jc w:val="center"/>
        </w:trPr>
        <w:tc>
          <w:tcPr>
            <w:tcW w:w="377" w:type="pct"/>
            <w:shd w:val="clear" w:color="auto" w:fill="auto"/>
            <w:vAlign w:val="center"/>
          </w:tcPr>
          <w:p w14:paraId="288E9A33" w14:textId="77777777" w:rsidR="00E95590" w:rsidRPr="00CE4315" w:rsidRDefault="00E95590" w:rsidP="00E95590">
            <w:pPr>
              <w:adjustRightInd w:val="0"/>
              <w:snapToGrid w:val="0"/>
              <w:jc w:val="center"/>
              <w:rPr>
                <w:spacing w:val="-5"/>
                <w:sz w:val="21"/>
                <w:szCs w:val="21"/>
              </w:rPr>
            </w:pPr>
            <w:r w:rsidRPr="00CE4315">
              <w:rPr>
                <w:spacing w:val="-5"/>
                <w:sz w:val="21"/>
                <w:szCs w:val="21"/>
              </w:rPr>
              <w:t>29</w:t>
            </w:r>
          </w:p>
        </w:tc>
        <w:tc>
          <w:tcPr>
            <w:tcW w:w="854" w:type="pct"/>
            <w:shd w:val="clear" w:color="auto" w:fill="auto"/>
            <w:vAlign w:val="center"/>
          </w:tcPr>
          <w:p w14:paraId="01BE58C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1,4-二氯苯</w:t>
            </w:r>
          </w:p>
        </w:tc>
        <w:tc>
          <w:tcPr>
            <w:tcW w:w="1911" w:type="pct"/>
            <w:shd w:val="clear" w:color="auto" w:fill="auto"/>
            <w:vAlign w:val="center"/>
          </w:tcPr>
          <w:p w14:paraId="7E60208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48CDE11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1D4244A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1.5µg/kg</w:t>
            </w:r>
          </w:p>
        </w:tc>
      </w:tr>
      <w:tr w:rsidR="00E95590" w:rsidRPr="00CE4315" w14:paraId="54E622C5" w14:textId="77777777" w:rsidTr="008A6F37">
        <w:trPr>
          <w:trHeight w:val="340"/>
          <w:jc w:val="center"/>
        </w:trPr>
        <w:tc>
          <w:tcPr>
            <w:tcW w:w="377" w:type="pct"/>
            <w:shd w:val="clear" w:color="auto" w:fill="auto"/>
            <w:vAlign w:val="center"/>
          </w:tcPr>
          <w:p w14:paraId="29F616D3" w14:textId="77777777" w:rsidR="00E95590" w:rsidRPr="00CE4315" w:rsidRDefault="00E95590" w:rsidP="00E95590">
            <w:pPr>
              <w:adjustRightInd w:val="0"/>
              <w:snapToGrid w:val="0"/>
              <w:jc w:val="center"/>
              <w:rPr>
                <w:spacing w:val="-5"/>
                <w:sz w:val="21"/>
                <w:szCs w:val="21"/>
              </w:rPr>
            </w:pPr>
            <w:r w:rsidRPr="00CE4315">
              <w:rPr>
                <w:spacing w:val="-5"/>
                <w:sz w:val="21"/>
                <w:szCs w:val="21"/>
              </w:rPr>
              <w:t>30</w:t>
            </w:r>
          </w:p>
        </w:tc>
        <w:tc>
          <w:tcPr>
            <w:tcW w:w="854" w:type="pct"/>
            <w:shd w:val="clear" w:color="auto" w:fill="auto"/>
            <w:vAlign w:val="center"/>
          </w:tcPr>
          <w:p w14:paraId="60D66F3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乙苯</w:t>
            </w:r>
          </w:p>
        </w:tc>
        <w:tc>
          <w:tcPr>
            <w:tcW w:w="1911" w:type="pct"/>
            <w:shd w:val="clear" w:color="auto" w:fill="auto"/>
            <w:vAlign w:val="center"/>
          </w:tcPr>
          <w:p w14:paraId="1D75BDFE"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49067C6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18DF986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397484AA" w14:textId="77777777" w:rsidTr="008A6F37">
        <w:trPr>
          <w:trHeight w:val="340"/>
          <w:jc w:val="center"/>
        </w:trPr>
        <w:tc>
          <w:tcPr>
            <w:tcW w:w="377" w:type="pct"/>
            <w:shd w:val="clear" w:color="auto" w:fill="auto"/>
            <w:vAlign w:val="center"/>
          </w:tcPr>
          <w:p w14:paraId="1BD0D5BB" w14:textId="77777777" w:rsidR="00E95590" w:rsidRPr="00CE4315" w:rsidRDefault="00E95590" w:rsidP="00E95590">
            <w:pPr>
              <w:adjustRightInd w:val="0"/>
              <w:snapToGrid w:val="0"/>
              <w:jc w:val="center"/>
              <w:rPr>
                <w:spacing w:val="-5"/>
                <w:sz w:val="21"/>
                <w:szCs w:val="21"/>
              </w:rPr>
            </w:pPr>
            <w:r w:rsidRPr="00CE4315">
              <w:rPr>
                <w:spacing w:val="-5"/>
                <w:sz w:val="21"/>
                <w:szCs w:val="21"/>
              </w:rPr>
              <w:t>31</w:t>
            </w:r>
          </w:p>
        </w:tc>
        <w:tc>
          <w:tcPr>
            <w:tcW w:w="854" w:type="pct"/>
            <w:shd w:val="clear" w:color="auto" w:fill="auto"/>
            <w:vAlign w:val="center"/>
          </w:tcPr>
          <w:p w14:paraId="35A42B9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邻二甲苯</w:t>
            </w:r>
          </w:p>
        </w:tc>
        <w:tc>
          <w:tcPr>
            <w:tcW w:w="1911" w:type="pct"/>
            <w:shd w:val="clear" w:color="auto" w:fill="auto"/>
            <w:vAlign w:val="center"/>
          </w:tcPr>
          <w:p w14:paraId="7628423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0180874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3AD2863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4B87BFD7" w14:textId="77777777" w:rsidTr="008A6F37">
        <w:trPr>
          <w:trHeight w:val="340"/>
          <w:jc w:val="center"/>
        </w:trPr>
        <w:tc>
          <w:tcPr>
            <w:tcW w:w="377" w:type="pct"/>
            <w:shd w:val="clear" w:color="auto" w:fill="auto"/>
            <w:vAlign w:val="center"/>
          </w:tcPr>
          <w:p w14:paraId="46123D08" w14:textId="77777777" w:rsidR="00E95590" w:rsidRPr="00CE4315" w:rsidRDefault="00E95590" w:rsidP="00E95590">
            <w:pPr>
              <w:adjustRightInd w:val="0"/>
              <w:snapToGrid w:val="0"/>
              <w:jc w:val="center"/>
              <w:rPr>
                <w:spacing w:val="-5"/>
                <w:sz w:val="21"/>
                <w:szCs w:val="21"/>
              </w:rPr>
            </w:pPr>
            <w:r w:rsidRPr="00CE4315">
              <w:rPr>
                <w:spacing w:val="-5"/>
                <w:sz w:val="21"/>
                <w:szCs w:val="21"/>
              </w:rPr>
              <w:t>32</w:t>
            </w:r>
          </w:p>
        </w:tc>
        <w:tc>
          <w:tcPr>
            <w:tcW w:w="854" w:type="pct"/>
            <w:shd w:val="clear" w:color="auto" w:fill="auto"/>
            <w:vAlign w:val="center"/>
          </w:tcPr>
          <w:p w14:paraId="44BC3C7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苯乙烯</w:t>
            </w:r>
          </w:p>
        </w:tc>
        <w:tc>
          <w:tcPr>
            <w:tcW w:w="1911" w:type="pct"/>
            <w:shd w:val="clear" w:color="auto" w:fill="auto"/>
            <w:vAlign w:val="center"/>
          </w:tcPr>
          <w:p w14:paraId="0469666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A8AFCF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2118B29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1.1µg/kg</w:t>
            </w:r>
          </w:p>
        </w:tc>
      </w:tr>
      <w:tr w:rsidR="00E95590" w:rsidRPr="00CE4315" w14:paraId="6F51CD99" w14:textId="77777777" w:rsidTr="008A6F37">
        <w:trPr>
          <w:trHeight w:val="340"/>
          <w:jc w:val="center"/>
        </w:trPr>
        <w:tc>
          <w:tcPr>
            <w:tcW w:w="377" w:type="pct"/>
            <w:shd w:val="clear" w:color="auto" w:fill="auto"/>
            <w:vAlign w:val="center"/>
          </w:tcPr>
          <w:p w14:paraId="31D78069" w14:textId="77777777" w:rsidR="00E95590" w:rsidRPr="00CE4315" w:rsidRDefault="00E95590" w:rsidP="00E95590">
            <w:pPr>
              <w:adjustRightInd w:val="0"/>
              <w:snapToGrid w:val="0"/>
              <w:jc w:val="center"/>
              <w:rPr>
                <w:spacing w:val="-5"/>
                <w:sz w:val="21"/>
                <w:szCs w:val="21"/>
              </w:rPr>
            </w:pPr>
            <w:r w:rsidRPr="00CE4315">
              <w:rPr>
                <w:sz w:val="21"/>
                <w:szCs w:val="21"/>
              </w:rPr>
              <w:t>33</w:t>
            </w:r>
          </w:p>
        </w:tc>
        <w:tc>
          <w:tcPr>
            <w:tcW w:w="854" w:type="pct"/>
            <w:shd w:val="clear" w:color="auto" w:fill="auto"/>
            <w:vAlign w:val="center"/>
          </w:tcPr>
          <w:p w14:paraId="336605C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甲苯</w:t>
            </w:r>
          </w:p>
        </w:tc>
        <w:tc>
          <w:tcPr>
            <w:tcW w:w="1911" w:type="pct"/>
            <w:shd w:val="clear" w:color="auto" w:fill="auto"/>
            <w:vAlign w:val="center"/>
          </w:tcPr>
          <w:p w14:paraId="6BF95227" w14:textId="77777777" w:rsidR="00E95590" w:rsidRPr="00CE4315" w:rsidRDefault="00E95590" w:rsidP="00E95590">
            <w:pPr>
              <w:adjustRightInd w:val="0"/>
              <w:snapToGrid w:val="0"/>
              <w:jc w:val="center"/>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56D1835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3EA8DDC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1.3µg/kg</w:t>
            </w:r>
          </w:p>
        </w:tc>
      </w:tr>
      <w:tr w:rsidR="00E95590" w:rsidRPr="00CE4315" w14:paraId="485DEE29" w14:textId="77777777" w:rsidTr="008A6F37">
        <w:trPr>
          <w:trHeight w:val="340"/>
          <w:jc w:val="center"/>
        </w:trPr>
        <w:tc>
          <w:tcPr>
            <w:tcW w:w="377" w:type="pct"/>
            <w:shd w:val="clear" w:color="auto" w:fill="auto"/>
            <w:vAlign w:val="center"/>
          </w:tcPr>
          <w:p w14:paraId="30495567" w14:textId="77777777" w:rsidR="00E95590" w:rsidRPr="00CE4315" w:rsidRDefault="00E95590" w:rsidP="00E95590">
            <w:pPr>
              <w:adjustRightInd w:val="0"/>
              <w:snapToGrid w:val="0"/>
              <w:jc w:val="center"/>
              <w:rPr>
                <w:spacing w:val="-5"/>
                <w:sz w:val="21"/>
                <w:szCs w:val="21"/>
              </w:rPr>
            </w:pPr>
            <w:r w:rsidRPr="00CE4315">
              <w:rPr>
                <w:spacing w:val="-5"/>
                <w:sz w:val="21"/>
                <w:szCs w:val="21"/>
              </w:rPr>
              <w:t>34</w:t>
            </w:r>
          </w:p>
        </w:tc>
        <w:tc>
          <w:tcPr>
            <w:tcW w:w="854" w:type="pct"/>
            <w:shd w:val="clear" w:color="auto" w:fill="auto"/>
            <w:vAlign w:val="center"/>
          </w:tcPr>
          <w:p w14:paraId="085E1CC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间二甲苯+对二甲苯</w:t>
            </w:r>
          </w:p>
        </w:tc>
        <w:tc>
          <w:tcPr>
            <w:tcW w:w="1911" w:type="pct"/>
            <w:shd w:val="clear" w:color="auto" w:fill="auto"/>
            <w:vAlign w:val="center"/>
          </w:tcPr>
          <w:p w14:paraId="1D828EE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 xml:space="preserve">土壤和沉积物 挥发性有机物的测定 </w:t>
            </w:r>
            <w:r w:rsidRPr="00CE4315">
              <w:rPr>
                <w:sz w:val="21"/>
                <w:szCs w:val="21"/>
              </w:rPr>
              <w:br/>
            </w:r>
            <w:r w:rsidRPr="00CE4315">
              <w:rPr>
                <w:rFonts w:hint="eastAsia"/>
                <w:sz w:val="21"/>
                <w:szCs w:val="21"/>
              </w:rPr>
              <w:t>吹扫捕集/气相色谱-质谱法</w:t>
            </w:r>
          </w:p>
        </w:tc>
        <w:tc>
          <w:tcPr>
            <w:tcW w:w="948" w:type="pct"/>
            <w:shd w:val="clear" w:color="auto" w:fill="auto"/>
            <w:vAlign w:val="center"/>
          </w:tcPr>
          <w:p w14:paraId="34B2006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605-2011</w:t>
            </w:r>
          </w:p>
        </w:tc>
        <w:tc>
          <w:tcPr>
            <w:tcW w:w="909" w:type="pct"/>
            <w:shd w:val="clear" w:color="auto" w:fill="auto"/>
            <w:vAlign w:val="center"/>
          </w:tcPr>
          <w:p w14:paraId="2BC53A6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1.2µg/kg</w:t>
            </w:r>
          </w:p>
        </w:tc>
      </w:tr>
      <w:tr w:rsidR="00E95590" w:rsidRPr="00CE4315" w14:paraId="642DBEF1" w14:textId="77777777" w:rsidTr="008A6F37">
        <w:trPr>
          <w:trHeight w:val="340"/>
          <w:jc w:val="center"/>
        </w:trPr>
        <w:tc>
          <w:tcPr>
            <w:tcW w:w="377" w:type="pct"/>
            <w:shd w:val="clear" w:color="auto" w:fill="auto"/>
            <w:vAlign w:val="center"/>
          </w:tcPr>
          <w:p w14:paraId="568680F2" w14:textId="77777777" w:rsidR="00E95590" w:rsidRPr="00CE4315" w:rsidRDefault="00E95590" w:rsidP="00E95590">
            <w:pPr>
              <w:adjustRightInd w:val="0"/>
              <w:snapToGrid w:val="0"/>
              <w:jc w:val="center"/>
              <w:rPr>
                <w:spacing w:val="-5"/>
                <w:sz w:val="21"/>
                <w:szCs w:val="21"/>
              </w:rPr>
            </w:pPr>
            <w:r w:rsidRPr="00CE4315">
              <w:rPr>
                <w:spacing w:val="-5"/>
                <w:sz w:val="21"/>
                <w:szCs w:val="21"/>
              </w:rPr>
              <w:t>35</w:t>
            </w:r>
          </w:p>
        </w:tc>
        <w:tc>
          <w:tcPr>
            <w:tcW w:w="854" w:type="pct"/>
            <w:shd w:val="clear" w:color="auto" w:fill="auto"/>
            <w:vAlign w:val="center"/>
          </w:tcPr>
          <w:p w14:paraId="010DACE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硝基苯</w:t>
            </w:r>
          </w:p>
        </w:tc>
        <w:tc>
          <w:tcPr>
            <w:tcW w:w="1911" w:type="pct"/>
            <w:shd w:val="clear" w:color="auto" w:fill="auto"/>
            <w:vAlign w:val="center"/>
          </w:tcPr>
          <w:p w14:paraId="04AE6CA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328B745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2AFA6CD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0.09mg/kg</w:t>
            </w:r>
          </w:p>
        </w:tc>
      </w:tr>
      <w:tr w:rsidR="00E95590" w:rsidRPr="00CE4315" w14:paraId="412ABC4E" w14:textId="77777777" w:rsidTr="008A6F37">
        <w:trPr>
          <w:trHeight w:val="340"/>
          <w:jc w:val="center"/>
        </w:trPr>
        <w:tc>
          <w:tcPr>
            <w:tcW w:w="377" w:type="pct"/>
            <w:shd w:val="clear" w:color="auto" w:fill="auto"/>
            <w:vAlign w:val="center"/>
          </w:tcPr>
          <w:p w14:paraId="4A031567" w14:textId="77777777" w:rsidR="00E95590" w:rsidRPr="00CE4315" w:rsidRDefault="00E95590" w:rsidP="00E95590">
            <w:pPr>
              <w:adjustRightInd w:val="0"/>
              <w:snapToGrid w:val="0"/>
              <w:jc w:val="center"/>
              <w:rPr>
                <w:spacing w:val="-5"/>
                <w:sz w:val="21"/>
                <w:szCs w:val="21"/>
              </w:rPr>
            </w:pPr>
            <w:r w:rsidRPr="00CE4315">
              <w:rPr>
                <w:spacing w:val="-5"/>
                <w:sz w:val="21"/>
                <w:szCs w:val="21"/>
              </w:rPr>
              <w:t>36</w:t>
            </w:r>
          </w:p>
        </w:tc>
        <w:tc>
          <w:tcPr>
            <w:tcW w:w="854" w:type="pct"/>
            <w:shd w:val="clear" w:color="auto" w:fill="auto"/>
            <w:vAlign w:val="center"/>
          </w:tcPr>
          <w:p w14:paraId="7358FD8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苯胺</w:t>
            </w:r>
          </w:p>
        </w:tc>
        <w:tc>
          <w:tcPr>
            <w:tcW w:w="1911" w:type="pct"/>
            <w:shd w:val="clear" w:color="auto" w:fill="auto"/>
            <w:vAlign w:val="center"/>
          </w:tcPr>
          <w:p w14:paraId="3802766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518582A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09F2C2E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0.08mg/kg</w:t>
            </w:r>
          </w:p>
        </w:tc>
      </w:tr>
      <w:tr w:rsidR="00E95590" w:rsidRPr="00CE4315" w14:paraId="4A914648" w14:textId="77777777" w:rsidTr="008A6F37">
        <w:trPr>
          <w:trHeight w:val="340"/>
          <w:jc w:val="center"/>
        </w:trPr>
        <w:tc>
          <w:tcPr>
            <w:tcW w:w="377" w:type="pct"/>
            <w:shd w:val="clear" w:color="auto" w:fill="auto"/>
            <w:vAlign w:val="center"/>
          </w:tcPr>
          <w:p w14:paraId="1F86C744" w14:textId="77777777" w:rsidR="00E95590" w:rsidRPr="00CE4315" w:rsidRDefault="00E95590" w:rsidP="00E95590">
            <w:pPr>
              <w:adjustRightInd w:val="0"/>
              <w:snapToGrid w:val="0"/>
              <w:jc w:val="center"/>
              <w:rPr>
                <w:spacing w:val="-5"/>
                <w:sz w:val="21"/>
                <w:szCs w:val="21"/>
              </w:rPr>
            </w:pPr>
            <w:r w:rsidRPr="00CE4315">
              <w:rPr>
                <w:spacing w:val="-5"/>
                <w:sz w:val="21"/>
                <w:szCs w:val="21"/>
              </w:rPr>
              <w:t>37</w:t>
            </w:r>
          </w:p>
        </w:tc>
        <w:tc>
          <w:tcPr>
            <w:tcW w:w="854" w:type="pct"/>
            <w:shd w:val="clear" w:color="auto" w:fill="auto"/>
            <w:vAlign w:val="center"/>
          </w:tcPr>
          <w:p w14:paraId="109747C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2-氯酚</w:t>
            </w:r>
          </w:p>
        </w:tc>
        <w:tc>
          <w:tcPr>
            <w:tcW w:w="1911" w:type="pct"/>
            <w:shd w:val="clear" w:color="auto" w:fill="auto"/>
            <w:vAlign w:val="center"/>
          </w:tcPr>
          <w:p w14:paraId="16A89EF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w:t>
            </w:r>
            <w:r w:rsidRPr="00CE4315">
              <w:rPr>
                <w:rFonts w:hint="eastAsia"/>
                <w:sz w:val="21"/>
                <w:szCs w:val="21"/>
              </w:rPr>
              <w:lastRenderedPageBreak/>
              <w:t>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5DE73A21"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lastRenderedPageBreak/>
              <w:t>HJ 834-2017</w:t>
            </w:r>
          </w:p>
        </w:tc>
        <w:tc>
          <w:tcPr>
            <w:tcW w:w="909" w:type="pct"/>
            <w:shd w:val="clear" w:color="auto" w:fill="auto"/>
            <w:vAlign w:val="center"/>
          </w:tcPr>
          <w:p w14:paraId="0AADDA0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0.06mg/kg</w:t>
            </w:r>
          </w:p>
        </w:tc>
      </w:tr>
      <w:tr w:rsidR="00E95590" w:rsidRPr="00CE4315" w14:paraId="4B8B3897" w14:textId="77777777" w:rsidTr="008A6F37">
        <w:trPr>
          <w:trHeight w:val="340"/>
          <w:jc w:val="center"/>
        </w:trPr>
        <w:tc>
          <w:tcPr>
            <w:tcW w:w="377" w:type="pct"/>
            <w:shd w:val="clear" w:color="auto" w:fill="auto"/>
            <w:vAlign w:val="center"/>
          </w:tcPr>
          <w:p w14:paraId="424223E7" w14:textId="77777777" w:rsidR="00E95590" w:rsidRPr="00CE4315" w:rsidRDefault="00E95590" w:rsidP="00E95590">
            <w:pPr>
              <w:adjustRightInd w:val="0"/>
              <w:snapToGrid w:val="0"/>
              <w:jc w:val="center"/>
              <w:rPr>
                <w:spacing w:val="-5"/>
                <w:sz w:val="21"/>
                <w:szCs w:val="21"/>
              </w:rPr>
            </w:pPr>
            <w:r w:rsidRPr="00CE4315">
              <w:rPr>
                <w:spacing w:val="-5"/>
                <w:sz w:val="21"/>
                <w:szCs w:val="21"/>
              </w:rPr>
              <w:lastRenderedPageBreak/>
              <w:t>38</w:t>
            </w:r>
          </w:p>
        </w:tc>
        <w:tc>
          <w:tcPr>
            <w:tcW w:w="854" w:type="pct"/>
            <w:shd w:val="clear" w:color="auto" w:fill="auto"/>
            <w:vAlign w:val="center"/>
          </w:tcPr>
          <w:p w14:paraId="7E683665"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苯并[a]蒽</w:t>
            </w:r>
          </w:p>
        </w:tc>
        <w:tc>
          <w:tcPr>
            <w:tcW w:w="1911" w:type="pct"/>
            <w:shd w:val="clear" w:color="auto" w:fill="auto"/>
            <w:vAlign w:val="center"/>
          </w:tcPr>
          <w:p w14:paraId="7EFBCCF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1CF2AE0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250BAA2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7475C1F4" w14:textId="77777777" w:rsidTr="008A6F37">
        <w:trPr>
          <w:trHeight w:val="340"/>
          <w:jc w:val="center"/>
        </w:trPr>
        <w:tc>
          <w:tcPr>
            <w:tcW w:w="377" w:type="pct"/>
            <w:shd w:val="clear" w:color="auto" w:fill="auto"/>
            <w:vAlign w:val="center"/>
          </w:tcPr>
          <w:p w14:paraId="3706C8F4" w14:textId="77777777" w:rsidR="00E95590" w:rsidRPr="00CE4315" w:rsidRDefault="00E95590" w:rsidP="00E95590">
            <w:pPr>
              <w:adjustRightInd w:val="0"/>
              <w:snapToGrid w:val="0"/>
              <w:jc w:val="center"/>
              <w:rPr>
                <w:spacing w:val="-5"/>
                <w:sz w:val="21"/>
                <w:szCs w:val="21"/>
              </w:rPr>
            </w:pPr>
            <w:r w:rsidRPr="00CE4315">
              <w:rPr>
                <w:spacing w:val="-5"/>
                <w:sz w:val="21"/>
                <w:szCs w:val="21"/>
              </w:rPr>
              <w:t>39</w:t>
            </w:r>
          </w:p>
        </w:tc>
        <w:tc>
          <w:tcPr>
            <w:tcW w:w="854" w:type="pct"/>
            <w:shd w:val="clear" w:color="auto" w:fill="auto"/>
            <w:vAlign w:val="center"/>
          </w:tcPr>
          <w:p w14:paraId="1A58192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苯并[a]芘</w:t>
            </w:r>
          </w:p>
        </w:tc>
        <w:tc>
          <w:tcPr>
            <w:tcW w:w="1911" w:type="pct"/>
            <w:shd w:val="clear" w:color="auto" w:fill="auto"/>
            <w:vAlign w:val="center"/>
          </w:tcPr>
          <w:p w14:paraId="40C99ED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11DFAEB8"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4D3E920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51D06933" w14:textId="77777777" w:rsidTr="008A6F37">
        <w:trPr>
          <w:trHeight w:val="340"/>
          <w:jc w:val="center"/>
        </w:trPr>
        <w:tc>
          <w:tcPr>
            <w:tcW w:w="377" w:type="pct"/>
            <w:shd w:val="clear" w:color="auto" w:fill="auto"/>
            <w:vAlign w:val="center"/>
          </w:tcPr>
          <w:p w14:paraId="649EA78C" w14:textId="77777777" w:rsidR="00E95590" w:rsidRPr="00CE4315" w:rsidRDefault="00E95590" w:rsidP="00E95590">
            <w:pPr>
              <w:adjustRightInd w:val="0"/>
              <w:snapToGrid w:val="0"/>
              <w:jc w:val="center"/>
              <w:rPr>
                <w:spacing w:val="-5"/>
                <w:sz w:val="21"/>
                <w:szCs w:val="21"/>
              </w:rPr>
            </w:pPr>
            <w:r w:rsidRPr="00CE4315">
              <w:rPr>
                <w:spacing w:val="-5"/>
                <w:sz w:val="21"/>
                <w:szCs w:val="21"/>
              </w:rPr>
              <w:t>40</w:t>
            </w:r>
          </w:p>
        </w:tc>
        <w:tc>
          <w:tcPr>
            <w:tcW w:w="854" w:type="pct"/>
            <w:shd w:val="clear" w:color="auto" w:fill="auto"/>
            <w:vAlign w:val="center"/>
          </w:tcPr>
          <w:p w14:paraId="358E941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苯并[b]荧蒽</w:t>
            </w:r>
          </w:p>
        </w:tc>
        <w:tc>
          <w:tcPr>
            <w:tcW w:w="1911" w:type="pct"/>
            <w:shd w:val="clear" w:color="auto" w:fill="auto"/>
            <w:vAlign w:val="center"/>
          </w:tcPr>
          <w:p w14:paraId="39D3A48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075B79A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5B57C93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0.2mg/kg</w:t>
            </w:r>
          </w:p>
        </w:tc>
      </w:tr>
      <w:tr w:rsidR="00E95590" w:rsidRPr="00CE4315" w14:paraId="052605CD" w14:textId="77777777" w:rsidTr="008A6F37">
        <w:trPr>
          <w:trHeight w:val="340"/>
          <w:jc w:val="center"/>
        </w:trPr>
        <w:tc>
          <w:tcPr>
            <w:tcW w:w="377" w:type="pct"/>
            <w:shd w:val="clear" w:color="auto" w:fill="auto"/>
            <w:vAlign w:val="center"/>
          </w:tcPr>
          <w:p w14:paraId="4360B845" w14:textId="77777777" w:rsidR="00E95590" w:rsidRPr="00CE4315" w:rsidRDefault="00E95590" w:rsidP="00E95590">
            <w:pPr>
              <w:adjustRightInd w:val="0"/>
              <w:snapToGrid w:val="0"/>
              <w:jc w:val="center"/>
              <w:rPr>
                <w:spacing w:val="-5"/>
                <w:sz w:val="21"/>
                <w:szCs w:val="21"/>
              </w:rPr>
            </w:pPr>
            <w:r w:rsidRPr="00CE4315">
              <w:rPr>
                <w:spacing w:val="-5"/>
                <w:sz w:val="21"/>
                <w:szCs w:val="21"/>
              </w:rPr>
              <w:t>41</w:t>
            </w:r>
          </w:p>
        </w:tc>
        <w:tc>
          <w:tcPr>
            <w:tcW w:w="854" w:type="pct"/>
            <w:shd w:val="clear" w:color="auto" w:fill="auto"/>
            <w:vAlign w:val="center"/>
          </w:tcPr>
          <w:p w14:paraId="708A1AB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苯并[k]荧蒽</w:t>
            </w:r>
          </w:p>
        </w:tc>
        <w:tc>
          <w:tcPr>
            <w:tcW w:w="1911" w:type="pct"/>
            <w:shd w:val="clear" w:color="auto" w:fill="auto"/>
            <w:vAlign w:val="center"/>
          </w:tcPr>
          <w:p w14:paraId="7D309F2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4D57450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27FF387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6A419660" w14:textId="77777777" w:rsidTr="008A6F37">
        <w:trPr>
          <w:trHeight w:val="340"/>
          <w:jc w:val="center"/>
        </w:trPr>
        <w:tc>
          <w:tcPr>
            <w:tcW w:w="377" w:type="pct"/>
            <w:shd w:val="clear" w:color="auto" w:fill="auto"/>
            <w:vAlign w:val="center"/>
          </w:tcPr>
          <w:p w14:paraId="1EB93169" w14:textId="77777777" w:rsidR="00E95590" w:rsidRPr="00CE4315" w:rsidRDefault="00E95590" w:rsidP="00E95590">
            <w:pPr>
              <w:adjustRightInd w:val="0"/>
              <w:snapToGrid w:val="0"/>
              <w:jc w:val="center"/>
              <w:rPr>
                <w:spacing w:val="-5"/>
                <w:sz w:val="21"/>
                <w:szCs w:val="21"/>
              </w:rPr>
            </w:pPr>
            <w:r w:rsidRPr="00CE4315">
              <w:rPr>
                <w:spacing w:val="-5"/>
                <w:sz w:val="21"/>
                <w:szCs w:val="21"/>
              </w:rPr>
              <w:t>42</w:t>
            </w:r>
          </w:p>
        </w:tc>
        <w:tc>
          <w:tcPr>
            <w:tcW w:w="854" w:type="pct"/>
            <w:shd w:val="clear" w:color="auto" w:fill="auto"/>
            <w:vAlign w:val="center"/>
          </w:tcPr>
          <w:p w14:paraId="41A95BD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䓛</w:t>
            </w:r>
          </w:p>
        </w:tc>
        <w:tc>
          <w:tcPr>
            <w:tcW w:w="1911" w:type="pct"/>
            <w:shd w:val="clear" w:color="auto" w:fill="auto"/>
            <w:vAlign w:val="center"/>
          </w:tcPr>
          <w:p w14:paraId="19361B8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4BCA051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20334743"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783CBC84" w14:textId="77777777" w:rsidTr="008A6F37">
        <w:trPr>
          <w:trHeight w:val="340"/>
          <w:jc w:val="center"/>
        </w:trPr>
        <w:tc>
          <w:tcPr>
            <w:tcW w:w="377" w:type="pct"/>
            <w:shd w:val="clear" w:color="auto" w:fill="auto"/>
            <w:vAlign w:val="center"/>
          </w:tcPr>
          <w:p w14:paraId="7132D430" w14:textId="77777777" w:rsidR="00E95590" w:rsidRPr="00CE4315" w:rsidRDefault="00E95590" w:rsidP="00E95590">
            <w:pPr>
              <w:adjustRightInd w:val="0"/>
              <w:snapToGrid w:val="0"/>
              <w:jc w:val="center"/>
              <w:rPr>
                <w:spacing w:val="-5"/>
                <w:sz w:val="21"/>
                <w:szCs w:val="21"/>
              </w:rPr>
            </w:pPr>
            <w:r w:rsidRPr="00CE4315">
              <w:rPr>
                <w:spacing w:val="-5"/>
                <w:sz w:val="21"/>
                <w:szCs w:val="21"/>
              </w:rPr>
              <w:t>43</w:t>
            </w:r>
          </w:p>
        </w:tc>
        <w:tc>
          <w:tcPr>
            <w:tcW w:w="854" w:type="pct"/>
            <w:shd w:val="clear" w:color="auto" w:fill="auto"/>
            <w:vAlign w:val="center"/>
          </w:tcPr>
          <w:p w14:paraId="4603242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二苯并[a，h]蒽</w:t>
            </w:r>
          </w:p>
        </w:tc>
        <w:tc>
          <w:tcPr>
            <w:tcW w:w="1911" w:type="pct"/>
            <w:shd w:val="clear" w:color="auto" w:fill="auto"/>
            <w:vAlign w:val="center"/>
          </w:tcPr>
          <w:p w14:paraId="018FE489"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083F1DD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78693C5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46FFBE27" w14:textId="77777777" w:rsidTr="008A6F37">
        <w:trPr>
          <w:trHeight w:val="340"/>
          <w:jc w:val="center"/>
        </w:trPr>
        <w:tc>
          <w:tcPr>
            <w:tcW w:w="377" w:type="pct"/>
            <w:shd w:val="clear" w:color="auto" w:fill="auto"/>
            <w:vAlign w:val="center"/>
          </w:tcPr>
          <w:p w14:paraId="4D19138E" w14:textId="77777777" w:rsidR="00E95590" w:rsidRPr="00CE4315" w:rsidRDefault="00E95590" w:rsidP="00E95590">
            <w:pPr>
              <w:adjustRightInd w:val="0"/>
              <w:snapToGrid w:val="0"/>
              <w:jc w:val="center"/>
              <w:rPr>
                <w:spacing w:val="-5"/>
                <w:sz w:val="21"/>
                <w:szCs w:val="21"/>
              </w:rPr>
            </w:pPr>
            <w:r w:rsidRPr="00CE4315">
              <w:rPr>
                <w:spacing w:val="-5"/>
                <w:sz w:val="21"/>
                <w:szCs w:val="21"/>
              </w:rPr>
              <w:t>44</w:t>
            </w:r>
          </w:p>
        </w:tc>
        <w:tc>
          <w:tcPr>
            <w:tcW w:w="854" w:type="pct"/>
            <w:shd w:val="clear" w:color="auto" w:fill="auto"/>
            <w:vAlign w:val="center"/>
          </w:tcPr>
          <w:p w14:paraId="56101550"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茚并[1,2,3-cd]芘</w:t>
            </w:r>
          </w:p>
        </w:tc>
        <w:tc>
          <w:tcPr>
            <w:tcW w:w="1911" w:type="pct"/>
            <w:shd w:val="clear" w:color="auto" w:fill="auto"/>
            <w:vAlign w:val="center"/>
          </w:tcPr>
          <w:p w14:paraId="420E790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4045C8A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502F709B"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0.1mg/kg</w:t>
            </w:r>
          </w:p>
        </w:tc>
      </w:tr>
      <w:tr w:rsidR="00E95590" w:rsidRPr="00CE4315" w14:paraId="2370E379" w14:textId="77777777" w:rsidTr="008A6F37">
        <w:trPr>
          <w:trHeight w:val="340"/>
          <w:jc w:val="center"/>
        </w:trPr>
        <w:tc>
          <w:tcPr>
            <w:tcW w:w="377" w:type="pct"/>
            <w:shd w:val="clear" w:color="auto" w:fill="auto"/>
            <w:vAlign w:val="center"/>
          </w:tcPr>
          <w:p w14:paraId="5C2EC1D2" w14:textId="77777777" w:rsidR="00E95590" w:rsidRPr="00CE4315" w:rsidRDefault="00E95590" w:rsidP="00E95590">
            <w:pPr>
              <w:adjustRightInd w:val="0"/>
              <w:snapToGrid w:val="0"/>
              <w:jc w:val="center"/>
              <w:rPr>
                <w:spacing w:val="-5"/>
                <w:sz w:val="21"/>
                <w:szCs w:val="21"/>
              </w:rPr>
            </w:pPr>
            <w:r w:rsidRPr="00CE4315">
              <w:rPr>
                <w:sz w:val="21"/>
                <w:szCs w:val="21"/>
              </w:rPr>
              <w:t>45</w:t>
            </w:r>
          </w:p>
        </w:tc>
        <w:tc>
          <w:tcPr>
            <w:tcW w:w="854" w:type="pct"/>
            <w:shd w:val="clear" w:color="auto" w:fill="auto"/>
            <w:vAlign w:val="center"/>
          </w:tcPr>
          <w:p w14:paraId="08CE857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萘</w:t>
            </w:r>
          </w:p>
        </w:tc>
        <w:tc>
          <w:tcPr>
            <w:tcW w:w="1911" w:type="pct"/>
            <w:shd w:val="clear" w:color="auto" w:fill="auto"/>
            <w:vAlign w:val="center"/>
          </w:tcPr>
          <w:p w14:paraId="75E2B01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半挥发性有机物的测定</w:t>
            </w:r>
            <w:r w:rsidRPr="00CE4315">
              <w:rPr>
                <w:sz w:val="21"/>
                <w:szCs w:val="21"/>
              </w:rPr>
              <w:br/>
            </w:r>
            <w:r w:rsidRPr="00CE4315">
              <w:rPr>
                <w:rFonts w:hint="eastAsia"/>
                <w:sz w:val="21"/>
                <w:szCs w:val="21"/>
              </w:rPr>
              <w:t>气相色谱-质谱法</w:t>
            </w:r>
          </w:p>
        </w:tc>
        <w:tc>
          <w:tcPr>
            <w:tcW w:w="948" w:type="pct"/>
            <w:shd w:val="clear" w:color="auto" w:fill="auto"/>
            <w:vAlign w:val="center"/>
          </w:tcPr>
          <w:p w14:paraId="148B6E3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HJ 834-2017</w:t>
            </w:r>
          </w:p>
        </w:tc>
        <w:tc>
          <w:tcPr>
            <w:tcW w:w="909" w:type="pct"/>
            <w:shd w:val="clear" w:color="auto" w:fill="auto"/>
            <w:vAlign w:val="center"/>
          </w:tcPr>
          <w:p w14:paraId="440F8BB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0.09mg/kg</w:t>
            </w:r>
          </w:p>
        </w:tc>
      </w:tr>
      <w:tr w:rsidR="00E95590" w:rsidRPr="00CE4315" w14:paraId="6C387B33" w14:textId="77777777" w:rsidTr="008A6F37">
        <w:trPr>
          <w:trHeight w:val="340"/>
          <w:jc w:val="center"/>
        </w:trPr>
        <w:tc>
          <w:tcPr>
            <w:tcW w:w="377" w:type="pct"/>
            <w:shd w:val="clear" w:color="auto" w:fill="auto"/>
            <w:vAlign w:val="center"/>
          </w:tcPr>
          <w:p w14:paraId="3CD35E91" w14:textId="77777777" w:rsidR="00E95590" w:rsidRPr="00CE4315" w:rsidRDefault="00E95590" w:rsidP="00E95590">
            <w:pPr>
              <w:adjustRightInd w:val="0"/>
              <w:snapToGrid w:val="0"/>
              <w:jc w:val="center"/>
              <w:rPr>
                <w:sz w:val="21"/>
                <w:szCs w:val="21"/>
              </w:rPr>
            </w:pPr>
            <w:r w:rsidRPr="00CE4315">
              <w:rPr>
                <w:rFonts w:hint="eastAsia"/>
                <w:sz w:val="21"/>
                <w:szCs w:val="21"/>
              </w:rPr>
              <w:t>4</w:t>
            </w:r>
            <w:r w:rsidRPr="00CE4315">
              <w:rPr>
                <w:sz w:val="21"/>
                <w:szCs w:val="21"/>
              </w:rPr>
              <w:t>6</w:t>
            </w:r>
          </w:p>
        </w:tc>
        <w:tc>
          <w:tcPr>
            <w:tcW w:w="854" w:type="pct"/>
            <w:shd w:val="clear" w:color="auto" w:fill="auto"/>
            <w:vAlign w:val="center"/>
          </w:tcPr>
          <w:p w14:paraId="13DFB0B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石油烃（C</w:t>
            </w:r>
            <w:r w:rsidRPr="00CE4315">
              <w:rPr>
                <w:rFonts w:hint="eastAsia"/>
                <w:sz w:val="21"/>
                <w:szCs w:val="21"/>
                <w:vertAlign w:val="subscript"/>
              </w:rPr>
              <w:t>10</w:t>
            </w:r>
            <w:r w:rsidRPr="00CE4315">
              <w:rPr>
                <w:rFonts w:hint="eastAsia"/>
                <w:sz w:val="21"/>
                <w:szCs w:val="21"/>
              </w:rPr>
              <w:t>-C</w:t>
            </w:r>
            <w:r w:rsidRPr="00CE4315">
              <w:rPr>
                <w:rFonts w:hint="eastAsia"/>
                <w:sz w:val="21"/>
                <w:szCs w:val="21"/>
                <w:vertAlign w:val="subscript"/>
              </w:rPr>
              <w:t>40</w:t>
            </w:r>
            <w:r w:rsidRPr="00CE4315">
              <w:rPr>
                <w:rFonts w:hint="eastAsia"/>
                <w:sz w:val="21"/>
                <w:szCs w:val="21"/>
              </w:rPr>
              <w:t>）</w:t>
            </w:r>
          </w:p>
        </w:tc>
        <w:tc>
          <w:tcPr>
            <w:tcW w:w="1911" w:type="pct"/>
            <w:shd w:val="clear" w:color="auto" w:fill="auto"/>
            <w:vAlign w:val="center"/>
          </w:tcPr>
          <w:p w14:paraId="078A9C9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土壤和沉积物 石油烃（C</w:t>
            </w:r>
            <w:r w:rsidRPr="00CE4315">
              <w:rPr>
                <w:rFonts w:hint="eastAsia"/>
                <w:sz w:val="21"/>
                <w:szCs w:val="21"/>
                <w:vertAlign w:val="subscript"/>
              </w:rPr>
              <w:t>10</w:t>
            </w:r>
            <w:r w:rsidRPr="00CE4315">
              <w:rPr>
                <w:rFonts w:hint="eastAsia"/>
                <w:sz w:val="21"/>
                <w:szCs w:val="21"/>
              </w:rPr>
              <w:t>-C</w:t>
            </w:r>
            <w:r w:rsidRPr="00CE4315">
              <w:rPr>
                <w:rFonts w:hint="eastAsia"/>
                <w:sz w:val="21"/>
                <w:szCs w:val="21"/>
                <w:vertAlign w:val="subscript"/>
              </w:rPr>
              <w:t>40</w:t>
            </w:r>
            <w:r w:rsidRPr="00CE4315">
              <w:rPr>
                <w:rFonts w:hint="eastAsia"/>
                <w:sz w:val="21"/>
                <w:szCs w:val="21"/>
              </w:rPr>
              <w:t>）的测定 气相色谱法</w:t>
            </w:r>
          </w:p>
        </w:tc>
        <w:tc>
          <w:tcPr>
            <w:tcW w:w="948" w:type="pct"/>
            <w:shd w:val="clear" w:color="auto" w:fill="auto"/>
            <w:vAlign w:val="center"/>
          </w:tcPr>
          <w:p w14:paraId="6BA542D6"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HJ 1021-2019</w:t>
            </w:r>
          </w:p>
        </w:tc>
        <w:tc>
          <w:tcPr>
            <w:tcW w:w="909" w:type="pct"/>
            <w:shd w:val="clear" w:color="auto" w:fill="auto"/>
            <w:vAlign w:val="center"/>
          </w:tcPr>
          <w:p w14:paraId="3E01F59E"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6mg/kg</w:t>
            </w:r>
          </w:p>
        </w:tc>
      </w:tr>
      <w:tr w:rsidR="00E95590" w:rsidRPr="00CE4315" w14:paraId="442D1F1C" w14:textId="77777777" w:rsidTr="008A6F37">
        <w:trPr>
          <w:trHeight w:val="340"/>
          <w:jc w:val="center"/>
        </w:trPr>
        <w:tc>
          <w:tcPr>
            <w:tcW w:w="377" w:type="pct"/>
            <w:shd w:val="clear" w:color="auto" w:fill="auto"/>
            <w:vAlign w:val="center"/>
          </w:tcPr>
          <w:p w14:paraId="4DDB3456" w14:textId="77777777" w:rsidR="00E95590" w:rsidRPr="00CE4315" w:rsidRDefault="00E95590" w:rsidP="00E95590">
            <w:pPr>
              <w:adjustRightInd w:val="0"/>
              <w:snapToGrid w:val="0"/>
              <w:jc w:val="center"/>
              <w:rPr>
                <w:sz w:val="21"/>
                <w:szCs w:val="21"/>
              </w:rPr>
            </w:pPr>
            <w:r w:rsidRPr="00CE4315">
              <w:rPr>
                <w:rFonts w:hint="eastAsia"/>
                <w:sz w:val="21"/>
                <w:szCs w:val="21"/>
              </w:rPr>
              <w:t>4</w:t>
            </w:r>
            <w:r w:rsidRPr="00CE4315">
              <w:rPr>
                <w:sz w:val="21"/>
                <w:szCs w:val="21"/>
              </w:rPr>
              <w:t>7</w:t>
            </w:r>
          </w:p>
        </w:tc>
        <w:tc>
          <w:tcPr>
            <w:tcW w:w="854" w:type="pct"/>
            <w:shd w:val="clear" w:color="auto" w:fill="auto"/>
            <w:vAlign w:val="center"/>
          </w:tcPr>
          <w:p w14:paraId="6D7394CA"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石油类</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06200984" w14:textId="77777777" w:rsidR="00E95590" w:rsidRPr="00CE4315" w:rsidRDefault="00E95590" w:rsidP="00E95590">
            <w:pPr>
              <w:adjustRightInd w:val="0"/>
              <w:snapToGrid w:val="0"/>
              <w:jc w:val="center"/>
              <w:rPr>
                <w:sz w:val="21"/>
                <w:szCs w:val="21"/>
              </w:rPr>
            </w:pPr>
            <w:r w:rsidRPr="00CE4315">
              <w:rPr>
                <w:sz w:val="21"/>
                <w:szCs w:val="21"/>
              </w:rPr>
              <w:t>土壤 石油类的测定 红外分光光度法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1619B172" w14:textId="77777777" w:rsidR="00E95590" w:rsidRPr="00CE4315" w:rsidRDefault="00E95590" w:rsidP="00E95590">
            <w:pPr>
              <w:adjustRightInd w:val="0"/>
              <w:snapToGrid w:val="0"/>
              <w:jc w:val="center"/>
              <w:rPr>
                <w:sz w:val="21"/>
                <w:szCs w:val="21"/>
              </w:rPr>
            </w:pPr>
            <w:r w:rsidRPr="00CE4315">
              <w:rPr>
                <w:sz w:val="21"/>
                <w:szCs w:val="21"/>
              </w:rPr>
              <w:t>HJ 1051-2019</w:t>
            </w:r>
          </w:p>
        </w:tc>
        <w:tc>
          <w:tcPr>
            <w:tcW w:w="909" w:type="pct"/>
            <w:shd w:val="clear" w:color="auto" w:fill="auto"/>
            <w:vAlign w:val="center"/>
          </w:tcPr>
          <w:p w14:paraId="72B9277F"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sz w:val="21"/>
                <w:szCs w:val="21"/>
              </w:rPr>
              <w:t>4 mg/kg</w:t>
            </w:r>
          </w:p>
        </w:tc>
      </w:tr>
      <w:tr w:rsidR="00E95590" w:rsidRPr="00CE4315" w14:paraId="74F0BED5" w14:textId="77777777" w:rsidTr="008A6F37">
        <w:trPr>
          <w:trHeight w:val="340"/>
          <w:jc w:val="center"/>
        </w:trPr>
        <w:tc>
          <w:tcPr>
            <w:tcW w:w="377" w:type="pct"/>
            <w:shd w:val="clear" w:color="auto" w:fill="auto"/>
            <w:vAlign w:val="center"/>
          </w:tcPr>
          <w:p w14:paraId="120F4546" w14:textId="77777777" w:rsidR="00E95590" w:rsidRPr="00CE4315" w:rsidRDefault="00E95590" w:rsidP="00E95590">
            <w:pPr>
              <w:adjustRightInd w:val="0"/>
              <w:snapToGrid w:val="0"/>
              <w:jc w:val="center"/>
              <w:rPr>
                <w:sz w:val="21"/>
                <w:szCs w:val="21"/>
              </w:rPr>
            </w:pPr>
            <w:r w:rsidRPr="00CE4315">
              <w:rPr>
                <w:rFonts w:hint="eastAsia"/>
                <w:sz w:val="21"/>
                <w:szCs w:val="21"/>
              </w:rPr>
              <w:t>48</w:t>
            </w:r>
          </w:p>
        </w:tc>
        <w:tc>
          <w:tcPr>
            <w:tcW w:w="854" w:type="pct"/>
            <w:shd w:val="clear" w:color="auto" w:fill="auto"/>
            <w:vAlign w:val="center"/>
          </w:tcPr>
          <w:p w14:paraId="6EE14892"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pH值</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53AA0771" w14:textId="77777777" w:rsidR="00E95590" w:rsidRPr="00CE4315" w:rsidRDefault="00E95590" w:rsidP="00E95590">
            <w:pPr>
              <w:adjustRightInd w:val="0"/>
              <w:snapToGrid w:val="0"/>
              <w:jc w:val="center"/>
              <w:rPr>
                <w:sz w:val="21"/>
                <w:szCs w:val="21"/>
              </w:rPr>
            </w:pPr>
            <w:r w:rsidRPr="00CE4315">
              <w:rPr>
                <w:sz w:val="21"/>
                <w:szCs w:val="21"/>
              </w:rPr>
              <w:t>土壤 pH值的测定 电位法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3CEC6460" w14:textId="77777777" w:rsidR="00E95590" w:rsidRPr="00CE4315" w:rsidRDefault="00E95590" w:rsidP="00E95590">
            <w:pPr>
              <w:adjustRightInd w:val="0"/>
              <w:snapToGrid w:val="0"/>
              <w:jc w:val="center"/>
              <w:rPr>
                <w:sz w:val="21"/>
                <w:szCs w:val="21"/>
              </w:rPr>
            </w:pPr>
            <w:r w:rsidRPr="00CE4315">
              <w:rPr>
                <w:sz w:val="21"/>
                <w:szCs w:val="21"/>
              </w:rPr>
              <w:t>HJ 962-2018</w:t>
            </w:r>
          </w:p>
        </w:tc>
        <w:tc>
          <w:tcPr>
            <w:tcW w:w="909" w:type="pct"/>
            <w:shd w:val="clear" w:color="auto" w:fill="auto"/>
            <w:vAlign w:val="center"/>
          </w:tcPr>
          <w:p w14:paraId="53D3870C"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w:t>
            </w:r>
          </w:p>
        </w:tc>
      </w:tr>
      <w:tr w:rsidR="008A6F37" w:rsidRPr="00CE4315" w14:paraId="381D15FD" w14:textId="77777777" w:rsidTr="008A6F37">
        <w:trPr>
          <w:trHeight w:val="340"/>
          <w:jc w:val="center"/>
        </w:trPr>
        <w:tc>
          <w:tcPr>
            <w:tcW w:w="377" w:type="pct"/>
            <w:shd w:val="clear" w:color="auto" w:fill="auto"/>
            <w:vAlign w:val="center"/>
          </w:tcPr>
          <w:p w14:paraId="52D5EBA9" w14:textId="77777777" w:rsidR="00E95590" w:rsidRPr="00CE4315" w:rsidRDefault="00E95590" w:rsidP="00E95590">
            <w:pPr>
              <w:adjustRightInd w:val="0"/>
              <w:snapToGrid w:val="0"/>
              <w:jc w:val="center"/>
              <w:rPr>
                <w:sz w:val="21"/>
                <w:szCs w:val="21"/>
              </w:rPr>
            </w:pPr>
            <w:r w:rsidRPr="00CE4315">
              <w:rPr>
                <w:rFonts w:hint="eastAsia"/>
                <w:sz w:val="21"/>
                <w:szCs w:val="21"/>
              </w:rPr>
              <w:t>49</w:t>
            </w:r>
          </w:p>
        </w:tc>
        <w:tc>
          <w:tcPr>
            <w:tcW w:w="854" w:type="pct"/>
            <w:shd w:val="clear" w:color="auto" w:fill="auto"/>
            <w:vAlign w:val="center"/>
          </w:tcPr>
          <w:p w14:paraId="73BE9D04" w14:textId="77777777" w:rsidR="00E95590" w:rsidRPr="00CE4315" w:rsidRDefault="00E95590" w:rsidP="00E95590">
            <w:pPr>
              <w:adjustRightInd w:val="0"/>
              <w:snapToGrid w:val="0"/>
              <w:jc w:val="center"/>
              <w:rPr>
                <w:sz w:val="21"/>
                <w:szCs w:val="21"/>
              </w:rPr>
            </w:pPr>
            <w:r w:rsidRPr="00CE4315">
              <w:rPr>
                <w:rFonts w:hint="eastAsia"/>
                <w:sz w:val="21"/>
                <w:szCs w:val="21"/>
              </w:rPr>
              <w:t>石油烃（C</w:t>
            </w:r>
            <w:r w:rsidRPr="00CE4315">
              <w:rPr>
                <w:rFonts w:hint="eastAsia"/>
                <w:sz w:val="21"/>
                <w:szCs w:val="21"/>
                <w:vertAlign w:val="subscript"/>
              </w:rPr>
              <w:t>6</w:t>
            </w:r>
            <w:r w:rsidRPr="00CE4315">
              <w:rPr>
                <w:rFonts w:hint="eastAsia"/>
                <w:sz w:val="21"/>
                <w:szCs w:val="21"/>
              </w:rPr>
              <w:t>-C</w:t>
            </w:r>
            <w:r w:rsidRPr="00CE4315">
              <w:rPr>
                <w:rFonts w:hint="eastAsia"/>
                <w:sz w:val="21"/>
                <w:szCs w:val="21"/>
                <w:vertAlign w:val="subscript"/>
              </w:rPr>
              <w:t>9</w:t>
            </w:r>
            <w:r w:rsidRPr="00CE4315">
              <w:rPr>
                <w:rFonts w:hint="eastAsia"/>
                <w:sz w:val="21"/>
                <w:szCs w:val="21"/>
              </w:rPr>
              <w:t>）</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729A8E7F" w14:textId="77777777" w:rsidR="00E95590" w:rsidRPr="00CE4315" w:rsidRDefault="00E95590" w:rsidP="00E95590">
            <w:pPr>
              <w:adjustRightInd w:val="0"/>
              <w:snapToGrid w:val="0"/>
              <w:jc w:val="center"/>
              <w:rPr>
                <w:sz w:val="21"/>
                <w:szCs w:val="21"/>
              </w:rPr>
            </w:pPr>
            <w:r w:rsidRPr="00CE4315">
              <w:rPr>
                <w:rFonts w:hint="eastAsia"/>
                <w:sz w:val="21"/>
                <w:szCs w:val="21"/>
              </w:rPr>
              <w:t>土壤和沉积物 石油烃（C</w:t>
            </w:r>
            <w:r w:rsidRPr="00CE4315">
              <w:rPr>
                <w:rFonts w:hint="eastAsia"/>
                <w:sz w:val="21"/>
                <w:szCs w:val="21"/>
                <w:vertAlign w:val="subscript"/>
              </w:rPr>
              <w:t>6</w:t>
            </w:r>
            <w:r w:rsidRPr="00CE4315">
              <w:rPr>
                <w:rFonts w:hint="eastAsia"/>
                <w:sz w:val="21"/>
                <w:szCs w:val="21"/>
              </w:rPr>
              <w:t>-C</w:t>
            </w:r>
            <w:r w:rsidRPr="00CE4315">
              <w:rPr>
                <w:rFonts w:hint="eastAsia"/>
                <w:sz w:val="21"/>
                <w:szCs w:val="21"/>
                <w:vertAlign w:val="subscript"/>
              </w:rPr>
              <w:t>9</w:t>
            </w:r>
            <w:r w:rsidRPr="00CE4315">
              <w:rPr>
                <w:rFonts w:hint="eastAsia"/>
                <w:sz w:val="21"/>
                <w:szCs w:val="21"/>
              </w:rPr>
              <w:t>）的测定 吹扫捕集/气相色谱法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2E599BA5" w14:textId="77777777" w:rsidR="00E95590" w:rsidRPr="00CE4315" w:rsidRDefault="00E95590" w:rsidP="00E95590">
            <w:pPr>
              <w:adjustRightInd w:val="0"/>
              <w:snapToGrid w:val="0"/>
              <w:jc w:val="center"/>
              <w:rPr>
                <w:sz w:val="21"/>
                <w:szCs w:val="21"/>
              </w:rPr>
            </w:pPr>
            <w:r w:rsidRPr="00CE4315">
              <w:rPr>
                <w:rFonts w:hint="eastAsia"/>
                <w:sz w:val="21"/>
                <w:szCs w:val="21"/>
              </w:rPr>
              <w:t>HJ 1020-2019</w:t>
            </w:r>
          </w:p>
        </w:tc>
        <w:tc>
          <w:tcPr>
            <w:tcW w:w="909" w:type="pct"/>
            <w:shd w:val="clear" w:color="auto" w:fill="auto"/>
            <w:vAlign w:val="center"/>
          </w:tcPr>
          <w:p w14:paraId="3EB4C602" w14:textId="77777777" w:rsidR="00E95590" w:rsidRPr="00CE4315" w:rsidRDefault="00E95590" w:rsidP="00E95590">
            <w:pPr>
              <w:adjustRightInd w:val="0"/>
              <w:snapToGrid w:val="0"/>
              <w:jc w:val="center"/>
              <w:rPr>
                <w:sz w:val="21"/>
                <w:szCs w:val="21"/>
              </w:rPr>
            </w:pPr>
            <w:r w:rsidRPr="00CE4315">
              <w:rPr>
                <w:rFonts w:hint="eastAsia"/>
                <w:sz w:val="21"/>
                <w:szCs w:val="21"/>
              </w:rPr>
              <w:t>0.04</w:t>
            </w:r>
            <w:r w:rsidRPr="00CE4315">
              <w:rPr>
                <w:sz w:val="21"/>
                <w:szCs w:val="21"/>
              </w:rPr>
              <w:t>mg/kg</w:t>
            </w:r>
          </w:p>
        </w:tc>
      </w:tr>
      <w:tr w:rsidR="00E95590" w:rsidRPr="00CE4315" w14:paraId="39419BA5" w14:textId="77777777" w:rsidTr="008A6F37">
        <w:trPr>
          <w:trHeight w:val="340"/>
          <w:jc w:val="center"/>
        </w:trPr>
        <w:tc>
          <w:tcPr>
            <w:tcW w:w="5000" w:type="pct"/>
            <w:gridSpan w:val="5"/>
            <w:shd w:val="clear" w:color="auto" w:fill="auto"/>
            <w:vAlign w:val="center"/>
          </w:tcPr>
          <w:p w14:paraId="4EE16DE4"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cs="Times New Roman" w:hint="eastAsia"/>
                <w:sz w:val="21"/>
                <w:szCs w:val="21"/>
              </w:rPr>
              <w:t>*</w:t>
            </w:r>
            <w:r w:rsidRPr="00CE4315">
              <w:rPr>
                <w:rFonts w:hint="eastAsia"/>
                <w:bCs/>
                <w:sz w:val="21"/>
                <w:szCs w:val="21"/>
              </w:rPr>
              <w:t>有组织废气检测方法</w:t>
            </w:r>
          </w:p>
        </w:tc>
      </w:tr>
      <w:tr w:rsidR="00E95590" w:rsidRPr="00CE4315" w14:paraId="45FD19C6" w14:textId="77777777" w:rsidTr="008A6F37">
        <w:trPr>
          <w:trHeight w:val="340"/>
          <w:jc w:val="center"/>
        </w:trPr>
        <w:tc>
          <w:tcPr>
            <w:tcW w:w="377" w:type="pct"/>
            <w:shd w:val="clear" w:color="auto" w:fill="auto"/>
            <w:vAlign w:val="center"/>
          </w:tcPr>
          <w:p w14:paraId="24FCDE49" w14:textId="77777777" w:rsidR="00E95590" w:rsidRPr="00CE4315" w:rsidRDefault="00E95590" w:rsidP="00E95590">
            <w:pPr>
              <w:adjustRightInd w:val="0"/>
              <w:snapToGrid w:val="0"/>
              <w:jc w:val="center"/>
              <w:rPr>
                <w:sz w:val="21"/>
                <w:szCs w:val="21"/>
              </w:rPr>
            </w:pPr>
            <w:r w:rsidRPr="00CE4315">
              <w:rPr>
                <w:rFonts w:hint="eastAsia"/>
                <w:sz w:val="21"/>
                <w:szCs w:val="21"/>
              </w:rPr>
              <w:t>1</w:t>
            </w:r>
          </w:p>
        </w:tc>
        <w:tc>
          <w:tcPr>
            <w:tcW w:w="854" w:type="pct"/>
            <w:shd w:val="clear" w:color="auto" w:fill="auto"/>
            <w:vAlign w:val="center"/>
          </w:tcPr>
          <w:p w14:paraId="13E86C17" w14:textId="77777777" w:rsidR="00E95590" w:rsidRPr="00CE4315" w:rsidRDefault="00E95590" w:rsidP="00E95590">
            <w:pPr>
              <w:adjustRightInd w:val="0"/>
              <w:snapToGrid w:val="0"/>
              <w:jc w:val="center"/>
              <w:rPr>
                <w:sz w:val="21"/>
                <w:szCs w:val="21"/>
              </w:rPr>
            </w:pPr>
            <w:r w:rsidRPr="00CE4315">
              <w:rPr>
                <w:sz w:val="21"/>
                <w:szCs w:val="21"/>
              </w:rPr>
              <w:t>二氧化硫</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56877277" w14:textId="77777777" w:rsidR="00E95590" w:rsidRPr="00CE4315" w:rsidRDefault="00E95590" w:rsidP="00E95590">
            <w:pPr>
              <w:adjustRightInd w:val="0"/>
              <w:snapToGrid w:val="0"/>
              <w:jc w:val="center"/>
              <w:textAlignment w:val="bottom"/>
              <w:rPr>
                <w:sz w:val="21"/>
                <w:szCs w:val="21"/>
              </w:rPr>
            </w:pPr>
            <w:r w:rsidRPr="00CE4315">
              <w:rPr>
                <w:sz w:val="21"/>
                <w:szCs w:val="21"/>
              </w:rPr>
              <w:t>固定污染源废气 二氧化硫的测定 定电位电解法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253F1D58" w14:textId="77777777" w:rsidR="00E95590" w:rsidRPr="00CE4315" w:rsidRDefault="00E95590" w:rsidP="00E95590">
            <w:pPr>
              <w:adjustRightInd w:val="0"/>
              <w:snapToGrid w:val="0"/>
              <w:jc w:val="center"/>
              <w:rPr>
                <w:sz w:val="21"/>
                <w:szCs w:val="21"/>
              </w:rPr>
            </w:pPr>
            <w:r w:rsidRPr="00CE4315">
              <w:rPr>
                <w:sz w:val="21"/>
                <w:szCs w:val="21"/>
              </w:rPr>
              <w:t>HJ 57-2017</w:t>
            </w:r>
          </w:p>
        </w:tc>
        <w:tc>
          <w:tcPr>
            <w:tcW w:w="909" w:type="pct"/>
            <w:shd w:val="clear" w:color="auto" w:fill="auto"/>
            <w:vAlign w:val="center"/>
          </w:tcPr>
          <w:p w14:paraId="015571D8" w14:textId="77777777" w:rsidR="00E95590" w:rsidRPr="00CE4315" w:rsidRDefault="00E95590" w:rsidP="00E95590">
            <w:pPr>
              <w:adjustRightInd w:val="0"/>
              <w:snapToGrid w:val="0"/>
              <w:jc w:val="center"/>
              <w:rPr>
                <w:sz w:val="21"/>
                <w:szCs w:val="21"/>
              </w:rPr>
            </w:pPr>
            <w:r w:rsidRPr="00CE4315">
              <w:rPr>
                <w:rStyle w:val="font1"/>
                <w:sz w:val="21"/>
                <w:szCs w:val="21"/>
              </w:rPr>
              <w:t>3mg/m</w:t>
            </w:r>
            <w:r w:rsidRPr="00CE4315">
              <w:rPr>
                <w:rStyle w:val="font0"/>
                <w:sz w:val="21"/>
                <w:szCs w:val="21"/>
                <w:vertAlign w:val="superscript"/>
              </w:rPr>
              <w:t>3</w:t>
            </w:r>
          </w:p>
        </w:tc>
      </w:tr>
      <w:tr w:rsidR="00E95590" w:rsidRPr="00CE4315" w14:paraId="5FF57A8C" w14:textId="77777777" w:rsidTr="008A6F37">
        <w:trPr>
          <w:trHeight w:val="340"/>
          <w:jc w:val="center"/>
        </w:trPr>
        <w:tc>
          <w:tcPr>
            <w:tcW w:w="377" w:type="pct"/>
            <w:shd w:val="clear" w:color="auto" w:fill="auto"/>
            <w:vAlign w:val="center"/>
          </w:tcPr>
          <w:p w14:paraId="19D2A483" w14:textId="77777777" w:rsidR="00E95590" w:rsidRPr="00CE4315" w:rsidRDefault="00E95590" w:rsidP="00E95590">
            <w:pPr>
              <w:adjustRightInd w:val="0"/>
              <w:snapToGrid w:val="0"/>
              <w:jc w:val="center"/>
              <w:rPr>
                <w:sz w:val="21"/>
                <w:szCs w:val="21"/>
              </w:rPr>
            </w:pPr>
            <w:r w:rsidRPr="00CE4315">
              <w:rPr>
                <w:rFonts w:hint="eastAsia"/>
                <w:sz w:val="21"/>
                <w:szCs w:val="21"/>
              </w:rPr>
              <w:t>2</w:t>
            </w:r>
          </w:p>
        </w:tc>
        <w:tc>
          <w:tcPr>
            <w:tcW w:w="854" w:type="pct"/>
            <w:shd w:val="clear" w:color="auto" w:fill="auto"/>
            <w:vAlign w:val="center"/>
          </w:tcPr>
          <w:p w14:paraId="40FE03E4" w14:textId="77777777" w:rsidR="00E95590" w:rsidRPr="00CE4315" w:rsidRDefault="00E95590" w:rsidP="00E95590">
            <w:pPr>
              <w:adjustRightInd w:val="0"/>
              <w:snapToGrid w:val="0"/>
              <w:jc w:val="center"/>
              <w:rPr>
                <w:sz w:val="21"/>
                <w:szCs w:val="21"/>
              </w:rPr>
            </w:pPr>
            <w:r w:rsidRPr="00CE4315">
              <w:rPr>
                <w:sz w:val="21"/>
                <w:szCs w:val="21"/>
              </w:rPr>
              <w:t>一氧化碳</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6BE8148C" w14:textId="77777777" w:rsidR="00E95590" w:rsidRPr="00CE4315" w:rsidRDefault="00E95590" w:rsidP="00E95590">
            <w:pPr>
              <w:adjustRightInd w:val="0"/>
              <w:snapToGrid w:val="0"/>
              <w:jc w:val="center"/>
              <w:rPr>
                <w:sz w:val="21"/>
                <w:szCs w:val="21"/>
              </w:rPr>
            </w:pPr>
            <w:r w:rsidRPr="00CE4315">
              <w:rPr>
                <w:sz w:val="21"/>
                <w:szCs w:val="21"/>
              </w:rPr>
              <w:t>固定污染源废气 一氧化碳的测定 定电位电解法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41692D14" w14:textId="77777777" w:rsidR="00E95590" w:rsidRPr="00CE4315" w:rsidRDefault="00E95590" w:rsidP="00E95590">
            <w:pPr>
              <w:adjustRightInd w:val="0"/>
              <w:snapToGrid w:val="0"/>
              <w:jc w:val="center"/>
              <w:rPr>
                <w:sz w:val="21"/>
                <w:szCs w:val="21"/>
              </w:rPr>
            </w:pPr>
            <w:r w:rsidRPr="00CE4315">
              <w:rPr>
                <w:sz w:val="21"/>
                <w:szCs w:val="21"/>
              </w:rPr>
              <w:t>HJ 973-201</w:t>
            </w:r>
            <w:r w:rsidRPr="00CE4315">
              <w:rPr>
                <w:rFonts w:hint="eastAsia"/>
                <w:sz w:val="21"/>
                <w:szCs w:val="21"/>
              </w:rPr>
              <w:t>8</w:t>
            </w:r>
          </w:p>
        </w:tc>
        <w:tc>
          <w:tcPr>
            <w:tcW w:w="909" w:type="pct"/>
            <w:shd w:val="clear" w:color="auto" w:fill="auto"/>
            <w:vAlign w:val="center"/>
          </w:tcPr>
          <w:p w14:paraId="7AF33998" w14:textId="77777777" w:rsidR="00E95590" w:rsidRPr="00CE4315" w:rsidRDefault="00E95590" w:rsidP="00E95590">
            <w:pPr>
              <w:adjustRightInd w:val="0"/>
              <w:snapToGrid w:val="0"/>
              <w:jc w:val="center"/>
              <w:rPr>
                <w:sz w:val="21"/>
                <w:szCs w:val="21"/>
              </w:rPr>
            </w:pPr>
            <w:r w:rsidRPr="00CE4315">
              <w:rPr>
                <w:sz w:val="21"/>
                <w:szCs w:val="21"/>
              </w:rPr>
              <w:t>3mg/m</w:t>
            </w:r>
            <w:r w:rsidRPr="00CE4315">
              <w:rPr>
                <w:sz w:val="21"/>
                <w:szCs w:val="21"/>
                <w:vertAlign w:val="superscript"/>
              </w:rPr>
              <w:t>3</w:t>
            </w:r>
          </w:p>
        </w:tc>
      </w:tr>
      <w:tr w:rsidR="00E95590" w:rsidRPr="00CE4315" w14:paraId="3FC5B0BF" w14:textId="77777777" w:rsidTr="008A6F37">
        <w:trPr>
          <w:trHeight w:val="340"/>
          <w:jc w:val="center"/>
        </w:trPr>
        <w:tc>
          <w:tcPr>
            <w:tcW w:w="377" w:type="pct"/>
            <w:shd w:val="clear" w:color="auto" w:fill="auto"/>
            <w:vAlign w:val="center"/>
          </w:tcPr>
          <w:p w14:paraId="676B304A" w14:textId="77777777" w:rsidR="00E95590" w:rsidRPr="00CE4315" w:rsidRDefault="00E95590" w:rsidP="00E95590">
            <w:pPr>
              <w:adjustRightInd w:val="0"/>
              <w:snapToGrid w:val="0"/>
              <w:jc w:val="center"/>
              <w:rPr>
                <w:sz w:val="21"/>
                <w:szCs w:val="21"/>
              </w:rPr>
            </w:pPr>
            <w:r w:rsidRPr="00CE4315">
              <w:rPr>
                <w:rFonts w:hint="eastAsia"/>
                <w:sz w:val="21"/>
                <w:szCs w:val="21"/>
              </w:rPr>
              <w:t>3</w:t>
            </w:r>
          </w:p>
        </w:tc>
        <w:tc>
          <w:tcPr>
            <w:tcW w:w="854" w:type="pct"/>
            <w:shd w:val="clear" w:color="auto" w:fill="auto"/>
            <w:vAlign w:val="center"/>
          </w:tcPr>
          <w:p w14:paraId="16286226" w14:textId="77777777" w:rsidR="00E95590" w:rsidRPr="00CE4315" w:rsidRDefault="00E95590" w:rsidP="00E95590">
            <w:pPr>
              <w:adjustRightInd w:val="0"/>
              <w:snapToGrid w:val="0"/>
              <w:jc w:val="center"/>
              <w:rPr>
                <w:sz w:val="21"/>
                <w:szCs w:val="21"/>
              </w:rPr>
            </w:pPr>
            <w:r w:rsidRPr="00CE4315">
              <w:rPr>
                <w:sz w:val="21"/>
                <w:szCs w:val="21"/>
              </w:rPr>
              <w:t>氮氧化物</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264A086C" w14:textId="77777777" w:rsidR="00E95590" w:rsidRPr="00CE4315" w:rsidRDefault="00E95590" w:rsidP="00E95590">
            <w:pPr>
              <w:adjustRightInd w:val="0"/>
              <w:snapToGrid w:val="0"/>
              <w:jc w:val="center"/>
              <w:rPr>
                <w:sz w:val="21"/>
                <w:szCs w:val="21"/>
              </w:rPr>
            </w:pPr>
            <w:r w:rsidRPr="00CE4315">
              <w:rPr>
                <w:sz w:val="21"/>
                <w:szCs w:val="21"/>
              </w:rPr>
              <w:t>固定污染源废气氮氧化物的测定 定电位电解法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0131EF0E" w14:textId="77777777" w:rsidR="00E95590" w:rsidRPr="00CE4315" w:rsidRDefault="00E95590" w:rsidP="00E95590">
            <w:pPr>
              <w:adjustRightInd w:val="0"/>
              <w:snapToGrid w:val="0"/>
              <w:jc w:val="center"/>
              <w:rPr>
                <w:sz w:val="21"/>
                <w:szCs w:val="21"/>
              </w:rPr>
            </w:pPr>
            <w:r w:rsidRPr="00CE4315">
              <w:rPr>
                <w:sz w:val="21"/>
                <w:szCs w:val="21"/>
              </w:rPr>
              <w:t xml:space="preserve">HJ 693-2014 </w:t>
            </w:r>
          </w:p>
        </w:tc>
        <w:tc>
          <w:tcPr>
            <w:tcW w:w="909" w:type="pct"/>
            <w:shd w:val="clear" w:color="auto" w:fill="auto"/>
            <w:vAlign w:val="center"/>
          </w:tcPr>
          <w:p w14:paraId="73AC9B10" w14:textId="77777777" w:rsidR="00E95590" w:rsidRPr="00CE4315" w:rsidRDefault="00E95590" w:rsidP="00E95590">
            <w:pPr>
              <w:adjustRightInd w:val="0"/>
              <w:snapToGrid w:val="0"/>
              <w:jc w:val="center"/>
              <w:rPr>
                <w:sz w:val="21"/>
                <w:szCs w:val="21"/>
              </w:rPr>
            </w:pPr>
            <w:r w:rsidRPr="00CE4315">
              <w:rPr>
                <w:sz w:val="21"/>
                <w:szCs w:val="21"/>
              </w:rPr>
              <w:t>一氧化氮3mg/m</w:t>
            </w:r>
            <w:r w:rsidRPr="00CE4315">
              <w:rPr>
                <w:sz w:val="21"/>
                <w:szCs w:val="21"/>
                <w:vertAlign w:val="superscript"/>
              </w:rPr>
              <w:t>3</w:t>
            </w:r>
            <w:r w:rsidRPr="00CE4315">
              <w:rPr>
                <w:sz w:val="21"/>
                <w:szCs w:val="21"/>
              </w:rPr>
              <w:t xml:space="preserve"> （以NO</w:t>
            </w:r>
            <w:r w:rsidRPr="00CE4315">
              <w:rPr>
                <w:sz w:val="21"/>
                <w:szCs w:val="21"/>
                <w:vertAlign w:val="subscript"/>
              </w:rPr>
              <w:t>2</w:t>
            </w:r>
            <w:r w:rsidRPr="00CE4315">
              <w:rPr>
                <w:sz w:val="21"/>
                <w:szCs w:val="21"/>
              </w:rPr>
              <w:t>计），二氧化氮3mg/m</w:t>
            </w:r>
            <w:r w:rsidRPr="00CE4315">
              <w:rPr>
                <w:sz w:val="21"/>
                <w:szCs w:val="21"/>
                <w:vertAlign w:val="superscript"/>
              </w:rPr>
              <w:t>3</w:t>
            </w:r>
          </w:p>
        </w:tc>
      </w:tr>
      <w:tr w:rsidR="00E95590" w:rsidRPr="00CE4315" w14:paraId="5874D650" w14:textId="77777777" w:rsidTr="008A6F37">
        <w:trPr>
          <w:trHeight w:val="340"/>
          <w:jc w:val="center"/>
        </w:trPr>
        <w:tc>
          <w:tcPr>
            <w:tcW w:w="377" w:type="pct"/>
            <w:shd w:val="clear" w:color="auto" w:fill="auto"/>
            <w:vAlign w:val="center"/>
          </w:tcPr>
          <w:p w14:paraId="1E1A5F0A" w14:textId="77777777" w:rsidR="00E95590" w:rsidRPr="00CE4315" w:rsidRDefault="00E95590" w:rsidP="00E95590">
            <w:pPr>
              <w:adjustRightInd w:val="0"/>
              <w:snapToGrid w:val="0"/>
              <w:jc w:val="center"/>
              <w:rPr>
                <w:sz w:val="21"/>
                <w:szCs w:val="21"/>
              </w:rPr>
            </w:pPr>
            <w:r w:rsidRPr="00CE4315">
              <w:rPr>
                <w:rFonts w:hint="eastAsia"/>
                <w:sz w:val="21"/>
                <w:szCs w:val="21"/>
              </w:rPr>
              <w:t>4</w:t>
            </w:r>
          </w:p>
        </w:tc>
        <w:tc>
          <w:tcPr>
            <w:tcW w:w="854" w:type="pct"/>
            <w:shd w:val="clear" w:color="auto" w:fill="auto"/>
            <w:vAlign w:val="center"/>
          </w:tcPr>
          <w:p w14:paraId="74BCB954" w14:textId="77777777" w:rsidR="00E95590" w:rsidRPr="00CE4315" w:rsidRDefault="00E95590" w:rsidP="00E95590">
            <w:pPr>
              <w:adjustRightInd w:val="0"/>
              <w:snapToGrid w:val="0"/>
              <w:jc w:val="center"/>
              <w:rPr>
                <w:sz w:val="21"/>
                <w:szCs w:val="21"/>
              </w:rPr>
            </w:pPr>
            <w:r w:rsidRPr="00CE4315">
              <w:rPr>
                <w:sz w:val="21"/>
                <w:szCs w:val="21"/>
              </w:rPr>
              <w:t>颗粒物</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071EBC49" w14:textId="77777777" w:rsidR="00E95590" w:rsidRPr="00CE4315" w:rsidRDefault="00E95590" w:rsidP="00E95590">
            <w:pPr>
              <w:adjustRightInd w:val="0"/>
              <w:snapToGrid w:val="0"/>
              <w:jc w:val="center"/>
              <w:rPr>
                <w:sz w:val="21"/>
                <w:szCs w:val="21"/>
              </w:rPr>
            </w:pPr>
            <w:r w:rsidRPr="00CE4315">
              <w:rPr>
                <w:sz w:val="21"/>
                <w:szCs w:val="21"/>
              </w:rPr>
              <w:t>固定污染源废气 低浓度颗粒物的测定 重量法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4129FE3B" w14:textId="77777777" w:rsidR="00E95590" w:rsidRPr="00CE4315" w:rsidRDefault="00E95590" w:rsidP="00E95590">
            <w:pPr>
              <w:adjustRightInd w:val="0"/>
              <w:snapToGrid w:val="0"/>
              <w:jc w:val="center"/>
              <w:rPr>
                <w:sz w:val="21"/>
                <w:szCs w:val="21"/>
              </w:rPr>
            </w:pPr>
            <w:r w:rsidRPr="00CE4315">
              <w:rPr>
                <w:sz w:val="21"/>
                <w:szCs w:val="21"/>
              </w:rPr>
              <w:t>HJ 836-2017</w:t>
            </w:r>
          </w:p>
        </w:tc>
        <w:tc>
          <w:tcPr>
            <w:tcW w:w="909" w:type="pct"/>
            <w:shd w:val="clear" w:color="auto" w:fill="auto"/>
            <w:vAlign w:val="center"/>
          </w:tcPr>
          <w:p w14:paraId="030B02BE" w14:textId="77777777" w:rsidR="00E95590" w:rsidRPr="00CE4315" w:rsidRDefault="00E95590" w:rsidP="00E95590">
            <w:pPr>
              <w:adjustRightInd w:val="0"/>
              <w:snapToGrid w:val="0"/>
              <w:jc w:val="center"/>
              <w:rPr>
                <w:sz w:val="21"/>
                <w:szCs w:val="21"/>
              </w:rPr>
            </w:pPr>
            <w:r w:rsidRPr="00CE4315">
              <w:rPr>
                <w:rStyle w:val="font21"/>
                <w:rFonts w:ascii="宋体" w:hAnsi="宋体"/>
                <w:sz w:val="21"/>
                <w:szCs w:val="21"/>
              </w:rPr>
              <w:t>1.0mg/m</w:t>
            </w:r>
            <w:r w:rsidRPr="00CE4315">
              <w:rPr>
                <w:rStyle w:val="font51"/>
                <w:rFonts w:ascii="宋体" w:eastAsia="宋体"/>
                <w:sz w:val="21"/>
                <w:szCs w:val="21"/>
              </w:rPr>
              <w:t xml:space="preserve">3 </w:t>
            </w:r>
          </w:p>
        </w:tc>
      </w:tr>
      <w:tr w:rsidR="00E95590" w:rsidRPr="00CE4315" w14:paraId="2465AFAB" w14:textId="77777777" w:rsidTr="008A6F37">
        <w:trPr>
          <w:trHeight w:val="340"/>
          <w:jc w:val="center"/>
        </w:trPr>
        <w:tc>
          <w:tcPr>
            <w:tcW w:w="377" w:type="pct"/>
            <w:shd w:val="clear" w:color="auto" w:fill="auto"/>
            <w:vAlign w:val="center"/>
          </w:tcPr>
          <w:p w14:paraId="154EAA1D" w14:textId="77777777" w:rsidR="00E95590" w:rsidRPr="00CE4315" w:rsidRDefault="00E95590" w:rsidP="00E95590">
            <w:pPr>
              <w:adjustRightInd w:val="0"/>
              <w:snapToGrid w:val="0"/>
              <w:jc w:val="center"/>
              <w:rPr>
                <w:sz w:val="21"/>
                <w:szCs w:val="21"/>
              </w:rPr>
            </w:pPr>
            <w:r w:rsidRPr="00CE4315">
              <w:rPr>
                <w:rFonts w:hint="eastAsia"/>
                <w:sz w:val="21"/>
                <w:szCs w:val="21"/>
              </w:rPr>
              <w:t>5</w:t>
            </w:r>
          </w:p>
        </w:tc>
        <w:tc>
          <w:tcPr>
            <w:tcW w:w="854" w:type="pct"/>
            <w:shd w:val="clear" w:color="auto" w:fill="auto"/>
            <w:vAlign w:val="center"/>
          </w:tcPr>
          <w:p w14:paraId="05E0C5FF" w14:textId="77777777" w:rsidR="00E95590" w:rsidRPr="00CE4315" w:rsidRDefault="00E95590" w:rsidP="00E95590">
            <w:pPr>
              <w:adjustRightInd w:val="0"/>
              <w:snapToGrid w:val="0"/>
              <w:jc w:val="center"/>
              <w:rPr>
                <w:sz w:val="21"/>
                <w:szCs w:val="21"/>
              </w:rPr>
            </w:pPr>
            <w:r w:rsidRPr="00CE4315">
              <w:rPr>
                <w:sz w:val="21"/>
                <w:szCs w:val="21"/>
              </w:rPr>
              <w:t>烟气黑度</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1B18889A" w14:textId="77777777" w:rsidR="00E95590" w:rsidRPr="00CE4315" w:rsidRDefault="00E95590" w:rsidP="00E95590">
            <w:pPr>
              <w:adjustRightInd w:val="0"/>
              <w:snapToGrid w:val="0"/>
              <w:jc w:val="center"/>
              <w:rPr>
                <w:sz w:val="21"/>
                <w:szCs w:val="21"/>
              </w:rPr>
            </w:pPr>
            <w:r w:rsidRPr="00CE4315">
              <w:rPr>
                <w:sz w:val="21"/>
                <w:szCs w:val="21"/>
              </w:rPr>
              <w:t>固定污染源废气 烟气黑度的测定 林格曼望远镜法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173D41EE" w14:textId="77777777" w:rsidR="00E95590" w:rsidRPr="00CE4315" w:rsidRDefault="00E95590" w:rsidP="00E95590">
            <w:pPr>
              <w:adjustRightInd w:val="0"/>
              <w:snapToGrid w:val="0"/>
              <w:jc w:val="center"/>
              <w:rPr>
                <w:sz w:val="21"/>
                <w:szCs w:val="21"/>
              </w:rPr>
            </w:pPr>
            <w:r w:rsidRPr="00CE4315">
              <w:rPr>
                <w:sz w:val="21"/>
                <w:szCs w:val="21"/>
              </w:rPr>
              <w:t>HJ 1287-2023</w:t>
            </w:r>
          </w:p>
        </w:tc>
        <w:tc>
          <w:tcPr>
            <w:tcW w:w="909" w:type="pct"/>
            <w:shd w:val="clear" w:color="auto" w:fill="auto"/>
            <w:vAlign w:val="center"/>
          </w:tcPr>
          <w:p w14:paraId="241713F7"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w:t>
            </w:r>
          </w:p>
        </w:tc>
      </w:tr>
      <w:tr w:rsidR="00E95590" w:rsidRPr="00CE4315" w14:paraId="444F0FD1" w14:textId="77777777" w:rsidTr="008A6F37">
        <w:trPr>
          <w:trHeight w:val="340"/>
          <w:jc w:val="center"/>
        </w:trPr>
        <w:tc>
          <w:tcPr>
            <w:tcW w:w="377" w:type="pct"/>
            <w:shd w:val="clear" w:color="auto" w:fill="auto"/>
            <w:vAlign w:val="center"/>
          </w:tcPr>
          <w:p w14:paraId="6C10EACA" w14:textId="77777777" w:rsidR="00E95590" w:rsidRPr="00CE4315" w:rsidRDefault="00E95590" w:rsidP="00E95590">
            <w:pPr>
              <w:adjustRightInd w:val="0"/>
              <w:snapToGrid w:val="0"/>
              <w:jc w:val="center"/>
              <w:rPr>
                <w:sz w:val="21"/>
                <w:szCs w:val="21"/>
              </w:rPr>
            </w:pPr>
            <w:r w:rsidRPr="00CE4315">
              <w:rPr>
                <w:rFonts w:hint="eastAsia"/>
                <w:sz w:val="21"/>
                <w:szCs w:val="21"/>
              </w:rPr>
              <w:t>6</w:t>
            </w:r>
          </w:p>
        </w:tc>
        <w:tc>
          <w:tcPr>
            <w:tcW w:w="854" w:type="pct"/>
            <w:shd w:val="clear" w:color="auto" w:fill="auto"/>
            <w:vAlign w:val="center"/>
          </w:tcPr>
          <w:p w14:paraId="600C4603" w14:textId="77777777" w:rsidR="00E95590" w:rsidRPr="00CE4315" w:rsidRDefault="00E95590" w:rsidP="00E95590">
            <w:pPr>
              <w:adjustRightInd w:val="0"/>
              <w:snapToGrid w:val="0"/>
              <w:jc w:val="center"/>
              <w:rPr>
                <w:sz w:val="21"/>
                <w:szCs w:val="21"/>
              </w:rPr>
            </w:pPr>
            <w:r w:rsidRPr="00CE4315">
              <w:rPr>
                <w:sz w:val="21"/>
                <w:szCs w:val="21"/>
              </w:rPr>
              <w:t>/</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51E6BA07" w14:textId="77777777" w:rsidR="00E95590" w:rsidRPr="00CE4315" w:rsidRDefault="00E95590" w:rsidP="00E95590">
            <w:pPr>
              <w:adjustRightInd w:val="0"/>
              <w:snapToGrid w:val="0"/>
              <w:jc w:val="center"/>
              <w:rPr>
                <w:sz w:val="21"/>
                <w:szCs w:val="21"/>
              </w:rPr>
            </w:pPr>
            <w:r w:rsidRPr="00CE4315">
              <w:rPr>
                <w:sz w:val="21"/>
                <w:szCs w:val="21"/>
              </w:rPr>
              <w:t>固定污染源排气中颗粒物测定与气态污染物采样方法</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1B7B8FB0" w14:textId="77777777" w:rsidR="00E95590" w:rsidRPr="00CE4315" w:rsidRDefault="00E95590" w:rsidP="00E95590">
            <w:pPr>
              <w:adjustRightInd w:val="0"/>
              <w:snapToGrid w:val="0"/>
              <w:jc w:val="center"/>
              <w:rPr>
                <w:sz w:val="21"/>
                <w:szCs w:val="21"/>
              </w:rPr>
            </w:pPr>
            <w:r w:rsidRPr="00CE4315">
              <w:rPr>
                <w:sz w:val="21"/>
                <w:szCs w:val="21"/>
              </w:rPr>
              <w:t>GB/T 16157-1996</w:t>
            </w:r>
          </w:p>
        </w:tc>
        <w:tc>
          <w:tcPr>
            <w:tcW w:w="909" w:type="pct"/>
            <w:shd w:val="clear" w:color="auto" w:fill="auto"/>
            <w:vAlign w:val="center"/>
          </w:tcPr>
          <w:p w14:paraId="6E44110D" w14:textId="77777777" w:rsidR="00E95590" w:rsidRPr="00CE4315" w:rsidRDefault="00E95590" w:rsidP="00E95590">
            <w:pPr>
              <w:suppressLineNumbers/>
              <w:autoSpaceDE w:val="0"/>
              <w:autoSpaceDN w:val="0"/>
              <w:adjustRightInd w:val="0"/>
              <w:snapToGrid w:val="0"/>
              <w:jc w:val="center"/>
              <w:textAlignment w:val="bottom"/>
              <w:rPr>
                <w:sz w:val="21"/>
                <w:szCs w:val="21"/>
              </w:rPr>
            </w:pPr>
            <w:r w:rsidRPr="00CE4315">
              <w:rPr>
                <w:rFonts w:hint="eastAsia"/>
                <w:sz w:val="21"/>
                <w:szCs w:val="21"/>
              </w:rPr>
              <w:t>/</w:t>
            </w:r>
          </w:p>
        </w:tc>
      </w:tr>
      <w:tr w:rsidR="00E95590" w:rsidRPr="00CE4315" w14:paraId="3836A877" w14:textId="77777777" w:rsidTr="008A6F37">
        <w:trPr>
          <w:trHeight w:val="340"/>
          <w:jc w:val="center"/>
        </w:trPr>
        <w:tc>
          <w:tcPr>
            <w:tcW w:w="5000" w:type="pct"/>
            <w:gridSpan w:val="5"/>
            <w:shd w:val="clear" w:color="auto" w:fill="auto"/>
            <w:vAlign w:val="center"/>
          </w:tcPr>
          <w:p w14:paraId="281E9494" w14:textId="77777777" w:rsidR="00E95590" w:rsidRPr="00CE4315" w:rsidRDefault="00E95590" w:rsidP="00E95590">
            <w:pPr>
              <w:adjustRightInd w:val="0"/>
              <w:snapToGrid w:val="0"/>
              <w:jc w:val="center"/>
              <w:rPr>
                <w:sz w:val="21"/>
                <w:szCs w:val="21"/>
              </w:rPr>
            </w:pPr>
            <w:r w:rsidRPr="00CE4315">
              <w:rPr>
                <w:rFonts w:cs="Times New Roman" w:hint="eastAsia"/>
                <w:sz w:val="21"/>
                <w:szCs w:val="21"/>
              </w:rPr>
              <w:lastRenderedPageBreak/>
              <w:t>*</w:t>
            </w:r>
            <w:r w:rsidRPr="00CE4315">
              <w:rPr>
                <w:sz w:val="21"/>
                <w:szCs w:val="21"/>
              </w:rPr>
              <w:t>噪声检测分析方法</w:t>
            </w:r>
          </w:p>
        </w:tc>
      </w:tr>
      <w:tr w:rsidR="00E95590" w:rsidRPr="00CE4315" w14:paraId="7D1DD1F0" w14:textId="77777777" w:rsidTr="008A6F37">
        <w:trPr>
          <w:trHeight w:val="340"/>
          <w:jc w:val="center"/>
        </w:trPr>
        <w:tc>
          <w:tcPr>
            <w:tcW w:w="377" w:type="pct"/>
            <w:shd w:val="clear" w:color="auto" w:fill="auto"/>
            <w:vAlign w:val="center"/>
          </w:tcPr>
          <w:p w14:paraId="23E9A7A3" w14:textId="77777777" w:rsidR="00E95590" w:rsidRPr="00CE4315" w:rsidRDefault="00E95590" w:rsidP="00E95590">
            <w:pPr>
              <w:adjustRightInd w:val="0"/>
              <w:snapToGrid w:val="0"/>
              <w:jc w:val="center"/>
              <w:rPr>
                <w:sz w:val="21"/>
                <w:szCs w:val="21"/>
              </w:rPr>
            </w:pPr>
            <w:r w:rsidRPr="00CE4315">
              <w:rPr>
                <w:sz w:val="21"/>
                <w:szCs w:val="21"/>
              </w:rPr>
              <w:t>1</w:t>
            </w:r>
          </w:p>
        </w:tc>
        <w:tc>
          <w:tcPr>
            <w:tcW w:w="854" w:type="pct"/>
            <w:shd w:val="clear" w:color="auto" w:fill="auto"/>
            <w:vAlign w:val="center"/>
          </w:tcPr>
          <w:p w14:paraId="55D0D9DA" w14:textId="77777777" w:rsidR="00E95590" w:rsidRPr="00CE4315" w:rsidRDefault="00E95590" w:rsidP="00E95590">
            <w:pPr>
              <w:adjustRightInd w:val="0"/>
              <w:snapToGrid w:val="0"/>
              <w:jc w:val="center"/>
              <w:rPr>
                <w:sz w:val="21"/>
                <w:szCs w:val="21"/>
              </w:rPr>
            </w:pPr>
            <w:r w:rsidRPr="00CE4315">
              <w:rPr>
                <w:sz w:val="21"/>
                <w:szCs w:val="21"/>
              </w:rPr>
              <w:t>工业企业厂界环境噪声</w:t>
            </w:r>
          </w:p>
        </w:tc>
        <w:tc>
          <w:tcPr>
            <w:tcW w:w="1911" w:type="pct"/>
            <w:tcBorders>
              <w:top w:val="single" w:sz="4" w:space="0" w:color="auto"/>
              <w:left w:val="single" w:sz="4" w:space="0" w:color="auto"/>
              <w:bottom w:val="single" w:sz="4" w:space="0" w:color="auto"/>
              <w:right w:val="single" w:sz="4" w:space="0" w:color="auto"/>
            </w:tcBorders>
            <w:shd w:val="clear" w:color="auto" w:fill="auto"/>
            <w:vAlign w:val="center"/>
          </w:tcPr>
          <w:p w14:paraId="48425E88" w14:textId="77777777" w:rsidR="00E95590" w:rsidRPr="00CE4315" w:rsidRDefault="00E95590" w:rsidP="00E95590">
            <w:pPr>
              <w:adjustRightInd w:val="0"/>
              <w:snapToGrid w:val="0"/>
              <w:jc w:val="center"/>
              <w:rPr>
                <w:sz w:val="21"/>
                <w:szCs w:val="21"/>
              </w:rPr>
            </w:pPr>
            <w:r w:rsidRPr="00CE4315">
              <w:rPr>
                <w:rFonts w:hint="eastAsia"/>
                <w:sz w:val="21"/>
                <w:szCs w:val="21"/>
              </w:rPr>
              <w:t>工业企业厂界环境噪声排放标准</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3531552F" w14:textId="77777777" w:rsidR="00E95590" w:rsidRPr="00CE4315" w:rsidRDefault="00E95590" w:rsidP="00E95590">
            <w:pPr>
              <w:adjustRightInd w:val="0"/>
              <w:snapToGrid w:val="0"/>
              <w:jc w:val="center"/>
              <w:rPr>
                <w:sz w:val="21"/>
                <w:szCs w:val="21"/>
              </w:rPr>
            </w:pPr>
            <w:r w:rsidRPr="00CE4315">
              <w:rPr>
                <w:sz w:val="21"/>
                <w:szCs w:val="21"/>
              </w:rPr>
              <w:t>GB 12348-2008</w:t>
            </w:r>
          </w:p>
        </w:tc>
        <w:tc>
          <w:tcPr>
            <w:tcW w:w="909" w:type="pct"/>
            <w:shd w:val="clear" w:color="auto" w:fill="auto"/>
            <w:vAlign w:val="center"/>
          </w:tcPr>
          <w:p w14:paraId="409DB461" w14:textId="77777777" w:rsidR="00E95590" w:rsidRPr="00CE4315" w:rsidRDefault="00E95590" w:rsidP="00E95590">
            <w:pPr>
              <w:adjustRightInd w:val="0"/>
              <w:snapToGrid w:val="0"/>
              <w:jc w:val="center"/>
              <w:rPr>
                <w:sz w:val="21"/>
                <w:szCs w:val="21"/>
              </w:rPr>
            </w:pPr>
            <w:r w:rsidRPr="00CE4315">
              <w:rPr>
                <w:sz w:val="21"/>
                <w:szCs w:val="21"/>
              </w:rPr>
              <w:t>/</w:t>
            </w:r>
          </w:p>
        </w:tc>
      </w:tr>
      <w:tr w:rsidR="00E95590" w:rsidRPr="00CE4315" w14:paraId="6FFD99CC" w14:textId="77777777" w:rsidTr="008A6F37">
        <w:trPr>
          <w:trHeight w:val="340"/>
          <w:jc w:val="center"/>
        </w:trPr>
        <w:tc>
          <w:tcPr>
            <w:tcW w:w="5000" w:type="pct"/>
            <w:gridSpan w:val="5"/>
            <w:shd w:val="clear" w:color="auto" w:fill="auto"/>
            <w:vAlign w:val="center"/>
          </w:tcPr>
          <w:p w14:paraId="7C0BE92F" w14:textId="77777777" w:rsidR="00E95590" w:rsidRPr="00CE4315" w:rsidRDefault="00E95590" w:rsidP="00E95590">
            <w:pPr>
              <w:adjustRightInd w:val="0"/>
              <w:snapToGrid w:val="0"/>
              <w:rPr>
                <w:sz w:val="21"/>
                <w:szCs w:val="21"/>
              </w:rPr>
            </w:pPr>
            <w:r w:rsidRPr="00CE4315">
              <w:rPr>
                <w:rFonts w:hint="eastAsia"/>
                <w:sz w:val="21"/>
                <w:szCs w:val="21"/>
              </w:rPr>
              <w:t>备注：带*检测项目分包至潍坊市方正理化检测有限公司（资质编号：231520111013）。</w:t>
            </w:r>
          </w:p>
        </w:tc>
      </w:tr>
    </w:tbl>
    <w:p w14:paraId="24C2BBCE" w14:textId="005ADEAF" w:rsidR="004847C5" w:rsidRPr="00CE4315" w:rsidRDefault="004847C5">
      <w:pPr>
        <w:pStyle w:val="2SLCON"/>
      </w:pPr>
    </w:p>
    <w:p w14:paraId="5DABA726" w14:textId="77777777" w:rsidR="004847C5" w:rsidRPr="00CE4315" w:rsidRDefault="0095114B">
      <w:pPr>
        <w:pStyle w:val="2SLCON"/>
      </w:pPr>
      <w:r w:rsidRPr="00CE4315">
        <w:rPr>
          <w:rFonts w:hint="eastAsia"/>
        </w:rPr>
        <w:t>2）监测分析仪器</w:t>
      </w:r>
    </w:p>
    <w:p w14:paraId="1D3855EE" w14:textId="6FAE0970" w:rsidR="004847C5" w:rsidRPr="00CE4315" w:rsidRDefault="0095114B">
      <w:pPr>
        <w:pStyle w:val="2SLCON"/>
      </w:pPr>
      <w:r w:rsidRPr="00CE4315">
        <w:rPr>
          <w:rFonts w:hint="eastAsia"/>
        </w:rPr>
        <w:t>本项目</w:t>
      </w:r>
      <w:r w:rsidRPr="00CE4315">
        <w:t>监测</w:t>
      </w:r>
      <w:r w:rsidRPr="00CE4315">
        <w:rPr>
          <w:rFonts w:hint="eastAsia"/>
        </w:rPr>
        <w:t>分析</w:t>
      </w:r>
      <w:r w:rsidRPr="00CE4315">
        <w:t>仪器见</w:t>
      </w:r>
      <w:r w:rsidRPr="00CE4315">
        <w:fldChar w:fldCharType="begin"/>
      </w:r>
      <w:r w:rsidRPr="00CE4315">
        <w:instrText xml:space="preserve"> REF _Ref57810891 \h  \* MERGEFORMAT </w:instrText>
      </w:r>
      <w:r w:rsidRPr="00CE4315">
        <w:fldChar w:fldCharType="separate"/>
      </w:r>
      <w:r w:rsidR="001049FD" w:rsidRPr="00CE4315">
        <w:t>表6.5</w:t>
      </w:r>
      <w:r w:rsidR="001049FD" w:rsidRPr="00CE4315">
        <w:noBreakHyphen/>
        <w:t>2</w:t>
      </w:r>
      <w:r w:rsidRPr="00CE4315">
        <w:fldChar w:fldCharType="end"/>
      </w:r>
      <w:r w:rsidRPr="00CE4315">
        <w:rPr>
          <w:rFonts w:hint="eastAsia"/>
        </w:rPr>
        <w:t>。</w:t>
      </w:r>
    </w:p>
    <w:p w14:paraId="154543A9" w14:textId="448A9F20" w:rsidR="004847C5" w:rsidRPr="00CE4315" w:rsidRDefault="0095114B">
      <w:pPr>
        <w:pStyle w:val="aa"/>
        <w:spacing w:beforeLines="0" w:before="100" w:beforeAutospacing="1"/>
        <w:rPr>
          <w:color w:val="000000" w:themeColor="text1"/>
        </w:rPr>
      </w:pPr>
      <w:bookmarkStart w:id="118" w:name="_Ref57810891"/>
      <w:r w:rsidRPr="00CE4315">
        <w:rPr>
          <w:color w:val="000000" w:themeColor="text1"/>
        </w:rPr>
        <w:t>表</w:t>
      </w:r>
      <w:r w:rsidRPr="00CE4315">
        <w:rPr>
          <w:color w:val="000000" w:themeColor="text1"/>
        </w:rPr>
        <w:fldChar w:fldCharType="begin"/>
      </w:r>
      <w:r w:rsidRPr="00CE4315">
        <w:rPr>
          <w:color w:val="000000" w:themeColor="text1"/>
        </w:rPr>
        <w:instrText xml:space="preserve"> STYLEREF 2 \s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SEQ 表 \* ARABIC \s 2 </w:instrText>
      </w:r>
      <w:r w:rsidRPr="00CE4315">
        <w:rPr>
          <w:color w:val="000000" w:themeColor="text1"/>
        </w:rPr>
        <w:fldChar w:fldCharType="separate"/>
      </w:r>
      <w:r w:rsidR="001049FD" w:rsidRPr="00CE4315">
        <w:rPr>
          <w:noProof/>
          <w:color w:val="000000" w:themeColor="text1"/>
        </w:rPr>
        <w:t>2</w:t>
      </w:r>
      <w:r w:rsidRPr="00CE4315">
        <w:rPr>
          <w:color w:val="000000" w:themeColor="text1"/>
        </w:rPr>
        <w:fldChar w:fldCharType="end"/>
      </w:r>
      <w:bookmarkEnd w:id="118"/>
      <w:r w:rsidRPr="00CE4315">
        <w:rPr>
          <w:color w:val="000000" w:themeColor="text1"/>
        </w:rPr>
        <w:t xml:space="preserve">  </w:t>
      </w:r>
      <w:r w:rsidRPr="00CE4315">
        <w:rPr>
          <w:rFonts w:hint="eastAsia"/>
          <w:color w:val="000000" w:themeColor="text1"/>
        </w:rPr>
        <w:t>主要</w:t>
      </w:r>
      <w:r w:rsidRPr="00CE4315">
        <w:rPr>
          <w:color w:val="000000" w:themeColor="text1"/>
        </w:rPr>
        <w:t>监测</w:t>
      </w:r>
      <w:r w:rsidRPr="00CE4315">
        <w:rPr>
          <w:rFonts w:hint="eastAsia"/>
          <w:color w:val="000000" w:themeColor="text1"/>
        </w:rPr>
        <w:t>分析仪器一览表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3541"/>
        <w:gridCol w:w="2441"/>
        <w:gridCol w:w="2137"/>
      </w:tblGrid>
      <w:tr w:rsidR="008A6F37" w:rsidRPr="00CE4315" w14:paraId="402C901F" w14:textId="77777777" w:rsidTr="008A6F37">
        <w:trPr>
          <w:trHeight w:val="340"/>
          <w:tblHeader/>
          <w:jc w:val="center"/>
        </w:trPr>
        <w:tc>
          <w:tcPr>
            <w:tcW w:w="463" w:type="pct"/>
            <w:vAlign w:val="center"/>
          </w:tcPr>
          <w:p w14:paraId="124DA6DB" w14:textId="77777777" w:rsidR="008A6F37" w:rsidRPr="00CE4315" w:rsidRDefault="008A6F37" w:rsidP="00F209B4">
            <w:pPr>
              <w:jc w:val="center"/>
              <w:rPr>
                <w:sz w:val="21"/>
                <w:szCs w:val="21"/>
              </w:rPr>
            </w:pPr>
            <w:r w:rsidRPr="00CE4315">
              <w:rPr>
                <w:sz w:val="21"/>
                <w:szCs w:val="21"/>
              </w:rPr>
              <w:t>序号</w:t>
            </w:r>
          </w:p>
        </w:tc>
        <w:tc>
          <w:tcPr>
            <w:tcW w:w="1979" w:type="pct"/>
            <w:vAlign w:val="center"/>
          </w:tcPr>
          <w:p w14:paraId="4806CC24" w14:textId="77777777" w:rsidR="008A6F37" w:rsidRPr="00CE4315" w:rsidRDefault="008A6F37" w:rsidP="00F209B4">
            <w:pPr>
              <w:jc w:val="center"/>
              <w:rPr>
                <w:sz w:val="21"/>
                <w:szCs w:val="21"/>
              </w:rPr>
            </w:pPr>
            <w:r w:rsidRPr="00CE4315">
              <w:rPr>
                <w:sz w:val="21"/>
                <w:szCs w:val="21"/>
              </w:rPr>
              <w:t>设备名称</w:t>
            </w:r>
          </w:p>
        </w:tc>
        <w:tc>
          <w:tcPr>
            <w:tcW w:w="1364" w:type="pct"/>
            <w:vAlign w:val="center"/>
          </w:tcPr>
          <w:p w14:paraId="47D25DD7" w14:textId="77777777" w:rsidR="008A6F37" w:rsidRPr="00CE4315" w:rsidRDefault="008A6F37" w:rsidP="00F209B4">
            <w:pPr>
              <w:jc w:val="center"/>
              <w:rPr>
                <w:sz w:val="21"/>
                <w:szCs w:val="21"/>
              </w:rPr>
            </w:pPr>
            <w:r w:rsidRPr="00CE4315">
              <w:rPr>
                <w:sz w:val="21"/>
                <w:szCs w:val="21"/>
              </w:rPr>
              <w:t>设备型号</w:t>
            </w:r>
          </w:p>
        </w:tc>
        <w:tc>
          <w:tcPr>
            <w:tcW w:w="1194" w:type="pct"/>
            <w:vAlign w:val="center"/>
          </w:tcPr>
          <w:p w14:paraId="6C66D5FF" w14:textId="77777777" w:rsidR="008A6F37" w:rsidRPr="00CE4315" w:rsidRDefault="008A6F37" w:rsidP="00F209B4">
            <w:pPr>
              <w:jc w:val="center"/>
              <w:rPr>
                <w:sz w:val="21"/>
                <w:szCs w:val="21"/>
              </w:rPr>
            </w:pPr>
            <w:r w:rsidRPr="00CE4315">
              <w:rPr>
                <w:sz w:val="21"/>
                <w:szCs w:val="21"/>
              </w:rPr>
              <w:t>设备编号</w:t>
            </w:r>
          </w:p>
        </w:tc>
      </w:tr>
      <w:tr w:rsidR="008A6F37" w:rsidRPr="00CE4315" w14:paraId="4305E4F2" w14:textId="77777777" w:rsidTr="008A6F37">
        <w:trPr>
          <w:trHeight w:val="340"/>
          <w:jc w:val="center"/>
        </w:trPr>
        <w:tc>
          <w:tcPr>
            <w:tcW w:w="5000" w:type="pct"/>
            <w:gridSpan w:val="4"/>
            <w:tcBorders>
              <w:bottom w:val="single" w:sz="4" w:space="0" w:color="auto"/>
            </w:tcBorders>
            <w:vAlign w:val="center"/>
          </w:tcPr>
          <w:p w14:paraId="08A1D21A" w14:textId="77777777" w:rsidR="008A6F37" w:rsidRPr="00CE4315" w:rsidRDefault="008A6F37" w:rsidP="00F209B4">
            <w:pPr>
              <w:jc w:val="center"/>
              <w:rPr>
                <w:sz w:val="21"/>
                <w:szCs w:val="21"/>
              </w:rPr>
            </w:pPr>
            <w:r w:rsidRPr="00CE4315">
              <w:rPr>
                <w:rFonts w:hint="eastAsia"/>
                <w:bCs/>
                <w:sz w:val="21"/>
                <w:szCs w:val="21"/>
              </w:rPr>
              <w:t>现场主要检测仪器及设备</w:t>
            </w:r>
          </w:p>
        </w:tc>
      </w:tr>
      <w:tr w:rsidR="008A6F37" w:rsidRPr="00CE4315" w14:paraId="07A567F7"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42CE5EA" w14:textId="77777777" w:rsidR="008A6F37" w:rsidRPr="00CE4315" w:rsidRDefault="008A6F37" w:rsidP="00F209B4">
            <w:pPr>
              <w:jc w:val="center"/>
              <w:rPr>
                <w:sz w:val="21"/>
                <w:szCs w:val="21"/>
              </w:rPr>
            </w:pPr>
            <w:r w:rsidRPr="00CE4315">
              <w:rPr>
                <w:sz w:val="21"/>
                <w:szCs w:val="21"/>
              </w:rPr>
              <w:t>1</w:t>
            </w:r>
          </w:p>
        </w:tc>
        <w:tc>
          <w:tcPr>
            <w:tcW w:w="1979" w:type="pct"/>
            <w:tcBorders>
              <w:top w:val="single" w:sz="4" w:space="0" w:color="auto"/>
              <w:left w:val="single" w:sz="4" w:space="0" w:color="auto"/>
              <w:bottom w:val="single" w:sz="4" w:space="0" w:color="auto"/>
              <w:right w:val="single" w:sz="4" w:space="0" w:color="auto"/>
            </w:tcBorders>
            <w:vAlign w:val="center"/>
          </w:tcPr>
          <w:p w14:paraId="597D1F38" w14:textId="77777777" w:rsidR="008A6F37" w:rsidRPr="00CE4315" w:rsidRDefault="008A6F37" w:rsidP="00F209B4">
            <w:pPr>
              <w:jc w:val="center"/>
              <w:rPr>
                <w:sz w:val="21"/>
                <w:szCs w:val="21"/>
              </w:rPr>
            </w:pPr>
            <w:r w:rsidRPr="00CE4315">
              <w:rPr>
                <w:rFonts w:cs="Times New Roman" w:hint="eastAsia"/>
                <w:sz w:val="21"/>
                <w:szCs w:val="21"/>
              </w:rPr>
              <w:t>便携式多参数分析仪</w:t>
            </w:r>
          </w:p>
        </w:tc>
        <w:tc>
          <w:tcPr>
            <w:tcW w:w="1364" w:type="pct"/>
            <w:tcBorders>
              <w:top w:val="single" w:sz="4" w:space="0" w:color="auto"/>
              <w:left w:val="nil"/>
              <w:bottom w:val="single" w:sz="4" w:space="0" w:color="auto"/>
              <w:right w:val="single" w:sz="4" w:space="0" w:color="auto"/>
            </w:tcBorders>
            <w:vAlign w:val="center"/>
          </w:tcPr>
          <w:p w14:paraId="30237FAF" w14:textId="77777777" w:rsidR="008A6F37" w:rsidRPr="00CE4315" w:rsidRDefault="008A6F37" w:rsidP="00F209B4">
            <w:pPr>
              <w:jc w:val="center"/>
              <w:rPr>
                <w:sz w:val="21"/>
                <w:szCs w:val="21"/>
              </w:rPr>
            </w:pPr>
            <w:r w:rsidRPr="00CE4315">
              <w:rPr>
                <w:rFonts w:cs="Times New Roman" w:hint="eastAsia"/>
                <w:sz w:val="21"/>
                <w:szCs w:val="21"/>
              </w:rPr>
              <w:t>DZB-712F</w:t>
            </w:r>
          </w:p>
        </w:tc>
        <w:tc>
          <w:tcPr>
            <w:tcW w:w="1194" w:type="pct"/>
            <w:tcBorders>
              <w:top w:val="single" w:sz="4" w:space="0" w:color="auto"/>
              <w:left w:val="nil"/>
              <w:bottom w:val="single" w:sz="4" w:space="0" w:color="auto"/>
              <w:right w:val="single" w:sz="4" w:space="0" w:color="auto"/>
            </w:tcBorders>
            <w:vAlign w:val="center"/>
          </w:tcPr>
          <w:p w14:paraId="5CE63C55" w14:textId="77777777" w:rsidR="008A6F37" w:rsidRPr="00CE4315" w:rsidRDefault="008A6F37" w:rsidP="00F209B4">
            <w:pPr>
              <w:jc w:val="center"/>
              <w:rPr>
                <w:sz w:val="21"/>
                <w:szCs w:val="21"/>
              </w:rPr>
            </w:pPr>
            <w:r w:rsidRPr="00CE4315">
              <w:rPr>
                <w:rFonts w:cs="Times New Roman" w:hint="eastAsia"/>
                <w:sz w:val="21"/>
                <w:szCs w:val="21"/>
              </w:rPr>
              <w:t>LP-X-123</w:t>
            </w:r>
          </w:p>
        </w:tc>
      </w:tr>
      <w:tr w:rsidR="008A6F37" w:rsidRPr="00CE4315" w14:paraId="71442EB0"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6F923576" w14:textId="77777777" w:rsidR="008A6F37" w:rsidRPr="00CE4315" w:rsidRDefault="008A6F37" w:rsidP="00F209B4">
            <w:pPr>
              <w:jc w:val="center"/>
              <w:rPr>
                <w:sz w:val="21"/>
                <w:szCs w:val="21"/>
              </w:rPr>
            </w:pPr>
            <w:r w:rsidRPr="00CE4315">
              <w:rPr>
                <w:sz w:val="21"/>
                <w:szCs w:val="21"/>
              </w:rPr>
              <w:t>2</w:t>
            </w:r>
          </w:p>
        </w:tc>
        <w:tc>
          <w:tcPr>
            <w:tcW w:w="1979" w:type="pct"/>
            <w:tcBorders>
              <w:top w:val="nil"/>
              <w:left w:val="single" w:sz="4" w:space="0" w:color="auto"/>
              <w:bottom w:val="single" w:sz="4" w:space="0" w:color="auto"/>
              <w:right w:val="single" w:sz="4" w:space="0" w:color="auto"/>
            </w:tcBorders>
            <w:vAlign w:val="center"/>
          </w:tcPr>
          <w:p w14:paraId="5719DBB0" w14:textId="77777777" w:rsidR="008A6F37" w:rsidRPr="00CE4315" w:rsidRDefault="008A6F37" w:rsidP="00F209B4">
            <w:pPr>
              <w:jc w:val="center"/>
              <w:rPr>
                <w:sz w:val="21"/>
                <w:szCs w:val="21"/>
              </w:rPr>
            </w:pPr>
            <w:r w:rsidRPr="00CE4315">
              <w:rPr>
                <w:rFonts w:cs="Times New Roman" w:hint="eastAsia"/>
                <w:sz w:val="21"/>
                <w:szCs w:val="21"/>
              </w:rPr>
              <w:t>便携式浊度计</w:t>
            </w:r>
          </w:p>
        </w:tc>
        <w:tc>
          <w:tcPr>
            <w:tcW w:w="1364" w:type="pct"/>
            <w:tcBorders>
              <w:top w:val="nil"/>
              <w:left w:val="nil"/>
              <w:bottom w:val="single" w:sz="4" w:space="0" w:color="auto"/>
              <w:right w:val="single" w:sz="4" w:space="0" w:color="auto"/>
            </w:tcBorders>
            <w:vAlign w:val="center"/>
          </w:tcPr>
          <w:p w14:paraId="160DD777" w14:textId="77777777" w:rsidR="008A6F37" w:rsidRPr="00CE4315" w:rsidRDefault="008A6F37" w:rsidP="00F209B4">
            <w:pPr>
              <w:jc w:val="center"/>
              <w:rPr>
                <w:sz w:val="21"/>
                <w:szCs w:val="21"/>
              </w:rPr>
            </w:pPr>
            <w:r w:rsidRPr="00CE4315">
              <w:rPr>
                <w:rFonts w:cs="Times New Roman" w:hint="eastAsia"/>
                <w:sz w:val="21"/>
                <w:szCs w:val="21"/>
              </w:rPr>
              <w:t>WZB-170</w:t>
            </w:r>
          </w:p>
        </w:tc>
        <w:tc>
          <w:tcPr>
            <w:tcW w:w="1194" w:type="pct"/>
            <w:tcBorders>
              <w:top w:val="nil"/>
              <w:left w:val="nil"/>
              <w:bottom w:val="single" w:sz="4" w:space="0" w:color="auto"/>
              <w:right w:val="single" w:sz="4" w:space="0" w:color="auto"/>
            </w:tcBorders>
            <w:vAlign w:val="center"/>
          </w:tcPr>
          <w:p w14:paraId="2C0FB29E" w14:textId="77777777" w:rsidR="008A6F37" w:rsidRPr="00CE4315" w:rsidRDefault="008A6F37" w:rsidP="00F209B4">
            <w:pPr>
              <w:jc w:val="center"/>
              <w:rPr>
                <w:sz w:val="21"/>
                <w:szCs w:val="21"/>
              </w:rPr>
            </w:pPr>
            <w:r w:rsidRPr="00CE4315">
              <w:rPr>
                <w:rFonts w:cs="Times New Roman" w:hint="eastAsia"/>
                <w:sz w:val="21"/>
                <w:szCs w:val="21"/>
              </w:rPr>
              <w:t>LP-X-122</w:t>
            </w:r>
          </w:p>
        </w:tc>
      </w:tr>
      <w:tr w:rsidR="008A6F37" w:rsidRPr="00CE4315" w14:paraId="248773A9"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FC0073A" w14:textId="77777777" w:rsidR="008A6F37" w:rsidRPr="00CE4315" w:rsidRDefault="008A6F37" w:rsidP="00F209B4">
            <w:pPr>
              <w:jc w:val="center"/>
              <w:rPr>
                <w:sz w:val="21"/>
                <w:szCs w:val="21"/>
              </w:rPr>
            </w:pPr>
            <w:r w:rsidRPr="00CE4315">
              <w:rPr>
                <w:sz w:val="21"/>
                <w:szCs w:val="21"/>
              </w:rPr>
              <w:t>3</w:t>
            </w:r>
          </w:p>
        </w:tc>
        <w:tc>
          <w:tcPr>
            <w:tcW w:w="1979" w:type="pct"/>
            <w:tcBorders>
              <w:top w:val="nil"/>
              <w:left w:val="single" w:sz="4" w:space="0" w:color="auto"/>
              <w:bottom w:val="single" w:sz="4" w:space="0" w:color="auto"/>
              <w:right w:val="single" w:sz="4" w:space="0" w:color="auto"/>
            </w:tcBorders>
            <w:vAlign w:val="center"/>
          </w:tcPr>
          <w:p w14:paraId="64E22E7C" w14:textId="77777777" w:rsidR="008A6F37" w:rsidRPr="00CE4315" w:rsidRDefault="008A6F37" w:rsidP="00F209B4">
            <w:pPr>
              <w:jc w:val="center"/>
              <w:rPr>
                <w:sz w:val="21"/>
                <w:szCs w:val="21"/>
              </w:rPr>
            </w:pPr>
            <w:r w:rsidRPr="00CE4315">
              <w:rPr>
                <w:rFonts w:cs="Times New Roman" w:hint="eastAsia"/>
                <w:sz w:val="21"/>
                <w:szCs w:val="21"/>
              </w:rPr>
              <w:t>水温计</w:t>
            </w:r>
          </w:p>
        </w:tc>
        <w:tc>
          <w:tcPr>
            <w:tcW w:w="1364" w:type="pct"/>
            <w:tcBorders>
              <w:top w:val="nil"/>
              <w:left w:val="nil"/>
              <w:bottom w:val="single" w:sz="4" w:space="0" w:color="auto"/>
              <w:right w:val="single" w:sz="4" w:space="0" w:color="auto"/>
            </w:tcBorders>
            <w:vAlign w:val="center"/>
          </w:tcPr>
          <w:p w14:paraId="541E32E6" w14:textId="77777777" w:rsidR="008A6F37" w:rsidRPr="00CE4315" w:rsidRDefault="008A6F37" w:rsidP="00F209B4">
            <w:pPr>
              <w:jc w:val="center"/>
              <w:rPr>
                <w:sz w:val="21"/>
                <w:szCs w:val="21"/>
              </w:rPr>
            </w:pPr>
            <w:r w:rsidRPr="00CE4315">
              <w:rPr>
                <w:rFonts w:cs="Times New Roman" w:hint="eastAsia"/>
                <w:sz w:val="21"/>
                <w:szCs w:val="21"/>
              </w:rPr>
              <w:t>-6-40</w:t>
            </w:r>
            <w:r w:rsidRPr="00CE4315">
              <w:rPr>
                <w:rFonts w:cs="Times New Roman"/>
                <w:sz w:val="21"/>
                <w:szCs w:val="21"/>
              </w:rPr>
              <w:t>℃</w:t>
            </w:r>
          </w:p>
        </w:tc>
        <w:tc>
          <w:tcPr>
            <w:tcW w:w="1194" w:type="pct"/>
            <w:tcBorders>
              <w:top w:val="nil"/>
              <w:left w:val="nil"/>
              <w:bottom w:val="single" w:sz="4" w:space="0" w:color="auto"/>
              <w:right w:val="single" w:sz="4" w:space="0" w:color="auto"/>
            </w:tcBorders>
            <w:vAlign w:val="center"/>
          </w:tcPr>
          <w:p w14:paraId="259371F4" w14:textId="77777777" w:rsidR="008A6F37" w:rsidRPr="00CE4315" w:rsidRDefault="008A6F37" w:rsidP="00F209B4">
            <w:pPr>
              <w:jc w:val="center"/>
              <w:rPr>
                <w:sz w:val="21"/>
                <w:szCs w:val="21"/>
              </w:rPr>
            </w:pPr>
            <w:r w:rsidRPr="00CE4315">
              <w:rPr>
                <w:rFonts w:cs="Times New Roman" w:hint="eastAsia"/>
                <w:sz w:val="21"/>
                <w:szCs w:val="21"/>
              </w:rPr>
              <w:t>LP-X-129</w:t>
            </w:r>
          </w:p>
        </w:tc>
      </w:tr>
      <w:tr w:rsidR="008A6F37" w:rsidRPr="00CE4315" w14:paraId="0B4B6595"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B6CE1F3" w14:textId="77777777" w:rsidR="008A6F37" w:rsidRPr="00CE4315" w:rsidRDefault="008A6F37" w:rsidP="00F209B4">
            <w:pPr>
              <w:jc w:val="center"/>
              <w:rPr>
                <w:sz w:val="21"/>
                <w:szCs w:val="21"/>
              </w:rPr>
            </w:pPr>
            <w:r w:rsidRPr="00CE4315">
              <w:rPr>
                <w:rFonts w:cs="Times New Roman" w:hint="eastAsia"/>
                <w:kern w:val="2"/>
                <w:sz w:val="21"/>
                <w:szCs w:val="21"/>
              </w:rPr>
              <w:t>4</w:t>
            </w:r>
          </w:p>
        </w:tc>
        <w:tc>
          <w:tcPr>
            <w:tcW w:w="1979" w:type="pct"/>
            <w:tcBorders>
              <w:top w:val="single" w:sz="4" w:space="0" w:color="auto"/>
              <w:left w:val="single" w:sz="4" w:space="0" w:color="auto"/>
              <w:bottom w:val="single" w:sz="4" w:space="0" w:color="auto"/>
              <w:right w:val="single" w:sz="4" w:space="0" w:color="auto"/>
            </w:tcBorders>
            <w:vAlign w:val="center"/>
          </w:tcPr>
          <w:p w14:paraId="1B251307" w14:textId="77777777" w:rsidR="008A6F37" w:rsidRPr="00CE4315" w:rsidRDefault="008A6F37" w:rsidP="00F209B4">
            <w:pPr>
              <w:jc w:val="center"/>
              <w:rPr>
                <w:sz w:val="21"/>
                <w:szCs w:val="21"/>
              </w:rPr>
            </w:pPr>
            <w:r w:rsidRPr="00CE4315">
              <w:rPr>
                <w:rFonts w:cs="Times New Roman" w:hint="eastAsia"/>
                <w:sz w:val="21"/>
                <w:szCs w:val="21"/>
              </w:rPr>
              <w:t>温湿度计</w:t>
            </w:r>
          </w:p>
        </w:tc>
        <w:tc>
          <w:tcPr>
            <w:tcW w:w="1364" w:type="pct"/>
            <w:tcBorders>
              <w:top w:val="single" w:sz="4" w:space="0" w:color="auto"/>
              <w:left w:val="nil"/>
              <w:bottom w:val="single" w:sz="4" w:space="0" w:color="auto"/>
              <w:right w:val="single" w:sz="4" w:space="0" w:color="auto"/>
            </w:tcBorders>
            <w:vAlign w:val="center"/>
          </w:tcPr>
          <w:p w14:paraId="7857AECF" w14:textId="77777777" w:rsidR="008A6F37" w:rsidRPr="00CE4315" w:rsidRDefault="008A6F37" w:rsidP="00F209B4">
            <w:pPr>
              <w:jc w:val="center"/>
              <w:rPr>
                <w:sz w:val="21"/>
                <w:szCs w:val="21"/>
              </w:rPr>
            </w:pPr>
            <w:r w:rsidRPr="00CE4315">
              <w:rPr>
                <w:rFonts w:cs="Times New Roman" w:hint="eastAsia"/>
                <w:sz w:val="21"/>
                <w:szCs w:val="21"/>
              </w:rPr>
              <w:t>TES-1360A</w:t>
            </w:r>
          </w:p>
        </w:tc>
        <w:tc>
          <w:tcPr>
            <w:tcW w:w="1194" w:type="pct"/>
            <w:tcBorders>
              <w:top w:val="single" w:sz="4" w:space="0" w:color="auto"/>
              <w:left w:val="single" w:sz="4" w:space="0" w:color="auto"/>
              <w:bottom w:val="single" w:sz="4" w:space="0" w:color="auto"/>
              <w:right w:val="single" w:sz="4" w:space="0" w:color="auto"/>
            </w:tcBorders>
            <w:vAlign w:val="center"/>
          </w:tcPr>
          <w:p w14:paraId="56DA2F0A" w14:textId="77777777" w:rsidR="008A6F37" w:rsidRPr="00CE4315" w:rsidRDefault="008A6F37" w:rsidP="00F209B4">
            <w:pPr>
              <w:jc w:val="center"/>
              <w:rPr>
                <w:sz w:val="21"/>
                <w:szCs w:val="21"/>
              </w:rPr>
            </w:pPr>
            <w:r w:rsidRPr="00CE4315">
              <w:rPr>
                <w:rFonts w:cs="Times New Roman" w:hint="eastAsia"/>
                <w:sz w:val="21"/>
                <w:szCs w:val="21"/>
              </w:rPr>
              <w:t>LP-X-080</w:t>
            </w:r>
          </w:p>
        </w:tc>
      </w:tr>
      <w:tr w:rsidR="008A6F37" w:rsidRPr="00CE4315" w14:paraId="245631A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6684BB86" w14:textId="77777777" w:rsidR="008A6F37" w:rsidRPr="00CE4315" w:rsidRDefault="008A6F37" w:rsidP="00F209B4">
            <w:pPr>
              <w:jc w:val="center"/>
              <w:rPr>
                <w:sz w:val="21"/>
                <w:szCs w:val="21"/>
              </w:rPr>
            </w:pPr>
            <w:r w:rsidRPr="00CE4315">
              <w:rPr>
                <w:sz w:val="21"/>
                <w:szCs w:val="21"/>
              </w:rPr>
              <w:t>5</w:t>
            </w:r>
          </w:p>
        </w:tc>
        <w:tc>
          <w:tcPr>
            <w:tcW w:w="1979" w:type="pct"/>
            <w:tcBorders>
              <w:top w:val="single" w:sz="4" w:space="0" w:color="auto"/>
              <w:left w:val="single" w:sz="4" w:space="0" w:color="auto"/>
              <w:bottom w:val="single" w:sz="4" w:space="0" w:color="auto"/>
              <w:right w:val="single" w:sz="4" w:space="0" w:color="auto"/>
            </w:tcBorders>
            <w:vAlign w:val="center"/>
          </w:tcPr>
          <w:p w14:paraId="0D1AFEF1" w14:textId="77777777" w:rsidR="008A6F37" w:rsidRPr="00CE4315" w:rsidRDefault="008A6F37" w:rsidP="00F209B4">
            <w:pPr>
              <w:jc w:val="center"/>
              <w:rPr>
                <w:sz w:val="21"/>
                <w:szCs w:val="21"/>
              </w:rPr>
            </w:pPr>
            <w:r w:rsidRPr="00CE4315">
              <w:rPr>
                <w:rFonts w:cs="Times New Roman" w:hint="eastAsia"/>
                <w:sz w:val="21"/>
                <w:szCs w:val="21"/>
              </w:rPr>
              <w:t>温湿度计</w:t>
            </w:r>
          </w:p>
        </w:tc>
        <w:tc>
          <w:tcPr>
            <w:tcW w:w="1364" w:type="pct"/>
            <w:tcBorders>
              <w:top w:val="single" w:sz="4" w:space="0" w:color="auto"/>
              <w:left w:val="nil"/>
              <w:bottom w:val="single" w:sz="4" w:space="0" w:color="auto"/>
              <w:right w:val="single" w:sz="4" w:space="0" w:color="auto"/>
            </w:tcBorders>
            <w:vAlign w:val="center"/>
          </w:tcPr>
          <w:p w14:paraId="5FB30F4F" w14:textId="77777777" w:rsidR="008A6F37" w:rsidRPr="00CE4315" w:rsidRDefault="008A6F37" w:rsidP="00F209B4">
            <w:pPr>
              <w:jc w:val="center"/>
              <w:rPr>
                <w:sz w:val="21"/>
                <w:szCs w:val="21"/>
              </w:rPr>
            </w:pPr>
            <w:r w:rsidRPr="00CE4315">
              <w:rPr>
                <w:rFonts w:cs="Times New Roman" w:hint="eastAsia"/>
                <w:sz w:val="21"/>
                <w:szCs w:val="21"/>
              </w:rPr>
              <w:t>TES-1360A</w:t>
            </w:r>
          </w:p>
        </w:tc>
        <w:tc>
          <w:tcPr>
            <w:tcW w:w="1194" w:type="pct"/>
            <w:tcBorders>
              <w:top w:val="single" w:sz="4" w:space="0" w:color="auto"/>
              <w:left w:val="single" w:sz="4" w:space="0" w:color="auto"/>
              <w:bottom w:val="single" w:sz="4" w:space="0" w:color="auto"/>
              <w:right w:val="single" w:sz="4" w:space="0" w:color="auto"/>
            </w:tcBorders>
            <w:vAlign w:val="center"/>
          </w:tcPr>
          <w:p w14:paraId="735F2688" w14:textId="77777777" w:rsidR="008A6F37" w:rsidRPr="00CE4315" w:rsidRDefault="008A6F37" w:rsidP="00F209B4">
            <w:pPr>
              <w:jc w:val="center"/>
              <w:rPr>
                <w:sz w:val="21"/>
                <w:szCs w:val="21"/>
              </w:rPr>
            </w:pPr>
            <w:r w:rsidRPr="00CE4315">
              <w:rPr>
                <w:rFonts w:cs="Times New Roman" w:hint="eastAsia"/>
                <w:sz w:val="21"/>
                <w:szCs w:val="21"/>
              </w:rPr>
              <w:t>LP-X-093</w:t>
            </w:r>
          </w:p>
        </w:tc>
      </w:tr>
      <w:tr w:rsidR="008A6F37" w:rsidRPr="00CE4315" w14:paraId="742F55A3"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19BAE201" w14:textId="77777777" w:rsidR="008A6F37" w:rsidRPr="00CE4315" w:rsidRDefault="008A6F37" w:rsidP="00F209B4">
            <w:pPr>
              <w:jc w:val="center"/>
              <w:rPr>
                <w:sz w:val="21"/>
                <w:szCs w:val="21"/>
              </w:rPr>
            </w:pPr>
            <w:r w:rsidRPr="00CE4315">
              <w:rPr>
                <w:sz w:val="21"/>
                <w:szCs w:val="21"/>
              </w:rPr>
              <w:t>6</w:t>
            </w:r>
          </w:p>
        </w:tc>
        <w:tc>
          <w:tcPr>
            <w:tcW w:w="1979" w:type="pct"/>
            <w:tcBorders>
              <w:top w:val="single" w:sz="4" w:space="0" w:color="auto"/>
              <w:left w:val="single" w:sz="4" w:space="0" w:color="auto"/>
              <w:bottom w:val="single" w:sz="4" w:space="0" w:color="auto"/>
              <w:right w:val="single" w:sz="4" w:space="0" w:color="auto"/>
            </w:tcBorders>
            <w:vAlign w:val="center"/>
          </w:tcPr>
          <w:p w14:paraId="317D0526" w14:textId="77777777" w:rsidR="008A6F37" w:rsidRPr="00CE4315" w:rsidRDefault="008A6F37" w:rsidP="00F209B4">
            <w:pPr>
              <w:jc w:val="center"/>
              <w:rPr>
                <w:sz w:val="21"/>
                <w:szCs w:val="21"/>
              </w:rPr>
            </w:pPr>
            <w:r w:rsidRPr="00CE4315">
              <w:rPr>
                <w:rFonts w:cs="Times New Roman" w:hint="eastAsia"/>
                <w:sz w:val="21"/>
                <w:szCs w:val="21"/>
              </w:rPr>
              <w:t>五合一风速计</w:t>
            </w:r>
          </w:p>
        </w:tc>
        <w:tc>
          <w:tcPr>
            <w:tcW w:w="1364" w:type="pct"/>
            <w:tcBorders>
              <w:top w:val="single" w:sz="4" w:space="0" w:color="auto"/>
              <w:left w:val="nil"/>
              <w:bottom w:val="single" w:sz="4" w:space="0" w:color="auto"/>
              <w:right w:val="single" w:sz="4" w:space="0" w:color="auto"/>
            </w:tcBorders>
            <w:vAlign w:val="center"/>
          </w:tcPr>
          <w:p w14:paraId="243B52E8" w14:textId="77777777" w:rsidR="008A6F37" w:rsidRPr="00CE4315" w:rsidRDefault="008A6F37" w:rsidP="00F209B4">
            <w:pPr>
              <w:jc w:val="center"/>
              <w:rPr>
                <w:sz w:val="21"/>
                <w:szCs w:val="21"/>
              </w:rPr>
            </w:pPr>
            <w:r w:rsidRPr="00CE4315">
              <w:rPr>
                <w:rFonts w:cs="Times New Roman" w:hint="eastAsia"/>
                <w:sz w:val="21"/>
                <w:szCs w:val="21"/>
              </w:rPr>
              <w:t>DEM6</w:t>
            </w:r>
          </w:p>
        </w:tc>
        <w:tc>
          <w:tcPr>
            <w:tcW w:w="1194" w:type="pct"/>
            <w:tcBorders>
              <w:top w:val="single" w:sz="4" w:space="0" w:color="auto"/>
              <w:left w:val="single" w:sz="4" w:space="0" w:color="auto"/>
              <w:bottom w:val="single" w:sz="4" w:space="0" w:color="auto"/>
              <w:right w:val="single" w:sz="4" w:space="0" w:color="auto"/>
            </w:tcBorders>
            <w:vAlign w:val="center"/>
          </w:tcPr>
          <w:p w14:paraId="12E8486E" w14:textId="77777777" w:rsidR="008A6F37" w:rsidRPr="00CE4315" w:rsidRDefault="008A6F37" w:rsidP="00F209B4">
            <w:pPr>
              <w:jc w:val="center"/>
              <w:rPr>
                <w:sz w:val="21"/>
                <w:szCs w:val="21"/>
              </w:rPr>
            </w:pPr>
            <w:r w:rsidRPr="00CE4315">
              <w:rPr>
                <w:rFonts w:cs="Times New Roman" w:hint="eastAsia"/>
                <w:sz w:val="21"/>
                <w:szCs w:val="21"/>
              </w:rPr>
              <w:t>LP-X-172</w:t>
            </w:r>
          </w:p>
        </w:tc>
      </w:tr>
      <w:tr w:rsidR="008A6F37" w:rsidRPr="00CE4315" w14:paraId="4C88825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6F53876" w14:textId="77777777" w:rsidR="008A6F37" w:rsidRPr="00CE4315" w:rsidRDefault="008A6F37" w:rsidP="00F209B4">
            <w:pPr>
              <w:jc w:val="center"/>
              <w:rPr>
                <w:sz w:val="21"/>
                <w:szCs w:val="21"/>
              </w:rPr>
            </w:pPr>
            <w:r w:rsidRPr="00CE4315">
              <w:rPr>
                <w:sz w:val="21"/>
                <w:szCs w:val="21"/>
              </w:rPr>
              <w:t>7</w:t>
            </w:r>
          </w:p>
        </w:tc>
        <w:tc>
          <w:tcPr>
            <w:tcW w:w="1979" w:type="pct"/>
            <w:tcBorders>
              <w:top w:val="single" w:sz="4" w:space="0" w:color="auto"/>
              <w:left w:val="single" w:sz="4" w:space="0" w:color="auto"/>
              <w:bottom w:val="single" w:sz="4" w:space="0" w:color="auto"/>
              <w:right w:val="single" w:sz="4" w:space="0" w:color="auto"/>
            </w:tcBorders>
            <w:vAlign w:val="center"/>
          </w:tcPr>
          <w:p w14:paraId="1883F697" w14:textId="77777777" w:rsidR="008A6F37" w:rsidRPr="00CE4315" w:rsidRDefault="008A6F37" w:rsidP="00F209B4">
            <w:pPr>
              <w:jc w:val="center"/>
              <w:rPr>
                <w:sz w:val="21"/>
                <w:szCs w:val="21"/>
              </w:rPr>
            </w:pPr>
            <w:r w:rsidRPr="00CE4315">
              <w:rPr>
                <w:rFonts w:cs="Times New Roman" w:hint="eastAsia"/>
                <w:sz w:val="21"/>
                <w:szCs w:val="21"/>
              </w:rPr>
              <w:t>轻便三杯风向风速表</w:t>
            </w:r>
          </w:p>
        </w:tc>
        <w:tc>
          <w:tcPr>
            <w:tcW w:w="1364" w:type="pct"/>
            <w:tcBorders>
              <w:top w:val="single" w:sz="4" w:space="0" w:color="auto"/>
              <w:left w:val="nil"/>
              <w:bottom w:val="single" w:sz="4" w:space="0" w:color="auto"/>
              <w:right w:val="single" w:sz="4" w:space="0" w:color="auto"/>
            </w:tcBorders>
            <w:vAlign w:val="center"/>
          </w:tcPr>
          <w:p w14:paraId="1997ABAA" w14:textId="77777777" w:rsidR="008A6F37" w:rsidRPr="00CE4315" w:rsidRDefault="008A6F37" w:rsidP="00F209B4">
            <w:pPr>
              <w:jc w:val="center"/>
              <w:rPr>
                <w:sz w:val="21"/>
                <w:szCs w:val="21"/>
              </w:rPr>
            </w:pPr>
            <w:r w:rsidRPr="00CE4315">
              <w:rPr>
                <w:rFonts w:cs="Times New Roman" w:hint="eastAsia"/>
                <w:sz w:val="21"/>
                <w:szCs w:val="21"/>
              </w:rPr>
              <w:t>FB-8</w:t>
            </w:r>
          </w:p>
        </w:tc>
        <w:tc>
          <w:tcPr>
            <w:tcW w:w="1194" w:type="pct"/>
            <w:tcBorders>
              <w:top w:val="single" w:sz="4" w:space="0" w:color="auto"/>
              <w:left w:val="single" w:sz="4" w:space="0" w:color="auto"/>
              <w:bottom w:val="single" w:sz="4" w:space="0" w:color="auto"/>
              <w:right w:val="single" w:sz="4" w:space="0" w:color="auto"/>
            </w:tcBorders>
            <w:vAlign w:val="center"/>
          </w:tcPr>
          <w:p w14:paraId="6AA1640F" w14:textId="77777777" w:rsidR="008A6F37" w:rsidRPr="00CE4315" w:rsidRDefault="008A6F37" w:rsidP="00F209B4">
            <w:pPr>
              <w:jc w:val="center"/>
              <w:rPr>
                <w:sz w:val="21"/>
                <w:szCs w:val="21"/>
              </w:rPr>
            </w:pPr>
            <w:r w:rsidRPr="00CE4315">
              <w:rPr>
                <w:rFonts w:cs="Times New Roman" w:hint="eastAsia"/>
                <w:sz w:val="21"/>
                <w:szCs w:val="21"/>
              </w:rPr>
              <w:t>LP-X-072</w:t>
            </w:r>
          </w:p>
        </w:tc>
      </w:tr>
      <w:tr w:rsidR="008A6F37" w:rsidRPr="00CE4315" w14:paraId="7276EB3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BFD3D37" w14:textId="77777777" w:rsidR="008A6F37" w:rsidRPr="00CE4315" w:rsidRDefault="008A6F37" w:rsidP="00F209B4">
            <w:pPr>
              <w:jc w:val="center"/>
              <w:rPr>
                <w:sz w:val="21"/>
                <w:szCs w:val="21"/>
              </w:rPr>
            </w:pPr>
            <w:r w:rsidRPr="00CE4315">
              <w:rPr>
                <w:sz w:val="21"/>
                <w:szCs w:val="21"/>
              </w:rPr>
              <w:t>8</w:t>
            </w:r>
          </w:p>
        </w:tc>
        <w:tc>
          <w:tcPr>
            <w:tcW w:w="1979" w:type="pct"/>
            <w:tcBorders>
              <w:top w:val="single" w:sz="4" w:space="0" w:color="auto"/>
              <w:left w:val="single" w:sz="4" w:space="0" w:color="auto"/>
              <w:bottom w:val="single" w:sz="4" w:space="0" w:color="auto"/>
              <w:right w:val="single" w:sz="4" w:space="0" w:color="auto"/>
            </w:tcBorders>
            <w:vAlign w:val="center"/>
          </w:tcPr>
          <w:p w14:paraId="2D223941" w14:textId="77777777" w:rsidR="008A6F37" w:rsidRPr="00CE4315" w:rsidRDefault="008A6F37" w:rsidP="00F209B4">
            <w:pPr>
              <w:jc w:val="center"/>
              <w:rPr>
                <w:sz w:val="21"/>
                <w:szCs w:val="21"/>
              </w:rPr>
            </w:pPr>
            <w:r w:rsidRPr="00CE4315">
              <w:rPr>
                <w:rFonts w:cs="Times New Roman" w:hint="eastAsia"/>
                <w:sz w:val="21"/>
                <w:szCs w:val="21"/>
              </w:rPr>
              <w:t>轻便三杯风向风速表</w:t>
            </w:r>
          </w:p>
        </w:tc>
        <w:tc>
          <w:tcPr>
            <w:tcW w:w="1364" w:type="pct"/>
            <w:tcBorders>
              <w:top w:val="single" w:sz="4" w:space="0" w:color="auto"/>
              <w:left w:val="nil"/>
              <w:bottom w:val="single" w:sz="4" w:space="0" w:color="auto"/>
              <w:right w:val="single" w:sz="4" w:space="0" w:color="auto"/>
            </w:tcBorders>
            <w:vAlign w:val="center"/>
          </w:tcPr>
          <w:p w14:paraId="14FB3707" w14:textId="77777777" w:rsidR="008A6F37" w:rsidRPr="00CE4315" w:rsidRDefault="008A6F37" w:rsidP="00F209B4">
            <w:pPr>
              <w:jc w:val="center"/>
              <w:rPr>
                <w:sz w:val="21"/>
                <w:szCs w:val="21"/>
              </w:rPr>
            </w:pPr>
            <w:r w:rsidRPr="00CE4315">
              <w:rPr>
                <w:rFonts w:cs="Times New Roman" w:hint="eastAsia"/>
                <w:sz w:val="21"/>
                <w:szCs w:val="21"/>
              </w:rPr>
              <w:t>DEM6</w:t>
            </w:r>
          </w:p>
        </w:tc>
        <w:tc>
          <w:tcPr>
            <w:tcW w:w="1194" w:type="pct"/>
            <w:tcBorders>
              <w:top w:val="single" w:sz="4" w:space="0" w:color="auto"/>
              <w:left w:val="single" w:sz="4" w:space="0" w:color="auto"/>
              <w:bottom w:val="single" w:sz="4" w:space="0" w:color="auto"/>
              <w:right w:val="single" w:sz="4" w:space="0" w:color="auto"/>
            </w:tcBorders>
            <w:vAlign w:val="center"/>
          </w:tcPr>
          <w:p w14:paraId="047AB4CE" w14:textId="77777777" w:rsidR="008A6F37" w:rsidRPr="00CE4315" w:rsidRDefault="008A6F37" w:rsidP="00F209B4">
            <w:pPr>
              <w:jc w:val="center"/>
              <w:rPr>
                <w:sz w:val="21"/>
                <w:szCs w:val="21"/>
              </w:rPr>
            </w:pPr>
            <w:r w:rsidRPr="00CE4315">
              <w:rPr>
                <w:rFonts w:cs="Times New Roman" w:hint="eastAsia"/>
                <w:sz w:val="21"/>
                <w:szCs w:val="21"/>
              </w:rPr>
              <w:t>LP-X-018</w:t>
            </w:r>
          </w:p>
        </w:tc>
      </w:tr>
      <w:tr w:rsidR="008A6F37" w:rsidRPr="00CE4315" w14:paraId="183AAF5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72ABFE0" w14:textId="77777777" w:rsidR="008A6F37" w:rsidRPr="00CE4315" w:rsidRDefault="008A6F37" w:rsidP="00F209B4">
            <w:pPr>
              <w:jc w:val="center"/>
              <w:rPr>
                <w:sz w:val="21"/>
                <w:szCs w:val="21"/>
              </w:rPr>
            </w:pPr>
            <w:r w:rsidRPr="00CE4315">
              <w:rPr>
                <w:sz w:val="21"/>
                <w:szCs w:val="21"/>
              </w:rPr>
              <w:t>9</w:t>
            </w:r>
          </w:p>
        </w:tc>
        <w:tc>
          <w:tcPr>
            <w:tcW w:w="1979" w:type="pct"/>
            <w:tcBorders>
              <w:top w:val="single" w:sz="4" w:space="0" w:color="auto"/>
              <w:left w:val="single" w:sz="4" w:space="0" w:color="auto"/>
              <w:bottom w:val="single" w:sz="4" w:space="0" w:color="auto"/>
              <w:right w:val="single" w:sz="4" w:space="0" w:color="auto"/>
            </w:tcBorders>
            <w:vAlign w:val="center"/>
          </w:tcPr>
          <w:p w14:paraId="1E0FCA05" w14:textId="77777777" w:rsidR="008A6F37" w:rsidRPr="00CE4315" w:rsidRDefault="008A6F37" w:rsidP="00F209B4">
            <w:pPr>
              <w:jc w:val="center"/>
              <w:rPr>
                <w:sz w:val="21"/>
                <w:szCs w:val="21"/>
              </w:rPr>
            </w:pPr>
            <w:r w:rsidRPr="00CE4315">
              <w:rPr>
                <w:rFonts w:cs="Times New Roman" w:hint="eastAsia"/>
                <w:sz w:val="21"/>
                <w:szCs w:val="21"/>
              </w:rPr>
              <w:t>空盒气压表</w:t>
            </w:r>
          </w:p>
        </w:tc>
        <w:tc>
          <w:tcPr>
            <w:tcW w:w="1364" w:type="pct"/>
            <w:tcBorders>
              <w:top w:val="single" w:sz="4" w:space="0" w:color="auto"/>
              <w:left w:val="nil"/>
              <w:bottom w:val="single" w:sz="4" w:space="0" w:color="auto"/>
              <w:right w:val="single" w:sz="4" w:space="0" w:color="auto"/>
            </w:tcBorders>
            <w:vAlign w:val="center"/>
          </w:tcPr>
          <w:p w14:paraId="5EC5ECE5" w14:textId="77777777" w:rsidR="008A6F37" w:rsidRPr="00CE4315" w:rsidRDefault="008A6F37" w:rsidP="00F209B4">
            <w:pPr>
              <w:jc w:val="center"/>
              <w:rPr>
                <w:sz w:val="21"/>
                <w:szCs w:val="21"/>
              </w:rPr>
            </w:pPr>
            <w:r w:rsidRPr="00CE4315">
              <w:rPr>
                <w:rFonts w:cs="Times New Roman" w:hint="eastAsia"/>
                <w:sz w:val="21"/>
                <w:szCs w:val="21"/>
              </w:rPr>
              <w:t>DYM3</w:t>
            </w:r>
          </w:p>
        </w:tc>
        <w:tc>
          <w:tcPr>
            <w:tcW w:w="1194" w:type="pct"/>
            <w:tcBorders>
              <w:top w:val="single" w:sz="4" w:space="0" w:color="auto"/>
              <w:left w:val="single" w:sz="4" w:space="0" w:color="auto"/>
              <w:bottom w:val="single" w:sz="4" w:space="0" w:color="auto"/>
              <w:right w:val="single" w:sz="4" w:space="0" w:color="auto"/>
            </w:tcBorders>
            <w:vAlign w:val="center"/>
          </w:tcPr>
          <w:p w14:paraId="6A1DE72E" w14:textId="77777777" w:rsidR="008A6F37" w:rsidRPr="00CE4315" w:rsidRDefault="008A6F37" w:rsidP="00F209B4">
            <w:pPr>
              <w:jc w:val="center"/>
              <w:rPr>
                <w:sz w:val="21"/>
                <w:szCs w:val="21"/>
              </w:rPr>
            </w:pPr>
            <w:r w:rsidRPr="00CE4315">
              <w:rPr>
                <w:rFonts w:cs="Times New Roman" w:hint="eastAsia"/>
                <w:sz w:val="21"/>
                <w:szCs w:val="21"/>
              </w:rPr>
              <w:t>LP-X-101</w:t>
            </w:r>
          </w:p>
        </w:tc>
      </w:tr>
      <w:tr w:rsidR="008A6F37" w:rsidRPr="00CE4315" w14:paraId="31C69856"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1E64ADF0" w14:textId="77777777" w:rsidR="008A6F37" w:rsidRPr="00CE4315" w:rsidRDefault="008A6F37" w:rsidP="00F209B4">
            <w:pPr>
              <w:jc w:val="center"/>
              <w:rPr>
                <w:sz w:val="21"/>
                <w:szCs w:val="21"/>
              </w:rPr>
            </w:pPr>
            <w:r w:rsidRPr="00CE4315">
              <w:rPr>
                <w:sz w:val="21"/>
                <w:szCs w:val="21"/>
              </w:rPr>
              <w:t>10</w:t>
            </w:r>
          </w:p>
        </w:tc>
        <w:tc>
          <w:tcPr>
            <w:tcW w:w="1979" w:type="pct"/>
            <w:tcBorders>
              <w:top w:val="single" w:sz="4" w:space="0" w:color="auto"/>
              <w:left w:val="single" w:sz="4" w:space="0" w:color="auto"/>
              <w:bottom w:val="single" w:sz="4" w:space="0" w:color="auto"/>
              <w:right w:val="single" w:sz="4" w:space="0" w:color="auto"/>
            </w:tcBorders>
            <w:vAlign w:val="center"/>
          </w:tcPr>
          <w:p w14:paraId="17719F2A" w14:textId="77777777" w:rsidR="008A6F37" w:rsidRPr="00CE4315" w:rsidRDefault="008A6F37" w:rsidP="00F209B4">
            <w:pPr>
              <w:jc w:val="center"/>
              <w:rPr>
                <w:sz w:val="21"/>
                <w:szCs w:val="21"/>
              </w:rPr>
            </w:pPr>
            <w:r w:rsidRPr="00CE4315">
              <w:rPr>
                <w:rFonts w:cs="Times New Roman" w:hint="eastAsia"/>
                <w:sz w:val="21"/>
                <w:szCs w:val="21"/>
              </w:rPr>
              <w:t>空盒气压表</w:t>
            </w:r>
          </w:p>
        </w:tc>
        <w:tc>
          <w:tcPr>
            <w:tcW w:w="1364" w:type="pct"/>
            <w:tcBorders>
              <w:top w:val="single" w:sz="4" w:space="0" w:color="auto"/>
              <w:left w:val="nil"/>
              <w:bottom w:val="single" w:sz="4" w:space="0" w:color="auto"/>
              <w:right w:val="single" w:sz="4" w:space="0" w:color="auto"/>
            </w:tcBorders>
            <w:vAlign w:val="center"/>
          </w:tcPr>
          <w:p w14:paraId="7CF3D2F7" w14:textId="77777777" w:rsidR="008A6F37" w:rsidRPr="00CE4315" w:rsidRDefault="008A6F37" w:rsidP="00F209B4">
            <w:pPr>
              <w:jc w:val="center"/>
              <w:rPr>
                <w:sz w:val="21"/>
                <w:szCs w:val="21"/>
              </w:rPr>
            </w:pPr>
            <w:r w:rsidRPr="00CE4315">
              <w:rPr>
                <w:rFonts w:cs="Times New Roman" w:hint="eastAsia"/>
                <w:sz w:val="21"/>
                <w:szCs w:val="21"/>
              </w:rPr>
              <w:t>DYM3</w:t>
            </w:r>
          </w:p>
        </w:tc>
        <w:tc>
          <w:tcPr>
            <w:tcW w:w="1194" w:type="pct"/>
            <w:tcBorders>
              <w:top w:val="single" w:sz="4" w:space="0" w:color="auto"/>
              <w:left w:val="single" w:sz="4" w:space="0" w:color="auto"/>
              <w:bottom w:val="single" w:sz="4" w:space="0" w:color="auto"/>
              <w:right w:val="single" w:sz="4" w:space="0" w:color="auto"/>
            </w:tcBorders>
            <w:vAlign w:val="center"/>
          </w:tcPr>
          <w:p w14:paraId="30F13D3A" w14:textId="77777777" w:rsidR="008A6F37" w:rsidRPr="00CE4315" w:rsidRDefault="008A6F37" w:rsidP="00F209B4">
            <w:pPr>
              <w:jc w:val="center"/>
              <w:rPr>
                <w:sz w:val="21"/>
                <w:szCs w:val="21"/>
              </w:rPr>
            </w:pPr>
            <w:r w:rsidRPr="00CE4315">
              <w:rPr>
                <w:rFonts w:cs="Times New Roman" w:hint="eastAsia"/>
                <w:sz w:val="21"/>
                <w:szCs w:val="21"/>
              </w:rPr>
              <w:t>LP-X-097</w:t>
            </w:r>
          </w:p>
        </w:tc>
      </w:tr>
      <w:tr w:rsidR="008A6F37" w:rsidRPr="00CE4315" w14:paraId="3CCD7225"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ACEF2E9" w14:textId="77777777" w:rsidR="008A6F37" w:rsidRPr="00CE4315" w:rsidRDefault="008A6F37" w:rsidP="00F209B4">
            <w:pPr>
              <w:jc w:val="center"/>
              <w:rPr>
                <w:sz w:val="21"/>
                <w:szCs w:val="21"/>
              </w:rPr>
            </w:pPr>
            <w:r w:rsidRPr="00CE4315">
              <w:rPr>
                <w:sz w:val="21"/>
                <w:szCs w:val="21"/>
              </w:rPr>
              <w:t>11</w:t>
            </w:r>
          </w:p>
        </w:tc>
        <w:tc>
          <w:tcPr>
            <w:tcW w:w="1979" w:type="pct"/>
            <w:tcBorders>
              <w:top w:val="single" w:sz="4" w:space="0" w:color="auto"/>
              <w:left w:val="single" w:sz="4" w:space="0" w:color="auto"/>
              <w:bottom w:val="single" w:sz="4" w:space="0" w:color="auto"/>
              <w:right w:val="single" w:sz="4" w:space="0" w:color="auto"/>
            </w:tcBorders>
            <w:vAlign w:val="center"/>
          </w:tcPr>
          <w:p w14:paraId="60499C0D"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02F47C89"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785A5721" w14:textId="77777777" w:rsidR="008A6F37" w:rsidRPr="00CE4315" w:rsidRDefault="008A6F37" w:rsidP="00F209B4">
            <w:pPr>
              <w:jc w:val="center"/>
              <w:rPr>
                <w:sz w:val="21"/>
                <w:szCs w:val="21"/>
              </w:rPr>
            </w:pPr>
            <w:r w:rsidRPr="00CE4315">
              <w:rPr>
                <w:rFonts w:cs="Times New Roman" w:hint="eastAsia"/>
                <w:sz w:val="21"/>
                <w:szCs w:val="21"/>
              </w:rPr>
              <w:t>LP-X-149</w:t>
            </w:r>
          </w:p>
        </w:tc>
      </w:tr>
      <w:tr w:rsidR="008A6F37" w:rsidRPr="00CE4315" w14:paraId="64F46BCB"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0A0C83D"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12</w:t>
            </w:r>
          </w:p>
        </w:tc>
        <w:tc>
          <w:tcPr>
            <w:tcW w:w="1979" w:type="pct"/>
            <w:tcBorders>
              <w:top w:val="single" w:sz="4" w:space="0" w:color="auto"/>
              <w:left w:val="single" w:sz="4" w:space="0" w:color="auto"/>
              <w:bottom w:val="single" w:sz="4" w:space="0" w:color="auto"/>
              <w:right w:val="single" w:sz="4" w:space="0" w:color="auto"/>
            </w:tcBorders>
            <w:vAlign w:val="center"/>
          </w:tcPr>
          <w:p w14:paraId="232E9AFD"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4DFC92AF"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6D9414F2" w14:textId="77777777" w:rsidR="008A6F37" w:rsidRPr="00CE4315" w:rsidRDefault="008A6F37" w:rsidP="00F209B4">
            <w:pPr>
              <w:jc w:val="center"/>
              <w:rPr>
                <w:sz w:val="21"/>
                <w:szCs w:val="21"/>
              </w:rPr>
            </w:pPr>
            <w:r w:rsidRPr="00CE4315">
              <w:rPr>
                <w:rFonts w:cs="Times New Roman" w:hint="eastAsia"/>
                <w:sz w:val="21"/>
                <w:szCs w:val="21"/>
              </w:rPr>
              <w:t>LP-X-150</w:t>
            </w:r>
          </w:p>
        </w:tc>
      </w:tr>
      <w:tr w:rsidR="008A6F37" w:rsidRPr="00CE4315" w14:paraId="29BCED63"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FD82989"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13</w:t>
            </w:r>
          </w:p>
        </w:tc>
        <w:tc>
          <w:tcPr>
            <w:tcW w:w="1979" w:type="pct"/>
            <w:tcBorders>
              <w:top w:val="single" w:sz="4" w:space="0" w:color="auto"/>
              <w:left w:val="single" w:sz="4" w:space="0" w:color="auto"/>
              <w:bottom w:val="single" w:sz="4" w:space="0" w:color="auto"/>
              <w:right w:val="single" w:sz="4" w:space="0" w:color="auto"/>
            </w:tcBorders>
            <w:vAlign w:val="center"/>
          </w:tcPr>
          <w:p w14:paraId="72BE17A0"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019D516F"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0B49CFFE" w14:textId="77777777" w:rsidR="008A6F37" w:rsidRPr="00CE4315" w:rsidRDefault="008A6F37" w:rsidP="00F209B4">
            <w:pPr>
              <w:jc w:val="center"/>
              <w:rPr>
                <w:sz w:val="21"/>
                <w:szCs w:val="21"/>
              </w:rPr>
            </w:pPr>
            <w:r w:rsidRPr="00CE4315">
              <w:rPr>
                <w:rFonts w:cs="Times New Roman" w:hint="eastAsia"/>
                <w:sz w:val="21"/>
                <w:szCs w:val="21"/>
              </w:rPr>
              <w:t>LP-X-151</w:t>
            </w:r>
          </w:p>
        </w:tc>
      </w:tr>
      <w:tr w:rsidR="008A6F37" w:rsidRPr="00CE4315" w14:paraId="2560A7A6"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FEBB117"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14</w:t>
            </w:r>
          </w:p>
        </w:tc>
        <w:tc>
          <w:tcPr>
            <w:tcW w:w="1979" w:type="pct"/>
            <w:tcBorders>
              <w:top w:val="single" w:sz="4" w:space="0" w:color="auto"/>
              <w:left w:val="single" w:sz="4" w:space="0" w:color="auto"/>
              <w:bottom w:val="single" w:sz="4" w:space="0" w:color="auto"/>
              <w:right w:val="single" w:sz="4" w:space="0" w:color="auto"/>
            </w:tcBorders>
            <w:vAlign w:val="center"/>
          </w:tcPr>
          <w:p w14:paraId="1FF59171"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2AD9622F"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70987F83" w14:textId="77777777" w:rsidR="008A6F37" w:rsidRPr="00CE4315" w:rsidRDefault="008A6F37" w:rsidP="00F209B4">
            <w:pPr>
              <w:jc w:val="center"/>
              <w:rPr>
                <w:sz w:val="21"/>
                <w:szCs w:val="21"/>
              </w:rPr>
            </w:pPr>
            <w:r w:rsidRPr="00CE4315">
              <w:rPr>
                <w:rFonts w:cs="Times New Roman" w:hint="eastAsia"/>
                <w:sz w:val="21"/>
                <w:szCs w:val="21"/>
              </w:rPr>
              <w:t>LP-X-152</w:t>
            </w:r>
          </w:p>
        </w:tc>
      </w:tr>
      <w:tr w:rsidR="008A6F37" w:rsidRPr="00CE4315" w14:paraId="5F4F3D1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80C43E1"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15</w:t>
            </w:r>
          </w:p>
        </w:tc>
        <w:tc>
          <w:tcPr>
            <w:tcW w:w="1979" w:type="pct"/>
            <w:tcBorders>
              <w:top w:val="single" w:sz="4" w:space="0" w:color="auto"/>
              <w:left w:val="single" w:sz="4" w:space="0" w:color="auto"/>
              <w:bottom w:val="single" w:sz="4" w:space="0" w:color="auto"/>
              <w:right w:val="single" w:sz="4" w:space="0" w:color="auto"/>
            </w:tcBorders>
            <w:vAlign w:val="center"/>
          </w:tcPr>
          <w:p w14:paraId="5994C788"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3BB7A079"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0E94034C" w14:textId="77777777" w:rsidR="008A6F37" w:rsidRPr="00CE4315" w:rsidRDefault="008A6F37" w:rsidP="00F209B4">
            <w:pPr>
              <w:jc w:val="center"/>
              <w:rPr>
                <w:sz w:val="21"/>
                <w:szCs w:val="21"/>
              </w:rPr>
            </w:pPr>
            <w:r w:rsidRPr="00CE4315">
              <w:rPr>
                <w:rFonts w:cs="Times New Roman" w:hint="eastAsia"/>
                <w:sz w:val="21"/>
                <w:szCs w:val="21"/>
              </w:rPr>
              <w:t>LP-X-153</w:t>
            </w:r>
          </w:p>
        </w:tc>
      </w:tr>
      <w:tr w:rsidR="008A6F37" w:rsidRPr="00CE4315" w14:paraId="26A0768D"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DE6B9CC"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16</w:t>
            </w:r>
          </w:p>
        </w:tc>
        <w:tc>
          <w:tcPr>
            <w:tcW w:w="1979" w:type="pct"/>
            <w:tcBorders>
              <w:top w:val="single" w:sz="4" w:space="0" w:color="auto"/>
              <w:left w:val="single" w:sz="4" w:space="0" w:color="auto"/>
              <w:bottom w:val="single" w:sz="4" w:space="0" w:color="auto"/>
              <w:right w:val="single" w:sz="4" w:space="0" w:color="auto"/>
            </w:tcBorders>
            <w:vAlign w:val="center"/>
          </w:tcPr>
          <w:p w14:paraId="1772B448"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267AFAA9"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56EEEA54" w14:textId="77777777" w:rsidR="008A6F37" w:rsidRPr="00CE4315" w:rsidRDefault="008A6F37" w:rsidP="00F209B4">
            <w:pPr>
              <w:jc w:val="center"/>
              <w:rPr>
                <w:sz w:val="21"/>
                <w:szCs w:val="21"/>
              </w:rPr>
            </w:pPr>
            <w:r w:rsidRPr="00CE4315">
              <w:rPr>
                <w:rFonts w:cs="Times New Roman" w:hint="eastAsia"/>
                <w:sz w:val="21"/>
                <w:szCs w:val="21"/>
              </w:rPr>
              <w:t>LP-X-154</w:t>
            </w:r>
          </w:p>
        </w:tc>
      </w:tr>
      <w:tr w:rsidR="008A6F37" w:rsidRPr="00CE4315" w14:paraId="0D5FB3E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4F0D77C"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17</w:t>
            </w:r>
          </w:p>
        </w:tc>
        <w:tc>
          <w:tcPr>
            <w:tcW w:w="1979" w:type="pct"/>
            <w:tcBorders>
              <w:top w:val="single" w:sz="4" w:space="0" w:color="auto"/>
              <w:left w:val="single" w:sz="4" w:space="0" w:color="auto"/>
              <w:bottom w:val="single" w:sz="4" w:space="0" w:color="auto"/>
              <w:right w:val="single" w:sz="4" w:space="0" w:color="auto"/>
            </w:tcBorders>
            <w:vAlign w:val="center"/>
          </w:tcPr>
          <w:p w14:paraId="5687AF33"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2E591ACF"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2B664487" w14:textId="77777777" w:rsidR="008A6F37" w:rsidRPr="00CE4315" w:rsidRDefault="008A6F37" w:rsidP="00F209B4">
            <w:pPr>
              <w:jc w:val="center"/>
              <w:rPr>
                <w:sz w:val="21"/>
                <w:szCs w:val="21"/>
              </w:rPr>
            </w:pPr>
            <w:r w:rsidRPr="00CE4315">
              <w:rPr>
                <w:rFonts w:cs="Times New Roman" w:hint="eastAsia"/>
                <w:sz w:val="21"/>
                <w:szCs w:val="21"/>
              </w:rPr>
              <w:t>LP-X-155</w:t>
            </w:r>
          </w:p>
        </w:tc>
      </w:tr>
      <w:tr w:rsidR="008A6F37" w:rsidRPr="00CE4315" w14:paraId="5251B880"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B857BFC"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18</w:t>
            </w:r>
          </w:p>
        </w:tc>
        <w:tc>
          <w:tcPr>
            <w:tcW w:w="1979" w:type="pct"/>
            <w:tcBorders>
              <w:top w:val="single" w:sz="4" w:space="0" w:color="auto"/>
              <w:left w:val="single" w:sz="4" w:space="0" w:color="auto"/>
              <w:bottom w:val="single" w:sz="4" w:space="0" w:color="auto"/>
              <w:right w:val="single" w:sz="4" w:space="0" w:color="auto"/>
            </w:tcBorders>
            <w:vAlign w:val="center"/>
          </w:tcPr>
          <w:p w14:paraId="3AF24EEF" w14:textId="77777777" w:rsidR="008A6F37" w:rsidRPr="00CE4315" w:rsidRDefault="008A6F37" w:rsidP="00F209B4">
            <w:pPr>
              <w:jc w:val="center"/>
              <w:rPr>
                <w:sz w:val="21"/>
                <w:szCs w:val="21"/>
              </w:rPr>
            </w:pPr>
            <w:r w:rsidRPr="00CE4315">
              <w:rPr>
                <w:rFonts w:cs="Times New Roman" w:hint="eastAsia"/>
                <w:sz w:val="21"/>
                <w:szCs w:val="21"/>
              </w:rPr>
              <w:t>真空箱气袋采样器</w:t>
            </w:r>
          </w:p>
        </w:tc>
        <w:tc>
          <w:tcPr>
            <w:tcW w:w="1364" w:type="pct"/>
            <w:tcBorders>
              <w:top w:val="single" w:sz="4" w:space="0" w:color="auto"/>
              <w:left w:val="nil"/>
              <w:bottom w:val="single" w:sz="4" w:space="0" w:color="auto"/>
              <w:right w:val="single" w:sz="4" w:space="0" w:color="auto"/>
            </w:tcBorders>
            <w:vAlign w:val="center"/>
          </w:tcPr>
          <w:p w14:paraId="7CCAFF3C" w14:textId="77777777" w:rsidR="008A6F37" w:rsidRPr="00CE4315" w:rsidRDefault="008A6F37" w:rsidP="00F209B4">
            <w:pPr>
              <w:jc w:val="center"/>
              <w:rPr>
                <w:sz w:val="21"/>
                <w:szCs w:val="21"/>
              </w:rPr>
            </w:pPr>
            <w:r w:rsidRPr="00CE4315">
              <w:rPr>
                <w:rFonts w:cs="Times New Roman" w:hint="eastAsia"/>
                <w:sz w:val="21"/>
                <w:szCs w:val="21"/>
              </w:rPr>
              <w:t>TW-7000D</w:t>
            </w:r>
          </w:p>
        </w:tc>
        <w:tc>
          <w:tcPr>
            <w:tcW w:w="1194" w:type="pct"/>
            <w:tcBorders>
              <w:top w:val="single" w:sz="4" w:space="0" w:color="auto"/>
              <w:left w:val="single" w:sz="4" w:space="0" w:color="auto"/>
              <w:bottom w:val="single" w:sz="4" w:space="0" w:color="auto"/>
              <w:right w:val="single" w:sz="4" w:space="0" w:color="auto"/>
            </w:tcBorders>
            <w:vAlign w:val="center"/>
          </w:tcPr>
          <w:p w14:paraId="12AEADE4" w14:textId="77777777" w:rsidR="008A6F37" w:rsidRPr="00CE4315" w:rsidRDefault="008A6F37" w:rsidP="00F209B4">
            <w:pPr>
              <w:jc w:val="center"/>
              <w:rPr>
                <w:sz w:val="21"/>
                <w:szCs w:val="21"/>
              </w:rPr>
            </w:pPr>
            <w:r w:rsidRPr="00CE4315">
              <w:rPr>
                <w:rFonts w:cs="Times New Roman" w:hint="eastAsia"/>
                <w:sz w:val="21"/>
                <w:szCs w:val="21"/>
              </w:rPr>
              <w:t>LP-X-156</w:t>
            </w:r>
          </w:p>
        </w:tc>
      </w:tr>
      <w:tr w:rsidR="008A6F37" w:rsidRPr="00CE4315" w14:paraId="01081EB9"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41FFAF1"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19</w:t>
            </w:r>
          </w:p>
        </w:tc>
        <w:tc>
          <w:tcPr>
            <w:tcW w:w="1979" w:type="pct"/>
            <w:tcBorders>
              <w:top w:val="single" w:sz="4" w:space="0" w:color="auto"/>
              <w:left w:val="single" w:sz="4" w:space="0" w:color="auto"/>
              <w:bottom w:val="single" w:sz="4" w:space="0" w:color="auto"/>
              <w:right w:val="single" w:sz="4" w:space="0" w:color="auto"/>
            </w:tcBorders>
            <w:vAlign w:val="center"/>
          </w:tcPr>
          <w:p w14:paraId="79EAAD5D" w14:textId="77777777" w:rsidR="008A6F37" w:rsidRPr="00CE4315" w:rsidRDefault="008A6F37" w:rsidP="00F209B4">
            <w:pPr>
              <w:jc w:val="center"/>
              <w:rPr>
                <w:sz w:val="21"/>
                <w:szCs w:val="21"/>
              </w:rPr>
            </w:pPr>
            <w:r w:rsidRPr="00CE4315">
              <w:rPr>
                <w:rFonts w:cs="Times New Roman" w:hint="eastAsia"/>
                <w:sz w:val="21"/>
                <w:szCs w:val="21"/>
              </w:rPr>
              <w:t>综合大气采样器</w:t>
            </w:r>
          </w:p>
        </w:tc>
        <w:tc>
          <w:tcPr>
            <w:tcW w:w="1364" w:type="pct"/>
            <w:tcBorders>
              <w:top w:val="single" w:sz="4" w:space="0" w:color="auto"/>
              <w:left w:val="nil"/>
              <w:bottom w:val="single" w:sz="4" w:space="0" w:color="auto"/>
              <w:right w:val="single" w:sz="4" w:space="0" w:color="auto"/>
            </w:tcBorders>
            <w:vAlign w:val="center"/>
          </w:tcPr>
          <w:p w14:paraId="3B09C35E" w14:textId="77777777" w:rsidR="008A6F37" w:rsidRPr="00CE4315" w:rsidRDefault="008A6F37" w:rsidP="00F209B4">
            <w:pPr>
              <w:jc w:val="center"/>
              <w:rPr>
                <w:sz w:val="21"/>
                <w:szCs w:val="21"/>
              </w:rPr>
            </w:pPr>
            <w:r w:rsidRPr="00CE4315">
              <w:rPr>
                <w:rFonts w:cs="Times New Roman" w:hint="eastAsia"/>
                <w:sz w:val="21"/>
                <w:szCs w:val="21"/>
              </w:rPr>
              <w:t>KB-6120</w:t>
            </w:r>
          </w:p>
        </w:tc>
        <w:tc>
          <w:tcPr>
            <w:tcW w:w="1194" w:type="pct"/>
            <w:tcBorders>
              <w:top w:val="single" w:sz="4" w:space="0" w:color="auto"/>
              <w:left w:val="single" w:sz="4" w:space="0" w:color="auto"/>
              <w:bottom w:val="single" w:sz="4" w:space="0" w:color="auto"/>
              <w:right w:val="single" w:sz="4" w:space="0" w:color="auto"/>
            </w:tcBorders>
            <w:vAlign w:val="center"/>
          </w:tcPr>
          <w:p w14:paraId="0098CD49" w14:textId="77777777" w:rsidR="008A6F37" w:rsidRPr="00CE4315" w:rsidRDefault="008A6F37" w:rsidP="00F209B4">
            <w:pPr>
              <w:jc w:val="center"/>
              <w:rPr>
                <w:sz w:val="21"/>
                <w:szCs w:val="21"/>
              </w:rPr>
            </w:pPr>
            <w:r w:rsidRPr="00CE4315">
              <w:rPr>
                <w:rFonts w:cs="Times New Roman" w:hint="eastAsia"/>
                <w:sz w:val="21"/>
                <w:szCs w:val="21"/>
              </w:rPr>
              <w:t>LP-X-056</w:t>
            </w:r>
          </w:p>
        </w:tc>
      </w:tr>
      <w:tr w:rsidR="008A6F37" w:rsidRPr="00CE4315" w14:paraId="387D2EA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F8F5156"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20</w:t>
            </w:r>
          </w:p>
        </w:tc>
        <w:tc>
          <w:tcPr>
            <w:tcW w:w="1979" w:type="pct"/>
            <w:tcBorders>
              <w:top w:val="single" w:sz="4" w:space="0" w:color="auto"/>
              <w:left w:val="single" w:sz="4" w:space="0" w:color="auto"/>
              <w:bottom w:val="single" w:sz="4" w:space="0" w:color="auto"/>
              <w:right w:val="single" w:sz="4" w:space="0" w:color="auto"/>
            </w:tcBorders>
            <w:vAlign w:val="center"/>
          </w:tcPr>
          <w:p w14:paraId="28302313" w14:textId="77777777" w:rsidR="008A6F37" w:rsidRPr="00CE4315" w:rsidRDefault="008A6F37" w:rsidP="00F209B4">
            <w:pPr>
              <w:jc w:val="center"/>
              <w:rPr>
                <w:sz w:val="21"/>
                <w:szCs w:val="21"/>
              </w:rPr>
            </w:pPr>
            <w:r w:rsidRPr="00CE4315">
              <w:rPr>
                <w:rFonts w:cs="Times New Roman" w:hint="eastAsia"/>
                <w:sz w:val="21"/>
                <w:szCs w:val="21"/>
              </w:rPr>
              <w:t>综合大气采样器</w:t>
            </w:r>
          </w:p>
        </w:tc>
        <w:tc>
          <w:tcPr>
            <w:tcW w:w="1364" w:type="pct"/>
            <w:tcBorders>
              <w:top w:val="single" w:sz="4" w:space="0" w:color="auto"/>
              <w:left w:val="nil"/>
              <w:bottom w:val="single" w:sz="4" w:space="0" w:color="auto"/>
              <w:right w:val="single" w:sz="4" w:space="0" w:color="auto"/>
            </w:tcBorders>
            <w:vAlign w:val="center"/>
          </w:tcPr>
          <w:p w14:paraId="59BE5E63" w14:textId="77777777" w:rsidR="008A6F37" w:rsidRPr="00CE4315" w:rsidRDefault="008A6F37" w:rsidP="00F209B4">
            <w:pPr>
              <w:jc w:val="center"/>
              <w:rPr>
                <w:sz w:val="21"/>
                <w:szCs w:val="21"/>
              </w:rPr>
            </w:pPr>
            <w:r w:rsidRPr="00CE4315">
              <w:rPr>
                <w:rFonts w:cs="Times New Roman" w:hint="eastAsia"/>
                <w:sz w:val="21"/>
                <w:szCs w:val="21"/>
              </w:rPr>
              <w:t>KB-6120</w:t>
            </w:r>
          </w:p>
        </w:tc>
        <w:tc>
          <w:tcPr>
            <w:tcW w:w="1194" w:type="pct"/>
            <w:tcBorders>
              <w:top w:val="single" w:sz="4" w:space="0" w:color="auto"/>
              <w:left w:val="single" w:sz="4" w:space="0" w:color="auto"/>
              <w:bottom w:val="single" w:sz="4" w:space="0" w:color="auto"/>
              <w:right w:val="single" w:sz="4" w:space="0" w:color="auto"/>
            </w:tcBorders>
            <w:vAlign w:val="center"/>
          </w:tcPr>
          <w:p w14:paraId="7737F349" w14:textId="77777777" w:rsidR="008A6F37" w:rsidRPr="00CE4315" w:rsidRDefault="008A6F37" w:rsidP="00F209B4">
            <w:pPr>
              <w:jc w:val="center"/>
              <w:rPr>
                <w:sz w:val="21"/>
                <w:szCs w:val="21"/>
              </w:rPr>
            </w:pPr>
            <w:r w:rsidRPr="00CE4315">
              <w:rPr>
                <w:rFonts w:cs="Times New Roman" w:hint="eastAsia"/>
                <w:sz w:val="21"/>
                <w:szCs w:val="21"/>
              </w:rPr>
              <w:t>LP-X-057</w:t>
            </w:r>
          </w:p>
        </w:tc>
      </w:tr>
      <w:tr w:rsidR="008A6F37" w:rsidRPr="00CE4315" w14:paraId="4BDE7655"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573B5AE"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21</w:t>
            </w:r>
          </w:p>
        </w:tc>
        <w:tc>
          <w:tcPr>
            <w:tcW w:w="1979" w:type="pct"/>
            <w:tcBorders>
              <w:top w:val="single" w:sz="4" w:space="0" w:color="auto"/>
              <w:left w:val="single" w:sz="4" w:space="0" w:color="auto"/>
              <w:bottom w:val="single" w:sz="4" w:space="0" w:color="auto"/>
              <w:right w:val="single" w:sz="4" w:space="0" w:color="auto"/>
            </w:tcBorders>
            <w:vAlign w:val="center"/>
          </w:tcPr>
          <w:p w14:paraId="330D951A" w14:textId="77777777" w:rsidR="008A6F37" w:rsidRPr="00CE4315" w:rsidRDefault="008A6F37" w:rsidP="00F209B4">
            <w:pPr>
              <w:jc w:val="center"/>
              <w:rPr>
                <w:sz w:val="21"/>
                <w:szCs w:val="21"/>
              </w:rPr>
            </w:pPr>
            <w:r w:rsidRPr="00CE4315">
              <w:rPr>
                <w:rFonts w:cs="Times New Roman" w:hint="eastAsia"/>
                <w:sz w:val="21"/>
                <w:szCs w:val="21"/>
              </w:rPr>
              <w:t>综合大气采样器</w:t>
            </w:r>
          </w:p>
        </w:tc>
        <w:tc>
          <w:tcPr>
            <w:tcW w:w="1364" w:type="pct"/>
            <w:tcBorders>
              <w:top w:val="single" w:sz="4" w:space="0" w:color="auto"/>
              <w:left w:val="nil"/>
              <w:bottom w:val="single" w:sz="4" w:space="0" w:color="auto"/>
              <w:right w:val="single" w:sz="4" w:space="0" w:color="auto"/>
            </w:tcBorders>
            <w:vAlign w:val="center"/>
          </w:tcPr>
          <w:p w14:paraId="2B1DC576" w14:textId="77777777" w:rsidR="008A6F37" w:rsidRPr="00CE4315" w:rsidRDefault="008A6F37" w:rsidP="00F209B4">
            <w:pPr>
              <w:jc w:val="center"/>
              <w:rPr>
                <w:sz w:val="21"/>
                <w:szCs w:val="21"/>
              </w:rPr>
            </w:pPr>
            <w:r w:rsidRPr="00CE4315">
              <w:rPr>
                <w:rFonts w:cs="Times New Roman" w:hint="eastAsia"/>
                <w:sz w:val="21"/>
                <w:szCs w:val="21"/>
              </w:rPr>
              <w:t>KB-6120</w:t>
            </w:r>
          </w:p>
        </w:tc>
        <w:tc>
          <w:tcPr>
            <w:tcW w:w="1194" w:type="pct"/>
            <w:tcBorders>
              <w:top w:val="single" w:sz="4" w:space="0" w:color="auto"/>
              <w:left w:val="single" w:sz="4" w:space="0" w:color="auto"/>
              <w:bottom w:val="single" w:sz="4" w:space="0" w:color="auto"/>
              <w:right w:val="single" w:sz="4" w:space="0" w:color="auto"/>
            </w:tcBorders>
            <w:vAlign w:val="center"/>
          </w:tcPr>
          <w:p w14:paraId="302D107E" w14:textId="77777777" w:rsidR="008A6F37" w:rsidRPr="00CE4315" w:rsidRDefault="008A6F37" w:rsidP="00F209B4">
            <w:pPr>
              <w:jc w:val="center"/>
              <w:rPr>
                <w:sz w:val="21"/>
                <w:szCs w:val="21"/>
              </w:rPr>
            </w:pPr>
            <w:r w:rsidRPr="00CE4315">
              <w:rPr>
                <w:rFonts w:cs="Times New Roman" w:hint="eastAsia"/>
                <w:sz w:val="21"/>
                <w:szCs w:val="21"/>
              </w:rPr>
              <w:t>LP-X-058</w:t>
            </w:r>
          </w:p>
        </w:tc>
      </w:tr>
      <w:tr w:rsidR="008A6F37" w:rsidRPr="00CE4315" w14:paraId="792E47FF"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06E7C70"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22</w:t>
            </w:r>
          </w:p>
        </w:tc>
        <w:tc>
          <w:tcPr>
            <w:tcW w:w="1979" w:type="pct"/>
            <w:tcBorders>
              <w:top w:val="single" w:sz="4" w:space="0" w:color="auto"/>
              <w:left w:val="single" w:sz="4" w:space="0" w:color="auto"/>
              <w:bottom w:val="single" w:sz="4" w:space="0" w:color="auto"/>
              <w:right w:val="single" w:sz="4" w:space="0" w:color="auto"/>
            </w:tcBorders>
            <w:vAlign w:val="center"/>
          </w:tcPr>
          <w:p w14:paraId="19A89B33" w14:textId="77777777" w:rsidR="008A6F37" w:rsidRPr="00CE4315" w:rsidRDefault="008A6F37" w:rsidP="00F209B4">
            <w:pPr>
              <w:jc w:val="center"/>
              <w:rPr>
                <w:sz w:val="21"/>
                <w:szCs w:val="21"/>
              </w:rPr>
            </w:pPr>
            <w:r w:rsidRPr="00CE4315">
              <w:rPr>
                <w:rFonts w:cs="Times New Roman" w:hint="eastAsia"/>
                <w:sz w:val="21"/>
                <w:szCs w:val="21"/>
              </w:rPr>
              <w:t>综合大气采样器</w:t>
            </w:r>
          </w:p>
        </w:tc>
        <w:tc>
          <w:tcPr>
            <w:tcW w:w="1364" w:type="pct"/>
            <w:tcBorders>
              <w:top w:val="single" w:sz="4" w:space="0" w:color="auto"/>
              <w:left w:val="nil"/>
              <w:bottom w:val="single" w:sz="4" w:space="0" w:color="auto"/>
              <w:right w:val="single" w:sz="4" w:space="0" w:color="auto"/>
            </w:tcBorders>
            <w:vAlign w:val="center"/>
          </w:tcPr>
          <w:p w14:paraId="7456A414" w14:textId="77777777" w:rsidR="008A6F37" w:rsidRPr="00CE4315" w:rsidRDefault="008A6F37" w:rsidP="00F209B4">
            <w:pPr>
              <w:jc w:val="center"/>
              <w:rPr>
                <w:sz w:val="21"/>
                <w:szCs w:val="21"/>
              </w:rPr>
            </w:pPr>
            <w:r w:rsidRPr="00CE4315">
              <w:rPr>
                <w:rFonts w:cs="Times New Roman" w:hint="eastAsia"/>
                <w:sz w:val="21"/>
                <w:szCs w:val="21"/>
              </w:rPr>
              <w:t>KB-6120</w:t>
            </w:r>
          </w:p>
        </w:tc>
        <w:tc>
          <w:tcPr>
            <w:tcW w:w="1194" w:type="pct"/>
            <w:tcBorders>
              <w:top w:val="single" w:sz="4" w:space="0" w:color="auto"/>
              <w:left w:val="single" w:sz="4" w:space="0" w:color="auto"/>
              <w:bottom w:val="single" w:sz="4" w:space="0" w:color="auto"/>
              <w:right w:val="single" w:sz="4" w:space="0" w:color="auto"/>
            </w:tcBorders>
            <w:vAlign w:val="center"/>
          </w:tcPr>
          <w:p w14:paraId="3AE18814" w14:textId="77777777" w:rsidR="008A6F37" w:rsidRPr="00CE4315" w:rsidRDefault="008A6F37" w:rsidP="00F209B4">
            <w:pPr>
              <w:jc w:val="center"/>
              <w:rPr>
                <w:sz w:val="21"/>
                <w:szCs w:val="21"/>
              </w:rPr>
            </w:pPr>
            <w:r w:rsidRPr="00CE4315">
              <w:rPr>
                <w:rFonts w:cs="Times New Roman" w:hint="eastAsia"/>
                <w:sz w:val="21"/>
                <w:szCs w:val="21"/>
              </w:rPr>
              <w:t>LP-X-059</w:t>
            </w:r>
          </w:p>
        </w:tc>
      </w:tr>
      <w:tr w:rsidR="008A6F37" w:rsidRPr="00CE4315" w14:paraId="19F724D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F8CEE94"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23</w:t>
            </w:r>
          </w:p>
        </w:tc>
        <w:tc>
          <w:tcPr>
            <w:tcW w:w="1979" w:type="pct"/>
            <w:tcBorders>
              <w:top w:val="single" w:sz="4" w:space="0" w:color="auto"/>
              <w:left w:val="single" w:sz="4" w:space="0" w:color="auto"/>
              <w:bottom w:val="single" w:sz="4" w:space="0" w:color="auto"/>
              <w:right w:val="single" w:sz="4" w:space="0" w:color="auto"/>
            </w:tcBorders>
            <w:vAlign w:val="center"/>
          </w:tcPr>
          <w:p w14:paraId="5CA9A82A" w14:textId="77777777" w:rsidR="008A6F37" w:rsidRPr="00CE4315" w:rsidRDefault="008A6F37" w:rsidP="00F209B4">
            <w:pPr>
              <w:jc w:val="center"/>
              <w:rPr>
                <w:sz w:val="21"/>
                <w:szCs w:val="21"/>
              </w:rPr>
            </w:pPr>
            <w:r w:rsidRPr="00CE4315">
              <w:rPr>
                <w:rFonts w:cs="Times New Roman" w:hint="eastAsia"/>
                <w:sz w:val="21"/>
                <w:szCs w:val="21"/>
              </w:rPr>
              <w:t>空气/智能TSP综合采样器</w:t>
            </w:r>
          </w:p>
        </w:tc>
        <w:tc>
          <w:tcPr>
            <w:tcW w:w="1364" w:type="pct"/>
            <w:tcBorders>
              <w:top w:val="single" w:sz="4" w:space="0" w:color="auto"/>
              <w:left w:val="nil"/>
              <w:bottom w:val="single" w:sz="4" w:space="0" w:color="auto"/>
              <w:right w:val="single" w:sz="4" w:space="0" w:color="auto"/>
            </w:tcBorders>
            <w:vAlign w:val="center"/>
          </w:tcPr>
          <w:p w14:paraId="73A52B98" w14:textId="77777777" w:rsidR="008A6F37" w:rsidRPr="00CE4315" w:rsidRDefault="008A6F37" w:rsidP="00F209B4">
            <w:pPr>
              <w:jc w:val="center"/>
              <w:rPr>
                <w:sz w:val="21"/>
                <w:szCs w:val="21"/>
              </w:rPr>
            </w:pPr>
            <w:r w:rsidRPr="00CE4315">
              <w:rPr>
                <w:rFonts w:cs="Times New Roman" w:hint="eastAsia"/>
                <w:sz w:val="21"/>
                <w:szCs w:val="21"/>
              </w:rPr>
              <w:t>崂应2050</w:t>
            </w:r>
          </w:p>
        </w:tc>
        <w:tc>
          <w:tcPr>
            <w:tcW w:w="1194" w:type="pct"/>
            <w:tcBorders>
              <w:top w:val="single" w:sz="4" w:space="0" w:color="auto"/>
              <w:left w:val="single" w:sz="4" w:space="0" w:color="auto"/>
              <w:bottom w:val="single" w:sz="4" w:space="0" w:color="auto"/>
              <w:right w:val="single" w:sz="4" w:space="0" w:color="auto"/>
            </w:tcBorders>
            <w:vAlign w:val="center"/>
          </w:tcPr>
          <w:p w14:paraId="22866C58" w14:textId="77777777" w:rsidR="008A6F37" w:rsidRPr="00CE4315" w:rsidRDefault="008A6F37" w:rsidP="00F209B4">
            <w:pPr>
              <w:jc w:val="center"/>
              <w:rPr>
                <w:sz w:val="21"/>
                <w:szCs w:val="21"/>
              </w:rPr>
            </w:pPr>
            <w:r w:rsidRPr="00CE4315">
              <w:rPr>
                <w:rFonts w:cs="Times New Roman" w:hint="eastAsia"/>
                <w:sz w:val="21"/>
                <w:szCs w:val="21"/>
              </w:rPr>
              <w:t>LP-X-009</w:t>
            </w:r>
          </w:p>
        </w:tc>
      </w:tr>
      <w:tr w:rsidR="008A6F37" w:rsidRPr="00CE4315" w14:paraId="107A9AD0"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94D20C6"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24</w:t>
            </w:r>
          </w:p>
        </w:tc>
        <w:tc>
          <w:tcPr>
            <w:tcW w:w="1979" w:type="pct"/>
            <w:tcBorders>
              <w:top w:val="single" w:sz="4" w:space="0" w:color="auto"/>
              <w:left w:val="single" w:sz="4" w:space="0" w:color="auto"/>
              <w:bottom w:val="single" w:sz="4" w:space="0" w:color="auto"/>
              <w:right w:val="single" w:sz="4" w:space="0" w:color="auto"/>
            </w:tcBorders>
            <w:vAlign w:val="center"/>
          </w:tcPr>
          <w:p w14:paraId="5EEF2F82" w14:textId="77777777" w:rsidR="008A6F37" w:rsidRPr="00CE4315" w:rsidRDefault="008A6F37" w:rsidP="00F209B4">
            <w:pPr>
              <w:jc w:val="center"/>
              <w:rPr>
                <w:sz w:val="21"/>
                <w:szCs w:val="21"/>
              </w:rPr>
            </w:pPr>
            <w:r w:rsidRPr="00CE4315">
              <w:rPr>
                <w:rFonts w:cs="Times New Roman" w:hint="eastAsia"/>
                <w:sz w:val="21"/>
                <w:szCs w:val="21"/>
              </w:rPr>
              <w:t>空气/智能TSP综合采样器</w:t>
            </w:r>
          </w:p>
        </w:tc>
        <w:tc>
          <w:tcPr>
            <w:tcW w:w="1364" w:type="pct"/>
            <w:tcBorders>
              <w:top w:val="single" w:sz="4" w:space="0" w:color="auto"/>
              <w:left w:val="nil"/>
              <w:bottom w:val="single" w:sz="4" w:space="0" w:color="auto"/>
              <w:right w:val="single" w:sz="4" w:space="0" w:color="auto"/>
            </w:tcBorders>
            <w:vAlign w:val="center"/>
          </w:tcPr>
          <w:p w14:paraId="18FE776E" w14:textId="77777777" w:rsidR="008A6F37" w:rsidRPr="00CE4315" w:rsidRDefault="008A6F37" w:rsidP="00F209B4">
            <w:pPr>
              <w:jc w:val="center"/>
              <w:rPr>
                <w:sz w:val="21"/>
                <w:szCs w:val="21"/>
              </w:rPr>
            </w:pPr>
            <w:r w:rsidRPr="00CE4315">
              <w:rPr>
                <w:rFonts w:cs="Times New Roman" w:hint="eastAsia"/>
                <w:sz w:val="21"/>
                <w:szCs w:val="21"/>
              </w:rPr>
              <w:t>崂应2050</w:t>
            </w:r>
          </w:p>
        </w:tc>
        <w:tc>
          <w:tcPr>
            <w:tcW w:w="1194" w:type="pct"/>
            <w:tcBorders>
              <w:top w:val="single" w:sz="4" w:space="0" w:color="auto"/>
              <w:left w:val="single" w:sz="4" w:space="0" w:color="auto"/>
              <w:bottom w:val="single" w:sz="4" w:space="0" w:color="auto"/>
              <w:right w:val="single" w:sz="4" w:space="0" w:color="auto"/>
            </w:tcBorders>
            <w:vAlign w:val="center"/>
          </w:tcPr>
          <w:p w14:paraId="75386B55" w14:textId="77777777" w:rsidR="008A6F37" w:rsidRPr="00CE4315" w:rsidRDefault="008A6F37" w:rsidP="00F209B4">
            <w:pPr>
              <w:jc w:val="center"/>
              <w:rPr>
                <w:sz w:val="21"/>
                <w:szCs w:val="21"/>
              </w:rPr>
            </w:pPr>
            <w:r w:rsidRPr="00CE4315">
              <w:rPr>
                <w:rFonts w:cs="Times New Roman" w:hint="eastAsia"/>
                <w:sz w:val="21"/>
                <w:szCs w:val="21"/>
              </w:rPr>
              <w:t>LP-X-010</w:t>
            </w:r>
          </w:p>
        </w:tc>
      </w:tr>
      <w:tr w:rsidR="008A6F37" w:rsidRPr="00CE4315" w14:paraId="533B1DC6"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A91C5A6"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25</w:t>
            </w:r>
          </w:p>
        </w:tc>
        <w:tc>
          <w:tcPr>
            <w:tcW w:w="1979" w:type="pct"/>
            <w:tcBorders>
              <w:top w:val="single" w:sz="4" w:space="0" w:color="auto"/>
              <w:left w:val="single" w:sz="4" w:space="0" w:color="auto"/>
              <w:bottom w:val="single" w:sz="4" w:space="0" w:color="auto"/>
              <w:right w:val="single" w:sz="4" w:space="0" w:color="auto"/>
            </w:tcBorders>
            <w:vAlign w:val="center"/>
          </w:tcPr>
          <w:p w14:paraId="555851F6" w14:textId="77777777" w:rsidR="008A6F37" w:rsidRPr="00CE4315" w:rsidRDefault="008A6F37" w:rsidP="00F209B4">
            <w:pPr>
              <w:jc w:val="center"/>
              <w:rPr>
                <w:sz w:val="21"/>
                <w:szCs w:val="21"/>
              </w:rPr>
            </w:pPr>
            <w:r w:rsidRPr="00CE4315">
              <w:rPr>
                <w:rFonts w:cs="Times New Roman" w:hint="eastAsia"/>
                <w:sz w:val="21"/>
                <w:szCs w:val="21"/>
              </w:rPr>
              <w:t>空气/智能TSP综合采样器</w:t>
            </w:r>
          </w:p>
        </w:tc>
        <w:tc>
          <w:tcPr>
            <w:tcW w:w="1364" w:type="pct"/>
            <w:tcBorders>
              <w:top w:val="single" w:sz="4" w:space="0" w:color="auto"/>
              <w:left w:val="nil"/>
              <w:bottom w:val="single" w:sz="4" w:space="0" w:color="auto"/>
              <w:right w:val="single" w:sz="4" w:space="0" w:color="auto"/>
            </w:tcBorders>
            <w:vAlign w:val="center"/>
          </w:tcPr>
          <w:p w14:paraId="384D3058" w14:textId="77777777" w:rsidR="008A6F37" w:rsidRPr="00CE4315" w:rsidRDefault="008A6F37" w:rsidP="00F209B4">
            <w:pPr>
              <w:jc w:val="center"/>
              <w:rPr>
                <w:sz w:val="21"/>
                <w:szCs w:val="21"/>
              </w:rPr>
            </w:pPr>
            <w:r w:rsidRPr="00CE4315">
              <w:rPr>
                <w:rFonts w:cs="Times New Roman" w:hint="eastAsia"/>
                <w:sz w:val="21"/>
                <w:szCs w:val="21"/>
              </w:rPr>
              <w:t>崂应2050</w:t>
            </w:r>
          </w:p>
        </w:tc>
        <w:tc>
          <w:tcPr>
            <w:tcW w:w="1194" w:type="pct"/>
            <w:tcBorders>
              <w:top w:val="single" w:sz="4" w:space="0" w:color="auto"/>
              <w:left w:val="single" w:sz="4" w:space="0" w:color="auto"/>
              <w:bottom w:val="single" w:sz="4" w:space="0" w:color="auto"/>
              <w:right w:val="single" w:sz="4" w:space="0" w:color="auto"/>
            </w:tcBorders>
            <w:vAlign w:val="center"/>
          </w:tcPr>
          <w:p w14:paraId="044481FB" w14:textId="77777777" w:rsidR="008A6F37" w:rsidRPr="00CE4315" w:rsidRDefault="008A6F37" w:rsidP="00F209B4">
            <w:pPr>
              <w:jc w:val="center"/>
              <w:rPr>
                <w:sz w:val="21"/>
                <w:szCs w:val="21"/>
              </w:rPr>
            </w:pPr>
            <w:r w:rsidRPr="00CE4315">
              <w:rPr>
                <w:rFonts w:cs="Times New Roman" w:hint="eastAsia"/>
                <w:sz w:val="21"/>
                <w:szCs w:val="21"/>
              </w:rPr>
              <w:t>LP-X-011</w:t>
            </w:r>
          </w:p>
        </w:tc>
      </w:tr>
      <w:tr w:rsidR="008A6F37" w:rsidRPr="00CE4315" w14:paraId="5DDBEE4B"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1DF2197C"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26</w:t>
            </w:r>
          </w:p>
        </w:tc>
        <w:tc>
          <w:tcPr>
            <w:tcW w:w="1979" w:type="pct"/>
            <w:tcBorders>
              <w:top w:val="single" w:sz="4" w:space="0" w:color="auto"/>
              <w:left w:val="single" w:sz="4" w:space="0" w:color="auto"/>
              <w:bottom w:val="single" w:sz="4" w:space="0" w:color="auto"/>
              <w:right w:val="single" w:sz="4" w:space="0" w:color="auto"/>
            </w:tcBorders>
            <w:vAlign w:val="center"/>
          </w:tcPr>
          <w:p w14:paraId="6BC87ABE" w14:textId="77777777" w:rsidR="008A6F37" w:rsidRPr="00CE4315" w:rsidRDefault="008A6F37" w:rsidP="00F209B4">
            <w:pPr>
              <w:jc w:val="center"/>
              <w:rPr>
                <w:sz w:val="21"/>
                <w:szCs w:val="21"/>
              </w:rPr>
            </w:pPr>
            <w:r w:rsidRPr="00CE4315">
              <w:rPr>
                <w:rFonts w:cs="Times New Roman" w:hint="eastAsia"/>
                <w:sz w:val="21"/>
                <w:szCs w:val="21"/>
              </w:rPr>
              <w:t>空气/智能TSP综合采样器</w:t>
            </w:r>
          </w:p>
        </w:tc>
        <w:tc>
          <w:tcPr>
            <w:tcW w:w="1364" w:type="pct"/>
            <w:tcBorders>
              <w:top w:val="single" w:sz="4" w:space="0" w:color="auto"/>
              <w:left w:val="nil"/>
              <w:bottom w:val="single" w:sz="4" w:space="0" w:color="auto"/>
              <w:right w:val="single" w:sz="4" w:space="0" w:color="auto"/>
            </w:tcBorders>
            <w:vAlign w:val="center"/>
          </w:tcPr>
          <w:p w14:paraId="0519BCEB" w14:textId="77777777" w:rsidR="008A6F37" w:rsidRPr="00CE4315" w:rsidRDefault="008A6F37" w:rsidP="00F209B4">
            <w:pPr>
              <w:jc w:val="center"/>
              <w:rPr>
                <w:sz w:val="21"/>
                <w:szCs w:val="21"/>
              </w:rPr>
            </w:pPr>
            <w:r w:rsidRPr="00CE4315">
              <w:rPr>
                <w:rFonts w:cs="Times New Roman" w:hint="eastAsia"/>
                <w:sz w:val="21"/>
                <w:szCs w:val="21"/>
              </w:rPr>
              <w:t>崂应2050</w:t>
            </w:r>
          </w:p>
        </w:tc>
        <w:tc>
          <w:tcPr>
            <w:tcW w:w="1194" w:type="pct"/>
            <w:tcBorders>
              <w:top w:val="single" w:sz="4" w:space="0" w:color="auto"/>
              <w:left w:val="single" w:sz="4" w:space="0" w:color="auto"/>
              <w:bottom w:val="single" w:sz="4" w:space="0" w:color="auto"/>
              <w:right w:val="single" w:sz="4" w:space="0" w:color="auto"/>
            </w:tcBorders>
            <w:vAlign w:val="center"/>
          </w:tcPr>
          <w:p w14:paraId="47713A71" w14:textId="77777777" w:rsidR="008A6F37" w:rsidRPr="00CE4315" w:rsidRDefault="008A6F37" w:rsidP="00F209B4">
            <w:pPr>
              <w:jc w:val="center"/>
              <w:rPr>
                <w:sz w:val="21"/>
                <w:szCs w:val="21"/>
              </w:rPr>
            </w:pPr>
            <w:r w:rsidRPr="00CE4315">
              <w:rPr>
                <w:rFonts w:cs="Times New Roman" w:hint="eastAsia"/>
                <w:sz w:val="21"/>
                <w:szCs w:val="21"/>
              </w:rPr>
              <w:t>LP-X-012</w:t>
            </w:r>
          </w:p>
        </w:tc>
      </w:tr>
      <w:tr w:rsidR="008A6F37" w:rsidRPr="00CE4315" w14:paraId="2112BADA"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951AD01"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27</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2D66DF93"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便携式烟尘测试仪</w:t>
            </w:r>
          </w:p>
        </w:tc>
        <w:tc>
          <w:tcPr>
            <w:tcW w:w="1364" w:type="pct"/>
            <w:tcBorders>
              <w:top w:val="single" w:sz="4" w:space="0" w:color="auto"/>
              <w:left w:val="nil"/>
              <w:bottom w:val="single" w:sz="4" w:space="0" w:color="auto"/>
              <w:right w:val="single" w:sz="4" w:space="0" w:color="auto"/>
            </w:tcBorders>
            <w:shd w:val="clear" w:color="auto" w:fill="auto"/>
            <w:vAlign w:val="center"/>
          </w:tcPr>
          <w:p w14:paraId="5E9BC691" w14:textId="77777777" w:rsidR="008A6F37" w:rsidRPr="00CE4315" w:rsidRDefault="008A6F37" w:rsidP="00F209B4">
            <w:pPr>
              <w:jc w:val="center"/>
              <w:rPr>
                <w:sz w:val="21"/>
                <w:szCs w:val="21"/>
              </w:rPr>
            </w:pPr>
            <w:r w:rsidRPr="00CE4315">
              <w:rPr>
                <w:rFonts w:hint="eastAsia"/>
                <w:sz w:val="21"/>
                <w:szCs w:val="21"/>
              </w:rPr>
              <w:t>QL9010</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91DA369" w14:textId="77777777" w:rsidR="008A6F37" w:rsidRPr="00CE4315" w:rsidRDefault="008A6F37" w:rsidP="00F209B4">
            <w:pPr>
              <w:jc w:val="center"/>
              <w:rPr>
                <w:sz w:val="21"/>
                <w:szCs w:val="21"/>
              </w:rPr>
            </w:pPr>
            <w:r w:rsidRPr="00CE4315">
              <w:rPr>
                <w:rFonts w:hint="eastAsia"/>
                <w:sz w:val="21"/>
                <w:szCs w:val="21"/>
              </w:rPr>
              <w:t>QL90100120241225</w:t>
            </w:r>
          </w:p>
        </w:tc>
      </w:tr>
      <w:tr w:rsidR="008A6F37" w:rsidRPr="00CE4315" w14:paraId="28E98AF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66971083"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lastRenderedPageBreak/>
              <w:t>28</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4C617131"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烟气烟尘颗粒物浓度测试仪</w:t>
            </w:r>
          </w:p>
        </w:tc>
        <w:tc>
          <w:tcPr>
            <w:tcW w:w="1364" w:type="pct"/>
            <w:tcBorders>
              <w:top w:val="single" w:sz="4" w:space="0" w:color="auto"/>
              <w:left w:val="nil"/>
              <w:bottom w:val="single" w:sz="4" w:space="0" w:color="auto"/>
              <w:right w:val="single" w:sz="4" w:space="0" w:color="auto"/>
            </w:tcBorders>
            <w:shd w:val="clear" w:color="auto" w:fill="auto"/>
            <w:vAlign w:val="center"/>
          </w:tcPr>
          <w:p w14:paraId="51404B74" w14:textId="77777777" w:rsidR="008A6F37" w:rsidRPr="00CE4315" w:rsidRDefault="008A6F37" w:rsidP="00F209B4">
            <w:pPr>
              <w:jc w:val="center"/>
              <w:rPr>
                <w:sz w:val="21"/>
                <w:szCs w:val="21"/>
              </w:rPr>
            </w:pPr>
            <w:r w:rsidRPr="00CE4315">
              <w:rPr>
                <w:sz w:val="21"/>
                <w:szCs w:val="21"/>
              </w:rPr>
              <w:t>MH3300型</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A9B7523" w14:textId="77777777" w:rsidR="008A6F37" w:rsidRPr="00CE4315" w:rsidRDefault="008A6F37" w:rsidP="00F209B4">
            <w:pPr>
              <w:jc w:val="center"/>
              <w:rPr>
                <w:sz w:val="21"/>
                <w:szCs w:val="21"/>
              </w:rPr>
            </w:pPr>
            <w:r w:rsidRPr="00CE4315">
              <w:rPr>
                <w:sz w:val="21"/>
                <w:szCs w:val="21"/>
              </w:rPr>
              <w:t>MD0794210308</w:t>
            </w:r>
          </w:p>
        </w:tc>
      </w:tr>
      <w:tr w:rsidR="008A6F37" w:rsidRPr="00CE4315" w14:paraId="11026EB6"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284277A"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29</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42EB4AB0"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大流量烟尘（气）测试仪</w:t>
            </w:r>
          </w:p>
        </w:tc>
        <w:tc>
          <w:tcPr>
            <w:tcW w:w="1364" w:type="pct"/>
            <w:tcBorders>
              <w:top w:val="single" w:sz="4" w:space="0" w:color="auto"/>
              <w:left w:val="nil"/>
              <w:bottom w:val="single" w:sz="4" w:space="0" w:color="auto"/>
              <w:right w:val="single" w:sz="4" w:space="0" w:color="auto"/>
            </w:tcBorders>
            <w:shd w:val="clear" w:color="auto" w:fill="auto"/>
            <w:vAlign w:val="center"/>
          </w:tcPr>
          <w:p w14:paraId="579D13D5" w14:textId="77777777" w:rsidR="008A6F37" w:rsidRPr="00CE4315" w:rsidRDefault="008A6F37" w:rsidP="00F209B4">
            <w:pPr>
              <w:jc w:val="center"/>
              <w:rPr>
                <w:sz w:val="21"/>
                <w:szCs w:val="21"/>
              </w:rPr>
            </w:pPr>
            <w:r w:rsidRPr="00CE4315">
              <w:rPr>
                <w:rFonts w:hint="eastAsia"/>
                <w:sz w:val="21"/>
                <w:szCs w:val="21"/>
              </w:rPr>
              <w:t>YQ3000-D</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00EC0AC" w14:textId="77777777" w:rsidR="008A6F37" w:rsidRPr="00CE4315" w:rsidRDefault="008A6F37" w:rsidP="00F209B4">
            <w:pPr>
              <w:jc w:val="center"/>
              <w:rPr>
                <w:sz w:val="21"/>
                <w:szCs w:val="21"/>
              </w:rPr>
            </w:pPr>
            <w:r w:rsidRPr="00CE4315">
              <w:rPr>
                <w:rFonts w:hint="eastAsia"/>
                <w:sz w:val="21"/>
                <w:szCs w:val="21"/>
              </w:rPr>
              <w:t>5045230327</w:t>
            </w:r>
          </w:p>
        </w:tc>
      </w:tr>
      <w:tr w:rsidR="008A6F37" w:rsidRPr="00CE4315" w14:paraId="336843E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55E08FF"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30</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238BE00D"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多功能声级计</w:t>
            </w:r>
          </w:p>
        </w:tc>
        <w:tc>
          <w:tcPr>
            <w:tcW w:w="1364" w:type="pct"/>
            <w:tcBorders>
              <w:top w:val="single" w:sz="4" w:space="0" w:color="auto"/>
              <w:left w:val="nil"/>
              <w:bottom w:val="single" w:sz="4" w:space="0" w:color="auto"/>
              <w:right w:val="single" w:sz="4" w:space="0" w:color="auto"/>
            </w:tcBorders>
            <w:shd w:val="clear" w:color="auto" w:fill="auto"/>
            <w:vAlign w:val="center"/>
          </w:tcPr>
          <w:p w14:paraId="481F1C27" w14:textId="77777777" w:rsidR="008A6F37" w:rsidRPr="00CE4315" w:rsidRDefault="008A6F37" w:rsidP="00F209B4">
            <w:pPr>
              <w:jc w:val="center"/>
              <w:rPr>
                <w:sz w:val="21"/>
                <w:szCs w:val="21"/>
              </w:rPr>
            </w:pPr>
            <w:r w:rsidRPr="00CE4315">
              <w:rPr>
                <w:sz w:val="21"/>
                <w:szCs w:val="21"/>
              </w:rPr>
              <w:t>AWA5688</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C87DE4E" w14:textId="77777777" w:rsidR="008A6F37" w:rsidRPr="00CE4315" w:rsidRDefault="008A6F37" w:rsidP="00F209B4">
            <w:pPr>
              <w:jc w:val="center"/>
              <w:rPr>
                <w:sz w:val="21"/>
                <w:szCs w:val="21"/>
              </w:rPr>
            </w:pPr>
            <w:r w:rsidRPr="00CE4315">
              <w:rPr>
                <w:sz w:val="21"/>
                <w:szCs w:val="21"/>
              </w:rPr>
              <w:t>00315533</w:t>
            </w:r>
          </w:p>
        </w:tc>
      </w:tr>
      <w:tr w:rsidR="008A6F37" w:rsidRPr="00CE4315" w14:paraId="121805CD"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200FE28"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31</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3B232231"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多功能声级计</w:t>
            </w:r>
          </w:p>
        </w:tc>
        <w:tc>
          <w:tcPr>
            <w:tcW w:w="1364" w:type="pct"/>
            <w:tcBorders>
              <w:top w:val="single" w:sz="4" w:space="0" w:color="auto"/>
              <w:left w:val="nil"/>
              <w:bottom w:val="single" w:sz="4" w:space="0" w:color="auto"/>
              <w:right w:val="single" w:sz="4" w:space="0" w:color="auto"/>
            </w:tcBorders>
            <w:shd w:val="clear" w:color="auto" w:fill="auto"/>
            <w:vAlign w:val="center"/>
          </w:tcPr>
          <w:p w14:paraId="4DE38D96" w14:textId="77777777" w:rsidR="008A6F37" w:rsidRPr="00CE4315" w:rsidRDefault="008A6F37" w:rsidP="00F209B4">
            <w:pPr>
              <w:jc w:val="center"/>
              <w:rPr>
                <w:sz w:val="21"/>
                <w:szCs w:val="21"/>
              </w:rPr>
            </w:pPr>
            <w:r w:rsidRPr="00CE4315">
              <w:rPr>
                <w:sz w:val="21"/>
                <w:szCs w:val="21"/>
              </w:rPr>
              <w:t>AWA5688</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DBBA0E4" w14:textId="77777777" w:rsidR="008A6F37" w:rsidRPr="00CE4315" w:rsidRDefault="008A6F37" w:rsidP="00F209B4">
            <w:pPr>
              <w:jc w:val="center"/>
              <w:rPr>
                <w:sz w:val="21"/>
                <w:szCs w:val="21"/>
              </w:rPr>
            </w:pPr>
            <w:r w:rsidRPr="00CE4315">
              <w:rPr>
                <w:sz w:val="21"/>
                <w:szCs w:val="21"/>
              </w:rPr>
              <w:t>00315438</w:t>
            </w:r>
          </w:p>
        </w:tc>
      </w:tr>
      <w:tr w:rsidR="008A6F37" w:rsidRPr="00CE4315" w14:paraId="2B49CDF0"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EA33B13"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32</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171E2B2F"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声校准器</w:t>
            </w:r>
          </w:p>
        </w:tc>
        <w:tc>
          <w:tcPr>
            <w:tcW w:w="1364" w:type="pct"/>
            <w:tcBorders>
              <w:top w:val="single" w:sz="4" w:space="0" w:color="auto"/>
              <w:left w:val="nil"/>
              <w:bottom w:val="single" w:sz="4" w:space="0" w:color="auto"/>
              <w:right w:val="single" w:sz="4" w:space="0" w:color="auto"/>
            </w:tcBorders>
            <w:shd w:val="clear" w:color="auto" w:fill="auto"/>
            <w:vAlign w:val="center"/>
          </w:tcPr>
          <w:p w14:paraId="7B6B7766" w14:textId="77777777" w:rsidR="008A6F37" w:rsidRPr="00CE4315" w:rsidRDefault="008A6F37" w:rsidP="00F209B4">
            <w:pPr>
              <w:jc w:val="center"/>
              <w:rPr>
                <w:sz w:val="21"/>
                <w:szCs w:val="21"/>
              </w:rPr>
            </w:pPr>
            <w:r w:rsidRPr="00CE4315">
              <w:rPr>
                <w:sz w:val="21"/>
                <w:szCs w:val="21"/>
              </w:rPr>
              <w:t>AWA</w:t>
            </w:r>
            <w:r w:rsidRPr="00CE4315">
              <w:rPr>
                <w:rFonts w:hint="eastAsia"/>
                <w:sz w:val="21"/>
                <w:szCs w:val="21"/>
              </w:rPr>
              <w:t>6021</w:t>
            </w:r>
            <w:r w:rsidRPr="00CE4315">
              <w:rPr>
                <w:sz w:val="21"/>
                <w:szCs w:val="21"/>
              </w:rPr>
              <w:t>A</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4D06F46" w14:textId="77777777" w:rsidR="008A6F37" w:rsidRPr="00CE4315" w:rsidRDefault="008A6F37" w:rsidP="00F209B4">
            <w:pPr>
              <w:jc w:val="center"/>
              <w:rPr>
                <w:sz w:val="21"/>
                <w:szCs w:val="21"/>
              </w:rPr>
            </w:pPr>
            <w:r w:rsidRPr="00CE4315">
              <w:rPr>
                <w:sz w:val="21"/>
                <w:szCs w:val="21"/>
              </w:rPr>
              <w:t>1015864</w:t>
            </w:r>
          </w:p>
        </w:tc>
      </w:tr>
      <w:tr w:rsidR="008A6F37" w:rsidRPr="00CE4315" w14:paraId="67A3AA6C"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96E2D2E" w14:textId="77777777" w:rsidR="008A6F37" w:rsidRPr="00CE4315" w:rsidRDefault="008A6F37" w:rsidP="00F209B4">
            <w:pPr>
              <w:spacing w:before="100" w:beforeAutospacing="1" w:after="100" w:afterAutospacing="1"/>
              <w:jc w:val="center"/>
              <w:rPr>
                <w:spacing w:val="-5"/>
                <w:sz w:val="21"/>
                <w:szCs w:val="21"/>
              </w:rPr>
            </w:pPr>
            <w:r w:rsidRPr="00CE4315">
              <w:rPr>
                <w:sz w:val="21"/>
                <w:szCs w:val="21"/>
              </w:rPr>
              <w:t>33</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22C81202"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林格曼黑望远镜</w:t>
            </w:r>
          </w:p>
        </w:tc>
        <w:tc>
          <w:tcPr>
            <w:tcW w:w="1364" w:type="pct"/>
            <w:tcBorders>
              <w:top w:val="single" w:sz="4" w:space="0" w:color="auto"/>
              <w:left w:val="nil"/>
              <w:bottom w:val="single" w:sz="4" w:space="0" w:color="auto"/>
              <w:right w:val="single" w:sz="4" w:space="0" w:color="auto"/>
            </w:tcBorders>
            <w:shd w:val="clear" w:color="auto" w:fill="auto"/>
            <w:vAlign w:val="center"/>
          </w:tcPr>
          <w:p w14:paraId="70679776" w14:textId="77777777" w:rsidR="008A6F37" w:rsidRPr="00CE4315" w:rsidRDefault="008A6F37" w:rsidP="00F209B4">
            <w:pPr>
              <w:jc w:val="center"/>
              <w:rPr>
                <w:sz w:val="21"/>
                <w:szCs w:val="21"/>
              </w:rPr>
            </w:pPr>
            <w:r w:rsidRPr="00CE4315">
              <w:rPr>
                <w:rFonts w:hint="eastAsia"/>
                <w:sz w:val="21"/>
                <w:szCs w:val="21"/>
              </w:rPr>
              <w:t>JK-CG</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12A87AC" w14:textId="77777777" w:rsidR="008A6F37" w:rsidRPr="00CE4315" w:rsidRDefault="008A6F37" w:rsidP="00F209B4">
            <w:pPr>
              <w:jc w:val="center"/>
              <w:rPr>
                <w:sz w:val="21"/>
                <w:szCs w:val="21"/>
              </w:rPr>
            </w:pPr>
            <w:r w:rsidRPr="00CE4315">
              <w:rPr>
                <w:rFonts w:hint="eastAsia"/>
                <w:sz w:val="21"/>
                <w:szCs w:val="21"/>
              </w:rPr>
              <w:t>020761513</w:t>
            </w:r>
          </w:p>
        </w:tc>
      </w:tr>
      <w:tr w:rsidR="008A6F37" w:rsidRPr="00CE4315" w14:paraId="225161F8"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CCDE261"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34</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5172615A"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林格曼黑度测定仪</w:t>
            </w:r>
          </w:p>
        </w:tc>
        <w:tc>
          <w:tcPr>
            <w:tcW w:w="1364" w:type="pct"/>
            <w:tcBorders>
              <w:top w:val="single" w:sz="4" w:space="0" w:color="auto"/>
              <w:left w:val="nil"/>
              <w:bottom w:val="single" w:sz="4" w:space="0" w:color="auto"/>
              <w:right w:val="single" w:sz="4" w:space="0" w:color="auto"/>
            </w:tcBorders>
            <w:shd w:val="clear" w:color="auto" w:fill="auto"/>
            <w:vAlign w:val="center"/>
          </w:tcPr>
          <w:p w14:paraId="2C0DA9CA" w14:textId="77777777" w:rsidR="008A6F37" w:rsidRPr="00CE4315" w:rsidRDefault="008A6F37" w:rsidP="00F209B4">
            <w:pPr>
              <w:jc w:val="center"/>
              <w:rPr>
                <w:sz w:val="21"/>
                <w:szCs w:val="21"/>
              </w:rPr>
            </w:pPr>
            <w:r w:rsidRPr="00CE4315">
              <w:rPr>
                <w:sz w:val="21"/>
                <w:szCs w:val="21"/>
              </w:rPr>
              <w:t>JC-LK</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3377A09" w14:textId="77777777" w:rsidR="008A6F37" w:rsidRPr="00CE4315" w:rsidRDefault="008A6F37" w:rsidP="00F209B4">
            <w:pPr>
              <w:jc w:val="center"/>
              <w:rPr>
                <w:sz w:val="21"/>
                <w:szCs w:val="21"/>
              </w:rPr>
            </w:pPr>
            <w:r w:rsidRPr="00CE4315">
              <w:rPr>
                <w:sz w:val="21"/>
                <w:szCs w:val="21"/>
              </w:rPr>
              <w:t>180345</w:t>
            </w:r>
          </w:p>
        </w:tc>
      </w:tr>
      <w:tr w:rsidR="008A6F37" w:rsidRPr="00CE4315" w14:paraId="72442CCE"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7283180"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35</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4BFFBD23"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自动烟尘 烟气检测仪</w:t>
            </w:r>
          </w:p>
        </w:tc>
        <w:tc>
          <w:tcPr>
            <w:tcW w:w="1364" w:type="pct"/>
            <w:tcBorders>
              <w:top w:val="single" w:sz="4" w:space="0" w:color="auto"/>
              <w:left w:val="nil"/>
              <w:bottom w:val="single" w:sz="4" w:space="0" w:color="auto"/>
              <w:right w:val="single" w:sz="4" w:space="0" w:color="auto"/>
            </w:tcBorders>
            <w:shd w:val="clear" w:color="auto" w:fill="auto"/>
            <w:vAlign w:val="center"/>
          </w:tcPr>
          <w:p w14:paraId="2D07C60D" w14:textId="77777777" w:rsidR="008A6F37" w:rsidRPr="00CE4315" w:rsidRDefault="008A6F37" w:rsidP="00F209B4">
            <w:pPr>
              <w:jc w:val="center"/>
              <w:rPr>
                <w:sz w:val="21"/>
                <w:szCs w:val="21"/>
              </w:rPr>
            </w:pPr>
            <w:r w:rsidRPr="00CE4315">
              <w:rPr>
                <w:sz w:val="21"/>
                <w:szCs w:val="21"/>
              </w:rPr>
              <w:t>GH-60E</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E45AE80" w14:textId="77777777" w:rsidR="008A6F37" w:rsidRPr="00CE4315" w:rsidRDefault="008A6F37" w:rsidP="00F209B4">
            <w:pPr>
              <w:jc w:val="center"/>
              <w:rPr>
                <w:sz w:val="21"/>
                <w:szCs w:val="21"/>
              </w:rPr>
            </w:pPr>
            <w:r w:rsidRPr="00CE4315">
              <w:rPr>
                <w:sz w:val="21"/>
                <w:szCs w:val="21"/>
              </w:rPr>
              <w:t>1709295</w:t>
            </w:r>
          </w:p>
        </w:tc>
      </w:tr>
      <w:tr w:rsidR="008A6F37" w:rsidRPr="00CE4315" w14:paraId="0CFA6772"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C77BF8A"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36</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58FBEFC4"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声校准器</w:t>
            </w:r>
          </w:p>
        </w:tc>
        <w:tc>
          <w:tcPr>
            <w:tcW w:w="1364" w:type="pct"/>
            <w:tcBorders>
              <w:top w:val="single" w:sz="4" w:space="0" w:color="auto"/>
              <w:left w:val="nil"/>
              <w:bottom w:val="single" w:sz="4" w:space="0" w:color="auto"/>
              <w:right w:val="single" w:sz="4" w:space="0" w:color="auto"/>
            </w:tcBorders>
            <w:shd w:val="clear" w:color="auto" w:fill="auto"/>
            <w:vAlign w:val="center"/>
          </w:tcPr>
          <w:p w14:paraId="542A1BDA" w14:textId="77777777" w:rsidR="008A6F37" w:rsidRPr="00CE4315" w:rsidRDefault="008A6F37" w:rsidP="00F209B4">
            <w:pPr>
              <w:jc w:val="center"/>
              <w:rPr>
                <w:sz w:val="21"/>
                <w:szCs w:val="21"/>
              </w:rPr>
            </w:pPr>
            <w:r w:rsidRPr="00CE4315">
              <w:rPr>
                <w:sz w:val="21"/>
                <w:szCs w:val="21"/>
              </w:rPr>
              <w:t>AWA6021A</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E7B5861" w14:textId="77777777" w:rsidR="008A6F37" w:rsidRPr="00CE4315" w:rsidRDefault="008A6F37" w:rsidP="00F209B4">
            <w:pPr>
              <w:jc w:val="center"/>
              <w:rPr>
                <w:sz w:val="21"/>
                <w:szCs w:val="21"/>
              </w:rPr>
            </w:pPr>
            <w:r w:rsidRPr="00CE4315">
              <w:rPr>
                <w:sz w:val="21"/>
                <w:szCs w:val="21"/>
              </w:rPr>
              <w:t>1011183</w:t>
            </w:r>
          </w:p>
        </w:tc>
      </w:tr>
      <w:tr w:rsidR="008A6F37" w:rsidRPr="00CE4315" w14:paraId="3E12E9DD"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D5F2A98"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37</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46F21389"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多功能声级计</w:t>
            </w:r>
          </w:p>
        </w:tc>
        <w:tc>
          <w:tcPr>
            <w:tcW w:w="1364" w:type="pct"/>
            <w:tcBorders>
              <w:top w:val="single" w:sz="4" w:space="0" w:color="auto"/>
              <w:left w:val="nil"/>
              <w:bottom w:val="single" w:sz="4" w:space="0" w:color="auto"/>
              <w:right w:val="single" w:sz="4" w:space="0" w:color="auto"/>
            </w:tcBorders>
            <w:shd w:val="clear" w:color="auto" w:fill="auto"/>
            <w:vAlign w:val="center"/>
          </w:tcPr>
          <w:p w14:paraId="4FE45499" w14:textId="77777777" w:rsidR="008A6F37" w:rsidRPr="00CE4315" w:rsidRDefault="008A6F37" w:rsidP="00F209B4">
            <w:pPr>
              <w:jc w:val="center"/>
              <w:rPr>
                <w:sz w:val="21"/>
                <w:szCs w:val="21"/>
              </w:rPr>
            </w:pPr>
            <w:r w:rsidRPr="00CE4315">
              <w:rPr>
                <w:sz w:val="21"/>
                <w:szCs w:val="21"/>
              </w:rPr>
              <w:t>AWA6228</w:t>
            </w:r>
            <w:r w:rsidRPr="00CE4315">
              <w:rPr>
                <w:sz w:val="21"/>
                <w:szCs w:val="21"/>
                <w:vertAlign w:val="superscript"/>
              </w:rPr>
              <w:t>+</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058E45A8" w14:textId="77777777" w:rsidR="008A6F37" w:rsidRPr="00CE4315" w:rsidRDefault="008A6F37" w:rsidP="00F209B4">
            <w:pPr>
              <w:jc w:val="center"/>
              <w:rPr>
                <w:sz w:val="21"/>
                <w:szCs w:val="21"/>
              </w:rPr>
            </w:pPr>
            <w:r w:rsidRPr="00CE4315">
              <w:rPr>
                <w:sz w:val="21"/>
                <w:szCs w:val="21"/>
              </w:rPr>
              <w:t>00316159</w:t>
            </w:r>
          </w:p>
        </w:tc>
      </w:tr>
      <w:tr w:rsidR="008A6F37" w:rsidRPr="00CE4315" w14:paraId="7C24C3C9"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6A2A716" w14:textId="77777777" w:rsidR="008A6F37" w:rsidRPr="00CE4315" w:rsidRDefault="008A6F37" w:rsidP="00F209B4">
            <w:pPr>
              <w:spacing w:before="100" w:beforeAutospacing="1" w:after="100" w:afterAutospacing="1"/>
              <w:jc w:val="center"/>
              <w:rPr>
                <w:spacing w:val="-5"/>
                <w:sz w:val="21"/>
                <w:szCs w:val="21"/>
              </w:rPr>
            </w:pPr>
            <w:r w:rsidRPr="00CE4315">
              <w:rPr>
                <w:spacing w:val="-5"/>
                <w:sz w:val="21"/>
                <w:szCs w:val="21"/>
              </w:rPr>
              <w:t>38</w:t>
            </w:r>
          </w:p>
        </w:tc>
        <w:tc>
          <w:tcPr>
            <w:tcW w:w="1979" w:type="pct"/>
            <w:tcBorders>
              <w:top w:val="single" w:sz="4" w:space="0" w:color="auto"/>
              <w:left w:val="single" w:sz="4" w:space="0" w:color="auto"/>
              <w:bottom w:val="single" w:sz="4" w:space="0" w:color="auto"/>
              <w:right w:val="single" w:sz="4" w:space="0" w:color="auto"/>
            </w:tcBorders>
            <w:shd w:val="clear" w:color="auto" w:fill="auto"/>
            <w:vAlign w:val="center"/>
          </w:tcPr>
          <w:p w14:paraId="58F0F518" w14:textId="77777777" w:rsidR="008A6F37" w:rsidRPr="00CE4315" w:rsidRDefault="008A6F37" w:rsidP="00F209B4">
            <w:pPr>
              <w:jc w:val="center"/>
              <w:rPr>
                <w:sz w:val="21"/>
                <w:szCs w:val="21"/>
              </w:rPr>
            </w:pPr>
            <w:r w:rsidRPr="00CE4315">
              <w:rPr>
                <w:rFonts w:cs="Times New Roman" w:hint="eastAsia"/>
                <w:sz w:val="21"/>
                <w:szCs w:val="21"/>
              </w:rPr>
              <w:t>*</w:t>
            </w:r>
            <w:r w:rsidRPr="00CE4315">
              <w:rPr>
                <w:rFonts w:hint="eastAsia"/>
                <w:sz w:val="21"/>
                <w:szCs w:val="21"/>
              </w:rPr>
              <w:t>声校准器</w:t>
            </w:r>
          </w:p>
        </w:tc>
        <w:tc>
          <w:tcPr>
            <w:tcW w:w="1364" w:type="pct"/>
            <w:tcBorders>
              <w:top w:val="single" w:sz="4" w:space="0" w:color="auto"/>
              <w:left w:val="nil"/>
              <w:bottom w:val="single" w:sz="4" w:space="0" w:color="auto"/>
              <w:right w:val="single" w:sz="4" w:space="0" w:color="auto"/>
            </w:tcBorders>
            <w:shd w:val="clear" w:color="auto" w:fill="auto"/>
            <w:vAlign w:val="center"/>
          </w:tcPr>
          <w:p w14:paraId="2EF78E89" w14:textId="77777777" w:rsidR="008A6F37" w:rsidRPr="00CE4315" w:rsidRDefault="008A6F37" w:rsidP="00F209B4">
            <w:pPr>
              <w:jc w:val="center"/>
              <w:rPr>
                <w:sz w:val="21"/>
                <w:szCs w:val="21"/>
              </w:rPr>
            </w:pPr>
            <w:r w:rsidRPr="00CE4315">
              <w:rPr>
                <w:sz w:val="21"/>
                <w:szCs w:val="21"/>
              </w:rPr>
              <w:t>AWA6021A</w:t>
            </w:r>
          </w:p>
        </w:tc>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A23D810" w14:textId="77777777" w:rsidR="008A6F37" w:rsidRPr="00CE4315" w:rsidRDefault="008A6F37" w:rsidP="00F209B4">
            <w:pPr>
              <w:jc w:val="center"/>
              <w:rPr>
                <w:sz w:val="21"/>
                <w:szCs w:val="21"/>
              </w:rPr>
            </w:pPr>
            <w:r w:rsidRPr="00CE4315">
              <w:rPr>
                <w:sz w:val="21"/>
                <w:szCs w:val="21"/>
              </w:rPr>
              <w:t>1009443</w:t>
            </w:r>
          </w:p>
        </w:tc>
      </w:tr>
      <w:tr w:rsidR="008A6F37" w:rsidRPr="00CE4315" w14:paraId="7B670C47" w14:textId="77777777" w:rsidTr="008A6F37">
        <w:trPr>
          <w:trHeight w:val="340"/>
          <w:jc w:val="center"/>
        </w:trPr>
        <w:tc>
          <w:tcPr>
            <w:tcW w:w="5000" w:type="pct"/>
            <w:gridSpan w:val="4"/>
            <w:tcBorders>
              <w:right w:val="single" w:sz="4" w:space="0" w:color="auto"/>
            </w:tcBorders>
            <w:vAlign w:val="center"/>
          </w:tcPr>
          <w:p w14:paraId="2977FE64" w14:textId="77777777" w:rsidR="008A6F37" w:rsidRPr="00CE4315" w:rsidRDefault="008A6F37" w:rsidP="00F209B4">
            <w:pPr>
              <w:jc w:val="center"/>
              <w:rPr>
                <w:sz w:val="21"/>
                <w:szCs w:val="21"/>
              </w:rPr>
            </w:pPr>
            <w:r w:rsidRPr="00CE4315">
              <w:rPr>
                <w:rFonts w:hint="eastAsia"/>
                <w:sz w:val="21"/>
                <w:szCs w:val="21"/>
              </w:rPr>
              <w:t>室内分析主要检测仪器</w:t>
            </w:r>
          </w:p>
        </w:tc>
      </w:tr>
      <w:tr w:rsidR="008A6F37" w:rsidRPr="00CE4315" w14:paraId="76A3D50D" w14:textId="77777777" w:rsidTr="008A6F37">
        <w:trPr>
          <w:trHeight w:val="340"/>
          <w:jc w:val="center"/>
        </w:trPr>
        <w:tc>
          <w:tcPr>
            <w:tcW w:w="463" w:type="pct"/>
            <w:vAlign w:val="center"/>
          </w:tcPr>
          <w:p w14:paraId="3B4F0AB6" w14:textId="77777777" w:rsidR="008A6F37" w:rsidRPr="00CE4315" w:rsidRDefault="008A6F37" w:rsidP="00F209B4">
            <w:pPr>
              <w:jc w:val="center"/>
              <w:rPr>
                <w:sz w:val="21"/>
                <w:szCs w:val="21"/>
              </w:rPr>
            </w:pPr>
            <w:r w:rsidRPr="00CE4315">
              <w:rPr>
                <w:rFonts w:hint="eastAsia"/>
                <w:sz w:val="21"/>
                <w:szCs w:val="21"/>
              </w:rPr>
              <w:t>1</w:t>
            </w:r>
          </w:p>
        </w:tc>
        <w:tc>
          <w:tcPr>
            <w:tcW w:w="1979" w:type="pct"/>
            <w:tcBorders>
              <w:top w:val="single" w:sz="4" w:space="0" w:color="auto"/>
              <w:left w:val="single" w:sz="4" w:space="0" w:color="auto"/>
              <w:bottom w:val="single" w:sz="4" w:space="0" w:color="auto"/>
              <w:right w:val="single" w:sz="4" w:space="0" w:color="auto"/>
            </w:tcBorders>
            <w:vAlign w:val="center"/>
          </w:tcPr>
          <w:p w14:paraId="625AB8F7" w14:textId="77777777" w:rsidR="008A6F37" w:rsidRPr="00CE4315" w:rsidRDefault="008A6F37" w:rsidP="00F209B4">
            <w:pPr>
              <w:jc w:val="center"/>
              <w:rPr>
                <w:sz w:val="21"/>
                <w:szCs w:val="21"/>
              </w:rPr>
            </w:pPr>
            <w:r w:rsidRPr="00CE4315">
              <w:rPr>
                <w:rFonts w:hint="eastAsia"/>
                <w:sz w:val="21"/>
                <w:szCs w:val="21"/>
              </w:rPr>
              <w:t>气相色谱仪</w:t>
            </w:r>
          </w:p>
        </w:tc>
        <w:tc>
          <w:tcPr>
            <w:tcW w:w="1364" w:type="pct"/>
            <w:tcBorders>
              <w:top w:val="single" w:sz="4" w:space="0" w:color="auto"/>
              <w:left w:val="single" w:sz="4" w:space="0" w:color="auto"/>
              <w:bottom w:val="single" w:sz="4" w:space="0" w:color="auto"/>
              <w:right w:val="single" w:sz="4" w:space="0" w:color="auto"/>
            </w:tcBorders>
            <w:vAlign w:val="center"/>
          </w:tcPr>
          <w:p w14:paraId="4D76B532" w14:textId="77777777" w:rsidR="008A6F37" w:rsidRPr="00CE4315" w:rsidRDefault="008A6F37" w:rsidP="00F209B4">
            <w:pPr>
              <w:jc w:val="center"/>
              <w:rPr>
                <w:sz w:val="21"/>
                <w:szCs w:val="21"/>
              </w:rPr>
            </w:pPr>
            <w:r w:rsidRPr="00CE4315">
              <w:rPr>
                <w:rFonts w:hint="eastAsia"/>
                <w:sz w:val="21"/>
                <w:szCs w:val="21"/>
              </w:rPr>
              <w:t>GC-7900</w:t>
            </w:r>
          </w:p>
        </w:tc>
        <w:tc>
          <w:tcPr>
            <w:tcW w:w="1194" w:type="pct"/>
            <w:tcBorders>
              <w:top w:val="single" w:sz="4" w:space="0" w:color="auto"/>
              <w:left w:val="single" w:sz="4" w:space="0" w:color="auto"/>
              <w:bottom w:val="single" w:sz="4" w:space="0" w:color="auto"/>
              <w:right w:val="single" w:sz="4" w:space="0" w:color="auto"/>
            </w:tcBorders>
            <w:vAlign w:val="center"/>
          </w:tcPr>
          <w:p w14:paraId="5E12145B" w14:textId="77777777" w:rsidR="008A6F37" w:rsidRPr="00CE4315" w:rsidRDefault="008A6F37" w:rsidP="00F209B4">
            <w:pPr>
              <w:jc w:val="center"/>
              <w:rPr>
                <w:sz w:val="21"/>
                <w:szCs w:val="21"/>
              </w:rPr>
            </w:pPr>
            <w:r w:rsidRPr="00CE4315">
              <w:rPr>
                <w:rFonts w:hint="eastAsia"/>
                <w:sz w:val="21"/>
                <w:szCs w:val="21"/>
              </w:rPr>
              <w:t>LP-S-042</w:t>
            </w:r>
          </w:p>
        </w:tc>
      </w:tr>
      <w:tr w:rsidR="008A6F37" w:rsidRPr="00CE4315" w14:paraId="0DB30FF9"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vAlign w:val="center"/>
          </w:tcPr>
          <w:p w14:paraId="06314671" w14:textId="77777777" w:rsidR="008A6F37" w:rsidRPr="00CE4315" w:rsidRDefault="008A6F37" w:rsidP="00F209B4">
            <w:pPr>
              <w:jc w:val="center"/>
              <w:rPr>
                <w:sz w:val="21"/>
                <w:szCs w:val="21"/>
              </w:rPr>
            </w:pPr>
            <w:r w:rsidRPr="00CE4315">
              <w:rPr>
                <w:rFonts w:hint="eastAsia"/>
                <w:kern w:val="2"/>
                <w:sz w:val="21"/>
                <w:szCs w:val="21"/>
              </w:rPr>
              <w:t>2</w:t>
            </w:r>
          </w:p>
        </w:tc>
        <w:tc>
          <w:tcPr>
            <w:tcW w:w="1979" w:type="pct"/>
            <w:tcBorders>
              <w:top w:val="single" w:sz="4" w:space="0" w:color="auto"/>
              <w:left w:val="single" w:sz="4" w:space="0" w:color="auto"/>
              <w:bottom w:val="single" w:sz="4" w:space="0" w:color="auto"/>
              <w:right w:val="single" w:sz="4" w:space="0" w:color="auto"/>
            </w:tcBorders>
            <w:vAlign w:val="center"/>
          </w:tcPr>
          <w:p w14:paraId="2B681420" w14:textId="77777777" w:rsidR="008A6F37" w:rsidRPr="00CE4315" w:rsidRDefault="008A6F37" w:rsidP="00F209B4">
            <w:pPr>
              <w:jc w:val="center"/>
              <w:rPr>
                <w:sz w:val="21"/>
                <w:szCs w:val="21"/>
              </w:rPr>
            </w:pPr>
            <w:r w:rsidRPr="00CE4315">
              <w:rPr>
                <w:rFonts w:hint="eastAsia"/>
                <w:sz w:val="21"/>
                <w:szCs w:val="21"/>
              </w:rPr>
              <w:t>电子天平</w:t>
            </w:r>
          </w:p>
        </w:tc>
        <w:tc>
          <w:tcPr>
            <w:tcW w:w="1364" w:type="pct"/>
            <w:tcBorders>
              <w:top w:val="single" w:sz="4" w:space="0" w:color="auto"/>
              <w:left w:val="single" w:sz="4" w:space="0" w:color="auto"/>
              <w:bottom w:val="single" w:sz="4" w:space="0" w:color="auto"/>
              <w:right w:val="single" w:sz="4" w:space="0" w:color="auto"/>
            </w:tcBorders>
            <w:vAlign w:val="center"/>
          </w:tcPr>
          <w:p w14:paraId="52D8D682" w14:textId="77777777" w:rsidR="008A6F37" w:rsidRPr="00CE4315" w:rsidRDefault="008A6F37" w:rsidP="00F209B4">
            <w:pPr>
              <w:jc w:val="center"/>
              <w:rPr>
                <w:sz w:val="21"/>
                <w:szCs w:val="21"/>
              </w:rPr>
            </w:pPr>
            <w:r w:rsidRPr="00CE4315">
              <w:rPr>
                <w:rFonts w:hint="eastAsia"/>
                <w:sz w:val="21"/>
                <w:szCs w:val="21"/>
              </w:rPr>
              <w:t>GL2204B</w:t>
            </w:r>
          </w:p>
        </w:tc>
        <w:tc>
          <w:tcPr>
            <w:tcW w:w="1194" w:type="pct"/>
            <w:tcBorders>
              <w:top w:val="single" w:sz="4" w:space="0" w:color="auto"/>
              <w:left w:val="single" w:sz="4" w:space="0" w:color="auto"/>
              <w:bottom w:val="single" w:sz="4" w:space="0" w:color="auto"/>
              <w:right w:val="single" w:sz="4" w:space="0" w:color="auto"/>
            </w:tcBorders>
            <w:vAlign w:val="center"/>
          </w:tcPr>
          <w:p w14:paraId="63AA0C9F" w14:textId="77777777" w:rsidR="008A6F37" w:rsidRPr="00CE4315" w:rsidRDefault="008A6F37" w:rsidP="00F209B4">
            <w:pPr>
              <w:jc w:val="center"/>
              <w:rPr>
                <w:sz w:val="21"/>
                <w:szCs w:val="21"/>
              </w:rPr>
            </w:pPr>
            <w:r w:rsidRPr="00CE4315">
              <w:rPr>
                <w:rFonts w:hint="eastAsia"/>
                <w:sz w:val="21"/>
                <w:szCs w:val="21"/>
              </w:rPr>
              <w:t>LP-S-126</w:t>
            </w:r>
          </w:p>
        </w:tc>
      </w:tr>
      <w:tr w:rsidR="008A6F37" w:rsidRPr="00CE4315" w14:paraId="31C927A0"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29787FA0" w14:textId="77777777" w:rsidR="008A6F37" w:rsidRPr="00CE4315" w:rsidRDefault="008A6F37" w:rsidP="00F209B4">
            <w:pPr>
              <w:jc w:val="center"/>
              <w:rPr>
                <w:sz w:val="21"/>
                <w:szCs w:val="21"/>
              </w:rPr>
            </w:pPr>
            <w:r w:rsidRPr="00CE4315">
              <w:rPr>
                <w:rFonts w:hint="eastAsia"/>
                <w:sz w:val="21"/>
                <w:szCs w:val="21"/>
              </w:rPr>
              <w:t>3</w:t>
            </w:r>
          </w:p>
        </w:tc>
        <w:tc>
          <w:tcPr>
            <w:tcW w:w="1979" w:type="pct"/>
            <w:tcBorders>
              <w:top w:val="single" w:sz="4" w:space="0" w:color="auto"/>
              <w:left w:val="single" w:sz="4" w:space="0" w:color="auto"/>
              <w:bottom w:val="single" w:sz="4" w:space="0" w:color="auto"/>
              <w:right w:val="single" w:sz="4" w:space="0" w:color="auto"/>
            </w:tcBorders>
            <w:vAlign w:val="center"/>
          </w:tcPr>
          <w:p w14:paraId="0EC4F17F" w14:textId="77777777" w:rsidR="008A6F37" w:rsidRPr="00CE4315" w:rsidRDefault="008A6F37" w:rsidP="00F209B4">
            <w:pPr>
              <w:jc w:val="center"/>
              <w:rPr>
                <w:sz w:val="21"/>
                <w:szCs w:val="21"/>
              </w:rPr>
            </w:pPr>
            <w:r w:rsidRPr="00CE4315">
              <w:rPr>
                <w:rFonts w:hint="eastAsia"/>
                <w:sz w:val="21"/>
                <w:szCs w:val="21"/>
              </w:rPr>
              <w:t>气相-质谱联用仪</w:t>
            </w:r>
          </w:p>
        </w:tc>
        <w:tc>
          <w:tcPr>
            <w:tcW w:w="1364" w:type="pct"/>
            <w:tcBorders>
              <w:top w:val="single" w:sz="4" w:space="0" w:color="auto"/>
              <w:left w:val="single" w:sz="4" w:space="0" w:color="auto"/>
              <w:bottom w:val="single" w:sz="4" w:space="0" w:color="auto"/>
              <w:right w:val="single" w:sz="4" w:space="0" w:color="auto"/>
            </w:tcBorders>
            <w:vAlign w:val="center"/>
          </w:tcPr>
          <w:p w14:paraId="34715CD8" w14:textId="77777777" w:rsidR="008A6F37" w:rsidRPr="00CE4315" w:rsidRDefault="008A6F37" w:rsidP="00F209B4">
            <w:pPr>
              <w:jc w:val="center"/>
              <w:rPr>
                <w:sz w:val="21"/>
                <w:szCs w:val="21"/>
              </w:rPr>
            </w:pPr>
            <w:r w:rsidRPr="00CE4315">
              <w:rPr>
                <w:rFonts w:hint="eastAsia"/>
                <w:sz w:val="21"/>
                <w:szCs w:val="21"/>
              </w:rPr>
              <w:t>TRACE 1310</w:t>
            </w:r>
            <w:r w:rsidRPr="00CE4315">
              <w:rPr>
                <w:sz w:val="21"/>
                <w:szCs w:val="21"/>
              </w:rPr>
              <w:t>-ISQ QD300</w:t>
            </w:r>
          </w:p>
        </w:tc>
        <w:tc>
          <w:tcPr>
            <w:tcW w:w="1194" w:type="pct"/>
            <w:tcBorders>
              <w:top w:val="single" w:sz="4" w:space="0" w:color="auto"/>
              <w:left w:val="single" w:sz="4" w:space="0" w:color="auto"/>
              <w:bottom w:val="single" w:sz="4" w:space="0" w:color="auto"/>
              <w:right w:val="single" w:sz="4" w:space="0" w:color="auto"/>
            </w:tcBorders>
            <w:vAlign w:val="center"/>
          </w:tcPr>
          <w:p w14:paraId="7C039DC9" w14:textId="77777777" w:rsidR="008A6F37" w:rsidRPr="00CE4315" w:rsidRDefault="008A6F37" w:rsidP="00F209B4">
            <w:pPr>
              <w:jc w:val="center"/>
              <w:rPr>
                <w:sz w:val="21"/>
                <w:szCs w:val="21"/>
              </w:rPr>
            </w:pPr>
            <w:r w:rsidRPr="00CE4315">
              <w:rPr>
                <w:rFonts w:hint="eastAsia"/>
                <w:sz w:val="21"/>
                <w:szCs w:val="21"/>
              </w:rPr>
              <w:t>LP-S-040</w:t>
            </w:r>
          </w:p>
        </w:tc>
      </w:tr>
      <w:tr w:rsidR="008A6F37" w:rsidRPr="00CE4315" w14:paraId="414CCDE4"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D01E57E" w14:textId="77777777" w:rsidR="008A6F37" w:rsidRPr="00CE4315" w:rsidRDefault="008A6F37" w:rsidP="00F209B4">
            <w:pPr>
              <w:jc w:val="center"/>
              <w:rPr>
                <w:sz w:val="21"/>
                <w:szCs w:val="21"/>
              </w:rPr>
            </w:pPr>
            <w:r w:rsidRPr="00CE4315">
              <w:rPr>
                <w:rFonts w:hint="eastAsia"/>
                <w:sz w:val="21"/>
                <w:szCs w:val="21"/>
              </w:rPr>
              <w:t>4</w:t>
            </w:r>
          </w:p>
        </w:tc>
        <w:tc>
          <w:tcPr>
            <w:tcW w:w="1979" w:type="pct"/>
            <w:tcBorders>
              <w:top w:val="single" w:sz="4" w:space="0" w:color="auto"/>
              <w:left w:val="single" w:sz="4" w:space="0" w:color="auto"/>
              <w:bottom w:val="single" w:sz="4" w:space="0" w:color="auto"/>
              <w:right w:val="single" w:sz="4" w:space="0" w:color="auto"/>
            </w:tcBorders>
            <w:vAlign w:val="center"/>
          </w:tcPr>
          <w:p w14:paraId="1CCDC760" w14:textId="77777777" w:rsidR="008A6F37" w:rsidRPr="00CE4315" w:rsidRDefault="008A6F37" w:rsidP="00F209B4">
            <w:pPr>
              <w:jc w:val="center"/>
              <w:rPr>
                <w:sz w:val="21"/>
                <w:szCs w:val="21"/>
              </w:rPr>
            </w:pPr>
            <w:r w:rsidRPr="00CE4315">
              <w:rPr>
                <w:sz w:val="21"/>
                <w:szCs w:val="21"/>
              </w:rPr>
              <w:t>电子精密天平</w:t>
            </w:r>
          </w:p>
        </w:tc>
        <w:tc>
          <w:tcPr>
            <w:tcW w:w="1364" w:type="pct"/>
            <w:tcBorders>
              <w:top w:val="single" w:sz="4" w:space="0" w:color="auto"/>
              <w:left w:val="single" w:sz="4" w:space="0" w:color="auto"/>
              <w:bottom w:val="single" w:sz="4" w:space="0" w:color="auto"/>
              <w:right w:val="single" w:sz="4" w:space="0" w:color="auto"/>
            </w:tcBorders>
            <w:vAlign w:val="center"/>
          </w:tcPr>
          <w:p w14:paraId="1D6674FC" w14:textId="77777777" w:rsidR="008A6F37" w:rsidRPr="00CE4315" w:rsidRDefault="008A6F37" w:rsidP="00F209B4">
            <w:pPr>
              <w:jc w:val="center"/>
              <w:rPr>
                <w:sz w:val="21"/>
                <w:szCs w:val="21"/>
              </w:rPr>
            </w:pPr>
            <w:r w:rsidRPr="00CE4315">
              <w:rPr>
                <w:sz w:val="21"/>
                <w:szCs w:val="21"/>
              </w:rPr>
              <w:t>JA21002</w:t>
            </w:r>
          </w:p>
        </w:tc>
        <w:tc>
          <w:tcPr>
            <w:tcW w:w="1194" w:type="pct"/>
            <w:tcBorders>
              <w:top w:val="single" w:sz="4" w:space="0" w:color="auto"/>
              <w:left w:val="single" w:sz="4" w:space="0" w:color="auto"/>
              <w:bottom w:val="single" w:sz="4" w:space="0" w:color="auto"/>
              <w:right w:val="single" w:sz="4" w:space="0" w:color="auto"/>
            </w:tcBorders>
            <w:vAlign w:val="center"/>
          </w:tcPr>
          <w:p w14:paraId="7EA2A97B" w14:textId="77777777" w:rsidR="008A6F37" w:rsidRPr="00CE4315" w:rsidRDefault="008A6F37" w:rsidP="00F209B4">
            <w:pPr>
              <w:jc w:val="center"/>
              <w:rPr>
                <w:sz w:val="21"/>
                <w:szCs w:val="21"/>
              </w:rPr>
            </w:pPr>
            <w:r w:rsidRPr="00CE4315">
              <w:rPr>
                <w:sz w:val="21"/>
                <w:szCs w:val="21"/>
              </w:rPr>
              <w:t>LP-S-064</w:t>
            </w:r>
          </w:p>
        </w:tc>
      </w:tr>
      <w:tr w:rsidR="008A6F37" w:rsidRPr="00CE4315" w14:paraId="4B0CC103"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A83878F" w14:textId="77777777" w:rsidR="008A6F37" w:rsidRPr="00CE4315" w:rsidRDefault="008A6F37" w:rsidP="00F209B4">
            <w:pPr>
              <w:jc w:val="center"/>
              <w:rPr>
                <w:sz w:val="21"/>
                <w:szCs w:val="21"/>
              </w:rPr>
            </w:pPr>
            <w:r w:rsidRPr="00CE4315">
              <w:rPr>
                <w:rFonts w:hint="eastAsia"/>
                <w:sz w:val="21"/>
                <w:szCs w:val="21"/>
              </w:rPr>
              <w:t>5</w:t>
            </w:r>
          </w:p>
        </w:tc>
        <w:tc>
          <w:tcPr>
            <w:tcW w:w="1979" w:type="pct"/>
            <w:tcBorders>
              <w:top w:val="single" w:sz="4" w:space="0" w:color="auto"/>
              <w:left w:val="single" w:sz="4" w:space="0" w:color="auto"/>
              <w:bottom w:val="single" w:sz="4" w:space="0" w:color="auto"/>
              <w:right w:val="single" w:sz="4" w:space="0" w:color="auto"/>
            </w:tcBorders>
            <w:vAlign w:val="center"/>
          </w:tcPr>
          <w:p w14:paraId="62F449B8" w14:textId="77777777" w:rsidR="008A6F37" w:rsidRPr="00CE4315" w:rsidRDefault="008A6F37" w:rsidP="00F209B4">
            <w:pPr>
              <w:jc w:val="center"/>
              <w:rPr>
                <w:sz w:val="21"/>
                <w:szCs w:val="21"/>
              </w:rPr>
            </w:pPr>
            <w:r w:rsidRPr="00CE4315">
              <w:rPr>
                <w:rFonts w:hint="eastAsia"/>
                <w:sz w:val="21"/>
                <w:szCs w:val="21"/>
              </w:rPr>
              <w:t>电子天平</w:t>
            </w:r>
          </w:p>
        </w:tc>
        <w:tc>
          <w:tcPr>
            <w:tcW w:w="1364" w:type="pct"/>
            <w:tcBorders>
              <w:top w:val="single" w:sz="4" w:space="0" w:color="auto"/>
              <w:left w:val="single" w:sz="4" w:space="0" w:color="auto"/>
              <w:bottom w:val="single" w:sz="4" w:space="0" w:color="auto"/>
              <w:right w:val="single" w:sz="4" w:space="0" w:color="auto"/>
            </w:tcBorders>
            <w:vAlign w:val="center"/>
          </w:tcPr>
          <w:p w14:paraId="50BD10B4" w14:textId="77777777" w:rsidR="008A6F37" w:rsidRPr="00CE4315" w:rsidRDefault="008A6F37" w:rsidP="00F209B4">
            <w:pPr>
              <w:jc w:val="center"/>
              <w:rPr>
                <w:sz w:val="21"/>
                <w:szCs w:val="21"/>
              </w:rPr>
            </w:pPr>
            <w:r w:rsidRPr="00CE4315">
              <w:rPr>
                <w:rFonts w:hint="eastAsia"/>
                <w:sz w:val="21"/>
                <w:szCs w:val="21"/>
              </w:rPr>
              <w:t>JA21002</w:t>
            </w:r>
          </w:p>
        </w:tc>
        <w:tc>
          <w:tcPr>
            <w:tcW w:w="1194" w:type="pct"/>
            <w:tcBorders>
              <w:top w:val="single" w:sz="4" w:space="0" w:color="auto"/>
              <w:left w:val="single" w:sz="4" w:space="0" w:color="auto"/>
              <w:bottom w:val="single" w:sz="4" w:space="0" w:color="auto"/>
              <w:right w:val="single" w:sz="4" w:space="0" w:color="auto"/>
            </w:tcBorders>
            <w:vAlign w:val="center"/>
          </w:tcPr>
          <w:p w14:paraId="0036A2B6" w14:textId="77777777" w:rsidR="008A6F37" w:rsidRPr="00CE4315" w:rsidRDefault="008A6F37" w:rsidP="00F209B4">
            <w:pPr>
              <w:jc w:val="center"/>
              <w:rPr>
                <w:sz w:val="21"/>
                <w:szCs w:val="21"/>
              </w:rPr>
            </w:pPr>
            <w:r w:rsidRPr="00CE4315">
              <w:rPr>
                <w:rFonts w:hint="eastAsia"/>
                <w:sz w:val="21"/>
                <w:szCs w:val="21"/>
              </w:rPr>
              <w:t>LP-S-021</w:t>
            </w:r>
          </w:p>
        </w:tc>
      </w:tr>
      <w:tr w:rsidR="008A6F37" w:rsidRPr="00CE4315" w14:paraId="031ACEDC"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3555FF7" w14:textId="77777777" w:rsidR="008A6F37" w:rsidRPr="00CE4315" w:rsidRDefault="008A6F37" w:rsidP="00F209B4">
            <w:pPr>
              <w:jc w:val="center"/>
              <w:rPr>
                <w:sz w:val="21"/>
                <w:szCs w:val="21"/>
              </w:rPr>
            </w:pPr>
            <w:r w:rsidRPr="00CE4315">
              <w:rPr>
                <w:rFonts w:hint="eastAsia"/>
                <w:sz w:val="21"/>
                <w:szCs w:val="21"/>
              </w:rPr>
              <w:t>6</w:t>
            </w:r>
          </w:p>
        </w:tc>
        <w:tc>
          <w:tcPr>
            <w:tcW w:w="1979" w:type="pct"/>
            <w:tcBorders>
              <w:top w:val="single" w:sz="4" w:space="0" w:color="auto"/>
              <w:left w:val="single" w:sz="4" w:space="0" w:color="auto"/>
              <w:bottom w:val="single" w:sz="4" w:space="0" w:color="auto"/>
              <w:right w:val="single" w:sz="4" w:space="0" w:color="auto"/>
            </w:tcBorders>
            <w:vAlign w:val="center"/>
          </w:tcPr>
          <w:p w14:paraId="3D4F60B8" w14:textId="77777777" w:rsidR="008A6F37" w:rsidRPr="00CE4315" w:rsidRDefault="008A6F37" w:rsidP="00F209B4">
            <w:pPr>
              <w:jc w:val="center"/>
              <w:rPr>
                <w:sz w:val="21"/>
                <w:szCs w:val="21"/>
              </w:rPr>
            </w:pPr>
            <w:r w:rsidRPr="00CE4315">
              <w:rPr>
                <w:rFonts w:cs="Times New Roman" w:hint="eastAsia"/>
                <w:sz w:val="21"/>
                <w:szCs w:val="21"/>
              </w:rPr>
              <w:t>调速多用振荡器</w:t>
            </w:r>
          </w:p>
        </w:tc>
        <w:tc>
          <w:tcPr>
            <w:tcW w:w="1364" w:type="pct"/>
            <w:tcBorders>
              <w:top w:val="single" w:sz="4" w:space="0" w:color="auto"/>
              <w:left w:val="single" w:sz="4" w:space="0" w:color="auto"/>
              <w:bottom w:val="single" w:sz="4" w:space="0" w:color="auto"/>
              <w:right w:val="single" w:sz="4" w:space="0" w:color="auto"/>
            </w:tcBorders>
            <w:vAlign w:val="center"/>
          </w:tcPr>
          <w:p w14:paraId="293E5274" w14:textId="77777777" w:rsidR="008A6F37" w:rsidRPr="00CE4315" w:rsidRDefault="008A6F37" w:rsidP="00F209B4">
            <w:pPr>
              <w:jc w:val="center"/>
              <w:rPr>
                <w:sz w:val="21"/>
                <w:szCs w:val="21"/>
              </w:rPr>
            </w:pPr>
            <w:r w:rsidRPr="00CE4315">
              <w:rPr>
                <w:rFonts w:cs="Times New Roman" w:hint="eastAsia"/>
                <w:sz w:val="21"/>
                <w:szCs w:val="21"/>
              </w:rPr>
              <w:t>HY-4</w:t>
            </w:r>
          </w:p>
        </w:tc>
        <w:tc>
          <w:tcPr>
            <w:tcW w:w="1194" w:type="pct"/>
            <w:tcBorders>
              <w:top w:val="single" w:sz="4" w:space="0" w:color="auto"/>
              <w:left w:val="single" w:sz="4" w:space="0" w:color="auto"/>
              <w:bottom w:val="single" w:sz="4" w:space="0" w:color="auto"/>
              <w:right w:val="single" w:sz="4" w:space="0" w:color="auto"/>
            </w:tcBorders>
            <w:vAlign w:val="center"/>
          </w:tcPr>
          <w:p w14:paraId="56EDFD49" w14:textId="77777777" w:rsidR="008A6F37" w:rsidRPr="00CE4315" w:rsidRDefault="008A6F37" w:rsidP="00F209B4">
            <w:pPr>
              <w:jc w:val="center"/>
              <w:rPr>
                <w:sz w:val="21"/>
                <w:szCs w:val="21"/>
              </w:rPr>
            </w:pPr>
            <w:r w:rsidRPr="00CE4315">
              <w:rPr>
                <w:rFonts w:cs="Times New Roman" w:hint="eastAsia"/>
                <w:sz w:val="21"/>
                <w:szCs w:val="21"/>
              </w:rPr>
              <w:t>LP-S-020</w:t>
            </w:r>
          </w:p>
        </w:tc>
      </w:tr>
      <w:tr w:rsidR="008A6F37" w:rsidRPr="00CE4315" w14:paraId="265E7847"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67E92A2" w14:textId="77777777" w:rsidR="008A6F37" w:rsidRPr="00CE4315" w:rsidRDefault="008A6F37" w:rsidP="00F209B4">
            <w:pPr>
              <w:jc w:val="center"/>
              <w:rPr>
                <w:sz w:val="21"/>
                <w:szCs w:val="21"/>
              </w:rPr>
            </w:pPr>
            <w:r w:rsidRPr="00CE4315">
              <w:rPr>
                <w:rFonts w:hint="eastAsia"/>
                <w:sz w:val="21"/>
                <w:szCs w:val="21"/>
              </w:rPr>
              <w:t>7</w:t>
            </w:r>
          </w:p>
        </w:tc>
        <w:tc>
          <w:tcPr>
            <w:tcW w:w="1979" w:type="pct"/>
            <w:tcBorders>
              <w:top w:val="single" w:sz="4" w:space="0" w:color="auto"/>
              <w:left w:val="single" w:sz="4" w:space="0" w:color="auto"/>
              <w:bottom w:val="single" w:sz="4" w:space="0" w:color="auto"/>
              <w:right w:val="single" w:sz="4" w:space="0" w:color="auto"/>
            </w:tcBorders>
            <w:vAlign w:val="center"/>
          </w:tcPr>
          <w:p w14:paraId="30CC19FC" w14:textId="77777777" w:rsidR="008A6F37" w:rsidRPr="00CE4315" w:rsidRDefault="008A6F37" w:rsidP="00F209B4">
            <w:pPr>
              <w:jc w:val="center"/>
              <w:rPr>
                <w:sz w:val="21"/>
                <w:szCs w:val="21"/>
              </w:rPr>
            </w:pPr>
            <w:r w:rsidRPr="00CE4315">
              <w:rPr>
                <w:rFonts w:hint="eastAsia"/>
                <w:sz w:val="21"/>
                <w:szCs w:val="21"/>
              </w:rPr>
              <w:t>气质联用仪</w:t>
            </w:r>
          </w:p>
        </w:tc>
        <w:tc>
          <w:tcPr>
            <w:tcW w:w="1364" w:type="pct"/>
            <w:tcBorders>
              <w:top w:val="single" w:sz="4" w:space="0" w:color="auto"/>
              <w:left w:val="single" w:sz="4" w:space="0" w:color="auto"/>
              <w:bottom w:val="single" w:sz="4" w:space="0" w:color="auto"/>
              <w:right w:val="single" w:sz="4" w:space="0" w:color="auto"/>
            </w:tcBorders>
            <w:vAlign w:val="center"/>
          </w:tcPr>
          <w:p w14:paraId="210DADD1" w14:textId="77777777" w:rsidR="008A6F37" w:rsidRPr="00CE4315" w:rsidRDefault="008A6F37" w:rsidP="00F209B4">
            <w:pPr>
              <w:jc w:val="center"/>
              <w:rPr>
                <w:sz w:val="21"/>
                <w:szCs w:val="21"/>
              </w:rPr>
            </w:pPr>
            <w:r w:rsidRPr="00CE4315">
              <w:rPr>
                <w:rFonts w:hint="eastAsia"/>
                <w:sz w:val="21"/>
                <w:szCs w:val="21"/>
              </w:rPr>
              <w:t>I</w:t>
            </w:r>
            <w:r w:rsidRPr="00CE4315">
              <w:rPr>
                <w:sz w:val="21"/>
                <w:szCs w:val="21"/>
              </w:rPr>
              <w:t>SQ7000</w:t>
            </w:r>
            <w:r w:rsidRPr="00CE4315">
              <w:rPr>
                <w:rFonts w:hint="eastAsia"/>
                <w:sz w:val="21"/>
                <w:szCs w:val="21"/>
              </w:rPr>
              <w:t>、</w:t>
            </w:r>
            <w:r w:rsidRPr="00CE4315">
              <w:rPr>
                <w:sz w:val="21"/>
                <w:szCs w:val="21"/>
              </w:rPr>
              <w:t>TRACE 1300</w:t>
            </w:r>
          </w:p>
        </w:tc>
        <w:tc>
          <w:tcPr>
            <w:tcW w:w="1194" w:type="pct"/>
            <w:tcBorders>
              <w:top w:val="single" w:sz="4" w:space="0" w:color="auto"/>
              <w:left w:val="single" w:sz="4" w:space="0" w:color="auto"/>
              <w:bottom w:val="single" w:sz="4" w:space="0" w:color="auto"/>
              <w:right w:val="single" w:sz="4" w:space="0" w:color="auto"/>
            </w:tcBorders>
            <w:vAlign w:val="center"/>
          </w:tcPr>
          <w:p w14:paraId="24D1F987" w14:textId="77777777" w:rsidR="008A6F37" w:rsidRPr="00CE4315" w:rsidRDefault="008A6F37" w:rsidP="00F209B4">
            <w:pPr>
              <w:jc w:val="center"/>
              <w:rPr>
                <w:sz w:val="21"/>
                <w:szCs w:val="21"/>
              </w:rPr>
            </w:pPr>
            <w:r w:rsidRPr="00CE4315">
              <w:rPr>
                <w:rFonts w:hint="eastAsia"/>
                <w:sz w:val="21"/>
                <w:szCs w:val="21"/>
              </w:rPr>
              <w:t>L</w:t>
            </w:r>
            <w:r w:rsidRPr="00CE4315">
              <w:rPr>
                <w:sz w:val="21"/>
                <w:szCs w:val="21"/>
              </w:rPr>
              <w:t>P-S-109</w:t>
            </w:r>
          </w:p>
        </w:tc>
      </w:tr>
      <w:tr w:rsidR="008A6F37" w:rsidRPr="00CE4315" w14:paraId="73E02837"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1138F32B" w14:textId="77777777" w:rsidR="008A6F37" w:rsidRPr="00CE4315" w:rsidRDefault="008A6F37" w:rsidP="00F209B4">
            <w:pPr>
              <w:jc w:val="center"/>
              <w:rPr>
                <w:sz w:val="21"/>
                <w:szCs w:val="21"/>
              </w:rPr>
            </w:pPr>
            <w:r w:rsidRPr="00CE4315">
              <w:rPr>
                <w:rFonts w:hint="eastAsia"/>
                <w:sz w:val="21"/>
                <w:szCs w:val="21"/>
              </w:rPr>
              <w:t>8</w:t>
            </w:r>
          </w:p>
        </w:tc>
        <w:tc>
          <w:tcPr>
            <w:tcW w:w="1979" w:type="pct"/>
            <w:tcBorders>
              <w:top w:val="single" w:sz="4" w:space="0" w:color="auto"/>
              <w:left w:val="single" w:sz="4" w:space="0" w:color="auto"/>
              <w:bottom w:val="single" w:sz="4" w:space="0" w:color="auto"/>
              <w:right w:val="single" w:sz="4" w:space="0" w:color="auto"/>
            </w:tcBorders>
            <w:vAlign w:val="center"/>
          </w:tcPr>
          <w:p w14:paraId="50D57503" w14:textId="77777777" w:rsidR="008A6F37" w:rsidRPr="00CE4315" w:rsidRDefault="008A6F37" w:rsidP="00F209B4">
            <w:pPr>
              <w:jc w:val="center"/>
              <w:rPr>
                <w:sz w:val="21"/>
                <w:szCs w:val="21"/>
              </w:rPr>
            </w:pPr>
            <w:r w:rsidRPr="00CE4315">
              <w:rPr>
                <w:sz w:val="21"/>
                <w:szCs w:val="21"/>
              </w:rPr>
              <w:t>石墨炉原子吸收光谱仪</w:t>
            </w:r>
          </w:p>
        </w:tc>
        <w:tc>
          <w:tcPr>
            <w:tcW w:w="1364" w:type="pct"/>
            <w:tcBorders>
              <w:top w:val="single" w:sz="4" w:space="0" w:color="auto"/>
              <w:left w:val="single" w:sz="4" w:space="0" w:color="auto"/>
              <w:bottom w:val="single" w:sz="4" w:space="0" w:color="auto"/>
              <w:right w:val="single" w:sz="4" w:space="0" w:color="auto"/>
            </w:tcBorders>
            <w:vAlign w:val="center"/>
          </w:tcPr>
          <w:p w14:paraId="27F6DD5E" w14:textId="77777777" w:rsidR="008A6F37" w:rsidRPr="00CE4315" w:rsidRDefault="008A6F37" w:rsidP="00F209B4">
            <w:pPr>
              <w:jc w:val="center"/>
              <w:rPr>
                <w:sz w:val="21"/>
                <w:szCs w:val="21"/>
              </w:rPr>
            </w:pPr>
            <w:r w:rsidRPr="00CE4315">
              <w:rPr>
                <w:sz w:val="21"/>
                <w:szCs w:val="21"/>
              </w:rPr>
              <w:t>iCE 3400</w:t>
            </w:r>
          </w:p>
        </w:tc>
        <w:tc>
          <w:tcPr>
            <w:tcW w:w="1194" w:type="pct"/>
            <w:tcBorders>
              <w:top w:val="single" w:sz="4" w:space="0" w:color="auto"/>
              <w:left w:val="single" w:sz="4" w:space="0" w:color="auto"/>
              <w:bottom w:val="single" w:sz="4" w:space="0" w:color="auto"/>
              <w:right w:val="single" w:sz="4" w:space="0" w:color="auto"/>
            </w:tcBorders>
            <w:vAlign w:val="center"/>
          </w:tcPr>
          <w:p w14:paraId="44971A7E" w14:textId="77777777" w:rsidR="008A6F37" w:rsidRPr="00CE4315" w:rsidRDefault="008A6F37" w:rsidP="00F209B4">
            <w:pPr>
              <w:jc w:val="center"/>
              <w:rPr>
                <w:sz w:val="21"/>
                <w:szCs w:val="21"/>
              </w:rPr>
            </w:pPr>
            <w:r w:rsidRPr="00CE4315">
              <w:rPr>
                <w:sz w:val="21"/>
                <w:szCs w:val="21"/>
              </w:rPr>
              <w:t>LP-S-035</w:t>
            </w:r>
          </w:p>
        </w:tc>
      </w:tr>
      <w:tr w:rsidR="008A6F37" w:rsidRPr="00CE4315" w14:paraId="3B37B463"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7973BB04" w14:textId="77777777" w:rsidR="008A6F37" w:rsidRPr="00CE4315" w:rsidRDefault="008A6F37" w:rsidP="00F209B4">
            <w:pPr>
              <w:jc w:val="center"/>
              <w:rPr>
                <w:sz w:val="21"/>
                <w:szCs w:val="21"/>
              </w:rPr>
            </w:pPr>
            <w:r w:rsidRPr="00CE4315">
              <w:rPr>
                <w:rFonts w:hint="eastAsia"/>
                <w:sz w:val="21"/>
                <w:szCs w:val="21"/>
              </w:rPr>
              <w:t>9</w:t>
            </w:r>
          </w:p>
        </w:tc>
        <w:tc>
          <w:tcPr>
            <w:tcW w:w="1979" w:type="pct"/>
            <w:tcBorders>
              <w:top w:val="single" w:sz="4" w:space="0" w:color="auto"/>
              <w:left w:val="single" w:sz="4" w:space="0" w:color="auto"/>
              <w:bottom w:val="single" w:sz="4" w:space="0" w:color="auto"/>
              <w:right w:val="single" w:sz="4" w:space="0" w:color="auto"/>
            </w:tcBorders>
            <w:vAlign w:val="center"/>
          </w:tcPr>
          <w:p w14:paraId="67DA7E2A" w14:textId="77777777" w:rsidR="008A6F37" w:rsidRPr="00CE4315" w:rsidRDefault="008A6F37" w:rsidP="00F209B4">
            <w:pPr>
              <w:jc w:val="center"/>
              <w:rPr>
                <w:sz w:val="21"/>
                <w:szCs w:val="21"/>
              </w:rPr>
            </w:pPr>
            <w:r w:rsidRPr="00CE4315">
              <w:rPr>
                <w:sz w:val="21"/>
                <w:szCs w:val="21"/>
              </w:rPr>
              <w:t>原子吸收分光光度计（火焰）</w:t>
            </w:r>
          </w:p>
        </w:tc>
        <w:tc>
          <w:tcPr>
            <w:tcW w:w="1364" w:type="pct"/>
            <w:tcBorders>
              <w:top w:val="single" w:sz="4" w:space="0" w:color="auto"/>
              <w:left w:val="single" w:sz="4" w:space="0" w:color="auto"/>
              <w:bottom w:val="single" w:sz="4" w:space="0" w:color="auto"/>
              <w:right w:val="single" w:sz="4" w:space="0" w:color="auto"/>
            </w:tcBorders>
            <w:vAlign w:val="center"/>
          </w:tcPr>
          <w:p w14:paraId="4426F8E2" w14:textId="77777777" w:rsidR="008A6F37" w:rsidRPr="00CE4315" w:rsidRDefault="008A6F37" w:rsidP="00F209B4">
            <w:pPr>
              <w:jc w:val="center"/>
              <w:rPr>
                <w:sz w:val="21"/>
                <w:szCs w:val="21"/>
              </w:rPr>
            </w:pPr>
            <w:r w:rsidRPr="00CE4315">
              <w:rPr>
                <w:sz w:val="21"/>
                <w:szCs w:val="21"/>
              </w:rPr>
              <w:t>TAS-990F</w:t>
            </w:r>
          </w:p>
        </w:tc>
        <w:tc>
          <w:tcPr>
            <w:tcW w:w="1194" w:type="pct"/>
            <w:tcBorders>
              <w:top w:val="single" w:sz="4" w:space="0" w:color="auto"/>
              <w:left w:val="single" w:sz="4" w:space="0" w:color="auto"/>
              <w:bottom w:val="single" w:sz="4" w:space="0" w:color="auto"/>
              <w:right w:val="single" w:sz="4" w:space="0" w:color="auto"/>
            </w:tcBorders>
            <w:vAlign w:val="center"/>
          </w:tcPr>
          <w:p w14:paraId="2626D7F6" w14:textId="77777777" w:rsidR="008A6F37" w:rsidRPr="00CE4315" w:rsidRDefault="008A6F37" w:rsidP="00F209B4">
            <w:pPr>
              <w:jc w:val="center"/>
              <w:rPr>
                <w:sz w:val="21"/>
                <w:szCs w:val="21"/>
              </w:rPr>
            </w:pPr>
            <w:r w:rsidRPr="00CE4315">
              <w:rPr>
                <w:rFonts w:cs="Times New Roman"/>
                <w:sz w:val="21"/>
                <w:szCs w:val="21"/>
              </w:rPr>
              <w:t>LP-S-037</w:t>
            </w:r>
          </w:p>
        </w:tc>
      </w:tr>
      <w:tr w:rsidR="008A6F37" w:rsidRPr="00CE4315" w14:paraId="7478370C"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63100065"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0</w:t>
            </w:r>
          </w:p>
        </w:tc>
        <w:tc>
          <w:tcPr>
            <w:tcW w:w="1979" w:type="pct"/>
            <w:tcBorders>
              <w:top w:val="single" w:sz="4" w:space="0" w:color="auto"/>
              <w:left w:val="single" w:sz="4" w:space="0" w:color="auto"/>
              <w:bottom w:val="single" w:sz="4" w:space="0" w:color="auto"/>
              <w:right w:val="single" w:sz="4" w:space="0" w:color="auto"/>
            </w:tcBorders>
            <w:vAlign w:val="center"/>
          </w:tcPr>
          <w:p w14:paraId="77EC1900" w14:textId="77777777" w:rsidR="008A6F37" w:rsidRPr="00CE4315" w:rsidRDefault="008A6F37" w:rsidP="00F209B4">
            <w:pPr>
              <w:jc w:val="center"/>
              <w:rPr>
                <w:sz w:val="21"/>
                <w:szCs w:val="21"/>
              </w:rPr>
            </w:pPr>
            <w:r w:rsidRPr="00CE4315">
              <w:rPr>
                <w:sz w:val="21"/>
                <w:szCs w:val="21"/>
              </w:rPr>
              <w:t>原子荧光光度计</w:t>
            </w:r>
          </w:p>
        </w:tc>
        <w:tc>
          <w:tcPr>
            <w:tcW w:w="1364" w:type="pct"/>
            <w:tcBorders>
              <w:top w:val="single" w:sz="4" w:space="0" w:color="auto"/>
              <w:left w:val="single" w:sz="4" w:space="0" w:color="auto"/>
              <w:bottom w:val="single" w:sz="4" w:space="0" w:color="auto"/>
              <w:right w:val="single" w:sz="4" w:space="0" w:color="auto"/>
            </w:tcBorders>
            <w:vAlign w:val="center"/>
          </w:tcPr>
          <w:p w14:paraId="37880DEF" w14:textId="77777777" w:rsidR="008A6F37" w:rsidRPr="00CE4315" w:rsidRDefault="008A6F37" w:rsidP="00F209B4">
            <w:pPr>
              <w:jc w:val="center"/>
              <w:rPr>
                <w:sz w:val="21"/>
                <w:szCs w:val="21"/>
              </w:rPr>
            </w:pPr>
            <w:r w:rsidRPr="00CE4315">
              <w:rPr>
                <w:sz w:val="21"/>
                <w:szCs w:val="21"/>
              </w:rPr>
              <w:t>AFS-8230</w:t>
            </w:r>
          </w:p>
        </w:tc>
        <w:tc>
          <w:tcPr>
            <w:tcW w:w="1194" w:type="pct"/>
            <w:tcBorders>
              <w:top w:val="single" w:sz="4" w:space="0" w:color="auto"/>
              <w:left w:val="single" w:sz="4" w:space="0" w:color="auto"/>
              <w:bottom w:val="single" w:sz="4" w:space="0" w:color="auto"/>
              <w:right w:val="single" w:sz="4" w:space="0" w:color="auto"/>
            </w:tcBorders>
            <w:vAlign w:val="center"/>
          </w:tcPr>
          <w:p w14:paraId="798B6A41" w14:textId="77777777" w:rsidR="008A6F37" w:rsidRPr="00CE4315" w:rsidRDefault="008A6F37" w:rsidP="00F209B4">
            <w:pPr>
              <w:jc w:val="center"/>
              <w:rPr>
                <w:sz w:val="21"/>
                <w:szCs w:val="21"/>
              </w:rPr>
            </w:pPr>
            <w:r w:rsidRPr="00CE4315">
              <w:rPr>
                <w:sz w:val="21"/>
                <w:szCs w:val="21"/>
              </w:rPr>
              <w:t>LP-S-038</w:t>
            </w:r>
          </w:p>
        </w:tc>
      </w:tr>
      <w:tr w:rsidR="008A6F37" w:rsidRPr="00CE4315" w14:paraId="6A6BF061"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2E4B5E1"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1</w:t>
            </w:r>
          </w:p>
        </w:tc>
        <w:tc>
          <w:tcPr>
            <w:tcW w:w="1979" w:type="pct"/>
            <w:tcBorders>
              <w:top w:val="single" w:sz="4" w:space="0" w:color="auto"/>
              <w:left w:val="single" w:sz="4" w:space="0" w:color="auto"/>
              <w:bottom w:val="single" w:sz="4" w:space="0" w:color="auto"/>
              <w:right w:val="single" w:sz="4" w:space="0" w:color="auto"/>
            </w:tcBorders>
            <w:vAlign w:val="center"/>
          </w:tcPr>
          <w:p w14:paraId="5B224F94" w14:textId="77777777" w:rsidR="008A6F37" w:rsidRPr="00CE4315" w:rsidRDefault="008A6F37" w:rsidP="00F209B4">
            <w:pPr>
              <w:jc w:val="center"/>
              <w:rPr>
                <w:sz w:val="21"/>
                <w:szCs w:val="21"/>
              </w:rPr>
            </w:pPr>
            <w:r w:rsidRPr="00CE4315">
              <w:rPr>
                <w:rFonts w:hint="eastAsia"/>
                <w:sz w:val="21"/>
                <w:szCs w:val="21"/>
              </w:rPr>
              <w:t>紫外/可见分光光度计</w:t>
            </w:r>
          </w:p>
        </w:tc>
        <w:tc>
          <w:tcPr>
            <w:tcW w:w="1364" w:type="pct"/>
            <w:tcBorders>
              <w:top w:val="single" w:sz="4" w:space="0" w:color="auto"/>
              <w:left w:val="single" w:sz="4" w:space="0" w:color="auto"/>
              <w:bottom w:val="single" w:sz="4" w:space="0" w:color="auto"/>
              <w:right w:val="single" w:sz="4" w:space="0" w:color="auto"/>
            </w:tcBorders>
            <w:vAlign w:val="center"/>
          </w:tcPr>
          <w:p w14:paraId="4E53CE9C" w14:textId="77777777" w:rsidR="008A6F37" w:rsidRPr="00CE4315" w:rsidRDefault="008A6F37" w:rsidP="00F209B4">
            <w:pPr>
              <w:jc w:val="center"/>
              <w:rPr>
                <w:sz w:val="21"/>
                <w:szCs w:val="21"/>
              </w:rPr>
            </w:pPr>
            <w:r w:rsidRPr="00CE4315">
              <w:rPr>
                <w:rFonts w:hint="eastAsia"/>
                <w:sz w:val="21"/>
                <w:szCs w:val="21"/>
              </w:rPr>
              <w:t>U</w:t>
            </w:r>
            <w:r w:rsidRPr="00CE4315">
              <w:rPr>
                <w:sz w:val="21"/>
                <w:szCs w:val="21"/>
              </w:rPr>
              <w:t>V-1800</w:t>
            </w:r>
          </w:p>
        </w:tc>
        <w:tc>
          <w:tcPr>
            <w:tcW w:w="1194" w:type="pct"/>
            <w:tcBorders>
              <w:top w:val="single" w:sz="4" w:space="0" w:color="auto"/>
              <w:left w:val="single" w:sz="4" w:space="0" w:color="auto"/>
              <w:bottom w:val="single" w:sz="4" w:space="0" w:color="auto"/>
              <w:right w:val="single" w:sz="4" w:space="0" w:color="auto"/>
            </w:tcBorders>
            <w:vAlign w:val="center"/>
          </w:tcPr>
          <w:p w14:paraId="002A1B74" w14:textId="77777777" w:rsidR="008A6F37" w:rsidRPr="00CE4315" w:rsidRDefault="008A6F37" w:rsidP="00F209B4">
            <w:pPr>
              <w:jc w:val="center"/>
              <w:rPr>
                <w:sz w:val="21"/>
                <w:szCs w:val="21"/>
              </w:rPr>
            </w:pPr>
            <w:r w:rsidRPr="00CE4315">
              <w:rPr>
                <w:sz w:val="21"/>
                <w:szCs w:val="21"/>
              </w:rPr>
              <w:t>LP-S-090</w:t>
            </w:r>
          </w:p>
        </w:tc>
      </w:tr>
      <w:tr w:rsidR="008A6F37" w:rsidRPr="00CE4315" w14:paraId="0079D286"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9F19EC4"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2</w:t>
            </w:r>
          </w:p>
        </w:tc>
        <w:tc>
          <w:tcPr>
            <w:tcW w:w="1979" w:type="pct"/>
            <w:tcBorders>
              <w:top w:val="single" w:sz="4" w:space="0" w:color="auto"/>
              <w:left w:val="single" w:sz="4" w:space="0" w:color="auto"/>
              <w:bottom w:val="single" w:sz="4" w:space="0" w:color="auto"/>
              <w:right w:val="single" w:sz="4" w:space="0" w:color="auto"/>
            </w:tcBorders>
            <w:vAlign w:val="center"/>
          </w:tcPr>
          <w:p w14:paraId="5564B226" w14:textId="77777777" w:rsidR="008A6F37" w:rsidRPr="00CE4315" w:rsidRDefault="008A6F37" w:rsidP="00F209B4">
            <w:pPr>
              <w:jc w:val="center"/>
              <w:rPr>
                <w:sz w:val="21"/>
                <w:szCs w:val="21"/>
              </w:rPr>
            </w:pPr>
            <w:r w:rsidRPr="00CE4315">
              <w:rPr>
                <w:rFonts w:hint="eastAsia"/>
                <w:sz w:val="21"/>
                <w:szCs w:val="21"/>
              </w:rPr>
              <w:t>紫外/可见分光光度计</w:t>
            </w:r>
          </w:p>
        </w:tc>
        <w:tc>
          <w:tcPr>
            <w:tcW w:w="1364" w:type="pct"/>
            <w:tcBorders>
              <w:top w:val="single" w:sz="4" w:space="0" w:color="auto"/>
              <w:left w:val="single" w:sz="4" w:space="0" w:color="auto"/>
              <w:bottom w:val="single" w:sz="4" w:space="0" w:color="auto"/>
              <w:right w:val="single" w:sz="4" w:space="0" w:color="auto"/>
            </w:tcBorders>
            <w:vAlign w:val="center"/>
          </w:tcPr>
          <w:p w14:paraId="131339B1" w14:textId="77777777" w:rsidR="008A6F37" w:rsidRPr="00CE4315" w:rsidRDefault="008A6F37" w:rsidP="00F209B4">
            <w:pPr>
              <w:jc w:val="center"/>
              <w:rPr>
                <w:sz w:val="21"/>
                <w:szCs w:val="21"/>
              </w:rPr>
            </w:pPr>
            <w:r w:rsidRPr="00CE4315">
              <w:rPr>
                <w:rFonts w:hint="eastAsia"/>
                <w:sz w:val="21"/>
                <w:szCs w:val="21"/>
              </w:rPr>
              <w:t>TU1810PC</w:t>
            </w:r>
          </w:p>
        </w:tc>
        <w:tc>
          <w:tcPr>
            <w:tcW w:w="1194" w:type="pct"/>
            <w:tcBorders>
              <w:top w:val="single" w:sz="4" w:space="0" w:color="auto"/>
              <w:left w:val="single" w:sz="4" w:space="0" w:color="auto"/>
              <w:bottom w:val="single" w:sz="4" w:space="0" w:color="auto"/>
              <w:right w:val="single" w:sz="4" w:space="0" w:color="auto"/>
            </w:tcBorders>
            <w:vAlign w:val="center"/>
          </w:tcPr>
          <w:p w14:paraId="639905A1" w14:textId="77777777" w:rsidR="008A6F37" w:rsidRPr="00CE4315" w:rsidRDefault="008A6F37" w:rsidP="00F209B4">
            <w:pPr>
              <w:jc w:val="center"/>
              <w:rPr>
                <w:sz w:val="21"/>
                <w:szCs w:val="21"/>
              </w:rPr>
            </w:pPr>
            <w:r w:rsidRPr="00CE4315">
              <w:rPr>
                <w:rFonts w:hint="eastAsia"/>
                <w:sz w:val="21"/>
                <w:szCs w:val="21"/>
              </w:rPr>
              <w:t>LP-S-004</w:t>
            </w:r>
          </w:p>
        </w:tc>
      </w:tr>
      <w:tr w:rsidR="008A6F37" w:rsidRPr="00CE4315" w14:paraId="54F5420F"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C8E1AC5"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3</w:t>
            </w:r>
          </w:p>
        </w:tc>
        <w:tc>
          <w:tcPr>
            <w:tcW w:w="1979" w:type="pct"/>
            <w:tcBorders>
              <w:top w:val="single" w:sz="4" w:space="0" w:color="auto"/>
              <w:left w:val="single" w:sz="4" w:space="0" w:color="auto"/>
              <w:bottom w:val="single" w:sz="4" w:space="0" w:color="auto"/>
              <w:right w:val="single" w:sz="4" w:space="0" w:color="auto"/>
            </w:tcBorders>
            <w:vAlign w:val="center"/>
          </w:tcPr>
          <w:p w14:paraId="52A5EB55" w14:textId="77777777" w:rsidR="008A6F37" w:rsidRPr="00CE4315" w:rsidRDefault="008A6F37" w:rsidP="00F209B4">
            <w:pPr>
              <w:jc w:val="center"/>
              <w:rPr>
                <w:sz w:val="21"/>
                <w:szCs w:val="21"/>
              </w:rPr>
            </w:pPr>
            <w:r w:rsidRPr="00CE4315">
              <w:rPr>
                <w:rFonts w:hint="eastAsia"/>
                <w:sz w:val="21"/>
                <w:szCs w:val="21"/>
              </w:rPr>
              <w:t>气相色谱仪</w:t>
            </w:r>
          </w:p>
        </w:tc>
        <w:tc>
          <w:tcPr>
            <w:tcW w:w="1364" w:type="pct"/>
            <w:tcBorders>
              <w:top w:val="single" w:sz="4" w:space="0" w:color="auto"/>
              <w:left w:val="single" w:sz="4" w:space="0" w:color="auto"/>
              <w:bottom w:val="single" w:sz="4" w:space="0" w:color="auto"/>
              <w:right w:val="single" w:sz="4" w:space="0" w:color="auto"/>
            </w:tcBorders>
            <w:vAlign w:val="center"/>
          </w:tcPr>
          <w:p w14:paraId="4241F32C" w14:textId="77777777" w:rsidR="008A6F37" w:rsidRPr="00CE4315" w:rsidRDefault="008A6F37" w:rsidP="00F209B4">
            <w:pPr>
              <w:jc w:val="center"/>
              <w:rPr>
                <w:sz w:val="21"/>
                <w:szCs w:val="21"/>
              </w:rPr>
            </w:pPr>
            <w:r w:rsidRPr="00CE4315">
              <w:rPr>
                <w:rFonts w:hint="eastAsia"/>
                <w:sz w:val="21"/>
                <w:szCs w:val="21"/>
              </w:rPr>
              <w:t>TRACE 13</w:t>
            </w:r>
            <w:r w:rsidRPr="00CE4315">
              <w:rPr>
                <w:sz w:val="21"/>
                <w:szCs w:val="21"/>
              </w:rPr>
              <w:t>10</w:t>
            </w:r>
          </w:p>
        </w:tc>
        <w:tc>
          <w:tcPr>
            <w:tcW w:w="1194" w:type="pct"/>
            <w:tcBorders>
              <w:top w:val="single" w:sz="4" w:space="0" w:color="auto"/>
              <w:left w:val="single" w:sz="4" w:space="0" w:color="auto"/>
              <w:bottom w:val="single" w:sz="4" w:space="0" w:color="auto"/>
              <w:right w:val="single" w:sz="4" w:space="0" w:color="auto"/>
            </w:tcBorders>
            <w:vAlign w:val="center"/>
          </w:tcPr>
          <w:p w14:paraId="771AA9E9" w14:textId="77777777" w:rsidR="008A6F37" w:rsidRPr="00CE4315" w:rsidRDefault="008A6F37" w:rsidP="00F209B4">
            <w:pPr>
              <w:jc w:val="center"/>
              <w:rPr>
                <w:sz w:val="21"/>
                <w:szCs w:val="21"/>
              </w:rPr>
            </w:pPr>
            <w:r w:rsidRPr="00CE4315">
              <w:rPr>
                <w:rFonts w:hint="eastAsia"/>
                <w:sz w:val="21"/>
                <w:szCs w:val="21"/>
              </w:rPr>
              <w:t>LP-S-</w:t>
            </w:r>
            <w:r w:rsidRPr="00CE4315">
              <w:rPr>
                <w:sz w:val="21"/>
                <w:szCs w:val="21"/>
              </w:rPr>
              <w:t>039</w:t>
            </w:r>
          </w:p>
        </w:tc>
      </w:tr>
      <w:tr w:rsidR="008A6F37" w:rsidRPr="00CE4315" w14:paraId="06B8FD7D"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5FF42160"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4</w:t>
            </w:r>
          </w:p>
        </w:tc>
        <w:tc>
          <w:tcPr>
            <w:tcW w:w="1979" w:type="pct"/>
            <w:tcBorders>
              <w:top w:val="single" w:sz="4" w:space="0" w:color="auto"/>
              <w:left w:val="single" w:sz="4" w:space="0" w:color="auto"/>
              <w:bottom w:val="single" w:sz="4" w:space="0" w:color="auto"/>
              <w:right w:val="single" w:sz="4" w:space="0" w:color="auto"/>
            </w:tcBorders>
            <w:vAlign w:val="center"/>
          </w:tcPr>
          <w:p w14:paraId="33B1373E" w14:textId="77777777" w:rsidR="008A6F37" w:rsidRPr="00CE4315" w:rsidRDefault="008A6F37" w:rsidP="00F209B4">
            <w:pPr>
              <w:jc w:val="center"/>
              <w:rPr>
                <w:sz w:val="21"/>
                <w:szCs w:val="21"/>
              </w:rPr>
            </w:pPr>
            <w:r w:rsidRPr="00CE4315">
              <w:rPr>
                <w:rFonts w:hint="eastAsia"/>
                <w:sz w:val="21"/>
                <w:szCs w:val="21"/>
              </w:rPr>
              <w:t>电热鼓风干燥箱</w:t>
            </w:r>
          </w:p>
        </w:tc>
        <w:tc>
          <w:tcPr>
            <w:tcW w:w="1364" w:type="pct"/>
            <w:tcBorders>
              <w:top w:val="single" w:sz="4" w:space="0" w:color="auto"/>
              <w:left w:val="single" w:sz="4" w:space="0" w:color="auto"/>
              <w:bottom w:val="single" w:sz="4" w:space="0" w:color="auto"/>
              <w:right w:val="single" w:sz="4" w:space="0" w:color="auto"/>
            </w:tcBorders>
            <w:vAlign w:val="center"/>
          </w:tcPr>
          <w:p w14:paraId="30A1176C" w14:textId="77777777" w:rsidR="008A6F37" w:rsidRPr="00CE4315" w:rsidRDefault="008A6F37" w:rsidP="00F209B4">
            <w:pPr>
              <w:jc w:val="center"/>
              <w:rPr>
                <w:sz w:val="21"/>
                <w:szCs w:val="21"/>
              </w:rPr>
            </w:pPr>
            <w:r w:rsidRPr="00CE4315">
              <w:rPr>
                <w:rFonts w:hint="eastAsia"/>
                <w:sz w:val="21"/>
                <w:szCs w:val="21"/>
              </w:rPr>
              <w:t>BGZ-76</w:t>
            </w:r>
          </w:p>
        </w:tc>
        <w:tc>
          <w:tcPr>
            <w:tcW w:w="1194" w:type="pct"/>
            <w:tcBorders>
              <w:top w:val="single" w:sz="4" w:space="0" w:color="auto"/>
              <w:left w:val="single" w:sz="4" w:space="0" w:color="auto"/>
              <w:bottom w:val="single" w:sz="4" w:space="0" w:color="auto"/>
              <w:right w:val="single" w:sz="4" w:space="0" w:color="auto"/>
            </w:tcBorders>
            <w:vAlign w:val="center"/>
          </w:tcPr>
          <w:p w14:paraId="2F0C522B" w14:textId="77777777" w:rsidR="008A6F37" w:rsidRPr="00CE4315" w:rsidRDefault="008A6F37" w:rsidP="00F209B4">
            <w:pPr>
              <w:jc w:val="center"/>
              <w:rPr>
                <w:sz w:val="21"/>
                <w:szCs w:val="21"/>
              </w:rPr>
            </w:pPr>
            <w:r w:rsidRPr="00CE4315">
              <w:rPr>
                <w:rFonts w:hint="eastAsia"/>
                <w:sz w:val="21"/>
                <w:szCs w:val="21"/>
              </w:rPr>
              <w:t>LP-S-029</w:t>
            </w:r>
          </w:p>
        </w:tc>
      </w:tr>
      <w:tr w:rsidR="008A6F37" w:rsidRPr="00CE4315" w14:paraId="124A517C"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1E14AED"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5</w:t>
            </w:r>
          </w:p>
        </w:tc>
        <w:tc>
          <w:tcPr>
            <w:tcW w:w="1979" w:type="pct"/>
            <w:tcBorders>
              <w:top w:val="single" w:sz="4" w:space="0" w:color="auto"/>
              <w:left w:val="single" w:sz="4" w:space="0" w:color="auto"/>
              <w:bottom w:val="single" w:sz="4" w:space="0" w:color="auto"/>
              <w:right w:val="single" w:sz="4" w:space="0" w:color="auto"/>
            </w:tcBorders>
            <w:vAlign w:val="center"/>
          </w:tcPr>
          <w:p w14:paraId="3B042783" w14:textId="77777777" w:rsidR="008A6F37" w:rsidRPr="00CE4315" w:rsidRDefault="008A6F37" w:rsidP="00F209B4">
            <w:pPr>
              <w:jc w:val="center"/>
              <w:rPr>
                <w:sz w:val="21"/>
                <w:szCs w:val="21"/>
              </w:rPr>
            </w:pPr>
            <w:r w:rsidRPr="00CE4315">
              <w:rPr>
                <w:rFonts w:hint="eastAsia"/>
                <w:sz w:val="21"/>
                <w:szCs w:val="21"/>
              </w:rPr>
              <w:t>PH计</w:t>
            </w:r>
          </w:p>
        </w:tc>
        <w:tc>
          <w:tcPr>
            <w:tcW w:w="1364" w:type="pct"/>
            <w:tcBorders>
              <w:top w:val="single" w:sz="4" w:space="0" w:color="auto"/>
              <w:left w:val="single" w:sz="4" w:space="0" w:color="auto"/>
              <w:bottom w:val="single" w:sz="4" w:space="0" w:color="auto"/>
              <w:right w:val="single" w:sz="4" w:space="0" w:color="auto"/>
            </w:tcBorders>
            <w:vAlign w:val="center"/>
          </w:tcPr>
          <w:p w14:paraId="296C9606" w14:textId="77777777" w:rsidR="008A6F37" w:rsidRPr="00CE4315" w:rsidRDefault="008A6F37" w:rsidP="00F209B4">
            <w:pPr>
              <w:jc w:val="center"/>
              <w:rPr>
                <w:sz w:val="21"/>
                <w:szCs w:val="21"/>
              </w:rPr>
            </w:pPr>
            <w:r w:rsidRPr="00CE4315">
              <w:rPr>
                <w:rFonts w:hint="eastAsia"/>
                <w:sz w:val="21"/>
                <w:szCs w:val="21"/>
              </w:rPr>
              <w:t>PHSJ-4A</w:t>
            </w:r>
          </w:p>
        </w:tc>
        <w:tc>
          <w:tcPr>
            <w:tcW w:w="1194" w:type="pct"/>
            <w:tcBorders>
              <w:top w:val="single" w:sz="4" w:space="0" w:color="auto"/>
              <w:left w:val="single" w:sz="4" w:space="0" w:color="auto"/>
              <w:bottom w:val="single" w:sz="4" w:space="0" w:color="auto"/>
              <w:right w:val="single" w:sz="4" w:space="0" w:color="auto"/>
            </w:tcBorders>
            <w:vAlign w:val="center"/>
          </w:tcPr>
          <w:p w14:paraId="45C42EF5" w14:textId="77777777" w:rsidR="008A6F37" w:rsidRPr="00CE4315" w:rsidRDefault="008A6F37" w:rsidP="00F209B4">
            <w:pPr>
              <w:jc w:val="center"/>
              <w:rPr>
                <w:sz w:val="21"/>
                <w:szCs w:val="21"/>
              </w:rPr>
            </w:pPr>
            <w:r w:rsidRPr="00CE4315">
              <w:rPr>
                <w:rFonts w:hint="eastAsia"/>
                <w:sz w:val="21"/>
                <w:szCs w:val="21"/>
              </w:rPr>
              <w:t>LP-S-012</w:t>
            </w:r>
          </w:p>
        </w:tc>
      </w:tr>
      <w:tr w:rsidR="008A6F37" w:rsidRPr="00CE4315" w14:paraId="7FAF47AF"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4824CBC7"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6</w:t>
            </w:r>
          </w:p>
        </w:tc>
        <w:tc>
          <w:tcPr>
            <w:tcW w:w="1979" w:type="pct"/>
            <w:tcBorders>
              <w:top w:val="single" w:sz="4" w:space="0" w:color="auto"/>
              <w:left w:val="single" w:sz="4" w:space="0" w:color="auto"/>
              <w:bottom w:val="single" w:sz="4" w:space="0" w:color="auto"/>
              <w:right w:val="single" w:sz="4" w:space="0" w:color="auto"/>
            </w:tcBorders>
            <w:vAlign w:val="center"/>
          </w:tcPr>
          <w:p w14:paraId="46AA60F1" w14:textId="77777777" w:rsidR="008A6F37" w:rsidRPr="00CE4315" w:rsidRDefault="008A6F37" w:rsidP="00F209B4">
            <w:pPr>
              <w:jc w:val="center"/>
              <w:rPr>
                <w:sz w:val="21"/>
                <w:szCs w:val="21"/>
              </w:rPr>
            </w:pPr>
            <w:r w:rsidRPr="00CE4315">
              <w:rPr>
                <w:rFonts w:hint="eastAsia"/>
                <w:sz w:val="21"/>
                <w:szCs w:val="21"/>
              </w:rPr>
              <w:t>离子活度计</w:t>
            </w:r>
          </w:p>
        </w:tc>
        <w:tc>
          <w:tcPr>
            <w:tcW w:w="1364" w:type="pct"/>
            <w:tcBorders>
              <w:top w:val="single" w:sz="4" w:space="0" w:color="auto"/>
              <w:left w:val="single" w:sz="4" w:space="0" w:color="auto"/>
              <w:bottom w:val="single" w:sz="4" w:space="0" w:color="auto"/>
              <w:right w:val="single" w:sz="4" w:space="0" w:color="auto"/>
            </w:tcBorders>
            <w:vAlign w:val="center"/>
          </w:tcPr>
          <w:p w14:paraId="1155DA9D" w14:textId="77777777" w:rsidR="008A6F37" w:rsidRPr="00CE4315" w:rsidRDefault="008A6F37" w:rsidP="00F209B4">
            <w:pPr>
              <w:jc w:val="center"/>
              <w:rPr>
                <w:sz w:val="21"/>
                <w:szCs w:val="21"/>
              </w:rPr>
            </w:pPr>
            <w:r w:rsidRPr="00CE4315">
              <w:rPr>
                <w:rFonts w:hint="eastAsia"/>
                <w:sz w:val="21"/>
                <w:szCs w:val="21"/>
              </w:rPr>
              <w:t>PXS</w:t>
            </w:r>
            <w:r w:rsidRPr="00CE4315">
              <w:rPr>
                <w:sz w:val="21"/>
                <w:szCs w:val="21"/>
              </w:rPr>
              <w:t>J</w:t>
            </w:r>
            <w:r w:rsidRPr="00CE4315">
              <w:rPr>
                <w:rFonts w:hint="eastAsia"/>
                <w:sz w:val="21"/>
                <w:szCs w:val="21"/>
              </w:rPr>
              <w:t>-216</w:t>
            </w:r>
          </w:p>
        </w:tc>
        <w:tc>
          <w:tcPr>
            <w:tcW w:w="1194" w:type="pct"/>
            <w:tcBorders>
              <w:top w:val="single" w:sz="4" w:space="0" w:color="auto"/>
              <w:left w:val="single" w:sz="4" w:space="0" w:color="auto"/>
              <w:bottom w:val="single" w:sz="4" w:space="0" w:color="auto"/>
              <w:right w:val="single" w:sz="4" w:space="0" w:color="auto"/>
            </w:tcBorders>
            <w:vAlign w:val="center"/>
          </w:tcPr>
          <w:p w14:paraId="25B08371" w14:textId="77777777" w:rsidR="008A6F37" w:rsidRPr="00CE4315" w:rsidRDefault="008A6F37" w:rsidP="00F209B4">
            <w:pPr>
              <w:jc w:val="center"/>
              <w:rPr>
                <w:sz w:val="21"/>
                <w:szCs w:val="21"/>
              </w:rPr>
            </w:pPr>
            <w:r w:rsidRPr="00CE4315">
              <w:rPr>
                <w:rFonts w:hint="eastAsia"/>
                <w:sz w:val="21"/>
                <w:szCs w:val="21"/>
              </w:rPr>
              <w:t>LP-S-010</w:t>
            </w:r>
          </w:p>
        </w:tc>
      </w:tr>
      <w:tr w:rsidR="008A6F37" w:rsidRPr="00CE4315" w14:paraId="1BD668AD"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25E0947"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7</w:t>
            </w:r>
          </w:p>
        </w:tc>
        <w:tc>
          <w:tcPr>
            <w:tcW w:w="1979" w:type="pct"/>
            <w:tcBorders>
              <w:top w:val="single" w:sz="4" w:space="0" w:color="auto"/>
              <w:left w:val="single" w:sz="4" w:space="0" w:color="auto"/>
              <w:bottom w:val="single" w:sz="4" w:space="0" w:color="auto"/>
              <w:right w:val="single" w:sz="4" w:space="0" w:color="auto"/>
            </w:tcBorders>
            <w:vAlign w:val="center"/>
          </w:tcPr>
          <w:p w14:paraId="6C969047" w14:textId="77777777" w:rsidR="008A6F37" w:rsidRPr="00CE4315" w:rsidRDefault="008A6F37" w:rsidP="00F209B4">
            <w:pPr>
              <w:jc w:val="center"/>
              <w:rPr>
                <w:sz w:val="21"/>
                <w:szCs w:val="21"/>
              </w:rPr>
            </w:pPr>
            <w:r w:rsidRPr="00CE4315">
              <w:rPr>
                <w:sz w:val="21"/>
                <w:szCs w:val="21"/>
              </w:rPr>
              <w:t>电热鼓风干燥箱</w:t>
            </w:r>
          </w:p>
        </w:tc>
        <w:tc>
          <w:tcPr>
            <w:tcW w:w="1364" w:type="pct"/>
            <w:tcBorders>
              <w:top w:val="single" w:sz="4" w:space="0" w:color="auto"/>
              <w:left w:val="single" w:sz="4" w:space="0" w:color="auto"/>
              <w:bottom w:val="single" w:sz="4" w:space="0" w:color="auto"/>
              <w:right w:val="single" w:sz="4" w:space="0" w:color="auto"/>
            </w:tcBorders>
            <w:vAlign w:val="center"/>
          </w:tcPr>
          <w:p w14:paraId="6729E96E" w14:textId="77777777" w:rsidR="008A6F37" w:rsidRPr="00CE4315" w:rsidRDefault="008A6F37" w:rsidP="00F209B4">
            <w:pPr>
              <w:jc w:val="center"/>
              <w:rPr>
                <w:sz w:val="21"/>
                <w:szCs w:val="21"/>
              </w:rPr>
            </w:pPr>
            <w:r w:rsidRPr="00CE4315">
              <w:rPr>
                <w:rFonts w:hint="eastAsia"/>
                <w:sz w:val="21"/>
                <w:szCs w:val="21"/>
              </w:rPr>
              <w:t>D</w:t>
            </w:r>
            <w:r w:rsidRPr="00CE4315">
              <w:rPr>
                <w:sz w:val="21"/>
                <w:szCs w:val="21"/>
              </w:rPr>
              <w:t>HG-9140A</w:t>
            </w:r>
          </w:p>
        </w:tc>
        <w:tc>
          <w:tcPr>
            <w:tcW w:w="1194" w:type="pct"/>
            <w:tcBorders>
              <w:top w:val="single" w:sz="4" w:space="0" w:color="auto"/>
              <w:left w:val="single" w:sz="4" w:space="0" w:color="auto"/>
              <w:bottom w:val="single" w:sz="4" w:space="0" w:color="auto"/>
              <w:right w:val="single" w:sz="4" w:space="0" w:color="auto"/>
            </w:tcBorders>
            <w:vAlign w:val="center"/>
          </w:tcPr>
          <w:p w14:paraId="4DED189F" w14:textId="77777777" w:rsidR="008A6F37" w:rsidRPr="00CE4315" w:rsidRDefault="008A6F37" w:rsidP="00F209B4">
            <w:pPr>
              <w:jc w:val="center"/>
              <w:rPr>
                <w:sz w:val="21"/>
                <w:szCs w:val="21"/>
              </w:rPr>
            </w:pPr>
            <w:r w:rsidRPr="00CE4315">
              <w:rPr>
                <w:rFonts w:hint="eastAsia"/>
                <w:sz w:val="21"/>
                <w:szCs w:val="21"/>
              </w:rPr>
              <w:t>L</w:t>
            </w:r>
            <w:r w:rsidRPr="00CE4315">
              <w:rPr>
                <w:sz w:val="21"/>
                <w:szCs w:val="21"/>
              </w:rPr>
              <w:t>P-S-118</w:t>
            </w:r>
          </w:p>
        </w:tc>
      </w:tr>
      <w:tr w:rsidR="008A6F37" w:rsidRPr="00CE4315" w14:paraId="5684B39C"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0B7A7151" w14:textId="77777777" w:rsidR="008A6F37" w:rsidRPr="00CE4315" w:rsidRDefault="008A6F37" w:rsidP="00F209B4">
            <w:pPr>
              <w:jc w:val="center"/>
              <w:rPr>
                <w:sz w:val="21"/>
                <w:szCs w:val="21"/>
              </w:rPr>
            </w:pPr>
            <w:r w:rsidRPr="00CE4315">
              <w:rPr>
                <w:rFonts w:hint="eastAsia"/>
                <w:sz w:val="21"/>
                <w:szCs w:val="21"/>
              </w:rPr>
              <w:t>1</w:t>
            </w:r>
            <w:r w:rsidRPr="00CE4315">
              <w:rPr>
                <w:sz w:val="21"/>
                <w:szCs w:val="21"/>
              </w:rPr>
              <w:t>8</w:t>
            </w:r>
          </w:p>
        </w:tc>
        <w:tc>
          <w:tcPr>
            <w:tcW w:w="1979" w:type="pct"/>
            <w:tcBorders>
              <w:top w:val="single" w:sz="4" w:space="0" w:color="auto"/>
              <w:left w:val="single" w:sz="4" w:space="0" w:color="auto"/>
              <w:bottom w:val="single" w:sz="4" w:space="0" w:color="auto"/>
              <w:right w:val="single" w:sz="4" w:space="0" w:color="auto"/>
            </w:tcBorders>
            <w:vAlign w:val="center"/>
          </w:tcPr>
          <w:p w14:paraId="7359FA4D" w14:textId="77777777" w:rsidR="008A6F37" w:rsidRPr="00CE4315" w:rsidRDefault="008A6F37" w:rsidP="00F209B4">
            <w:pPr>
              <w:jc w:val="center"/>
              <w:rPr>
                <w:sz w:val="21"/>
                <w:szCs w:val="21"/>
              </w:rPr>
            </w:pPr>
            <w:r w:rsidRPr="00CE4315">
              <w:rPr>
                <w:sz w:val="21"/>
                <w:szCs w:val="21"/>
              </w:rPr>
              <w:t>红外分光测油仪</w:t>
            </w:r>
          </w:p>
        </w:tc>
        <w:tc>
          <w:tcPr>
            <w:tcW w:w="1364" w:type="pct"/>
            <w:tcBorders>
              <w:top w:val="single" w:sz="4" w:space="0" w:color="auto"/>
              <w:left w:val="single" w:sz="4" w:space="0" w:color="auto"/>
              <w:bottom w:val="single" w:sz="4" w:space="0" w:color="auto"/>
              <w:right w:val="single" w:sz="4" w:space="0" w:color="auto"/>
            </w:tcBorders>
            <w:vAlign w:val="center"/>
          </w:tcPr>
          <w:p w14:paraId="5DE45FEB" w14:textId="77777777" w:rsidR="008A6F37" w:rsidRPr="00CE4315" w:rsidRDefault="008A6F37" w:rsidP="00F209B4">
            <w:pPr>
              <w:jc w:val="center"/>
              <w:rPr>
                <w:sz w:val="21"/>
                <w:szCs w:val="21"/>
              </w:rPr>
            </w:pPr>
            <w:r w:rsidRPr="00CE4315">
              <w:rPr>
                <w:sz w:val="21"/>
                <w:szCs w:val="21"/>
              </w:rPr>
              <w:t>OIL 480</w:t>
            </w:r>
          </w:p>
        </w:tc>
        <w:tc>
          <w:tcPr>
            <w:tcW w:w="1194" w:type="pct"/>
            <w:tcBorders>
              <w:top w:val="single" w:sz="4" w:space="0" w:color="auto"/>
              <w:left w:val="single" w:sz="4" w:space="0" w:color="auto"/>
              <w:bottom w:val="single" w:sz="4" w:space="0" w:color="auto"/>
              <w:right w:val="single" w:sz="4" w:space="0" w:color="auto"/>
            </w:tcBorders>
            <w:vAlign w:val="center"/>
          </w:tcPr>
          <w:p w14:paraId="1D40B5A1" w14:textId="77777777" w:rsidR="008A6F37" w:rsidRPr="00CE4315" w:rsidRDefault="008A6F37" w:rsidP="00F209B4">
            <w:pPr>
              <w:jc w:val="center"/>
              <w:rPr>
                <w:sz w:val="21"/>
                <w:szCs w:val="21"/>
              </w:rPr>
            </w:pPr>
            <w:r w:rsidRPr="00CE4315">
              <w:rPr>
                <w:rFonts w:hint="eastAsia"/>
                <w:sz w:val="21"/>
                <w:szCs w:val="21"/>
              </w:rPr>
              <w:t>LP-S-</w:t>
            </w:r>
            <w:r w:rsidRPr="00CE4315">
              <w:rPr>
                <w:sz w:val="21"/>
                <w:szCs w:val="21"/>
              </w:rPr>
              <w:t>085</w:t>
            </w:r>
          </w:p>
        </w:tc>
      </w:tr>
      <w:tr w:rsidR="008A6F37" w:rsidRPr="00CE4315" w14:paraId="75C22667"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BEB4482" w14:textId="77777777" w:rsidR="008A6F37" w:rsidRPr="00CE4315" w:rsidRDefault="008A6F37" w:rsidP="00F209B4">
            <w:pPr>
              <w:jc w:val="center"/>
              <w:rPr>
                <w:sz w:val="21"/>
                <w:szCs w:val="21"/>
              </w:rPr>
            </w:pPr>
            <w:r w:rsidRPr="00CE4315">
              <w:rPr>
                <w:rFonts w:hint="eastAsia"/>
                <w:sz w:val="21"/>
                <w:szCs w:val="21"/>
              </w:rPr>
              <w:t>19</w:t>
            </w:r>
          </w:p>
        </w:tc>
        <w:tc>
          <w:tcPr>
            <w:tcW w:w="1979" w:type="pct"/>
            <w:tcBorders>
              <w:top w:val="single" w:sz="4" w:space="0" w:color="auto"/>
              <w:left w:val="single" w:sz="4" w:space="0" w:color="auto"/>
              <w:bottom w:val="single" w:sz="4" w:space="0" w:color="auto"/>
              <w:right w:val="single" w:sz="4" w:space="0" w:color="auto"/>
            </w:tcBorders>
            <w:vAlign w:val="center"/>
          </w:tcPr>
          <w:p w14:paraId="4BB00B17"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电子天平</w:t>
            </w:r>
          </w:p>
        </w:tc>
        <w:tc>
          <w:tcPr>
            <w:tcW w:w="1364" w:type="pct"/>
            <w:tcBorders>
              <w:top w:val="single" w:sz="4" w:space="0" w:color="auto"/>
              <w:left w:val="single" w:sz="4" w:space="0" w:color="auto"/>
              <w:bottom w:val="single" w:sz="4" w:space="0" w:color="auto"/>
              <w:right w:val="single" w:sz="4" w:space="0" w:color="auto"/>
            </w:tcBorders>
            <w:vAlign w:val="center"/>
          </w:tcPr>
          <w:p w14:paraId="3BA63F5B" w14:textId="77777777" w:rsidR="008A6F37" w:rsidRPr="00CE4315" w:rsidRDefault="008A6F37" w:rsidP="00F209B4">
            <w:pPr>
              <w:jc w:val="center"/>
              <w:rPr>
                <w:sz w:val="21"/>
                <w:szCs w:val="21"/>
              </w:rPr>
            </w:pPr>
            <w:r w:rsidRPr="00CE4315">
              <w:rPr>
                <w:sz w:val="21"/>
                <w:szCs w:val="21"/>
              </w:rPr>
              <w:t>EX125DZH</w:t>
            </w:r>
          </w:p>
        </w:tc>
        <w:tc>
          <w:tcPr>
            <w:tcW w:w="1194" w:type="pct"/>
            <w:tcBorders>
              <w:top w:val="single" w:sz="4" w:space="0" w:color="auto"/>
              <w:left w:val="single" w:sz="4" w:space="0" w:color="auto"/>
              <w:bottom w:val="single" w:sz="4" w:space="0" w:color="auto"/>
              <w:right w:val="single" w:sz="4" w:space="0" w:color="auto"/>
            </w:tcBorders>
            <w:vAlign w:val="center"/>
          </w:tcPr>
          <w:p w14:paraId="73D96344" w14:textId="77777777" w:rsidR="008A6F37" w:rsidRPr="00CE4315" w:rsidRDefault="008A6F37" w:rsidP="00F209B4">
            <w:pPr>
              <w:jc w:val="center"/>
              <w:rPr>
                <w:sz w:val="21"/>
                <w:szCs w:val="21"/>
              </w:rPr>
            </w:pPr>
            <w:r w:rsidRPr="00CE4315">
              <w:rPr>
                <w:sz w:val="21"/>
                <w:szCs w:val="21"/>
              </w:rPr>
              <w:t>B815678867</w:t>
            </w:r>
          </w:p>
        </w:tc>
      </w:tr>
      <w:tr w:rsidR="008A6F37" w:rsidRPr="00CE4315" w14:paraId="6109343A" w14:textId="77777777" w:rsidTr="008A6F37">
        <w:trPr>
          <w:trHeight w:val="340"/>
          <w:jc w:val="center"/>
        </w:trPr>
        <w:tc>
          <w:tcPr>
            <w:tcW w:w="463" w:type="pct"/>
            <w:tcBorders>
              <w:top w:val="single" w:sz="4" w:space="0" w:color="auto"/>
              <w:left w:val="single" w:sz="4" w:space="0" w:color="auto"/>
              <w:bottom w:val="single" w:sz="4" w:space="0" w:color="auto"/>
              <w:right w:val="single" w:sz="4" w:space="0" w:color="auto"/>
            </w:tcBorders>
            <w:shd w:val="clear" w:color="auto" w:fill="auto"/>
            <w:vAlign w:val="center"/>
          </w:tcPr>
          <w:p w14:paraId="3448439E" w14:textId="77777777" w:rsidR="008A6F37" w:rsidRPr="00CE4315" w:rsidRDefault="008A6F37" w:rsidP="00F209B4">
            <w:pPr>
              <w:jc w:val="center"/>
              <w:rPr>
                <w:sz w:val="21"/>
                <w:szCs w:val="21"/>
              </w:rPr>
            </w:pPr>
            <w:r w:rsidRPr="00CE4315">
              <w:rPr>
                <w:rFonts w:hint="eastAsia"/>
                <w:sz w:val="21"/>
                <w:szCs w:val="21"/>
              </w:rPr>
              <w:t>20</w:t>
            </w:r>
          </w:p>
        </w:tc>
        <w:tc>
          <w:tcPr>
            <w:tcW w:w="1979" w:type="pct"/>
            <w:tcBorders>
              <w:top w:val="single" w:sz="4" w:space="0" w:color="auto"/>
              <w:left w:val="single" w:sz="4" w:space="0" w:color="auto"/>
              <w:bottom w:val="single" w:sz="4" w:space="0" w:color="auto"/>
              <w:right w:val="single" w:sz="4" w:space="0" w:color="auto"/>
            </w:tcBorders>
            <w:vAlign w:val="center"/>
          </w:tcPr>
          <w:p w14:paraId="5356C429" w14:textId="77777777" w:rsidR="008A6F37" w:rsidRPr="00CE4315" w:rsidRDefault="008A6F37" w:rsidP="00F209B4">
            <w:pPr>
              <w:jc w:val="center"/>
              <w:rPr>
                <w:sz w:val="21"/>
                <w:szCs w:val="21"/>
              </w:rPr>
            </w:pPr>
            <w:r w:rsidRPr="00CE4315">
              <w:rPr>
                <w:rFonts w:cs="Times New Roman" w:hint="eastAsia"/>
                <w:sz w:val="21"/>
                <w:szCs w:val="21"/>
              </w:rPr>
              <w:t>*</w:t>
            </w:r>
            <w:r w:rsidRPr="00CE4315">
              <w:rPr>
                <w:sz w:val="21"/>
                <w:szCs w:val="21"/>
              </w:rPr>
              <w:t>恒温恒湿称重系统</w:t>
            </w:r>
          </w:p>
        </w:tc>
        <w:tc>
          <w:tcPr>
            <w:tcW w:w="1364" w:type="pct"/>
            <w:tcBorders>
              <w:top w:val="single" w:sz="4" w:space="0" w:color="auto"/>
              <w:left w:val="single" w:sz="4" w:space="0" w:color="auto"/>
              <w:bottom w:val="single" w:sz="4" w:space="0" w:color="auto"/>
              <w:right w:val="single" w:sz="4" w:space="0" w:color="auto"/>
            </w:tcBorders>
            <w:vAlign w:val="center"/>
          </w:tcPr>
          <w:p w14:paraId="42B048D6" w14:textId="77777777" w:rsidR="008A6F37" w:rsidRPr="00CE4315" w:rsidRDefault="008A6F37" w:rsidP="00F209B4">
            <w:pPr>
              <w:jc w:val="center"/>
              <w:rPr>
                <w:sz w:val="21"/>
                <w:szCs w:val="21"/>
              </w:rPr>
            </w:pPr>
            <w:r w:rsidRPr="00CE4315">
              <w:rPr>
                <w:sz w:val="21"/>
                <w:szCs w:val="21"/>
              </w:rPr>
              <w:t>THCZ-150</w:t>
            </w:r>
          </w:p>
        </w:tc>
        <w:tc>
          <w:tcPr>
            <w:tcW w:w="1194" w:type="pct"/>
            <w:tcBorders>
              <w:top w:val="single" w:sz="4" w:space="0" w:color="auto"/>
              <w:left w:val="single" w:sz="4" w:space="0" w:color="auto"/>
              <w:bottom w:val="single" w:sz="4" w:space="0" w:color="auto"/>
              <w:right w:val="single" w:sz="4" w:space="0" w:color="auto"/>
            </w:tcBorders>
            <w:vAlign w:val="center"/>
          </w:tcPr>
          <w:p w14:paraId="7FE721D0" w14:textId="77777777" w:rsidR="008A6F37" w:rsidRPr="00CE4315" w:rsidRDefault="008A6F37" w:rsidP="00F209B4">
            <w:pPr>
              <w:jc w:val="center"/>
              <w:rPr>
                <w:sz w:val="21"/>
                <w:szCs w:val="21"/>
              </w:rPr>
            </w:pPr>
            <w:r w:rsidRPr="00CE4315">
              <w:rPr>
                <w:sz w:val="21"/>
                <w:szCs w:val="21"/>
              </w:rPr>
              <w:t>CG-1805-65</w:t>
            </w:r>
          </w:p>
        </w:tc>
      </w:tr>
      <w:tr w:rsidR="008A6F37" w:rsidRPr="00CE4315" w14:paraId="6F6F8C09" w14:textId="77777777" w:rsidTr="008A6F37">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258517" w14:textId="77777777" w:rsidR="008A6F37" w:rsidRPr="00CE4315" w:rsidRDefault="008A6F37" w:rsidP="00F209B4">
            <w:pPr>
              <w:rPr>
                <w:sz w:val="21"/>
                <w:szCs w:val="21"/>
              </w:rPr>
            </w:pPr>
            <w:r w:rsidRPr="00CE4315">
              <w:rPr>
                <w:rFonts w:hint="eastAsia"/>
                <w:sz w:val="21"/>
                <w:szCs w:val="21"/>
              </w:rPr>
              <w:t>备注：带*的仪器设备为分包单位潍坊市方正理化检测有限公司（资质编号：231520111013）所使用。</w:t>
            </w:r>
          </w:p>
        </w:tc>
      </w:tr>
    </w:tbl>
    <w:p w14:paraId="47D52BCC" w14:textId="77777777" w:rsidR="004847C5" w:rsidRPr="00CE4315" w:rsidRDefault="004847C5">
      <w:pPr>
        <w:pStyle w:val="2SLCON"/>
      </w:pPr>
    </w:p>
    <w:p w14:paraId="57FE081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5）检测公司质控措施</w:t>
      </w:r>
    </w:p>
    <w:p w14:paraId="4789B9DE" w14:textId="77777777" w:rsidR="004847C5" w:rsidRPr="00CE4315" w:rsidRDefault="0095114B">
      <w:pPr>
        <w:pStyle w:val="2SLCON"/>
      </w:pPr>
      <w:r w:rsidRPr="00CE4315">
        <w:rPr>
          <w:rFonts w:hint="eastAsia"/>
        </w:rPr>
        <w:t>（1）人员</w:t>
      </w:r>
      <w:r w:rsidRPr="00CE4315">
        <w:t>能力</w:t>
      </w:r>
    </w:p>
    <w:p w14:paraId="09AC4D1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山东蓝普检测技术有限公司</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CMA：1715</w:t>
      </w:r>
      <w:r w:rsidRPr="00CE4315">
        <w:rPr>
          <w:rFonts w:asciiTheme="minorEastAsia" w:eastAsiaTheme="minorEastAsia" w:hAnsiTheme="minorEastAsia"/>
          <w:color w:val="000000" w:themeColor="text1"/>
        </w:rPr>
        <w:t>12055405）</w:t>
      </w:r>
      <w:r w:rsidRPr="00CE4315">
        <w:rPr>
          <w:rFonts w:hint="eastAsia"/>
        </w:rPr>
        <w:t>的</w:t>
      </w:r>
      <w:r w:rsidRPr="00CE4315">
        <w:rPr>
          <w:rFonts w:asciiTheme="minorEastAsia" w:eastAsiaTheme="minorEastAsia" w:hAnsiTheme="minorEastAsia" w:hint="eastAsia"/>
          <w:color w:val="000000" w:themeColor="text1"/>
        </w:rPr>
        <w:t>监测</w:t>
      </w:r>
      <w:r w:rsidRPr="00CE4315">
        <w:rPr>
          <w:rFonts w:asciiTheme="minorEastAsia" w:eastAsiaTheme="minorEastAsia" w:hAnsiTheme="minorEastAsia"/>
          <w:color w:val="000000" w:themeColor="text1"/>
        </w:rPr>
        <w:t>人员</w:t>
      </w:r>
      <w:r w:rsidRPr="00CE4315">
        <w:rPr>
          <w:rFonts w:asciiTheme="minorEastAsia" w:eastAsiaTheme="minorEastAsia" w:hAnsiTheme="minorEastAsia" w:hint="eastAsia"/>
          <w:color w:val="000000" w:themeColor="text1"/>
        </w:rPr>
        <w:t>均</w:t>
      </w:r>
      <w:r w:rsidRPr="00CE4315">
        <w:rPr>
          <w:rFonts w:asciiTheme="minorEastAsia" w:eastAsiaTheme="minorEastAsia" w:hAnsiTheme="minorEastAsia"/>
          <w:color w:val="000000" w:themeColor="text1"/>
        </w:rPr>
        <w:t>经过考核并且</w:t>
      </w:r>
      <w:r w:rsidRPr="00CE4315">
        <w:rPr>
          <w:rFonts w:asciiTheme="minorEastAsia" w:eastAsiaTheme="minorEastAsia" w:hAnsiTheme="minorEastAsia"/>
          <w:color w:val="000000" w:themeColor="text1"/>
        </w:rPr>
        <w:lastRenderedPageBreak/>
        <w:t>持证上岗，所有监测仪器、设备均经过计量部门检定</w:t>
      </w:r>
      <w:r w:rsidRPr="00CE4315">
        <w:rPr>
          <w:rFonts w:asciiTheme="minorEastAsia" w:eastAsiaTheme="minorEastAsia" w:hAnsiTheme="minorEastAsia" w:hint="eastAsia"/>
          <w:color w:val="000000" w:themeColor="text1"/>
        </w:rPr>
        <w:t>/校准</w:t>
      </w:r>
      <w:r w:rsidRPr="00CE4315">
        <w:rPr>
          <w:rFonts w:asciiTheme="minorEastAsia" w:eastAsiaTheme="minorEastAsia" w:hAnsiTheme="minorEastAsia"/>
          <w:color w:val="000000" w:themeColor="text1"/>
        </w:rPr>
        <w:t>并在有效期内。</w:t>
      </w:r>
    </w:p>
    <w:p w14:paraId="32175F1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（2）质量控制</w:t>
      </w:r>
    </w:p>
    <w:p w14:paraId="45A73A50"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地下水监测质量保证和质量控制按照《地下水环境监测技术规范》（HJ 164-20</w:t>
      </w:r>
      <w:r w:rsidRPr="00CE4315">
        <w:rPr>
          <w:rFonts w:asciiTheme="minorEastAsia" w:eastAsiaTheme="minorEastAsia" w:hAnsiTheme="minorEastAsia"/>
          <w:color w:val="000000" w:themeColor="text1"/>
        </w:rPr>
        <w:t>20</w:t>
      </w:r>
      <w:r w:rsidRPr="00CE4315">
        <w:rPr>
          <w:rFonts w:asciiTheme="minorEastAsia" w:eastAsiaTheme="minorEastAsia" w:hAnsiTheme="minorEastAsia" w:hint="eastAsia"/>
          <w:color w:val="000000" w:themeColor="text1"/>
        </w:rPr>
        <w:t>）的要求进行。</w:t>
      </w:r>
    </w:p>
    <w:p w14:paraId="3B74E3C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土壤监测质量保证和质量控制按照按照《土壤环境质量 建设用地土壤污染风险管控标准（试行）》（GB</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36600-2018）</w:t>
      </w:r>
      <w:r w:rsidRPr="00CE4315">
        <w:rPr>
          <w:rFonts w:hint="eastAsia"/>
          <w:color w:val="000000" w:themeColor="text1"/>
        </w:rPr>
        <w:t>、</w:t>
      </w:r>
      <w:r w:rsidR="00B24CB0" w:rsidRPr="00CE4315">
        <w:rPr>
          <w:rFonts w:asciiTheme="minorEastAsia" w:eastAsiaTheme="minorEastAsia" w:hAnsiTheme="minorEastAsia" w:hint="eastAsia"/>
          <w:color w:val="000000" w:themeColor="text1"/>
        </w:rPr>
        <w:t xml:space="preserve">《土壤环境质量 农用地土壤污染风险管控标准（试行）》（GB </w:t>
      </w:r>
      <w:r w:rsidR="00B24CB0" w:rsidRPr="00CE4315">
        <w:rPr>
          <w:rFonts w:asciiTheme="minorEastAsia" w:eastAsiaTheme="minorEastAsia" w:hAnsiTheme="minorEastAsia"/>
          <w:color w:val="000000" w:themeColor="text1"/>
        </w:rPr>
        <w:t>15618</w:t>
      </w:r>
      <w:r w:rsidR="00B24CB0" w:rsidRPr="00CE4315">
        <w:rPr>
          <w:rFonts w:asciiTheme="minorEastAsia" w:eastAsiaTheme="minorEastAsia" w:hAnsiTheme="minorEastAsia" w:hint="eastAsia"/>
          <w:color w:val="000000" w:themeColor="text1"/>
        </w:rPr>
        <w:t>-2018）、</w:t>
      </w:r>
      <w:r w:rsidRPr="00CE4315">
        <w:rPr>
          <w:rFonts w:asciiTheme="minorEastAsia" w:eastAsiaTheme="minorEastAsia" w:hAnsiTheme="minorEastAsia" w:hint="eastAsia"/>
          <w:color w:val="000000" w:themeColor="text1"/>
        </w:rPr>
        <w:t>《土壤环境监测技术规范》（HJ/T</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166-2004）等的要求进行。</w:t>
      </w:r>
    </w:p>
    <w:p w14:paraId="0E544063"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生态环境影响调查</w:t>
      </w:r>
    </w:p>
    <w:p w14:paraId="5136D4AE"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正常运营时，不会对周围</w:t>
      </w:r>
      <w:r w:rsidRPr="00CE4315">
        <w:rPr>
          <w:rFonts w:asciiTheme="minorEastAsia" w:eastAsiaTheme="minorEastAsia" w:hAnsiTheme="minorEastAsia"/>
          <w:color w:val="000000" w:themeColor="text1"/>
        </w:rPr>
        <w:t>生态环境</w:t>
      </w:r>
      <w:r w:rsidRPr="00CE4315">
        <w:rPr>
          <w:rFonts w:asciiTheme="minorEastAsia" w:eastAsiaTheme="minorEastAsia" w:hAnsiTheme="minorEastAsia" w:hint="eastAsia"/>
          <w:color w:val="000000" w:themeColor="text1"/>
        </w:rPr>
        <w:t>造成不良影响。</w:t>
      </w:r>
    </w:p>
    <w:p w14:paraId="3F89F253"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color w:val="000000" w:themeColor="text1"/>
          <w:lang w:val="en-GB"/>
        </w:rPr>
        <w:t>为说明</w:t>
      </w:r>
      <w:r w:rsidRPr="00CE4315">
        <w:rPr>
          <w:rFonts w:asciiTheme="minorEastAsia" w:eastAsiaTheme="minorEastAsia" w:hAnsiTheme="minorEastAsia" w:hint="eastAsia"/>
          <w:color w:val="000000" w:themeColor="text1"/>
          <w:lang w:val="en-GB"/>
        </w:rPr>
        <w:t>油井</w:t>
      </w:r>
      <w:r w:rsidRPr="00CE4315">
        <w:rPr>
          <w:rFonts w:asciiTheme="minorEastAsia" w:eastAsiaTheme="minorEastAsia" w:hAnsiTheme="minorEastAsia"/>
          <w:color w:val="000000" w:themeColor="text1"/>
          <w:lang w:val="en-GB"/>
        </w:rPr>
        <w:t>运营过程中对周围土壤环境的影响，本次调试期间，</w:t>
      </w:r>
      <w:r w:rsidRPr="00CE4315">
        <w:rPr>
          <w:rFonts w:asciiTheme="minorEastAsia" w:eastAsiaTheme="minorEastAsia" w:hAnsiTheme="minorEastAsia" w:hint="eastAsia"/>
          <w:color w:val="000000" w:themeColor="text1"/>
          <w:lang w:val="en-GB"/>
        </w:rPr>
        <w:t>对</w:t>
      </w:r>
      <w:r w:rsidRPr="00CE4315">
        <w:rPr>
          <w:rFonts w:asciiTheme="minorEastAsia" w:eastAsiaTheme="minorEastAsia" w:hAnsiTheme="minorEastAsia"/>
          <w:color w:val="000000" w:themeColor="text1"/>
          <w:lang w:val="en-GB"/>
        </w:rPr>
        <w:t>油井井场内、外的土壤进行了</w:t>
      </w:r>
      <w:r w:rsidRPr="00CE4315">
        <w:rPr>
          <w:rFonts w:asciiTheme="minorEastAsia" w:eastAsiaTheme="minorEastAsia" w:hAnsiTheme="minorEastAsia" w:hint="eastAsia"/>
          <w:color w:val="000000" w:themeColor="text1"/>
          <w:lang w:val="en-GB"/>
        </w:rPr>
        <w:t>监测</w:t>
      </w:r>
      <w:bookmarkStart w:id="119" w:name="_Ref16149339"/>
      <w:r w:rsidRPr="00CE4315">
        <w:rPr>
          <w:rFonts w:asciiTheme="minorEastAsia" w:eastAsiaTheme="minorEastAsia" w:hAnsiTheme="minorEastAsia" w:hint="eastAsia"/>
          <w:color w:val="000000" w:themeColor="text1"/>
          <w:lang w:val="en-GB"/>
        </w:rPr>
        <w:t>。</w:t>
      </w:r>
    </w:p>
    <w:p w14:paraId="2A222F33" w14:textId="27FBA817" w:rsidR="004847C5" w:rsidRPr="00CE4315" w:rsidRDefault="0095114B">
      <w:pPr>
        <w:pStyle w:val="2SLCON"/>
      </w:pPr>
      <w:r w:rsidRPr="00CE4315">
        <w:rPr>
          <w:rFonts w:hint="eastAsia"/>
          <w:color w:val="000000" w:themeColor="text1"/>
        </w:rPr>
        <w:t>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Pr="00CE4315">
        <w:rPr>
          <w:rFonts w:hint="eastAsia"/>
        </w:rPr>
        <w:t>参考《建设项目竣工环境保护验收技术规范 石油天然气开采》（HJ 612-2011），为</w:t>
      </w:r>
      <w:r w:rsidRPr="00CE4315">
        <w:t>调查</w:t>
      </w:r>
      <w:r w:rsidRPr="00CE4315">
        <w:rPr>
          <w:rFonts w:hint="eastAsia"/>
        </w:rPr>
        <w:t>本项目的</w:t>
      </w:r>
      <w:r w:rsidRPr="00CE4315">
        <w:t>建设和</w:t>
      </w:r>
      <w:r w:rsidRPr="00CE4315">
        <w:rPr>
          <w:rFonts w:hint="eastAsia"/>
        </w:rPr>
        <w:t>运行</w:t>
      </w:r>
      <w:r w:rsidRPr="00CE4315">
        <w:t>对周边土壤环境的影响</w:t>
      </w:r>
      <w:r w:rsidRPr="00CE4315">
        <w:rPr>
          <w:rFonts w:hint="eastAsia"/>
        </w:rPr>
        <w:t>，本次</w:t>
      </w:r>
      <w:r w:rsidRPr="00CE4315">
        <w:t>在</w:t>
      </w:r>
      <w:r w:rsidR="00BC3E63" w:rsidRPr="00CE4315">
        <w:rPr>
          <w:rFonts w:hint="eastAsia"/>
        </w:rPr>
        <w:t>1</w:t>
      </w:r>
      <w:r w:rsidR="00BC3E63" w:rsidRPr="00CE4315">
        <w:t>#</w:t>
      </w:r>
      <w:r w:rsidRPr="00CE4315">
        <w:rPr>
          <w:rFonts w:hint="eastAsia"/>
        </w:rPr>
        <w:t>井场</w:t>
      </w:r>
      <w:r w:rsidRPr="00CE4315">
        <w:t>内设置1</w:t>
      </w:r>
      <w:r w:rsidRPr="00CE4315">
        <w:rPr>
          <w:rFonts w:hint="eastAsia"/>
        </w:rPr>
        <w:t>个</w:t>
      </w:r>
      <w:r w:rsidRPr="00CE4315">
        <w:t>监测点</w:t>
      </w:r>
      <w:r w:rsidRPr="00CE4315">
        <w:rPr>
          <w:rFonts w:hint="eastAsia"/>
        </w:rPr>
        <w:t>（井口周围）</w:t>
      </w:r>
      <w:r w:rsidRPr="00CE4315">
        <w:t>，</w:t>
      </w:r>
      <w:r w:rsidRPr="00CE4315">
        <w:rPr>
          <w:rFonts w:hint="eastAsia"/>
        </w:rPr>
        <w:t>井场</w:t>
      </w:r>
      <w:r w:rsidRPr="00CE4315">
        <w:t>厂界外</w:t>
      </w:r>
      <w:r w:rsidRPr="00CE4315">
        <w:rPr>
          <w:rFonts w:hint="eastAsia"/>
        </w:rPr>
        <w:t>10</w:t>
      </w:r>
      <w:r w:rsidRPr="00CE4315">
        <w:t>m、20</w:t>
      </w:r>
      <w:r w:rsidRPr="00CE4315">
        <w:rPr>
          <w:rFonts w:hint="eastAsia"/>
        </w:rPr>
        <w:t>m、</w:t>
      </w:r>
      <w:r w:rsidRPr="00CE4315">
        <w:t>30m、</w:t>
      </w:r>
      <w:r w:rsidRPr="00CE4315">
        <w:rPr>
          <w:rFonts w:hint="eastAsia"/>
        </w:rPr>
        <w:t>50m处各</w:t>
      </w:r>
      <w:r w:rsidRPr="00CE4315">
        <w:t>设置</w:t>
      </w:r>
      <w:r w:rsidRPr="00CE4315">
        <w:rPr>
          <w:rFonts w:hint="eastAsia"/>
        </w:rPr>
        <w:t>1个监测点。土壤监测</w:t>
      </w:r>
      <w:r w:rsidRPr="00CE4315">
        <w:t>布点</w:t>
      </w:r>
      <w:r w:rsidRPr="00CE4315">
        <w:rPr>
          <w:rFonts w:hint="eastAsia"/>
        </w:rPr>
        <w:t>设置详见</w:t>
      </w:r>
      <w:r w:rsidRPr="00CE4315">
        <w:fldChar w:fldCharType="begin"/>
      </w:r>
      <w:r w:rsidRPr="00CE4315">
        <w:instrText xml:space="preserve"> </w:instrText>
      </w:r>
      <w:r w:rsidRPr="00CE4315">
        <w:rPr>
          <w:rFonts w:hint="eastAsia"/>
        </w:rPr>
        <w:instrText>REF _Ref57810901 \h</w:instrText>
      </w:r>
      <w:r w:rsidRPr="00CE4315">
        <w:instrText xml:space="preserve">  \* MERGEFORMAT </w:instrText>
      </w:r>
      <w:r w:rsidRPr="00CE4315">
        <w:fldChar w:fldCharType="separate"/>
      </w:r>
      <w:r w:rsidR="001049FD" w:rsidRPr="00CE4315">
        <w:rPr>
          <w:rFonts w:hint="eastAsia"/>
        </w:rPr>
        <w:t xml:space="preserve">表 </w:t>
      </w:r>
      <w:r w:rsidR="001049FD" w:rsidRPr="00CE4315">
        <w:t>6.5</w:t>
      </w:r>
      <w:r w:rsidR="001049FD" w:rsidRPr="00CE4315">
        <w:noBreakHyphen/>
        <w:t>3</w:t>
      </w:r>
      <w:r w:rsidRPr="00CE4315">
        <w:fldChar w:fldCharType="end"/>
      </w:r>
      <w:r w:rsidRPr="00CE4315">
        <w:rPr>
          <w:rFonts w:hint="eastAsia"/>
        </w:rPr>
        <w:t>。</w:t>
      </w:r>
    </w:p>
    <w:p w14:paraId="7C797138" w14:textId="6E75D244" w:rsidR="004847C5" w:rsidRPr="00CE4315" w:rsidRDefault="0095114B">
      <w:pPr>
        <w:pStyle w:val="aa"/>
        <w:spacing w:before="120"/>
        <w:rPr>
          <w:color w:val="000000" w:themeColor="text1"/>
        </w:rPr>
      </w:pPr>
      <w:bookmarkStart w:id="120" w:name="_Ref57810901"/>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3</w:t>
      </w:r>
      <w:r w:rsidRPr="00CE4315">
        <w:rPr>
          <w:color w:val="000000" w:themeColor="text1"/>
        </w:rPr>
        <w:fldChar w:fldCharType="end"/>
      </w:r>
      <w:bookmarkEnd w:id="120"/>
      <w:r w:rsidRPr="00CE4315">
        <w:rPr>
          <w:rFonts w:hint="eastAsia"/>
          <w:color w:val="000000" w:themeColor="text1"/>
        </w:rPr>
        <w:t xml:space="preserve">  土壤监测布点一览表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816"/>
        <w:gridCol w:w="1627"/>
        <w:gridCol w:w="780"/>
        <w:gridCol w:w="1721"/>
        <w:gridCol w:w="1134"/>
        <w:gridCol w:w="1729"/>
      </w:tblGrid>
      <w:tr w:rsidR="004847C5" w:rsidRPr="00CE4315" w14:paraId="5F8879A1" w14:textId="77777777">
        <w:trPr>
          <w:trHeight w:val="340"/>
          <w:tblHeader/>
          <w:jc w:val="center"/>
        </w:trPr>
        <w:tc>
          <w:tcPr>
            <w:tcW w:w="637" w:type="pct"/>
            <w:vAlign w:val="center"/>
          </w:tcPr>
          <w:p w14:paraId="59F96C4D" w14:textId="77777777" w:rsidR="004847C5" w:rsidRPr="00CE4315" w:rsidRDefault="0095114B">
            <w:pPr>
              <w:adjustRightInd w:val="0"/>
              <w:snapToGrid w:val="0"/>
              <w:ind w:firstLine="2"/>
              <w:jc w:val="center"/>
              <w:rPr>
                <w:color w:val="000000" w:themeColor="text1"/>
                <w:sz w:val="21"/>
                <w:szCs w:val="21"/>
              </w:rPr>
            </w:pPr>
            <w:r w:rsidRPr="00CE4315">
              <w:rPr>
                <w:color w:val="000000" w:themeColor="text1"/>
                <w:sz w:val="21"/>
                <w:szCs w:val="21"/>
              </w:rPr>
              <w:t>监测位置</w:t>
            </w:r>
          </w:p>
        </w:tc>
        <w:tc>
          <w:tcPr>
            <w:tcW w:w="456" w:type="pct"/>
            <w:vAlign w:val="center"/>
          </w:tcPr>
          <w:p w14:paraId="50BCA2A9"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点位</w:t>
            </w:r>
          </w:p>
        </w:tc>
        <w:tc>
          <w:tcPr>
            <w:tcW w:w="909" w:type="pct"/>
            <w:vAlign w:val="center"/>
          </w:tcPr>
          <w:p w14:paraId="6FB8FB51"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具体位置</w:t>
            </w:r>
          </w:p>
        </w:tc>
        <w:tc>
          <w:tcPr>
            <w:tcW w:w="436" w:type="pct"/>
            <w:vAlign w:val="center"/>
          </w:tcPr>
          <w:p w14:paraId="268E4F09"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点数</w:t>
            </w:r>
          </w:p>
        </w:tc>
        <w:tc>
          <w:tcPr>
            <w:tcW w:w="962" w:type="pct"/>
            <w:vAlign w:val="center"/>
          </w:tcPr>
          <w:p w14:paraId="3C7AC271"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监测</w:t>
            </w:r>
            <w:r w:rsidRPr="00CE4315">
              <w:rPr>
                <w:color w:val="000000" w:themeColor="text1"/>
                <w:sz w:val="21"/>
                <w:szCs w:val="21"/>
              </w:rPr>
              <w:t>因子</w:t>
            </w:r>
          </w:p>
        </w:tc>
        <w:tc>
          <w:tcPr>
            <w:tcW w:w="634" w:type="pct"/>
            <w:vAlign w:val="center"/>
          </w:tcPr>
          <w:p w14:paraId="4C824F67"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监测要求</w:t>
            </w:r>
          </w:p>
        </w:tc>
        <w:tc>
          <w:tcPr>
            <w:tcW w:w="966" w:type="pct"/>
            <w:vAlign w:val="center"/>
          </w:tcPr>
          <w:p w14:paraId="3E2D00E7"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执行标准</w:t>
            </w:r>
          </w:p>
        </w:tc>
      </w:tr>
      <w:tr w:rsidR="004847C5" w:rsidRPr="00CE4315" w14:paraId="00EA8544" w14:textId="77777777">
        <w:trPr>
          <w:trHeight w:val="340"/>
          <w:jc w:val="center"/>
        </w:trPr>
        <w:tc>
          <w:tcPr>
            <w:tcW w:w="637" w:type="pct"/>
            <w:vAlign w:val="center"/>
          </w:tcPr>
          <w:p w14:paraId="11AEFBEB" w14:textId="77777777" w:rsidR="004847C5" w:rsidRPr="00CE4315" w:rsidRDefault="00BC3E63">
            <w:pPr>
              <w:adjustRightInd w:val="0"/>
              <w:snapToGrid w:val="0"/>
              <w:ind w:firstLine="2"/>
              <w:jc w:val="center"/>
              <w:rPr>
                <w:color w:val="000000" w:themeColor="text1"/>
                <w:sz w:val="21"/>
                <w:szCs w:val="21"/>
              </w:rPr>
            </w:pPr>
            <w:r w:rsidRPr="00CE4315">
              <w:rPr>
                <w:rFonts w:hint="eastAsia"/>
                <w:color w:val="000000" w:themeColor="text1"/>
                <w:sz w:val="21"/>
                <w:szCs w:val="21"/>
              </w:rPr>
              <w:t>1</w:t>
            </w:r>
            <w:r w:rsidRPr="00CE4315">
              <w:rPr>
                <w:color w:val="000000" w:themeColor="text1"/>
                <w:sz w:val="21"/>
                <w:szCs w:val="21"/>
              </w:rPr>
              <w:t>#</w:t>
            </w:r>
            <w:r w:rsidR="0095114B" w:rsidRPr="00CE4315">
              <w:rPr>
                <w:rFonts w:hint="eastAsia"/>
                <w:color w:val="000000" w:themeColor="text1"/>
                <w:sz w:val="21"/>
                <w:szCs w:val="21"/>
              </w:rPr>
              <w:t>井场内</w:t>
            </w:r>
          </w:p>
        </w:tc>
        <w:tc>
          <w:tcPr>
            <w:tcW w:w="456" w:type="pct"/>
            <w:vAlign w:val="center"/>
          </w:tcPr>
          <w:p w14:paraId="01032577"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S</w:t>
            </w:r>
            <w:r w:rsidRPr="00CE4315">
              <w:rPr>
                <w:color w:val="000000" w:themeColor="text1"/>
                <w:sz w:val="21"/>
                <w:szCs w:val="21"/>
              </w:rPr>
              <w:t>-J1</w:t>
            </w:r>
          </w:p>
        </w:tc>
        <w:tc>
          <w:tcPr>
            <w:tcW w:w="909" w:type="pct"/>
            <w:vAlign w:val="center"/>
          </w:tcPr>
          <w:p w14:paraId="70C0F775"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井场</w:t>
            </w:r>
            <w:r w:rsidRPr="00CE4315">
              <w:rPr>
                <w:color w:val="000000" w:themeColor="text1"/>
                <w:sz w:val="21"/>
                <w:szCs w:val="21"/>
              </w:rPr>
              <w:t>内</w:t>
            </w:r>
          </w:p>
          <w:p w14:paraId="35E22A4F"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（井口附近）</w:t>
            </w:r>
          </w:p>
        </w:tc>
        <w:tc>
          <w:tcPr>
            <w:tcW w:w="436" w:type="pct"/>
            <w:vAlign w:val="center"/>
          </w:tcPr>
          <w:p w14:paraId="407DDFCE"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1</w:t>
            </w:r>
          </w:p>
        </w:tc>
        <w:tc>
          <w:tcPr>
            <w:tcW w:w="962" w:type="pct"/>
            <w:vAlign w:val="center"/>
          </w:tcPr>
          <w:p w14:paraId="37FFCA23"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《土壤环境质量 建设用地土壤污染风险管控标准（试行）》（GB</w:t>
            </w:r>
            <w:r w:rsidRPr="00CE4315">
              <w:rPr>
                <w:color w:val="000000" w:themeColor="text1"/>
                <w:sz w:val="21"/>
                <w:szCs w:val="21"/>
              </w:rPr>
              <w:t xml:space="preserve"> </w:t>
            </w:r>
            <w:r w:rsidRPr="00CE4315">
              <w:rPr>
                <w:rFonts w:hint="eastAsia"/>
                <w:color w:val="000000" w:themeColor="text1"/>
                <w:sz w:val="21"/>
                <w:szCs w:val="21"/>
              </w:rPr>
              <w:t>36600</w:t>
            </w:r>
            <w:r w:rsidRPr="00CE4315">
              <w:rPr>
                <w:color w:val="000000" w:themeColor="text1"/>
                <w:sz w:val="21"/>
                <w:szCs w:val="21"/>
              </w:rPr>
              <w:t>-</w:t>
            </w:r>
            <w:r w:rsidRPr="00CE4315">
              <w:rPr>
                <w:rFonts w:hint="eastAsia"/>
                <w:color w:val="000000" w:themeColor="text1"/>
                <w:sz w:val="21"/>
                <w:szCs w:val="21"/>
              </w:rPr>
              <w:t>2018）表1中45项基本</w:t>
            </w:r>
            <w:r w:rsidRPr="00CE4315">
              <w:rPr>
                <w:color w:val="000000" w:themeColor="text1"/>
                <w:sz w:val="21"/>
                <w:szCs w:val="21"/>
              </w:rPr>
              <w:t>项目，石油</w:t>
            </w:r>
            <w:r w:rsidRPr="00CE4315">
              <w:rPr>
                <w:rFonts w:hint="eastAsia"/>
                <w:color w:val="000000" w:themeColor="text1"/>
                <w:sz w:val="21"/>
                <w:szCs w:val="21"/>
              </w:rPr>
              <w:t>烃</w:t>
            </w:r>
            <w:r w:rsidRPr="00CE4315">
              <w:rPr>
                <w:rFonts w:hint="eastAsia"/>
                <w:color w:val="000000" w:themeColor="text1"/>
                <w:spacing w:val="4"/>
                <w:sz w:val="21"/>
                <w:szCs w:val="21"/>
              </w:rPr>
              <w:t>（C</w:t>
            </w:r>
            <w:r w:rsidRPr="00CE4315">
              <w:rPr>
                <w:rFonts w:hint="eastAsia"/>
                <w:color w:val="000000" w:themeColor="text1"/>
                <w:spacing w:val="4"/>
                <w:sz w:val="21"/>
                <w:szCs w:val="21"/>
                <w:vertAlign w:val="subscript"/>
              </w:rPr>
              <w:t>10</w:t>
            </w:r>
            <w:r w:rsidRPr="00CE4315">
              <w:rPr>
                <w:color w:val="000000" w:themeColor="text1"/>
                <w:spacing w:val="4"/>
                <w:sz w:val="21"/>
                <w:szCs w:val="21"/>
              </w:rPr>
              <w:t>-C</w:t>
            </w:r>
            <w:r w:rsidRPr="00CE4315">
              <w:rPr>
                <w:color w:val="000000" w:themeColor="text1"/>
                <w:spacing w:val="4"/>
                <w:sz w:val="21"/>
                <w:szCs w:val="21"/>
                <w:vertAlign w:val="subscript"/>
              </w:rPr>
              <w:t>40</w:t>
            </w:r>
            <w:r w:rsidRPr="00CE4315">
              <w:rPr>
                <w:rFonts w:hint="eastAsia"/>
                <w:color w:val="000000" w:themeColor="text1"/>
                <w:spacing w:val="4"/>
                <w:sz w:val="21"/>
                <w:szCs w:val="21"/>
              </w:rPr>
              <w:t>）</w:t>
            </w:r>
          </w:p>
        </w:tc>
        <w:tc>
          <w:tcPr>
            <w:tcW w:w="634" w:type="pct"/>
            <w:vAlign w:val="center"/>
          </w:tcPr>
          <w:p w14:paraId="6AFA748F"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取表层</w:t>
            </w:r>
            <w:r w:rsidRPr="00CE4315">
              <w:rPr>
                <w:color w:val="000000" w:themeColor="text1"/>
                <w:sz w:val="21"/>
                <w:szCs w:val="21"/>
              </w:rPr>
              <w:t>样</w:t>
            </w:r>
            <w:r w:rsidRPr="00CE4315">
              <w:rPr>
                <w:rFonts w:hint="eastAsia"/>
                <w:color w:val="000000" w:themeColor="text1"/>
                <w:sz w:val="21"/>
                <w:szCs w:val="21"/>
              </w:rPr>
              <w:t>0～20</w:t>
            </w:r>
            <w:r w:rsidRPr="00CE4315">
              <w:rPr>
                <w:color w:val="000000" w:themeColor="text1"/>
                <w:sz w:val="21"/>
                <w:szCs w:val="21"/>
              </w:rPr>
              <w:t>cm</w:t>
            </w:r>
          </w:p>
        </w:tc>
        <w:tc>
          <w:tcPr>
            <w:tcW w:w="966" w:type="pct"/>
            <w:vAlign w:val="center"/>
          </w:tcPr>
          <w:p w14:paraId="2556759B"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《土壤环境质量 建设用地土壤污染风险管控标准（试行）》（GB 36600-2018）筛选值</w:t>
            </w:r>
            <w:r w:rsidRPr="00CE4315">
              <w:rPr>
                <w:color w:val="000000" w:themeColor="text1"/>
                <w:sz w:val="21"/>
                <w:szCs w:val="21"/>
              </w:rPr>
              <w:t>第二类用地标准</w:t>
            </w:r>
          </w:p>
        </w:tc>
      </w:tr>
      <w:tr w:rsidR="004847C5" w:rsidRPr="00CE4315" w14:paraId="3867E7E0" w14:textId="77777777">
        <w:trPr>
          <w:trHeight w:val="340"/>
          <w:jc w:val="center"/>
        </w:trPr>
        <w:tc>
          <w:tcPr>
            <w:tcW w:w="637" w:type="pct"/>
            <w:vMerge w:val="restart"/>
            <w:vAlign w:val="center"/>
          </w:tcPr>
          <w:p w14:paraId="40073FE5" w14:textId="77777777" w:rsidR="004847C5" w:rsidRPr="00CE4315" w:rsidRDefault="00BD5769">
            <w:pPr>
              <w:adjustRightInd w:val="0"/>
              <w:snapToGrid w:val="0"/>
              <w:jc w:val="center"/>
              <w:rPr>
                <w:color w:val="000000" w:themeColor="text1"/>
                <w:sz w:val="21"/>
                <w:szCs w:val="21"/>
              </w:rPr>
            </w:pPr>
            <w:r w:rsidRPr="00CE4315">
              <w:rPr>
                <w:rFonts w:hint="eastAsia"/>
                <w:color w:val="000000" w:themeColor="text1"/>
                <w:sz w:val="21"/>
                <w:szCs w:val="21"/>
              </w:rPr>
              <w:t>1</w:t>
            </w:r>
            <w:r w:rsidRPr="00CE4315">
              <w:rPr>
                <w:color w:val="000000" w:themeColor="text1"/>
                <w:sz w:val="21"/>
                <w:szCs w:val="21"/>
              </w:rPr>
              <w:t>#</w:t>
            </w:r>
            <w:r w:rsidR="0095114B" w:rsidRPr="00CE4315">
              <w:rPr>
                <w:rFonts w:hint="eastAsia"/>
                <w:color w:val="000000" w:themeColor="text1"/>
                <w:sz w:val="21"/>
                <w:szCs w:val="21"/>
              </w:rPr>
              <w:t>井场厂界</w:t>
            </w:r>
            <w:r w:rsidR="0095114B" w:rsidRPr="00CE4315">
              <w:rPr>
                <w:color w:val="000000" w:themeColor="text1"/>
                <w:sz w:val="21"/>
                <w:szCs w:val="21"/>
              </w:rPr>
              <w:t>外</w:t>
            </w:r>
          </w:p>
        </w:tc>
        <w:tc>
          <w:tcPr>
            <w:tcW w:w="456" w:type="pct"/>
            <w:vAlign w:val="center"/>
          </w:tcPr>
          <w:p w14:paraId="712B04E3" w14:textId="77777777" w:rsidR="004847C5" w:rsidRPr="00CE4315" w:rsidRDefault="0095114B">
            <w:pPr>
              <w:adjustRightInd w:val="0"/>
              <w:snapToGrid w:val="0"/>
              <w:ind w:firstLine="2"/>
              <w:jc w:val="center"/>
              <w:rPr>
                <w:color w:val="000000" w:themeColor="text1"/>
                <w:sz w:val="21"/>
                <w:szCs w:val="21"/>
              </w:rPr>
            </w:pPr>
            <w:r w:rsidRPr="00CE4315">
              <w:rPr>
                <w:color w:val="000000" w:themeColor="text1"/>
                <w:sz w:val="21"/>
                <w:szCs w:val="21"/>
              </w:rPr>
              <w:t>S-10m</w:t>
            </w:r>
          </w:p>
        </w:tc>
        <w:tc>
          <w:tcPr>
            <w:tcW w:w="909" w:type="pct"/>
            <w:vAlign w:val="center"/>
          </w:tcPr>
          <w:p w14:paraId="1A6775D3"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井场厂界</w:t>
            </w:r>
            <w:r w:rsidRPr="00CE4315">
              <w:rPr>
                <w:color w:val="000000" w:themeColor="text1"/>
                <w:sz w:val="21"/>
                <w:szCs w:val="21"/>
              </w:rPr>
              <w:t>外</w:t>
            </w:r>
            <w:r w:rsidRPr="00CE4315">
              <w:rPr>
                <w:rFonts w:hint="eastAsia"/>
                <w:color w:val="000000" w:themeColor="text1"/>
                <w:sz w:val="21"/>
                <w:szCs w:val="21"/>
              </w:rPr>
              <w:t>10</w:t>
            </w:r>
            <w:r w:rsidRPr="00CE4315">
              <w:rPr>
                <w:color w:val="000000" w:themeColor="text1"/>
                <w:sz w:val="21"/>
                <w:szCs w:val="21"/>
              </w:rPr>
              <w:t>m</w:t>
            </w:r>
          </w:p>
        </w:tc>
        <w:tc>
          <w:tcPr>
            <w:tcW w:w="436" w:type="pct"/>
            <w:vAlign w:val="center"/>
          </w:tcPr>
          <w:p w14:paraId="0E1FCEC9"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1</w:t>
            </w:r>
          </w:p>
        </w:tc>
        <w:tc>
          <w:tcPr>
            <w:tcW w:w="962" w:type="pct"/>
            <w:vMerge w:val="restart"/>
            <w:vAlign w:val="center"/>
          </w:tcPr>
          <w:p w14:paraId="754CB228" w14:textId="77777777" w:rsidR="004847C5" w:rsidRPr="00CE4315" w:rsidRDefault="0095114B">
            <w:pPr>
              <w:adjustRightInd w:val="0"/>
              <w:snapToGrid w:val="0"/>
              <w:jc w:val="center"/>
              <w:rPr>
                <w:color w:val="000000" w:themeColor="text1"/>
                <w:sz w:val="21"/>
                <w:szCs w:val="21"/>
              </w:rPr>
            </w:pPr>
            <w:r w:rsidRPr="00CE4315">
              <w:rPr>
                <w:color w:val="000000" w:themeColor="text1"/>
                <w:sz w:val="21"/>
                <w:szCs w:val="21"/>
              </w:rPr>
              <w:t>石油烃</w:t>
            </w:r>
          </w:p>
          <w:p w14:paraId="1A5BB121"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pacing w:val="4"/>
                <w:sz w:val="21"/>
                <w:szCs w:val="21"/>
              </w:rPr>
              <w:t>（C</w:t>
            </w:r>
            <w:r w:rsidRPr="00CE4315">
              <w:rPr>
                <w:rFonts w:hint="eastAsia"/>
                <w:color w:val="000000" w:themeColor="text1"/>
                <w:spacing w:val="4"/>
                <w:sz w:val="21"/>
                <w:szCs w:val="21"/>
                <w:vertAlign w:val="subscript"/>
              </w:rPr>
              <w:t>10</w:t>
            </w:r>
            <w:r w:rsidRPr="00CE4315">
              <w:rPr>
                <w:color w:val="000000" w:themeColor="text1"/>
                <w:spacing w:val="4"/>
                <w:sz w:val="21"/>
                <w:szCs w:val="21"/>
              </w:rPr>
              <w:t>-C</w:t>
            </w:r>
            <w:r w:rsidRPr="00CE4315">
              <w:rPr>
                <w:color w:val="000000" w:themeColor="text1"/>
                <w:spacing w:val="4"/>
                <w:sz w:val="21"/>
                <w:szCs w:val="21"/>
                <w:vertAlign w:val="subscript"/>
              </w:rPr>
              <w:t>40</w:t>
            </w:r>
            <w:r w:rsidRPr="00CE4315">
              <w:rPr>
                <w:rFonts w:hint="eastAsia"/>
                <w:color w:val="000000" w:themeColor="text1"/>
                <w:spacing w:val="4"/>
                <w:sz w:val="21"/>
                <w:szCs w:val="21"/>
              </w:rPr>
              <w:t>）</w:t>
            </w:r>
          </w:p>
        </w:tc>
        <w:tc>
          <w:tcPr>
            <w:tcW w:w="634" w:type="pct"/>
            <w:vMerge w:val="restart"/>
            <w:vAlign w:val="center"/>
          </w:tcPr>
          <w:p w14:paraId="4AA6F78F"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取表层</w:t>
            </w:r>
            <w:r w:rsidRPr="00CE4315">
              <w:rPr>
                <w:color w:val="000000" w:themeColor="text1"/>
                <w:sz w:val="21"/>
                <w:szCs w:val="21"/>
              </w:rPr>
              <w:t>样</w:t>
            </w:r>
            <w:r w:rsidRPr="00CE4315">
              <w:rPr>
                <w:rFonts w:hint="eastAsia"/>
                <w:color w:val="000000" w:themeColor="text1"/>
                <w:sz w:val="21"/>
                <w:szCs w:val="21"/>
              </w:rPr>
              <w:t>0～20</w:t>
            </w:r>
            <w:r w:rsidRPr="00CE4315">
              <w:rPr>
                <w:color w:val="000000" w:themeColor="text1"/>
                <w:sz w:val="21"/>
                <w:szCs w:val="21"/>
              </w:rPr>
              <w:t>cm</w:t>
            </w:r>
          </w:p>
        </w:tc>
        <w:tc>
          <w:tcPr>
            <w:tcW w:w="966" w:type="pct"/>
            <w:vMerge w:val="restart"/>
            <w:vAlign w:val="center"/>
          </w:tcPr>
          <w:p w14:paraId="0274081D" w14:textId="77777777" w:rsidR="004847C5" w:rsidRPr="00CE4315" w:rsidRDefault="00BB0101">
            <w:pPr>
              <w:adjustRightInd w:val="0"/>
              <w:snapToGrid w:val="0"/>
              <w:ind w:firstLine="2"/>
              <w:jc w:val="center"/>
              <w:rPr>
                <w:color w:val="000000" w:themeColor="text1"/>
                <w:sz w:val="21"/>
                <w:szCs w:val="21"/>
              </w:rPr>
            </w:pPr>
            <w:r w:rsidRPr="00CE4315">
              <w:rPr>
                <w:rFonts w:hint="eastAsia"/>
                <w:color w:val="000000" w:themeColor="text1"/>
                <w:sz w:val="21"/>
                <w:szCs w:val="21"/>
              </w:rPr>
              <w:t xml:space="preserve">《土壤环境质量 农用地土壤污染风险管控标准（试行）》（GB </w:t>
            </w:r>
            <w:r w:rsidRPr="00CE4315">
              <w:rPr>
                <w:color w:val="000000" w:themeColor="text1"/>
                <w:sz w:val="21"/>
                <w:szCs w:val="21"/>
              </w:rPr>
              <w:t>15618</w:t>
            </w:r>
            <w:r w:rsidRPr="00CE4315">
              <w:rPr>
                <w:rFonts w:hint="eastAsia"/>
                <w:color w:val="000000" w:themeColor="text1"/>
                <w:sz w:val="21"/>
                <w:szCs w:val="21"/>
              </w:rPr>
              <w:t>-2018）</w:t>
            </w:r>
          </w:p>
        </w:tc>
      </w:tr>
      <w:tr w:rsidR="004847C5" w:rsidRPr="00CE4315" w14:paraId="7E71C67A" w14:textId="77777777">
        <w:trPr>
          <w:trHeight w:val="340"/>
          <w:jc w:val="center"/>
        </w:trPr>
        <w:tc>
          <w:tcPr>
            <w:tcW w:w="637" w:type="pct"/>
            <w:vMerge/>
            <w:vAlign w:val="center"/>
          </w:tcPr>
          <w:p w14:paraId="05373DB8" w14:textId="77777777" w:rsidR="004847C5" w:rsidRPr="00CE4315" w:rsidRDefault="004847C5">
            <w:pPr>
              <w:adjustRightInd w:val="0"/>
              <w:snapToGrid w:val="0"/>
              <w:jc w:val="center"/>
              <w:rPr>
                <w:color w:val="000000" w:themeColor="text1"/>
                <w:sz w:val="21"/>
                <w:szCs w:val="21"/>
              </w:rPr>
            </w:pPr>
          </w:p>
        </w:tc>
        <w:tc>
          <w:tcPr>
            <w:tcW w:w="456" w:type="pct"/>
            <w:vAlign w:val="center"/>
          </w:tcPr>
          <w:p w14:paraId="33476EF2" w14:textId="77777777" w:rsidR="004847C5" w:rsidRPr="00CE4315" w:rsidRDefault="0095114B">
            <w:pPr>
              <w:adjustRightInd w:val="0"/>
              <w:snapToGrid w:val="0"/>
              <w:ind w:firstLine="2"/>
              <w:jc w:val="center"/>
              <w:rPr>
                <w:color w:val="000000" w:themeColor="text1"/>
                <w:sz w:val="21"/>
                <w:szCs w:val="21"/>
              </w:rPr>
            </w:pPr>
            <w:r w:rsidRPr="00CE4315">
              <w:rPr>
                <w:color w:val="000000" w:themeColor="text1"/>
                <w:sz w:val="21"/>
                <w:szCs w:val="21"/>
              </w:rPr>
              <w:t>S-20m</w:t>
            </w:r>
          </w:p>
        </w:tc>
        <w:tc>
          <w:tcPr>
            <w:tcW w:w="909" w:type="pct"/>
            <w:vAlign w:val="center"/>
          </w:tcPr>
          <w:p w14:paraId="56780F1B"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井场厂界</w:t>
            </w:r>
            <w:r w:rsidRPr="00CE4315">
              <w:rPr>
                <w:color w:val="000000" w:themeColor="text1"/>
                <w:sz w:val="21"/>
                <w:szCs w:val="21"/>
              </w:rPr>
              <w:t>外</w:t>
            </w:r>
            <w:r w:rsidRPr="00CE4315">
              <w:rPr>
                <w:rFonts w:hint="eastAsia"/>
                <w:color w:val="000000" w:themeColor="text1"/>
                <w:sz w:val="21"/>
                <w:szCs w:val="21"/>
              </w:rPr>
              <w:t>20</w:t>
            </w:r>
            <w:r w:rsidRPr="00CE4315">
              <w:rPr>
                <w:color w:val="000000" w:themeColor="text1"/>
                <w:sz w:val="21"/>
                <w:szCs w:val="21"/>
              </w:rPr>
              <w:t>m</w:t>
            </w:r>
          </w:p>
        </w:tc>
        <w:tc>
          <w:tcPr>
            <w:tcW w:w="436" w:type="pct"/>
            <w:vAlign w:val="center"/>
          </w:tcPr>
          <w:p w14:paraId="56E86CCD" w14:textId="77777777" w:rsidR="004847C5" w:rsidRPr="00CE4315" w:rsidRDefault="0095114B">
            <w:pPr>
              <w:adjustRightInd w:val="0"/>
              <w:snapToGrid w:val="0"/>
              <w:jc w:val="center"/>
              <w:rPr>
                <w:color w:val="000000" w:themeColor="text1"/>
                <w:sz w:val="21"/>
                <w:szCs w:val="21"/>
              </w:rPr>
            </w:pPr>
            <w:r w:rsidRPr="00CE4315">
              <w:rPr>
                <w:color w:val="000000" w:themeColor="text1"/>
                <w:sz w:val="21"/>
                <w:szCs w:val="21"/>
              </w:rPr>
              <w:t>1</w:t>
            </w:r>
          </w:p>
        </w:tc>
        <w:tc>
          <w:tcPr>
            <w:tcW w:w="962" w:type="pct"/>
            <w:vMerge/>
            <w:vAlign w:val="center"/>
          </w:tcPr>
          <w:p w14:paraId="2DA2E730" w14:textId="77777777" w:rsidR="004847C5" w:rsidRPr="00CE4315" w:rsidRDefault="004847C5">
            <w:pPr>
              <w:adjustRightInd w:val="0"/>
              <w:snapToGrid w:val="0"/>
              <w:jc w:val="center"/>
              <w:rPr>
                <w:color w:val="000000" w:themeColor="text1"/>
                <w:sz w:val="21"/>
                <w:szCs w:val="21"/>
              </w:rPr>
            </w:pPr>
          </w:p>
        </w:tc>
        <w:tc>
          <w:tcPr>
            <w:tcW w:w="634" w:type="pct"/>
            <w:vMerge/>
            <w:vAlign w:val="center"/>
          </w:tcPr>
          <w:p w14:paraId="5D8BF9CC" w14:textId="77777777" w:rsidR="004847C5" w:rsidRPr="00CE4315" w:rsidRDefault="004847C5">
            <w:pPr>
              <w:adjustRightInd w:val="0"/>
              <w:snapToGrid w:val="0"/>
              <w:ind w:firstLine="2"/>
              <w:jc w:val="center"/>
              <w:rPr>
                <w:color w:val="000000" w:themeColor="text1"/>
                <w:sz w:val="21"/>
                <w:szCs w:val="21"/>
              </w:rPr>
            </w:pPr>
          </w:p>
        </w:tc>
        <w:tc>
          <w:tcPr>
            <w:tcW w:w="966" w:type="pct"/>
            <w:vMerge/>
            <w:vAlign w:val="center"/>
          </w:tcPr>
          <w:p w14:paraId="5DFAED63" w14:textId="77777777" w:rsidR="004847C5" w:rsidRPr="00CE4315" w:rsidRDefault="004847C5">
            <w:pPr>
              <w:adjustRightInd w:val="0"/>
              <w:snapToGrid w:val="0"/>
              <w:ind w:firstLine="2"/>
              <w:jc w:val="center"/>
              <w:rPr>
                <w:color w:val="000000" w:themeColor="text1"/>
                <w:sz w:val="21"/>
                <w:szCs w:val="21"/>
              </w:rPr>
            </w:pPr>
          </w:p>
        </w:tc>
      </w:tr>
      <w:tr w:rsidR="004847C5" w:rsidRPr="00CE4315" w14:paraId="0D7F6D75" w14:textId="77777777">
        <w:trPr>
          <w:trHeight w:val="340"/>
          <w:jc w:val="center"/>
        </w:trPr>
        <w:tc>
          <w:tcPr>
            <w:tcW w:w="637" w:type="pct"/>
            <w:vMerge/>
            <w:vAlign w:val="center"/>
          </w:tcPr>
          <w:p w14:paraId="6DD83C84" w14:textId="77777777" w:rsidR="004847C5" w:rsidRPr="00CE4315" w:rsidRDefault="004847C5">
            <w:pPr>
              <w:adjustRightInd w:val="0"/>
              <w:snapToGrid w:val="0"/>
              <w:jc w:val="center"/>
              <w:rPr>
                <w:color w:val="000000" w:themeColor="text1"/>
                <w:sz w:val="21"/>
                <w:szCs w:val="21"/>
              </w:rPr>
            </w:pPr>
          </w:p>
        </w:tc>
        <w:tc>
          <w:tcPr>
            <w:tcW w:w="456" w:type="pct"/>
            <w:vAlign w:val="center"/>
          </w:tcPr>
          <w:p w14:paraId="1B967A15" w14:textId="77777777" w:rsidR="004847C5" w:rsidRPr="00CE4315" w:rsidRDefault="0095114B">
            <w:pPr>
              <w:adjustRightInd w:val="0"/>
              <w:snapToGrid w:val="0"/>
              <w:ind w:firstLine="2"/>
              <w:jc w:val="center"/>
              <w:rPr>
                <w:color w:val="000000" w:themeColor="text1"/>
                <w:sz w:val="21"/>
                <w:szCs w:val="21"/>
              </w:rPr>
            </w:pPr>
            <w:r w:rsidRPr="00CE4315">
              <w:rPr>
                <w:color w:val="000000" w:themeColor="text1"/>
                <w:sz w:val="21"/>
                <w:szCs w:val="21"/>
              </w:rPr>
              <w:t>S-30m</w:t>
            </w:r>
          </w:p>
        </w:tc>
        <w:tc>
          <w:tcPr>
            <w:tcW w:w="909" w:type="pct"/>
            <w:vAlign w:val="center"/>
          </w:tcPr>
          <w:p w14:paraId="76D64148"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井场厂界</w:t>
            </w:r>
            <w:r w:rsidRPr="00CE4315">
              <w:rPr>
                <w:color w:val="000000" w:themeColor="text1"/>
                <w:sz w:val="21"/>
                <w:szCs w:val="21"/>
              </w:rPr>
              <w:t>外</w:t>
            </w:r>
            <w:r w:rsidRPr="00CE4315">
              <w:rPr>
                <w:rFonts w:hint="eastAsia"/>
                <w:color w:val="000000" w:themeColor="text1"/>
                <w:sz w:val="21"/>
                <w:szCs w:val="21"/>
              </w:rPr>
              <w:t>30</w:t>
            </w:r>
            <w:r w:rsidRPr="00CE4315">
              <w:rPr>
                <w:color w:val="000000" w:themeColor="text1"/>
                <w:sz w:val="21"/>
                <w:szCs w:val="21"/>
              </w:rPr>
              <w:t>m</w:t>
            </w:r>
          </w:p>
        </w:tc>
        <w:tc>
          <w:tcPr>
            <w:tcW w:w="436" w:type="pct"/>
            <w:vAlign w:val="center"/>
          </w:tcPr>
          <w:p w14:paraId="14935634"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1</w:t>
            </w:r>
          </w:p>
        </w:tc>
        <w:tc>
          <w:tcPr>
            <w:tcW w:w="962" w:type="pct"/>
            <w:vMerge/>
            <w:vAlign w:val="center"/>
          </w:tcPr>
          <w:p w14:paraId="735EC3DB" w14:textId="77777777" w:rsidR="004847C5" w:rsidRPr="00CE4315" w:rsidRDefault="004847C5">
            <w:pPr>
              <w:adjustRightInd w:val="0"/>
              <w:snapToGrid w:val="0"/>
              <w:jc w:val="center"/>
              <w:rPr>
                <w:color w:val="000000" w:themeColor="text1"/>
                <w:sz w:val="21"/>
                <w:szCs w:val="21"/>
              </w:rPr>
            </w:pPr>
          </w:p>
        </w:tc>
        <w:tc>
          <w:tcPr>
            <w:tcW w:w="634" w:type="pct"/>
            <w:vMerge/>
            <w:vAlign w:val="center"/>
          </w:tcPr>
          <w:p w14:paraId="158CA6E4" w14:textId="77777777" w:rsidR="004847C5" w:rsidRPr="00CE4315" w:rsidRDefault="004847C5">
            <w:pPr>
              <w:adjustRightInd w:val="0"/>
              <w:snapToGrid w:val="0"/>
              <w:ind w:firstLine="2"/>
              <w:jc w:val="center"/>
              <w:rPr>
                <w:color w:val="000000" w:themeColor="text1"/>
                <w:sz w:val="21"/>
                <w:szCs w:val="21"/>
              </w:rPr>
            </w:pPr>
          </w:p>
        </w:tc>
        <w:tc>
          <w:tcPr>
            <w:tcW w:w="966" w:type="pct"/>
            <w:vMerge/>
            <w:vAlign w:val="center"/>
          </w:tcPr>
          <w:p w14:paraId="4FEB35E5" w14:textId="77777777" w:rsidR="004847C5" w:rsidRPr="00CE4315" w:rsidRDefault="004847C5">
            <w:pPr>
              <w:adjustRightInd w:val="0"/>
              <w:snapToGrid w:val="0"/>
              <w:ind w:firstLine="2"/>
              <w:jc w:val="center"/>
              <w:rPr>
                <w:color w:val="000000" w:themeColor="text1"/>
                <w:sz w:val="21"/>
                <w:szCs w:val="21"/>
              </w:rPr>
            </w:pPr>
          </w:p>
        </w:tc>
      </w:tr>
      <w:tr w:rsidR="004847C5" w:rsidRPr="00CE4315" w14:paraId="4AA25AFC" w14:textId="77777777">
        <w:trPr>
          <w:trHeight w:val="340"/>
          <w:jc w:val="center"/>
        </w:trPr>
        <w:tc>
          <w:tcPr>
            <w:tcW w:w="637" w:type="pct"/>
            <w:vMerge/>
            <w:vAlign w:val="center"/>
          </w:tcPr>
          <w:p w14:paraId="6C96DE1E" w14:textId="77777777" w:rsidR="004847C5" w:rsidRPr="00CE4315" w:rsidRDefault="004847C5">
            <w:pPr>
              <w:adjustRightInd w:val="0"/>
              <w:snapToGrid w:val="0"/>
              <w:jc w:val="center"/>
              <w:rPr>
                <w:color w:val="000000" w:themeColor="text1"/>
                <w:sz w:val="21"/>
                <w:szCs w:val="21"/>
              </w:rPr>
            </w:pPr>
          </w:p>
        </w:tc>
        <w:tc>
          <w:tcPr>
            <w:tcW w:w="456" w:type="pct"/>
            <w:vAlign w:val="center"/>
          </w:tcPr>
          <w:p w14:paraId="72D42313" w14:textId="77777777" w:rsidR="004847C5" w:rsidRPr="00CE4315" w:rsidRDefault="0095114B">
            <w:pPr>
              <w:adjustRightInd w:val="0"/>
              <w:snapToGrid w:val="0"/>
              <w:ind w:firstLine="2"/>
              <w:jc w:val="center"/>
              <w:rPr>
                <w:color w:val="000000" w:themeColor="text1"/>
                <w:sz w:val="21"/>
                <w:szCs w:val="21"/>
              </w:rPr>
            </w:pPr>
            <w:r w:rsidRPr="00CE4315">
              <w:rPr>
                <w:color w:val="000000" w:themeColor="text1"/>
                <w:sz w:val="21"/>
                <w:szCs w:val="21"/>
              </w:rPr>
              <w:t>S-50m</w:t>
            </w:r>
          </w:p>
        </w:tc>
        <w:tc>
          <w:tcPr>
            <w:tcW w:w="909" w:type="pct"/>
            <w:vAlign w:val="center"/>
          </w:tcPr>
          <w:p w14:paraId="4F528B9C" w14:textId="77777777" w:rsidR="004847C5" w:rsidRPr="00CE4315" w:rsidRDefault="0095114B">
            <w:pPr>
              <w:adjustRightInd w:val="0"/>
              <w:snapToGrid w:val="0"/>
              <w:ind w:firstLine="2"/>
              <w:jc w:val="center"/>
              <w:rPr>
                <w:color w:val="000000" w:themeColor="text1"/>
                <w:sz w:val="21"/>
                <w:szCs w:val="21"/>
              </w:rPr>
            </w:pPr>
            <w:r w:rsidRPr="00CE4315">
              <w:rPr>
                <w:rFonts w:hint="eastAsia"/>
                <w:color w:val="000000" w:themeColor="text1"/>
                <w:sz w:val="21"/>
                <w:szCs w:val="21"/>
              </w:rPr>
              <w:t>井场厂界</w:t>
            </w:r>
            <w:r w:rsidRPr="00CE4315">
              <w:rPr>
                <w:color w:val="000000" w:themeColor="text1"/>
                <w:sz w:val="21"/>
                <w:szCs w:val="21"/>
              </w:rPr>
              <w:t>外</w:t>
            </w:r>
            <w:r w:rsidRPr="00CE4315">
              <w:rPr>
                <w:rFonts w:hint="eastAsia"/>
                <w:color w:val="000000" w:themeColor="text1"/>
                <w:sz w:val="21"/>
                <w:szCs w:val="21"/>
              </w:rPr>
              <w:t>50</w:t>
            </w:r>
            <w:r w:rsidRPr="00CE4315">
              <w:rPr>
                <w:color w:val="000000" w:themeColor="text1"/>
                <w:sz w:val="21"/>
                <w:szCs w:val="21"/>
              </w:rPr>
              <w:t>m</w:t>
            </w:r>
          </w:p>
        </w:tc>
        <w:tc>
          <w:tcPr>
            <w:tcW w:w="436" w:type="pct"/>
            <w:vAlign w:val="center"/>
          </w:tcPr>
          <w:p w14:paraId="2CC2B551" w14:textId="77777777" w:rsidR="004847C5" w:rsidRPr="00CE4315" w:rsidRDefault="0095114B">
            <w:pPr>
              <w:adjustRightInd w:val="0"/>
              <w:snapToGrid w:val="0"/>
              <w:jc w:val="center"/>
              <w:rPr>
                <w:color w:val="000000" w:themeColor="text1"/>
                <w:sz w:val="21"/>
                <w:szCs w:val="21"/>
              </w:rPr>
            </w:pPr>
            <w:r w:rsidRPr="00CE4315">
              <w:rPr>
                <w:rFonts w:hint="eastAsia"/>
                <w:color w:val="000000" w:themeColor="text1"/>
                <w:sz w:val="21"/>
                <w:szCs w:val="21"/>
              </w:rPr>
              <w:t>1</w:t>
            </w:r>
          </w:p>
        </w:tc>
        <w:tc>
          <w:tcPr>
            <w:tcW w:w="962" w:type="pct"/>
            <w:vMerge/>
            <w:vAlign w:val="center"/>
          </w:tcPr>
          <w:p w14:paraId="44B2AF81" w14:textId="77777777" w:rsidR="004847C5" w:rsidRPr="00CE4315" w:rsidRDefault="004847C5">
            <w:pPr>
              <w:adjustRightInd w:val="0"/>
              <w:snapToGrid w:val="0"/>
              <w:jc w:val="center"/>
              <w:rPr>
                <w:color w:val="000000" w:themeColor="text1"/>
                <w:sz w:val="21"/>
                <w:szCs w:val="21"/>
              </w:rPr>
            </w:pPr>
          </w:p>
        </w:tc>
        <w:tc>
          <w:tcPr>
            <w:tcW w:w="634" w:type="pct"/>
            <w:vMerge/>
            <w:vAlign w:val="center"/>
          </w:tcPr>
          <w:p w14:paraId="1603C1DB" w14:textId="77777777" w:rsidR="004847C5" w:rsidRPr="00CE4315" w:rsidRDefault="004847C5">
            <w:pPr>
              <w:adjustRightInd w:val="0"/>
              <w:snapToGrid w:val="0"/>
              <w:ind w:firstLine="2"/>
              <w:jc w:val="center"/>
              <w:rPr>
                <w:color w:val="000000" w:themeColor="text1"/>
                <w:sz w:val="21"/>
                <w:szCs w:val="21"/>
              </w:rPr>
            </w:pPr>
          </w:p>
        </w:tc>
        <w:tc>
          <w:tcPr>
            <w:tcW w:w="966" w:type="pct"/>
            <w:vMerge/>
            <w:vAlign w:val="center"/>
          </w:tcPr>
          <w:p w14:paraId="2930A7CE" w14:textId="77777777" w:rsidR="004847C5" w:rsidRPr="00CE4315" w:rsidRDefault="004847C5">
            <w:pPr>
              <w:adjustRightInd w:val="0"/>
              <w:snapToGrid w:val="0"/>
              <w:ind w:firstLine="2"/>
              <w:jc w:val="center"/>
              <w:rPr>
                <w:color w:val="000000" w:themeColor="text1"/>
                <w:sz w:val="21"/>
                <w:szCs w:val="21"/>
              </w:rPr>
            </w:pPr>
          </w:p>
        </w:tc>
      </w:tr>
    </w:tbl>
    <w:p w14:paraId="51894485" w14:textId="77777777" w:rsidR="004847C5" w:rsidRPr="00CE4315" w:rsidRDefault="004847C5">
      <w:pPr>
        <w:pStyle w:val="2SLCON"/>
      </w:pPr>
    </w:p>
    <w:p w14:paraId="1A168D64" w14:textId="77777777" w:rsidR="004847C5" w:rsidRPr="00CE4315" w:rsidRDefault="0095114B">
      <w:pPr>
        <w:spacing w:line="331" w:lineRule="auto"/>
        <w:ind w:firstLineChars="200" w:firstLine="480"/>
        <w:rPr>
          <w:color w:val="000000" w:themeColor="text1"/>
        </w:rPr>
      </w:pPr>
      <w:r w:rsidRPr="00CE4315">
        <w:rPr>
          <w:rFonts w:hint="eastAsia"/>
          <w:color w:val="000000" w:themeColor="text1"/>
        </w:rPr>
        <w:t>监测</w:t>
      </w:r>
      <w:r w:rsidRPr="00CE4315">
        <w:rPr>
          <w:color w:val="000000" w:themeColor="text1"/>
        </w:rPr>
        <w:t>因子</w:t>
      </w:r>
      <w:r w:rsidRPr="00CE4315">
        <w:rPr>
          <w:rFonts w:hint="eastAsia"/>
          <w:color w:val="000000" w:themeColor="text1"/>
        </w:rPr>
        <w:t>：石油烃</w:t>
      </w:r>
      <w:r w:rsidRPr="00CE4315">
        <w:rPr>
          <w:rFonts w:hint="eastAsia"/>
          <w:color w:val="000000" w:themeColor="text1"/>
          <w:spacing w:val="4"/>
        </w:rPr>
        <w:t>（C</w:t>
      </w:r>
      <w:r w:rsidRPr="00CE4315">
        <w:rPr>
          <w:rFonts w:hint="eastAsia"/>
          <w:color w:val="000000" w:themeColor="text1"/>
          <w:spacing w:val="4"/>
          <w:vertAlign w:val="subscript"/>
        </w:rPr>
        <w:t>10</w:t>
      </w:r>
      <w:r w:rsidRPr="00CE4315">
        <w:rPr>
          <w:color w:val="000000" w:themeColor="text1"/>
          <w:spacing w:val="4"/>
        </w:rPr>
        <w:t>-C</w:t>
      </w:r>
      <w:r w:rsidRPr="00CE4315">
        <w:rPr>
          <w:color w:val="000000" w:themeColor="text1"/>
          <w:spacing w:val="4"/>
          <w:vertAlign w:val="subscript"/>
        </w:rPr>
        <w:t>40</w:t>
      </w:r>
      <w:r w:rsidRPr="00CE4315">
        <w:rPr>
          <w:rFonts w:hint="eastAsia"/>
          <w:color w:val="000000" w:themeColor="text1"/>
          <w:spacing w:val="4"/>
        </w:rPr>
        <w:t>）</w:t>
      </w:r>
      <w:r w:rsidRPr="00CE4315">
        <w:rPr>
          <w:rFonts w:hint="eastAsia"/>
          <w:color w:val="000000" w:themeColor="text1"/>
        </w:rPr>
        <w:t>、砷、镉、铬（六价）、铜、铅、汞、镍、四氯化碳、氯仿、氯甲烷、1，1-二氯乙烷、1，2-二氯乙烷、1，1-二氯乙烯、顺-1，2-二氯乙烯、反-1，2-二氯乙烯、二氯甲烷、1，2-二氯丙烷、1，1，1，2-四氯乙烷、1，1，2，2-四氯乙烷、四氯乙烯、1，1，1-三氯乙烷、1，1，2-三氯乙烷、三氯乙烯、</w:t>
      </w:r>
      <w:r w:rsidRPr="00CE4315">
        <w:rPr>
          <w:rFonts w:hint="eastAsia"/>
          <w:color w:val="000000" w:themeColor="text1"/>
        </w:rPr>
        <w:lastRenderedPageBreak/>
        <w:t>1，2，3-三氯丙烷、氯乙烯、苯、氯苯、1，2-二氯苯、1，4-二氯苯、乙苯、苯乙烯、甲苯、间二甲苯+对二甲苯、邻二甲苯、硝基苯、苯胺、2-氯酚、苯并[a]蒽、苯并[a]芘、苯并</w:t>
      </w:r>
      <w:r w:rsidRPr="00CE4315">
        <w:rPr>
          <w:color w:val="000000" w:themeColor="text1"/>
        </w:rPr>
        <w:t>[b]</w:t>
      </w:r>
      <w:r w:rsidRPr="00CE4315">
        <w:rPr>
          <w:rFonts w:hint="eastAsia"/>
          <w:color w:val="000000" w:themeColor="text1"/>
        </w:rPr>
        <w:t>荧蒽、苯并</w:t>
      </w:r>
      <w:r w:rsidRPr="00CE4315">
        <w:rPr>
          <w:color w:val="000000" w:themeColor="text1"/>
        </w:rPr>
        <w:t>[k]</w:t>
      </w:r>
      <w:r w:rsidRPr="00CE4315">
        <w:rPr>
          <w:rFonts w:hint="eastAsia"/>
          <w:color w:val="000000" w:themeColor="text1"/>
        </w:rPr>
        <w:t>荧蒽、䓛、二苯并</w:t>
      </w:r>
      <w:r w:rsidRPr="00CE4315">
        <w:rPr>
          <w:color w:val="000000" w:themeColor="text1"/>
        </w:rPr>
        <w:t>[a</w:t>
      </w:r>
      <w:r w:rsidRPr="00CE4315">
        <w:rPr>
          <w:rFonts w:hint="eastAsia"/>
          <w:color w:val="000000" w:themeColor="text1"/>
        </w:rPr>
        <w:t>，</w:t>
      </w:r>
      <w:r w:rsidRPr="00CE4315">
        <w:rPr>
          <w:color w:val="000000" w:themeColor="text1"/>
        </w:rPr>
        <w:t>h]</w:t>
      </w:r>
      <w:r w:rsidRPr="00CE4315">
        <w:rPr>
          <w:rFonts w:hint="eastAsia"/>
          <w:color w:val="000000" w:themeColor="text1"/>
        </w:rPr>
        <w:t>蒽、茚并</w:t>
      </w:r>
      <w:r w:rsidRPr="00CE4315">
        <w:rPr>
          <w:color w:val="000000" w:themeColor="text1"/>
        </w:rPr>
        <w:t>[1</w:t>
      </w:r>
      <w:r w:rsidRPr="00CE4315">
        <w:rPr>
          <w:rFonts w:hint="eastAsia"/>
          <w:color w:val="000000" w:themeColor="text1"/>
        </w:rPr>
        <w:t>，</w:t>
      </w:r>
      <w:r w:rsidRPr="00CE4315">
        <w:rPr>
          <w:color w:val="000000" w:themeColor="text1"/>
        </w:rPr>
        <w:t>2</w:t>
      </w:r>
      <w:r w:rsidRPr="00CE4315">
        <w:rPr>
          <w:rFonts w:hint="eastAsia"/>
          <w:color w:val="000000" w:themeColor="text1"/>
        </w:rPr>
        <w:t>，</w:t>
      </w:r>
      <w:r w:rsidRPr="00CE4315">
        <w:rPr>
          <w:color w:val="000000" w:themeColor="text1"/>
        </w:rPr>
        <w:t>3-cd]</w:t>
      </w:r>
      <w:r w:rsidRPr="00CE4315">
        <w:rPr>
          <w:rFonts w:hint="eastAsia"/>
          <w:color w:val="000000" w:themeColor="text1"/>
        </w:rPr>
        <w:t>芘、萘，共</w:t>
      </w:r>
      <w:r w:rsidRPr="00CE4315">
        <w:rPr>
          <w:color w:val="000000" w:themeColor="text1"/>
        </w:rPr>
        <w:t>46</w:t>
      </w:r>
      <w:r w:rsidRPr="00CE4315">
        <w:rPr>
          <w:rFonts w:hint="eastAsia"/>
          <w:color w:val="000000" w:themeColor="text1"/>
        </w:rPr>
        <w:t>项。</w:t>
      </w:r>
    </w:p>
    <w:p w14:paraId="6E3AFE75" w14:textId="77777777" w:rsidR="004847C5" w:rsidRPr="00CE4315" w:rsidRDefault="0095114B">
      <w:pPr>
        <w:spacing w:line="331" w:lineRule="auto"/>
        <w:ind w:firstLineChars="200" w:firstLine="480"/>
        <w:rPr>
          <w:color w:val="000000" w:themeColor="text1"/>
        </w:rPr>
      </w:pPr>
      <w:r w:rsidRPr="00CE4315">
        <w:rPr>
          <w:rFonts w:hint="eastAsia"/>
          <w:color w:val="000000" w:themeColor="text1"/>
        </w:rPr>
        <w:t>执行标准：</w:t>
      </w:r>
      <w:r w:rsidRPr="00CE4315">
        <w:rPr>
          <w:rFonts w:asciiTheme="minorEastAsia" w:eastAsiaTheme="minorEastAsia" w:hAnsiTheme="minorEastAsia" w:hint="eastAsia"/>
          <w:color w:val="000000" w:themeColor="text1"/>
        </w:rPr>
        <w:t>井场内土壤</w:t>
      </w:r>
      <w:r w:rsidRPr="00CE4315">
        <w:rPr>
          <w:rFonts w:asciiTheme="minorEastAsia" w:eastAsiaTheme="minorEastAsia" w:hAnsiTheme="minorEastAsia"/>
          <w:color w:val="000000" w:themeColor="text1"/>
        </w:rPr>
        <w:t>环境质量</w:t>
      </w:r>
      <w:r w:rsidRPr="00CE4315">
        <w:rPr>
          <w:rFonts w:asciiTheme="minorEastAsia" w:eastAsiaTheme="minorEastAsia" w:hAnsiTheme="minorEastAsia" w:hint="eastAsia"/>
          <w:color w:val="000000" w:themeColor="text1"/>
        </w:rPr>
        <w:t>执行《土壤环境质量 建设用地土壤污染风险管控标准（试行）》（GB 36600-2018）中“表1 建设用地土壤污染风险筛选值（基本项目），井场内石油烃（C</w:t>
      </w:r>
      <w:r w:rsidRPr="00CE4315">
        <w:rPr>
          <w:rFonts w:asciiTheme="minorEastAsia" w:eastAsiaTheme="minorEastAsia" w:hAnsiTheme="minorEastAsia"/>
          <w:color w:val="000000" w:themeColor="text1"/>
          <w:vertAlign w:val="subscript"/>
        </w:rPr>
        <w:t>10</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w:t>
      </w:r>
      <w:r w:rsidRPr="00CE4315">
        <w:rPr>
          <w:rFonts w:asciiTheme="minorEastAsia" w:eastAsiaTheme="minorEastAsia" w:hAnsiTheme="minorEastAsia"/>
          <w:color w:val="000000" w:themeColor="text1"/>
          <w:vertAlign w:val="subscript"/>
        </w:rPr>
        <w:t>40</w:t>
      </w:r>
      <w:r w:rsidRPr="00CE4315">
        <w:rPr>
          <w:rFonts w:asciiTheme="minorEastAsia" w:eastAsiaTheme="minorEastAsia" w:hAnsiTheme="minorEastAsia" w:hint="eastAsia"/>
          <w:color w:val="000000" w:themeColor="text1"/>
        </w:rPr>
        <w:t>）执行表2 建设用地土壤污染风险筛选值（其他项目）”中第二类用地的有关要求，</w:t>
      </w:r>
      <w:r w:rsidR="00BB0101" w:rsidRPr="00CE4315">
        <w:rPr>
          <w:rFonts w:asciiTheme="minorEastAsia" w:eastAsiaTheme="minorEastAsia" w:hAnsiTheme="minorEastAsia" w:hint="eastAsia"/>
          <w:color w:val="000000" w:themeColor="text1"/>
        </w:rPr>
        <w:t>场外石油烃（C</w:t>
      </w:r>
      <w:r w:rsidR="00BB0101" w:rsidRPr="00CE4315">
        <w:rPr>
          <w:rFonts w:asciiTheme="minorEastAsia" w:eastAsiaTheme="minorEastAsia" w:hAnsiTheme="minorEastAsia"/>
          <w:color w:val="000000" w:themeColor="text1"/>
          <w:vertAlign w:val="subscript"/>
        </w:rPr>
        <w:t>10</w:t>
      </w:r>
      <w:r w:rsidR="00BB0101" w:rsidRPr="00CE4315">
        <w:rPr>
          <w:rFonts w:asciiTheme="minorEastAsia" w:eastAsiaTheme="minorEastAsia" w:hAnsiTheme="minorEastAsia"/>
          <w:color w:val="000000" w:themeColor="text1"/>
        </w:rPr>
        <w:t>-</w:t>
      </w:r>
      <w:r w:rsidR="00BB0101" w:rsidRPr="00CE4315">
        <w:rPr>
          <w:rFonts w:asciiTheme="minorEastAsia" w:eastAsiaTheme="minorEastAsia" w:hAnsiTheme="minorEastAsia" w:hint="eastAsia"/>
          <w:color w:val="000000" w:themeColor="text1"/>
        </w:rPr>
        <w:t>C</w:t>
      </w:r>
      <w:r w:rsidR="00BB0101" w:rsidRPr="00CE4315">
        <w:rPr>
          <w:rFonts w:asciiTheme="minorEastAsia" w:eastAsiaTheme="minorEastAsia" w:hAnsiTheme="minorEastAsia"/>
          <w:color w:val="000000" w:themeColor="text1"/>
          <w:vertAlign w:val="subscript"/>
        </w:rPr>
        <w:t>40</w:t>
      </w:r>
      <w:r w:rsidR="00BB0101" w:rsidRPr="00CE4315">
        <w:rPr>
          <w:rFonts w:asciiTheme="minorEastAsia" w:eastAsiaTheme="minorEastAsia" w:hAnsiTheme="minorEastAsia" w:hint="eastAsia"/>
          <w:color w:val="000000" w:themeColor="text1"/>
        </w:rPr>
        <w:t xml:space="preserve">）不做评价，仅保留监测结果，汞、砷执行《土壤环境质量 农用地土壤污染风险管控标准（试行）》（GB </w:t>
      </w:r>
      <w:r w:rsidR="00BB0101" w:rsidRPr="00CE4315">
        <w:rPr>
          <w:rFonts w:asciiTheme="minorEastAsia" w:eastAsiaTheme="minorEastAsia" w:hAnsiTheme="minorEastAsia"/>
          <w:color w:val="000000" w:themeColor="text1"/>
        </w:rPr>
        <w:t>15618</w:t>
      </w:r>
      <w:r w:rsidR="00BB0101" w:rsidRPr="00CE4315">
        <w:rPr>
          <w:rFonts w:asciiTheme="minorEastAsia" w:eastAsiaTheme="minorEastAsia" w:hAnsiTheme="minorEastAsia" w:hint="eastAsia"/>
          <w:color w:val="000000" w:themeColor="text1"/>
        </w:rPr>
        <w:t>-2018）满足表</w:t>
      </w:r>
      <w:r w:rsidR="00BB0101" w:rsidRPr="00CE4315">
        <w:rPr>
          <w:rFonts w:asciiTheme="minorEastAsia" w:eastAsiaTheme="minorEastAsia" w:hAnsiTheme="minorEastAsia"/>
          <w:color w:val="000000" w:themeColor="text1"/>
        </w:rPr>
        <w:t>1</w:t>
      </w:r>
      <w:r w:rsidR="00BB0101" w:rsidRPr="00CE4315">
        <w:rPr>
          <w:rFonts w:asciiTheme="minorEastAsia" w:eastAsiaTheme="minorEastAsia" w:hAnsiTheme="minorEastAsia" w:hint="eastAsia"/>
          <w:color w:val="000000" w:themeColor="text1"/>
        </w:rPr>
        <w:t xml:space="preserve"> 农用地土壤污染风险筛选值（基本项目）”中有关要求</w:t>
      </w:r>
      <w:r w:rsidRPr="00CE4315">
        <w:rPr>
          <w:rFonts w:asciiTheme="minorEastAsia" w:eastAsiaTheme="minorEastAsia" w:hAnsiTheme="minorEastAsia" w:hint="eastAsia"/>
          <w:color w:val="000000" w:themeColor="text1"/>
        </w:rPr>
        <w:t>。</w:t>
      </w:r>
    </w:p>
    <w:p w14:paraId="6840B321" w14:textId="77777777" w:rsidR="004847C5" w:rsidRPr="00CE4315" w:rsidRDefault="0095114B">
      <w:pPr>
        <w:spacing w:line="331" w:lineRule="auto"/>
        <w:ind w:firstLineChars="200" w:firstLine="480"/>
        <w:rPr>
          <w:color w:val="000000" w:themeColor="text1"/>
        </w:rPr>
      </w:pPr>
      <w:r w:rsidRPr="00CE4315">
        <w:rPr>
          <w:rFonts w:hint="eastAsia"/>
          <w:color w:val="000000" w:themeColor="text1"/>
        </w:rPr>
        <w:t>取样时间：20</w:t>
      </w:r>
      <w:r w:rsidRPr="00CE4315">
        <w:rPr>
          <w:color w:val="000000" w:themeColor="text1"/>
        </w:rPr>
        <w:t>2</w:t>
      </w:r>
      <w:r w:rsidR="00BB0101" w:rsidRPr="00CE4315">
        <w:rPr>
          <w:color w:val="000000" w:themeColor="text1"/>
        </w:rPr>
        <w:t>6</w:t>
      </w:r>
      <w:r w:rsidRPr="00CE4315">
        <w:rPr>
          <w:rFonts w:hint="eastAsia"/>
          <w:color w:val="000000" w:themeColor="text1"/>
        </w:rPr>
        <w:t>年</w:t>
      </w:r>
      <w:r w:rsidR="00BB0101" w:rsidRPr="00CE4315">
        <w:rPr>
          <w:color w:val="000000" w:themeColor="text1"/>
        </w:rPr>
        <w:t>3</w:t>
      </w:r>
      <w:r w:rsidRPr="00CE4315">
        <w:rPr>
          <w:rFonts w:hint="eastAsia"/>
          <w:color w:val="000000" w:themeColor="text1"/>
        </w:rPr>
        <w:t>月</w:t>
      </w:r>
      <w:r w:rsidR="00BB0101" w:rsidRPr="00CE4315">
        <w:rPr>
          <w:color w:val="000000" w:themeColor="text1"/>
        </w:rPr>
        <w:t>3</w:t>
      </w:r>
      <w:r w:rsidRPr="00CE4315">
        <w:rPr>
          <w:rFonts w:hint="eastAsia"/>
          <w:color w:val="000000" w:themeColor="text1"/>
        </w:rPr>
        <w:t>日。</w:t>
      </w:r>
    </w:p>
    <w:p w14:paraId="1524F718" w14:textId="2F998C4E" w:rsidR="004847C5" w:rsidRPr="00CE4315" w:rsidRDefault="0095114B">
      <w:pPr>
        <w:spacing w:line="331" w:lineRule="auto"/>
        <w:ind w:firstLineChars="200" w:firstLine="480"/>
        <w:rPr>
          <w:color w:val="000000" w:themeColor="text1"/>
        </w:rPr>
        <w:sectPr w:rsidR="004847C5" w:rsidRPr="00CE4315">
          <w:pgSz w:w="11907" w:h="16839"/>
          <w:pgMar w:top="1418" w:right="1588" w:bottom="1418" w:left="1588" w:header="1134" w:footer="850" w:gutter="0"/>
          <w:cols w:space="425"/>
          <w:docGrid w:linePitch="312"/>
        </w:sectPr>
      </w:pPr>
      <w:r w:rsidRPr="00CE4315">
        <w:rPr>
          <w:rFonts w:hint="eastAsia"/>
          <w:color w:val="000000" w:themeColor="text1"/>
        </w:rPr>
        <w:t>土壤监测</w:t>
      </w:r>
      <w:r w:rsidRPr="00CE4315">
        <w:rPr>
          <w:color w:val="000000" w:themeColor="text1"/>
        </w:rPr>
        <w:t>结果见</w:t>
      </w:r>
      <w:r w:rsidRPr="00CE4315">
        <w:rPr>
          <w:color w:val="000000" w:themeColor="text1"/>
        </w:rPr>
        <w:fldChar w:fldCharType="begin"/>
      </w:r>
      <w:r w:rsidRPr="00CE4315">
        <w:rPr>
          <w:color w:val="000000" w:themeColor="text1"/>
        </w:rPr>
        <w:instrText xml:space="preserve"> REF _Ref57810920 \h  \* MERGEFORMAT </w:instrText>
      </w:r>
      <w:r w:rsidRPr="00CE4315">
        <w:rPr>
          <w:color w:val="000000" w:themeColor="text1"/>
        </w:rPr>
      </w:r>
      <w:r w:rsidRPr="00CE4315">
        <w:rPr>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6.5</w:t>
      </w:r>
      <w:r w:rsidR="001049FD" w:rsidRPr="00CE4315">
        <w:rPr>
          <w:color w:val="000000" w:themeColor="text1"/>
        </w:rPr>
        <w:noBreakHyphen/>
        <w:t>4</w:t>
      </w:r>
      <w:r w:rsidRPr="00CE4315">
        <w:rPr>
          <w:color w:val="000000" w:themeColor="text1"/>
        </w:rPr>
        <w:fldChar w:fldCharType="end"/>
      </w:r>
      <w:r w:rsidRPr="00CE4315">
        <w:rPr>
          <w:rFonts w:hint="eastAsia"/>
          <w:color w:val="000000" w:themeColor="text1"/>
        </w:rPr>
        <w:t>～</w:t>
      </w:r>
      <w:r w:rsidR="00086D3E" w:rsidRPr="00CE4315">
        <w:rPr>
          <w:color w:val="000000" w:themeColor="text1"/>
        </w:rPr>
        <w:fldChar w:fldCharType="begin"/>
      </w:r>
      <w:r w:rsidR="00086D3E" w:rsidRPr="00CE4315">
        <w:rPr>
          <w:color w:val="000000" w:themeColor="text1"/>
        </w:rPr>
        <w:instrText xml:space="preserve"> </w:instrText>
      </w:r>
      <w:r w:rsidR="00086D3E" w:rsidRPr="00CE4315">
        <w:rPr>
          <w:rFonts w:hint="eastAsia"/>
          <w:color w:val="000000" w:themeColor="text1"/>
        </w:rPr>
        <w:instrText>REF _Ref225272295 \h</w:instrText>
      </w:r>
      <w:r w:rsidR="00086D3E" w:rsidRPr="00CE4315">
        <w:rPr>
          <w:color w:val="000000" w:themeColor="text1"/>
        </w:rPr>
        <w:instrText xml:space="preserve">  \* MERGEFORMAT </w:instrText>
      </w:r>
      <w:r w:rsidR="00086D3E" w:rsidRPr="00CE4315">
        <w:rPr>
          <w:color w:val="000000" w:themeColor="text1"/>
        </w:rPr>
      </w:r>
      <w:r w:rsidR="00086D3E" w:rsidRPr="00CE4315">
        <w:rPr>
          <w:color w:val="000000" w:themeColor="text1"/>
        </w:rPr>
        <w:fldChar w:fldCharType="separate"/>
      </w:r>
      <w:r w:rsidR="001049FD" w:rsidRPr="00CE4315">
        <w:rPr>
          <w:rFonts w:hint="eastAsia"/>
          <w:color w:val="000000" w:themeColor="text1"/>
        </w:rPr>
        <w:t xml:space="preserve">表 </w:t>
      </w:r>
      <w:r w:rsidR="001049FD" w:rsidRPr="00CE4315">
        <w:rPr>
          <w:noProof/>
          <w:color w:val="000000" w:themeColor="text1"/>
        </w:rPr>
        <w:t>6.5</w:t>
      </w:r>
      <w:r w:rsidR="001049FD" w:rsidRPr="00CE4315">
        <w:rPr>
          <w:noProof/>
          <w:color w:val="000000" w:themeColor="text1"/>
        </w:rPr>
        <w:noBreakHyphen/>
        <w:t>7</w:t>
      </w:r>
      <w:r w:rsidR="00086D3E" w:rsidRPr="00CE4315">
        <w:rPr>
          <w:color w:val="000000" w:themeColor="text1"/>
        </w:rPr>
        <w:fldChar w:fldCharType="end"/>
      </w:r>
      <w:r w:rsidRPr="00CE4315">
        <w:rPr>
          <w:rFonts w:hint="eastAsia"/>
          <w:color w:val="000000" w:themeColor="text1"/>
        </w:rPr>
        <w:t>。</w:t>
      </w:r>
    </w:p>
    <w:p w14:paraId="46282218" w14:textId="11DEF6AE" w:rsidR="004847C5" w:rsidRPr="00CE4315" w:rsidRDefault="0095114B">
      <w:pPr>
        <w:pStyle w:val="aa"/>
        <w:spacing w:before="120"/>
        <w:rPr>
          <w:color w:val="000000" w:themeColor="text1"/>
        </w:rPr>
      </w:pPr>
      <w:bookmarkStart w:id="121" w:name="_Ref57810920"/>
      <w:r w:rsidRPr="00CE4315">
        <w:rPr>
          <w:rFonts w:hint="eastAsia"/>
          <w:color w:val="000000" w:themeColor="text1"/>
        </w:rPr>
        <w:lastRenderedPageBreak/>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4</w:t>
      </w:r>
      <w:r w:rsidRPr="00CE4315">
        <w:rPr>
          <w:color w:val="000000" w:themeColor="text1"/>
        </w:rPr>
        <w:fldChar w:fldCharType="end"/>
      </w:r>
      <w:bookmarkEnd w:id="121"/>
      <w:r w:rsidRPr="00CE4315">
        <w:rPr>
          <w:color w:val="000000" w:themeColor="text1"/>
        </w:rPr>
        <w:t xml:space="preserve">  </w:t>
      </w:r>
      <w:r w:rsidRPr="00CE4315">
        <w:rPr>
          <w:rFonts w:hint="eastAsia"/>
          <w:color w:val="000000" w:themeColor="text1"/>
        </w:rPr>
        <w:t>井场内土壤</w:t>
      </w:r>
      <w:r w:rsidRPr="00CE4315">
        <w:rPr>
          <w:color w:val="000000" w:themeColor="text1"/>
        </w:rPr>
        <w:t>监测结果</w:t>
      </w:r>
    </w:p>
    <w:tbl>
      <w:tblPr>
        <w:tblW w:w="5000" w:type="pct"/>
        <w:tblLayout w:type="fixed"/>
        <w:tblLook w:val="04A0" w:firstRow="1" w:lastRow="0" w:firstColumn="1" w:lastColumn="0" w:noHBand="0" w:noVBand="1"/>
      </w:tblPr>
      <w:tblGrid>
        <w:gridCol w:w="674"/>
        <w:gridCol w:w="3262"/>
        <w:gridCol w:w="1700"/>
        <w:gridCol w:w="1702"/>
        <w:gridCol w:w="1609"/>
      </w:tblGrid>
      <w:tr w:rsidR="00BB0101" w:rsidRPr="00CE4315" w14:paraId="60CEE85E" w14:textId="77777777" w:rsidTr="00BB0101">
        <w:trPr>
          <w:trHeight w:val="340"/>
          <w:tblHeader/>
        </w:trPr>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B0CC69" w14:textId="77777777" w:rsidR="00BB0101" w:rsidRPr="00CE4315" w:rsidRDefault="00BB0101" w:rsidP="00BB0101">
            <w:pPr>
              <w:jc w:val="center"/>
              <w:rPr>
                <w:color w:val="000000"/>
                <w:sz w:val="21"/>
                <w:szCs w:val="21"/>
              </w:rPr>
            </w:pPr>
            <w:r w:rsidRPr="00CE4315">
              <w:rPr>
                <w:rFonts w:hint="eastAsia"/>
                <w:color w:val="000000"/>
                <w:sz w:val="21"/>
                <w:szCs w:val="21"/>
              </w:rPr>
              <w:t>采样日期</w:t>
            </w:r>
          </w:p>
        </w:tc>
        <w:tc>
          <w:tcPr>
            <w:tcW w:w="2800" w:type="pct"/>
            <w:gridSpan w:val="3"/>
            <w:tcBorders>
              <w:top w:val="single" w:sz="4" w:space="0" w:color="auto"/>
              <w:left w:val="nil"/>
              <w:bottom w:val="single" w:sz="4" w:space="0" w:color="auto"/>
              <w:right w:val="single" w:sz="4" w:space="0" w:color="auto"/>
            </w:tcBorders>
            <w:shd w:val="clear" w:color="auto" w:fill="auto"/>
            <w:vAlign w:val="center"/>
            <w:hideMark/>
          </w:tcPr>
          <w:p w14:paraId="759E9BE0"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2026年3月3日</w:t>
            </w:r>
          </w:p>
        </w:tc>
      </w:tr>
      <w:tr w:rsidR="00BB0101" w:rsidRPr="00CE4315" w14:paraId="28EE3D9F" w14:textId="77777777" w:rsidTr="00BB0101">
        <w:trPr>
          <w:trHeight w:val="340"/>
          <w:tblHeader/>
        </w:trPr>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B5520F" w14:textId="77777777" w:rsidR="00BB0101" w:rsidRPr="00CE4315" w:rsidRDefault="00BB0101" w:rsidP="00BB0101">
            <w:pPr>
              <w:jc w:val="center"/>
              <w:rPr>
                <w:color w:val="000000"/>
                <w:sz w:val="21"/>
                <w:szCs w:val="21"/>
              </w:rPr>
            </w:pPr>
            <w:r w:rsidRPr="00CE4315">
              <w:rPr>
                <w:rFonts w:hint="eastAsia"/>
                <w:color w:val="000000"/>
                <w:sz w:val="21"/>
                <w:szCs w:val="21"/>
              </w:rPr>
              <w:t>检测点位</w:t>
            </w:r>
          </w:p>
        </w:tc>
        <w:tc>
          <w:tcPr>
            <w:tcW w:w="2800" w:type="pct"/>
            <w:gridSpan w:val="3"/>
            <w:tcBorders>
              <w:top w:val="single" w:sz="4" w:space="0" w:color="auto"/>
              <w:left w:val="nil"/>
              <w:bottom w:val="single" w:sz="4" w:space="0" w:color="auto"/>
              <w:right w:val="single" w:sz="4" w:space="0" w:color="auto"/>
            </w:tcBorders>
            <w:shd w:val="clear" w:color="auto" w:fill="auto"/>
            <w:vAlign w:val="center"/>
            <w:hideMark/>
          </w:tcPr>
          <w:p w14:paraId="531A0993"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w:t>
            </w:r>
            <w:r w:rsidRPr="00CE4315">
              <w:rPr>
                <w:rFonts w:cs="Times New Roman" w:hint="eastAsia"/>
                <w:color w:val="000000"/>
                <w:sz w:val="21"/>
                <w:szCs w:val="21"/>
              </w:rPr>
              <w:t>井场（井口附近）</w:t>
            </w:r>
          </w:p>
        </w:tc>
      </w:tr>
      <w:tr w:rsidR="00BB0101" w:rsidRPr="00CE4315" w14:paraId="71A7547D"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6BEC1D8" w14:textId="77777777" w:rsidR="00BB0101" w:rsidRPr="00CE4315" w:rsidRDefault="00BB0101" w:rsidP="00BB0101">
            <w:pPr>
              <w:jc w:val="center"/>
              <w:rPr>
                <w:color w:val="000000"/>
                <w:sz w:val="21"/>
                <w:szCs w:val="21"/>
              </w:rPr>
            </w:pPr>
            <w:r w:rsidRPr="00CE4315">
              <w:rPr>
                <w:rFonts w:hint="eastAsia"/>
                <w:color w:val="000000"/>
                <w:sz w:val="21"/>
                <w:szCs w:val="21"/>
              </w:rPr>
              <w:t>序号</w:t>
            </w:r>
          </w:p>
        </w:tc>
        <w:tc>
          <w:tcPr>
            <w:tcW w:w="1823" w:type="pct"/>
            <w:tcBorders>
              <w:top w:val="nil"/>
              <w:left w:val="nil"/>
              <w:bottom w:val="single" w:sz="4" w:space="0" w:color="auto"/>
              <w:right w:val="single" w:sz="4" w:space="0" w:color="auto"/>
            </w:tcBorders>
            <w:shd w:val="clear" w:color="auto" w:fill="auto"/>
            <w:vAlign w:val="center"/>
            <w:hideMark/>
          </w:tcPr>
          <w:p w14:paraId="6F1F6770" w14:textId="77777777" w:rsidR="00BB0101" w:rsidRPr="00CE4315" w:rsidRDefault="00BB0101" w:rsidP="00BB0101">
            <w:pPr>
              <w:jc w:val="center"/>
              <w:rPr>
                <w:color w:val="000000"/>
                <w:sz w:val="21"/>
                <w:szCs w:val="21"/>
              </w:rPr>
            </w:pPr>
            <w:r w:rsidRPr="00CE4315">
              <w:rPr>
                <w:rFonts w:hint="eastAsia"/>
                <w:color w:val="000000"/>
                <w:sz w:val="21"/>
                <w:szCs w:val="21"/>
              </w:rPr>
              <w:t>采样深度（</w:t>
            </w:r>
            <w:r w:rsidRPr="00CE4315">
              <w:rPr>
                <w:rFonts w:cs="Times New Roman"/>
                <w:color w:val="000000"/>
                <w:sz w:val="21"/>
                <w:szCs w:val="21"/>
              </w:rPr>
              <w:t>m</w:t>
            </w:r>
            <w:r w:rsidRPr="00CE4315">
              <w:rPr>
                <w:rFonts w:hint="eastAsia"/>
                <w:color w:val="000000"/>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22D02A14"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0.5</w:t>
            </w:r>
          </w:p>
        </w:tc>
        <w:tc>
          <w:tcPr>
            <w:tcW w:w="951" w:type="pct"/>
            <w:tcBorders>
              <w:top w:val="nil"/>
              <w:left w:val="nil"/>
              <w:bottom w:val="single" w:sz="4" w:space="0" w:color="auto"/>
              <w:right w:val="single" w:sz="4" w:space="0" w:color="auto"/>
            </w:tcBorders>
            <w:shd w:val="clear" w:color="auto" w:fill="auto"/>
            <w:vAlign w:val="center"/>
            <w:hideMark/>
          </w:tcPr>
          <w:p w14:paraId="26EAF472"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0.5</w:t>
            </w:r>
            <w:r w:rsidRPr="00CE4315">
              <w:rPr>
                <w:rFonts w:cs="Times New Roman" w:hint="eastAsia"/>
                <w:color w:val="000000"/>
                <w:sz w:val="21"/>
                <w:szCs w:val="21"/>
              </w:rPr>
              <w:t>～</w:t>
            </w:r>
            <w:r w:rsidRPr="00CE4315">
              <w:rPr>
                <w:rFonts w:cs="Times New Roman"/>
                <w:color w:val="000000"/>
                <w:sz w:val="21"/>
                <w:szCs w:val="21"/>
              </w:rPr>
              <w:t>1.5</w:t>
            </w:r>
          </w:p>
        </w:tc>
        <w:tc>
          <w:tcPr>
            <w:tcW w:w="899" w:type="pct"/>
            <w:tcBorders>
              <w:top w:val="nil"/>
              <w:left w:val="nil"/>
              <w:bottom w:val="single" w:sz="4" w:space="0" w:color="auto"/>
              <w:right w:val="single" w:sz="4" w:space="0" w:color="auto"/>
            </w:tcBorders>
            <w:shd w:val="clear" w:color="auto" w:fill="auto"/>
            <w:vAlign w:val="center"/>
            <w:hideMark/>
          </w:tcPr>
          <w:p w14:paraId="1EB06F37"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1.5</w:t>
            </w:r>
            <w:r w:rsidRPr="00CE4315">
              <w:rPr>
                <w:rFonts w:cs="Times New Roman" w:hint="eastAsia"/>
                <w:color w:val="000000"/>
                <w:sz w:val="21"/>
                <w:szCs w:val="21"/>
              </w:rPr>
              <w:t>～</w:t>
            </w:r>
            <w:r w:rsidRPr="00CE4315">
              <w:rPr>
                <w:rFonts w:cs="Times New Roman"/>
                <w:color w:val="000000"/>
                <w:sz w:val="21"/>
                <w:szCs w:val="21"/>
              </w:rPr>
              <w:t>3.0</w:t>
            </w:r>
          </w:p>
        </w:tc>
      </w:tr>
      <w:tr w:rsidR="00BB0101" w:rsidRPr="00CE4315" w14:paraId="5CE968BA"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B613280" w14:textId="77777777" w:rsidR="00BB0101" w:rsidRPr="00CE4315" w:rsidRDefault="00BB0101" w:rsidP="00BB0101">
            <w:pPr>
              <w:jc w:val="center"/>
              <w:rPr>
                <w:rFonts w:cs="Times New Roman"/>
                <w:sz w:val="21"/>
                <w:szCs w:val="21"/>
              </w:rPr>
            </w:pPr>
            <w:r w:rsidRPr="00CE4315">
              <w:rPr>
                <w:rFonts w:cs="Times New Roman"/>
                <w:sz w:val="21"/>
                <w:szCs w:val="21"/>
              </w:rPr>
              <w:t>1</w:t>
            </w:r>
          </w:p>
        </w:tc>
        <w:tc>
          <w:tcPr>
            <w:tcW w:w="1823" w:type="pct"/>
            <w:tcBorders>
              <w:top w:val="nil"/>
              <w:left w:val="nil"/>
              <w:bottom w:val="single" w:sz="4" w:space="0" w:color="auto"/>
              <w:right w:val="single" w:sz="4" w:space="0" w:color="auto"/>
            </w:tcBorders>
            <w:shd w:val="clear" w:color="auto" w:fill="auto"/>
            <w:vAlign w:val="center"/>
            <w:hideMark/>
          </w:tcPr>
          <w:p w14:paraId="1ADB3257" w14:textId="77777777" w:rsidR="00BB0101" w:rsidRPr="00CE4315" w:rsidRDefault="00BB0101" w:rsidP="00BB0101">
            <w:pPr>
              <w:jc w:val="center"/>
              <w:rPr>
                <w:sz w:val="21"/>
                <w:szCs w:val="21"/>
              </w:rPr>
            </w:pPr>
            <w:r w:rsidRPr="00CE4315">
              <w:rPr>
                <w:rFonts w:hint="eastAsia"/>
                <w:sz w:val="21"/>
                <w:szCs w:val="21"/>
              </w:rPr>
              <w:t>四氯化碳（</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66270546"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951" w:type="pct"/>
            <w:tcBorders>
              <w:top w:val="nil"/>
              <w:left w:val="nil"/>
              <w:bottom w:val="single" w:sz="4" w:space="0" w:color="auto"/>
              <w:right w:val="single" w:sz="4" w:space="0" w:color="auto"/>
            </w:tcBorders>
            <w:shd w:val="clear" w:color="auto" w:fill="auto"/>
            <w:vAlign w:val="center"/>
            <w:hideMark/>
          </w:tcPr>
          <w:p w14:paraId="02024E3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899" w:type="pct"/>
            <w:tcBorders>
              <w:top w:val="nil"/>
              <w:left w:val="nil"/>
              <w:bottom w:val="single" w:sz="4" w:space="0" w:color="auto"/>
              <w:right w:val="single" w:sz="4" w:space="0" w:color="auto"/>
            </w:tcBorders>
            <w:shd w:val="clear" w:color="auto" w:fill="auto"/>
            <w:vAlign w:val="center"/>
            <w:hideMark/>
          </w:tcPr>
          <w:p w14:paraId="2D7E2F4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r>
      <w:tr w:rsidR="00BB0101" w:rsidRPr="00CE4315" w14:paraId="40B30B12"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1638A8E" w14:textId="77777777" w:rsidR="00BB0101" w:rsidRPr="00CE4315" w:rsidRDefault="00BB0101" w:rsidP="00BB0101">
            <w:pPr>
              <w:jc w:val="center"/>
              <w:rPr>
                <w:rFonts w:cs="Times New Roman"/>
                <w:sz w:val="21"/>
                <w:szCs w:val="21"/>
              </w:rPr>
            </w:pPr>
            <w:r w:rsidRPr="00CE4315">
              <w:rPr>
                <w:rFonts w:cs="Times New Roman"/>
                <w:sz w:val="21"/>
                <w:szCs w:val="21"/>
              </w:rPr>
              <w:t>2</w:t>
            </w:r>
          </w:p>
        </w:tc>
        <w:tc>
          <w:tcPr>
            <w:tcW w:w="1823" w:type="pct"/>
            <w:tcBorders>
              <w:top w:val="nil"/>
              <w:left w:val="nil"/>
              <w:bottom w:val="single" w:sz="4" w:space="0" w:color="auto"/>
              <w:right w:val="single" w:sz="4" w:space="0" w:color="auto"/>
            </w:tcBorders>
            <w:shd w:val="clear" w:color="auto" w:fill="auto"/>
            <w:vAlign w:val="center"/>
            <w:hideMark/>
          </w:tcPr>
          <w:p w14:paraId="62C71B09" w14:textId="77777777" w:rsidR="00BB0101" w:rsidRPr="00CE4315" w:rsidRDefault="00BB0101" w:rsidP="00BB0101">
            <w:pPr>
              <w:jc w:val="center"/>
              <w:rPr>
                <w:sz w:val="21"/>
                <w:szCs w:val="21"/>
              </w:rPr>
            </w:pPr>
            <w:r w:rsidRPr="00CE4315">
              <w:rPr>
                <w:rFonts w:hint="eastAsia"/>
                <w:sz w:val="21"/>
                <w:szCs w:val="21"/>
              </w:rPr>
              <w:t>氯仿（</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B6523F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951" w:type="pct"/>
            <w:tcBorders>
              <w:top w:val="nil"/>
              <w:left w:val="nil"/>
              <w:bottom w:val="single" w:sz="4" w:space="0" w:color="auto"/>
              <w:right w:val="single" w:sz="4" w:space="0" w:color="auto"/>
            </w:tcBorders>
            <w:shd w:val="clear" w:color="auto" w:fill="auto"/>
            <w:vAlign w:val="center"/>
            <w:hideMark/>
          </w:tcPr>
          <w:p w14:paraId="42220ED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899" w:type="pct"/>
            <w:tcBorders>
              <w:top w:val="nil"/>
              <w:left w:val="nil"/>
              <w:bottom w:val="single" w:sz="4" w:space="0" w:color="auto"/>
              <w:right w:val="single" w:sz="4" w:space="0" w:color="auto"/>
            </w:tcBorders>
            <w:shd w:val="clear" w:color="auto" w:fill="auto"/>
            <w:vAlign w:val="center"/>
            <w:hideMark/>
          </w:tcPr>
          <w:p w14:paraId="2FA0A3A7"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r>
      <w:tr w:rsidR="00BB0101" w:rsidRPr="00CE4315" w14:paraId="5C0C2E15"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FBC7D5E" w14:textId="77777777" w:rsidR="00BB0101" w:rsidRPr="00CE4315" w:rsidRDefault="00BB0101" w:rsidP="00BB0101">
            <w:pPr>
              <w:jc w:val="center"/>
              <w:rPr>
                <w:rFonts w:cs="Times New Roman"/>
                <w:sz w:val="21"/>
                <w:szCs w:val="21"/>
              </w:rPr>
            </w:pPr>
            <w:r w:rsidRPr="00CE4315">
              <w:rPr>
                <w:rFonts w:cs="Times New Roman"/>
                <w:sz w:val="21"/>
                <w:szCs w:val="21"/>
              </w:rPr>
              <w:t>3</w:t>
            </w:r>
          </w:p>
        </w:tc>
        <w:tc>
          <w:tcPr>
            <w:tcW w:w="1823" w:type="pct"/>
            <w:tcBorders>
              <w:top w:val="nil"/>
              <w:left w:val="nil"/>
              <w:bottom w:val="single" w:sz="4" w:space="0" w:color="auto"/>
              <w:right w:val="single" w:sz="4" w:space="0" w:color="auto"/>
            </w:tcBorders>
            <w:shd w:val="clear" w:color="auto" w:fill="auto"/>
            <w:vAlign w:val="center"/>
            <w:hideMark/>
          </w:tcPr>
          <w:p w14:paraId="6D225217" w14:textId="77777777" w:rsidR="00BB0101" w:rsidRPr="00CE4315" w:rsidRDefault="00BB0101" w:rsidP="00BB0101">
            <w:pPr>
              <w:jc w:val="center"/>
              <w:rPr>
                <w:sz w:val="21"/>
                <w:szCs w:val="21"/>
              </w:rPr>
            </w:pPr>
            <w:r w:rsidRPr="00CE4315">
              <w:rPr>
                <w:rFonts w:hint="eastAsia"/>
                <w:sz w:val="21"/>
                <w:szCs w:val="21"/>
              </w:rPr>
              <w:t>氯甲烷（</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8B43F7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951" w:type="pct"/>
            <w:tcBorders>
              <w:top w:val="nil"/>
              <w:left w:val="nil"/>
              <w:bottom w:val="single" w:sz="4" w:space="0" w:color="auto"/>
              <w:right w:val="single" w:sz="4" w:space="0" w:color="auto"/>
            </w:tcBorders>
            <w:shd w:val="clear" w:color="auto" w:fill="auto"/>
            <w:vAlign w:val="center"/>
            <w:hideMark/>
          </w:tcPr>
          <w:p w14:paraId="15F426B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899" w:type="pct"/>
            <w:tcBorders>
              <w:top w:val="nil"/>
              <w:left w:val="nil"/>
              <w:bottom w:val="single" w:sz="4" w:space="0" w:color="auto"/>
              <w:right w:val="single" w:sz="4" w:space="0" w:color="auto"/>
            </w:tcBorders>
            <w:shd w:val="clear" w:color="auto" w:fill="auto"/>
            <w:vAlign w:val="center"/>
            <w:hideMark/>
          </w:tcPr>
          <w:p w14:paraId="527E8DA1"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r>
      <w:tr w:rsidR="00BB0101" w:rsidRPr="00CE4315" w14:paraId="05AFD7A5"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A50B83D" w14:textId="77777777" w:rsidR="00BB0101" w:rsidRPr="00CE4315" w:rsidRDefault="00BB0101" w:rsidP="00BB0101">
            <w:pPr>
              <w:jc w:val="center"/>
              <w:rPr>
                <w:rFonts w:cs="Times New Roman"/>
                <w:sz w:val="21"/>
                <w:szCs w:val="21"/>
              </w:rPr>
            </w:pPr>
            <w:r w:rsidRPr="00CE4315">
              <w:rPr>
                <w:rFonts w:cs="Times New Roman"/>
                <w:sz w:val="21"/>
                <w:szCs w:val="21"/>
              </w:rPr>
              <w:t>4</w:t>
            </w:r>
          </w:p>
        </w:tc>
        <w:tc>
          <w:tcPr>
            <w:tcW w:w="1823" w:type="pct"/>
            <w:tcBorders>
              <w:top w:val="nil"/>
              <w:left w:val="nil"/>
              <w:bottom w:val="single" w:sz="4" w:space="0" w:color="auto"/>
              <w:right w:val="single" w:sz="4" w:space="0" w:color="auto"/>
            </w:tcBorders>
            <w:shd w:val="clear" w:color="auto" w:fill="auto"/>
            <w:vAlign w:val="center"/>
            <w:hideMark/>
          </w:tcPr>
          <w:p w14:paraId="65B8E97B"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二氯乙烷（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1E1EE0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53761E7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757ADE5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136A6BBE"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5F07F20" w14:textId="77777777" w:rsidR="00BB0101" w:rsidRPr="00CE4315" w:rsidRDefault="00BB0101" w:rsidP="00BB0101">
            <w:pPr>
              <w:jc w:val="center"/>
              <w:rPr>
                <w:rFonts w:cs="Times New Roman"/>
                <w:sz w:val="21"/>
                <w:szCs w:val="21"/>
              </w:rPr>
            </w:pPr>
            <w:r w:rsidRPr="00CE4315">
              <w:rPr>
                <w:rFonts w:cs="Times New Roman"/>
                <w:sz w:val="21"/>
                <w:szCs w:val="21"/>
              </w:rPr>
              <w:t>5</w:t>
            </w:r>
          </w:p>
        </w:tc>
        <w:tc>
          <w:tcPr>
            <w:tcW w:w="1823" w:type="pct"/>
            <w:tcBorders>
              <w:top w:val="nil"/>
              <w:left w:val="nil"/>
              <w:bottom w:val="single" w:sz="4" w:space="0" w:color="auto"/>
              <w:right w:val="single" w:sz="4" w:space="0" w:color="auto"/>
            </w:tcBorders>
            <w:shd w:val="clear" w:color="auto" w:fill="auto"/>
            <w:vAlign w:val="center"/>
            <w:hideMark/>
          </w:tcPr>
          <w:p w14:paraId="3649D295"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9205D71"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951" w:type="pct"/>
            <w:tcBorders>
              <w:top w:val="nil"/>
              <w:left w:val="nil"/>
              <w:bottom w:val="single" w:sz="4" w:space="0" w:color="auto"/>
              <w:right w:val="single" w:sz="4" w:space="0" w:color="auto"/>
            </w:tcBorders>
            <w:shd w:val="clear" w:color="auto" w:fill="auto"/>
            <w:vAlign w:val="center"/>
            <w:hideMark/>
          </w:tcPr>
          <w:p w14:paraId="79ADA48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899" w:type="pct"/>
            <w:tcBorders>
              <w:top w:val="nil"/>
              <w:left w:val="nil"/>
              <w:bottom w:val="single" w:sz="4" w:space="0" w:color="auto"/>
              <w:right w:val="single" w:sz="4" w:space="0" w:color="auto"/>
            </w:tcBorders>
            <w:shd w:val="clear" w:color="auto" w:fill="auto"/>
            <w:vAlign w:val="center"/>
            <w:hideMark/>
          </w:tcPr>
          <w:p w14:paraId="158E694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r>
      <w:tr w:rsidR="00BB0101" w:rsidRPr="00CE4315" w14:paraId="6C4C78D4"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4B41769" w14:textId="77777777" w:rsidR="00BB0101" w:rsidRPr="00CE4315" w:rsidRDefault="00BB0101" w:rsidP="00BB0101">
            <w:pPr>
              <w:jc w:val="center"/>
              <w:rPr>
                <w:rFonts w:cs="Times New Roman"/>
                <w:sz w:val="21"/>
                <w:szCs w:val="21"/>
              </w:rPr>
            </w:pPr>
            <w:r w:rsidRPr="00CE4315">
              <w:rPr>
                <w:rFonts w:cs="Times New Roman"/>
                <w:sz w:val="21"/>
                <w:szCs w:val="21"/>
              </w:rPr>
              <w:t>6</w:t>
            </w:r>
          </w:p>
        </w:tc>
        <w:tc>
          <w:tcPr>
            <w:tcW w:w="1823" w:type="pct"/>
            <w:tcBorders>
              <w:top w:val="nil"/>
              <w:left w:val="nil"/>
              <w:bottom w:val="single" w:sz="4" w:space="0" w:color="auto"/>
              <w:right w:val="single" w:sz="4" w:space="0" w:color="auto"/>
            </w:tcBorders>
            <w:shd w:val="clear" w:color="auto" w:fill="auto"/>
            <w:vAlign w:val="center"/>
            <w:hideMark/>
          </w:tcPr>
          <w:p w14:paraId="3BF30A9C"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二氯乙烯（</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5EAD91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951" w:type="pct"/>
            <w:tcBorders>
              <w:top w:val="nil"/>
              <w:left w:val="nil"/>
              <w:bottom w:val="single" w:sz="4" w:space="0" w:color="auto"/>
              <w:right w:val="single" w:sz="4" w:space="0" w:color="auto"/>
            </w:tcBorders>
            <w:shd w:val="clear" w:color="auto" w:fill="auto"/>
            <w:vAlign w:val="center"/>
            <w:hideMark/>
          </w:tcPr>
          <w:p w14:paraId="4D962536"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899" w:type="pct"/>
            <w:tcBorders>
              <w:top w:val="nil"/>
              <w:left w:val="nil"/>
              <w:bottom w:val="single" w:sz="4" w:space="0" w:color="auto"/>
              <w:right w:val="single" w:sz="4" w:space="0" w:color="auto"/>
            </w:tcBorders>
            <w:shd w:val="clear" w:color="auto" w:fill="auto"/>
            <w:vAlign w:val="center"/>
            <w:hideMark/>
          </w:tcPr>
          <w:p w14:paraId="141E5FC3"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r>
      <w:tr w:rsidR="00BB0101" w:rsidRPr="00CE4315" w14:paraId="50BCE224"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CC457AC" w14:textId="77777777" w:rsidR="00BB0101" w:rsidRPr="00CE4315" w:rsidRDefault="00BB0101" w:rsidP="00BB0101">
            <w:pPr>
              <w:jc w:val="center"/>
              <w:rPr>
                <w:rFonts w:cs="Times New Roman"/>
                <w:sz w:val="21"/>
                <w:szCs w:val="21"/>
              </w:rPr>
            </w:pPr>
            <w:r w:rsidRPr="00CE4315">
              <w:rPr>
                <w:rFonts w:cs="Times New Roman"/>
                <w:sz w:val="21"/>
                <w:szCs w:val="21"/>
              </w:rPr>
              <w:t>7</w:t>
            </w:r>
          </w:p>
        </w:tc>
        <w:tc>
          <w:tcPr>
            <w:tcW w:w="1823" w:type="pct"/>
            <w:tcBorders>
              <w:top w:val="nil"/>
              <w:left w:val="nil"/>
              <w:bottom w:val="single" w:sz="4" w:space="0" w:color="auto"/>
              <w:right w:val="single" w:sz="4" w:space="0" w:color="auto"/>
            </w:tcBorders>
            <w:shd w:val="clear" w:color="auto" w:fill="auto"/>
            <w:vAlign w:val="center"/>
            <w:hideMark/>
          </w:tcPr>
          <w:p w14:paraId="236448AA" w14:textId="77777777" w:rsidR="00BB0101" w:rsidRPr="00CE4315" w:rsidRDefault="00BB0101" w:rsidP="00BB0101">
            <w:pPr>
              <w:jc w:val="center"/>
              <w:rPr>
                <w:sz w:val="21"/>
                <w:szCs w:val="21"/>
              </w:rPr>
            </w:pPr>
            <w:r w:rsidRPr="00CE4315">
              <w:rPr>
                <w:rFonts w:hint="eastAsia"/>
                <w:sz w:val="21"/>
                <w:szCs w:val="21"/>
              </w:rPr>
              <w:t>顺</w:t>
            </w:r>
            <w:r w:rsidRPr="00CE4315">
              <w:rPr>
                <w:rFonts w:cs="Times New Roman"/>
                <w:sz w:val="21"/>
                <w:szCs w:val="21"/>
              </w:rPr>
              <w:t>-1</w:t>
            </w:r>
            <w:r w:rsidRPr="00CE4315">
              <w:rPr>
                <w:rFonts w:hint="eastAsia"/>
                <w:sz w:val="21"/>
                <w:szCs w:val="21"/>
              </w:rPr>
              <w:t>，</w:t>
            </w:r>
            <w:r w:rsidRPr="00CE4315">
              <w:rPr>
                <w:rFonts w:cs="Times New Roman"/>
                <w:sz w:val="21"/>
                <w:szCs w:val="21"/>
              </w:rPr>
              <w:t>2-</w:t>
            </w:r>
            <w:r w:rsidRPr="00CE4315">
              <w:rPr>
                <w:rFonts w:hint="eastAsia"/>
                <w:sz w:val="21"/>
                <w:szCs w:val="21"/>
              </w:rPr>
              <w:t>二氯乙烯（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94459CE"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951" w:type="pct"/>
            <w:tcBorders>
              <w:top w:val="nil"/>
              <w:left w:val="nil"/>
              <w:bottom w:val="single" w:sz="4" w:space="0" w:color="auto"/>
              <w:right w:val="single" w:sz="4" w:space="0" w:color="auto"/>
            </w:tcBorders>
            <w:shd w:val="clear" w:color="auto" w:fill="auto"/>
            <w:vAlign w:val="center"/>
            <w:hideMark/>
          </w:tcPr>
          <w:p w14:paraId="2E360895"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899" w:type="pct"/>
            <w:tcBorders>
              <w:top w:val="nil"/>
              <w:left w:val="nil"/>
              <w:bottom w:val="single" w:sz="4" w:space="0" w:color="auto"/>
              <w:right w:val="single" w:sz="4" w:space="0" w:color="auto"/>
            </w:tcBorders>
            <w:shd w:val="clear" w:color="auto" w:fill="auto"/>
            <w:vAlign w:val="center"/>
            <w:hideMark/>
          </w:tcPr>
          <w:p w14:paraId="69F4005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r>
      <w:tr w:rsidR="00BB0101" w:rsidRPr="00CE4315" w14:paraId="58579C2D"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93C5A30" w14:textId="77777777" w:rsidR="00BB0101" w:rsidRPr="00CE4315" w:rsidRDefault="00BB0101" w:rsidP="00BB0101">
            <w:pPr>
              <w:jc w:val="center"/>
              <w:rPr>
                <w:rFonts w:cs="Times New Roman"/>
                <w:sz w:val="21"/>
                <w:szCs w:val="21"/>
              </w:rPr>
            </w:pPr>
            <w:r w:rsidRPr="00CE4315">
              <w:rPr>
                <w:rFonts w:cs="Times New Roman"/>
                <w:sz w:val="21"/>
                <w:szCs w:val="21"/>
              </w:rPr>
              <w:t>8</w:t>
            </w:r>
          </w:p>
        </w:tc>
        <w:tc>
          <w:tcPr>
            <w:tcW w:w="1823" w:type="pct"/>
            <w:tcBorders>
              <w:top w:val="nil"/>
              <w:left w:val="nil"/>
              <w:bottom w:val="single" w:sz="4" w:space="0" w:color="auto"/>
              <w:right w:val="single" w:sz="4" w:space="0" w:color="auto"/>
            </w:tcBorders>
            <w:shd w:val="clear" w:color="auto" w:fill="auto"/>
            <w:vAlign w:val="center"/>
            <w:hideMark/>
          </w:tcPr>
          <w:p w14:paraId="1B5CDED9" w14:textId="77777777" w:rsidR="00BB0101" w:rsidRPr="00CE4315" w:rsidRDefault="00BB0101" w:rsidP="00BB0101">
            <w:pPr>
              <w:jc w:val="center"/>
              <w:rPr>
                <w:sz w:val="21"/>
                <w:szCs w:val="21"/>
              </w:rPr>
            </w:pPr>
            <w:r w:rsidRPr="00CE4315">
              <w:rPr>
                <w:rFonts w:hint="eastAsia"/>
                <w:sz w:val="21"/>
                <w:szCs w:val="21"/>
              </w:rPr>
              <w:t>反</w:t>
            </w:r>
            <w:r w:rsidRPr="00CE4315">
              <w:rPr>
                <w:rFonts w:cs="Times New Roman"/>
                <w:sz w:val="21"/>
                <w:szCs w:val="21"/>
              </w:rPr>
              <w:t>-1</w:t>
            </w:r>
            <w:r w:rsidRPr="00CE4315">
              <w:rPr>
                <w:rFonts w:hint="eastAsia"/>
                <w:sz w:val="21"/>
                <w:szCs w:val="21"/>
              </w:rPr>
              <w:t>，</w:t>
            </w:r>
            <w:r w:rsidRPr="00CE4315">
              <w:rPr>
                <w:rFonts w:cs="Times New Roman"/>
                <w:sz w:val="21"/>
                <w:szCs w:val="21"/>
              </w:rPr>
              <w:t>2-</w:t>
            </w:r>
            <w:r w:rsidRPr="00CE4315">
              <w:rPr>
                <w:rFonts w:hint="eastAsia"/>
                <w:sz w:val="21"/>
                <w:szCs w:val="21"/>
              </w:rPr>
              <w:t>二氯乙烯（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4DDE49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c>
          <w:tcPr>
            <w:tcW w:w="951" w:type="pct"/>
            <w:tcBorders>
              <w:top w:val="nil"/>
              <w:left w:val="nil"/>
              <w:bottom w:val="single" w:sz="4" w:space="0" w:color="auto"/>
              <w:right w:val="single" w:sz="4" w:space="0" w:color="auto"/>
            </w:tcBorders>
            <w:shd w:val="clear" w:color="auto" w:fill="auto"/>
            <w:vAlign w:val="center"/>
            <w:hideMark/>
          </w:tcPr>
          <w:p w14:paraId="5F97C38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c>
          <w:tcPr>
            <w:tcW w:w="899" w:type="pct"/>
            <w:tcBorders>
              <w:top w:val="nil"/>
              <w:left w:val="nil"/>
              <w:bottom w:val="single" w:sz="4" w:space="0" w:color="auto"/>
              <w:right w:val="single" w:sz="4" w:space="0" w:color="auto"/>
            </w:tcBorders>
            <w:shd w:val="clear" w:color="auto" w:fill="auto"/>
            <w:vAlign w:val="center"/>
            <w:hideMark/>
          </w:tcPr>
          <w:p w14:paraId="5C342AB7"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r>
      <w:tr w:rsidR="00BB0101" w:rsidRPr="00CE4315" w14:paraId="7E36E12E"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40F4131" w14:textId="77777777" w:rsidR="00BB0101" w:rsidRPr="00CE4315" w:rsidRDefault="00BB0101" w:rsidP="00BB0101">
            <w:pPr>
              <w:jc w:val="center"/>
              <w:rPr>
                <w:rFonts w:cs="Times New Roman"/>
                <w:sz w:val="21"/>
                <w:szCs w:val="21"/>
              </w:rPr>
            </w:pPr>
            <w:r w:rsidRPr="00CE4315">
              <w:rPr>
                <w:rFonts w:cs="Times New Roman"/>
                <w:sz w:val="21"/>
                <w:szCs w:val="21"/>
              </w:rPr>
              <w:t>9</w:t>
            </w:r>
          </w:p>
        </w:tc>
        <w:tc>
          <w:tcPr>
            <w:tcW w:w="1823" w:type="pct"/>
            <w:tcBorders>
              <w:top w:val="nil"/>
              <w:left w:val="nil"/>
              <w:bottom w:val="single" w:sz="4" w:space="0" w:color="auto"/>
              <w:right w:val="single" w:sz="4" w:space="0" w:color="auto"/>
            </w:tcBorders>
            <w:shd w:val="clear" w:color="auto" w:fill="auto"/>
            <w:vAlign w:val="center"/>
            <w:hideMark/>
          </w:tcPr>
          <w:p w14:paraId="4844BC48" w14:textId="77777777" w:rsidR="00BB0101" w:rsidRPr="00CE4315" w:rsidRDefault="00BB0101" w:rsidP="00BB0101">
            <w:pPr>
              <w:jc w:val="center"/>
              <w:rPr>
                <w:sz w:val="21"/>
                <w:szCs w:val="21"/>
              </w:rPr>
            </w:pPr>
            <w:r w:rsidRPr="00CE4315">
              <w:rPr>
                <w:rFonts w:hint="eastAsia"/>
                <w:sz w:val="21"/>
                <w:szCs w:val="21"/>
              </w:rPr>
              <w:t>二氯甲烷（</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FF7FAF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951" w:type="pct"/>
            <w:tcBorders>
              <w:top w:val="nil"/>
              <w:left w:val="nil"/>
              <w:bottom w:val="single" w:sz="4" w:space="0" w:color="auto"/>
              <w:right w:val="single" w:sz="4" w:space="0" w:color="auto"/>
            </w:tcBorders>
            <w:shd w:val="clear" w:color="auto" w:fill="auto"/>
            <w:vAlign w:val="center"/>
            <w:hideMark/>
          </w:tcPr>
          <w:p w14:paraId="3762886E"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899" w:type="pct"/>
            <w:tcBorders>
              <w:top w:val="nil"/>
              <w:left w:val="nil"/>
              <w:bottom w:val="single" w:sz="4" w:space="0" w:color="auto"/>
              <w:right w:val="single" w:sz="4" w:space="0" w:color="auto"/>
            </w:tcBorders>
            <w:shd w:val="clear" w:color="auto" w:fill="auto"/>
            <w:vAlign w:val="center"/>
            <w:hideMark/>
          </w:tcPr>
          <w:p w14:paraId="5A18A32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r>
      <w:tr w:rsidR="00BB0101" w:rsidRPr="00CE4315" w14:paraId="40DE60F7"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A69AAC2" w14:textId="77777777" w:rsidR="00BB0101" w:rsidRPr="00CE4315" w:rsidRDefault="00BB0101" w:rsidP="00BB0101">
            <w:pPr>
              <w:jc w:val="center"/>
              <w:rPr>
                <w:rFonts w:cs="Times New Roman"/>
                <w:sz w:val="21"/>
                <w:szCs w:val="21"/>
              </w:rPr>
            </w:pPr>
            <w:r w:rsidRPr="00CE4315">
              <w:rPr>
                <w:rFonts w:cs="Times New Roman"/>
                <w:sz w:val="21"/>
                <w:szCs w:val="21"/>
              </w:rPr>
              <w:t>10</w:t>
            </w:r>
          </w:p>
        </w:tc>
        <w:tc>
          <w:tcPr>
            <w:tcW w:w="1823" w:type="pct"/>
            <w:tcBorders>
              <w:top w:val="nil"/>
              <w:left w:val="nil"/>
              <w:bottom w:val="single" w:sz="4" w:space="0" w:color="auto"/>
              <w:right w:val="single" w:sz="4" w:space="0" w:color="auto"/>
            </w:tcBorders>
            <w:shd w:val="clear" w:color="auto" w:fill="auto"/>
            <w:vAlign w:val="center"/>
            <w:hideMark/>
          </w:tcPr>
          <w:p w14:paraId="62C8907E"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35C1E9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951" w:type="pct"/>
            <w:tcBorders>
              <w:top w:val="nil"/>
              <w:left w:val="nil"/>
              <w:bottom w:val="single" w:sz="4" w:space="0" w:color="auto"/>
              <w:right w:val="single" w:sz="4" w:space="0" w:color="auto"/>
            </w:tcBorders>
            <w:shd w:val="clear" w:color="auto" w:fill="auto"/>
            <w:vAlign w:val="center"/>
            <w:hideMark/>
          </w:tcPr>
          <w:p w14:paraId="400D96F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899" w:type="pct"/>
            <w:tcBorders>
              <w:top w:val="nil"/>
              <w:left w:val="nil"/>
              <w:bottom w:val="single" w:sz="4" w:space="0" w:color="auto"/>
              <w:right w:val="single" w:sz="4" w:space="0" w:color="auto"/>
            </w:tcBorders>
            <w:shd w:val="clear" w:color="auto" w:fill="auto"/>
            <w:vAlign w:val="center"/>
            <w:hideMark/>
          </w:tcPr>
          <w:p w14:paraId="64663A7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r>
      <w:tr w:rsidR="00BB0101" w:rsidRPr="00CE4315" w14:paraId="53AD4C9D"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E3ACD3B" w14:textId="77777777" w:rsidR="00BB0101" w:rsidRPr="00CE4315" w:rsidRDefault="00BB0101" w:rsidP="00BB0101">
            <w:pPr>
              <w:jc w:val="center"/>
              <w:rPr>
                <w:rFonts w:cs="Times New Roman"/>
                <w:sz w:val="21"/>
                <w:szCs w:val="21"/>
              </w:rPr>
            </w:pPr>
            <w:r w:rsidRPr="00CE4315">
              <w:rPr>
                <w:rFonts w:cs="Times New Roman"/>
                <w:sz w:val="21"/>
                <w:szCs w:val="21"/>
              </w:rPr>
              <w:t>11</w:t>
            </w:r>
          </w:p>
        </w:tc>
        <w:tc>
          <w:tcPr>
            <w:tcW w:w="1823" w:type="pct"/>
            <w:tcBorders>
              <w:top w:val="nil"/>
              <w:left w:val="nil"/>
              <w:bottom w:val="single" w:sz="4" w:space="0" w:color="auto"/>
              <w:right w:val="single" w:sz="4" w:space="0" w:color="auto"/>
            </w:tcBorders>
            <w:shd w:val="clear" w:color="auto" w:fill="auto"/>
            <w:vAlign w:val="center"/>
            <w:hideMark/>
          </w:tcPr>
          <w:p w14:paraId="20E020AF"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四氯乙烷（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152A1A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6A1079D4"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151EA504"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2A9892C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A610BC9" w14:textId="77777777" w:rsidR="00BB0101" w:rsidRPr="00CE4315" w:rsidRDefault="00BB0101" w:rsidP="00BB0101">
            <w:pPr>
              <w:jc w:val="center"/>
              <w:rPr>
                <w:rFonts w:cs="Times New Roman"/>
                <w:sz w:val="21"/>
                <w:szCs w:val="21"/>
              </w:rPr>
            </w:pPr>
            <w:r w:rsidRPr="00CE4315">
              <w:rPr>
                <w:rFonts w:cs="Times New Roman"/>
                <w:sz w:val="21"/>
                <w:szCs w:val="21"/>
              </w:rPr>
              <w:t>12</w:t>
            </w:r>
          </w:p>
        </w:tc>
        <w:tc>
          <w:tcPr>
            <w:tcW w:w="1823" w:type="pct"/>
            <w:tcBorders>
              <w:top w:val="nil"/>
              <w:left w:val="nil"/>
              <w:bottom w:val="single" w:sz="4" w:space="0" w:color="auto"/>
              <w:right w:val="single" w:sz="4" w:space="0" w:color="auto"/>
            </w:tcBorders>
            <w:shd w:val="clear" w:color="auto" w:fill="auto"/>
            <w:vAlign w:val="center"/>
            <w:hideMark/>
          </w:tcPr>
          <w:p w14:paraId="380DF550"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四氯乙烷（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A88C8FF"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3C938454"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02484C0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49543C25"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A4318DC" w14:textId="77777777" w:rsidR="00BB0101" w:rsidRPr="00CE4315" w:rsidRDefault="00BB0101" w:rsidP="00BB0101">
            <w:pPr>
              <w:jc w:val="center"/>
              <w:rPr>
                <w:rFonts w:cs="Times New Roman"/>
                <w:sz w:val="21"/>
                <w:szCs w:val="21"/>
              </w:rPr>
            </w:pPr>
            <w:r w:rsidRPr="00CE4315">
              <w:rPr>
                <w:rFonts w:cs="Times New Roman"/>
                <w:sz w:val="21"/>
                <w:szCs w:val="21"/>
              </w:rPr>
              <w:t>13</w:t>
            </w:r>
          </w:p>
        </w:tc>
        <w:tc>
          <w:tcPr>
            <w:tcW w:w="1823" w:type="pct"/>
            <w:tcBorders>
              <w:top w:val="nil"/>
              <w:left w:val="nil"/>
              <w:bottom w:val="single" w:sz="4" w:space="0" w:color="auto"/>
              <w:right w:val="single" w:sz="4" w:space="0" w:color="auto"/>
            </w:tcBorders>
            <w:shd w:val="clear" w:color="auto" w:fill="auto"/>
            <w:vAlign w:val="center"/>
            <w:hideMark/>
          </w:tcPr>
          <w:p w14:paraId="3B1D8E7B" w14:textId="77777777" w:rsidR="00BB0101" w:rsidRPr="00CE4315" w:rsidRDefault="00BB0101" w:rsidP="00BB0101">
            <w:pPr>
              <w:jc w:val="center"/>
              <w:rPr>
                <w:sz w:val="21"/>
                <w:szCs w:val="21"/>
              </w:rPr>
            </w:pPr>
            <w:r w:rsidRPr="00CE4315">
              <w:rPr>
                <w:rFonts w:hint="eastAsia"/>
                <w:sz w:val="21"/>
                <w:szCs w:val="21"/>
              </w:rPr>
              <w:t>四氯乙烯（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7EFE75C"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c>
          <w:tcPr>
            <w:tcW w:w="951" w:type="pct"/>
            <w:tcBorders>
              <w:top w:val="nil"/>
              <w:left w:val="nil"/>
              <w:bottom w:val="single" w:sz="4" w:space="0" w:color="auto"/>
              <w:right w:val="single" w:sz="4" w:space="0" w:color="auto"/>
            </w:tcBorders>
            <w:shd w:val="clear" w:color="auto" w:fill="auto"/>
            <w:vAlign w:val="center"/>
            <w:hideMark/>
          </w:tcPr>
          <w:p w14:paraId="498BBD17"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c>
          <w:tcPr>
            <w:tcW w:w="899" w:type="pct"/>
            <w:tcBorders>
              <w:top w:val="nil"/>
              <w:left w:val="nil"/>
              <w:bottom w:val="single" w:sz="4" w:space="0" w:color="auto"/>
              <w:right w:val="single" w:sz="4" w:space="0" w:color="auto"/>
            </w:tcBorders>
            <w:shd w:val="clear" w:color="auto" w:fill="auto"/>
            <w:vAlign w:val="center"/>
            <w:hideMark/>
          </w:tcPr>
          <w:p w14:paraId="10E2013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1.4</w:t>
            </w:r>
          </w:p>
        </w:tc>
      </w:tr>
      <w:tr w:rsidR="00BB0101" w:rsidRPr="00CE4315" w14:paraId="7BEFCC3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F9429A3" w14:textId="77777777" w:rsidR="00BB0101" w:rsidRPr="00CE4315" w:rsidRDefault="00BB0101" w:rsidP="00BB0101">
            <w:pPr>
              <w:jc w:val="center"/>
              <w:rPr>
                <w:rFonts w:cs="Times New Roman"/>
                <w:sz w:val="21"/>
                <w:szCs w:val="21"/>
              </w:rPr>
            </w:pPr>
            <w:r w:rsidRPr="00CE4315">
              <w:rPr>
                <w:rFonts w:cs="Times New Roman"/>
                <w:sz w:val="21"/>
                <w:szCs w:val="21"/>
              </w:rPr>
              <w:t>14</w:t>
            </w:r>
          </w:p>
        </w:tc>
        <w:tc>
          <w:tcPr>
            <w:tcW w:w="1823" w:type="pct"/>
            <w:tcBorders>
              <w:top w:val="nil"/>
              <w:left w:val="nil"/>
              <w:bottom w:val="single" w:sz="4" w:space="0" w:color="auto"/>
              <w:right w:val="single" w:sz="4" w:space="0" w:color="auto"/>
            </w:tcBorders>
            <w:shd w:val="clear" w:color="auto" w:fill="auto"/>
            <w:vAlign w:val="center"/>
            <w:hideMark/>
          </w:tcPr>
          <w:p w14:paraId="320E3605"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三氯乙烷（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663B358E"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951" w:type="pct"/>
            <w:tcBorders>
              <w:top w:val="nil"/>
              <w:left w:val="nil"/>
              <w:bottom w:val="single" w:sz="4" w:space="0" w:color="auto"/>
              <w:right w:val="single" w:sz="4" w:space="0" w:color="auto"/>
            </w:tcBorders>
            <w:shd w:val="clear" w:color="auto" w:fill="auto"/>
            <w:vAlign w:val="center"/>
            <w:hideMark/>
          </w:tcPr>
          <w:p w14:paraId="08827D54"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899" w:type="pct"/>
            <w:tcBorders>
              <w:top w:val="nil"/>
              <w:left w:val="nil"/>
              <w:bottom w:val="single" w:sz="4" w:space="0" w:color="auto"/>
              <w:right w:val="single" w:sz="4" w:space="0" w:color="auto"/>
            </w:tcBorders>
            <w:shd w:val="clear" w:color="auto" w:fill="auto"/>
            <w:vAlign w:val="center"/>
            <w:hideMark/>
          </w:tcPr>
          <w:p w14:paraId="110EB2D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r>
      <w:tr w:rsidR="00BB0101" w:rsidRPr="00CE4315" w14:paraId="66E2BBC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979C886" w14:textId="77777777" w:rsidR="00BB0101" w:rsidRPr="00CE4315" w:rsidRDefault="00BB0101" w:rsidP="00BB0101">
            <w:pPr>
              <w:jc w:val="center"/>
              <w:rPr>
                <w:rFonts w:cs="Times New Roman"/>
                <w:sz w:val="21"/>
                <w:szCs w:val="21"/>
              </w:rPr>
            </w:pPr>
            <w:r w:rsidRPr="00CE4315">
              <w:rPr>
                <w:rFonts w:cs="Times New Roman"/>
                <w:sz w:val="21"/>
                <w:szCs w:val="21"/>
              </w:rPr>
              <w:t>15</w:t>
            </w:r>
          </w:p>
        </w:tc>
        <w:tc>
          <w:tcPr>
            <w:tcW w:w="1823" w:type="pct"/>
            <w:tcBorders>
              <w:top w:val="nil"/>
              <w:left w:val="nil"/>
              <w:bottom w:val="single" w:sz="4" w:space="0" w:color="auto"/>
              <w:right w:val="single" w:sz="4" w:space="0" w:color="auto"/>
            </w:tcBorders>
            <w:shd w:val="clear" w:color="auto" w:fill="auto"/>
            <w:vAlign w:val="center"/>
            <w:hideMark/>
          </w:tcPr>
          <w:p w14:paraId="100E8A3C"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三氯乙烷（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18D9D333"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7788163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3AC9B2F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20924162"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34A1D7B" w14:textId="77777777" w:rsidR="00BB0101" w:rsidRPr="00CE4315" w:rsidRDefault="00BB0101" w:rsidP="00BB0101">
            <w:pPr>
              <w:jc w:val="center"/>
              <w:rPr>
                <w:rFonts w:cs="Times New Roman"/>
                <w:sz w:val="21"/>
                <w:szCs w:val="21"/>
              </w:rPr>
            </w:pPr>
            <w:r w:rsidRPr="00CE4315">
              <w:rPr>
                <w:rFonts w:cs="Times New Roman"/>
                <w:sz w:val="21"/>
                <w:szCs w:val="21"/>
              </w:rPr>
              <w:t>16</w:t>
            </w:r>
          </w:p>
        </w:tc>
        <w:tc>
          <w:tcPr>
            <w:tcW w:w="1823" w:type="pct"/>
            <w:tcBorders>
              <w:top w:val="nil"/>
              <w:left w:val="nil"/>
              <w:bottom w:val="single" w:sz="4" w:space="0" w:color="auto"/>
              <w:right w:val="single" w:sz="4" w:space="0" w:color="auto"/>
            </w:tcBorders>
            <w:shd w:val="clear" w:color="auto" w:fill="auto"/>
            <w:vAlign w:val="center"/>
            <w:hideMark/>
          </w:tcPr>
          <w:p w14:paraId="6D59B1E7" w14:textId="77777777" w:rsidR="00BB0101" w:rsidRPr="00CE4315" w:rsidRDefault="00BB0101" w:rsidP="00BB0101">
            <w:pPr>
              <w:jc w:val="center"/>
              <w:rPr>
                <w:sz w:val="21"/>
                <w:szCs w:val="21"/>
              </w:rPr>
            </w:pPr>
            <w:r w:rsidRPr="00CE4315">
              <w:rPr>
                <w:rFonts w:hint="eastAsia"/>
                <w:sz w:val="21"/>
                <w:szCs w:val="21"/>
              </w:rPr>
              <w:t>三氯乙烯（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250AC9EE"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29F16F3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2E44CDA7"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0B47B436"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5E30B8B" w14:textId="77777777" w:rsidR="00BB0101" w:rsidRPr="00CE4315" w:rsidRDefault="00BB0101" w:rsidP="00BB0101">
            <w:pPr>
              <w:jc w:val="center"/>
              <w:rPr>
                <w:rFonts w:cs="Times New Roman"/>
                <w:sz w:val="21"/>
                <w:szCs w:val="21"/>
              </w:rPr>
            </w:pPr>
            <w:r w:rsidRPr="00CE4315">
              <w:rPr>
                <w:rFonts w:cs="Times New Roman"/>
                <w:sz w:val="21"/>
                <w:szCs w:val="21"/>
              </w:rPr>
              <w:t>17</w:t>
            </w:r>
          </w:p>
        </w:tc>
        <w:tc>
          <w:tcPr>
            <w:tcW w:w="1823" w:type="pct"/>
            <w:tcBorders>
              <w:top w:val="nil"/>
              <w:left w:val="nil"/>
              <w:bottom w:val="single" w:sz="4" w:space="0" w:color="auto"/>
              <w:right w:val="single" w:sz="4" w:space="0" w:color="auto"/>
            </w:tcBorders>
            <w:shd w:val="clear" w:color="auto" w:fill="auto"/>
            <w:vAlign w:val="center"/>
            <w:hideMark/>
          </w:tcPr>
          <w:p w14:paraId="123E9D27"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w:t>
            </w:r>
            <w:r w:rsidRPr="00CE4315">
              <w:rPr>
                <w:rFonts w:cs="Times New Roman"/>
                <w:sz w:val="21"/>
                <w:szCs w:val="21"/>
              </w:rPr>
              <w:t>3-</w:t>
            </w:r>
            <w:r w:rsidRPr="00CE4315">
              <w:rPr>
                <w:rFonts w:cs="Times New Roman" w:hint="eastAsia"/>
                <w:sz w:val="21"/>
                <w:szCs w:val="21"/>
              </w:rPr>
              <w:t>三氯丙烷（</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71FA9D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64C3CB03"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4650227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289DEBC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8D921D4" w14:textId="77777777" w:rsidR="00BB0101" w:rsidRPr="00CE4315" w:rsidRDefault="00BB0101" w:rsidP="00BB0101">
            <w:pPr>
              <w:jc w:val="center"/>
              <w:rPr>
                <w:rFonts w:cs="Times New Roman"/>
                <w:sz w:val="21"/>
                <w:szCs w:val="21"/>
              </w:rPr>
            </w:pPr>
            <w:r w:rsidRPr="00CE4315">
              <w:rPr>
                <w:rFonts w:cs="Times New Roman"/>
                <w:sz w:val="21"/>
                <w:szCs w:val="21"/>
              </w:rPr>
              <w:t>18</w:t>
            </w:r>
          </w:p>
        </w:tc>
        <w:tc>
          <w:tcPr>
            <w:tcW w:w="1823" w:type="pct"/>
            <w:tcBorders>
              <w:top w:val="nil"/>
              <w:left w:val="nil"/>
              <w:bottom w:val="single" w:sz="4" w:space="0" w:color="auto"/>
              <w:right w:val="single" w:sz="4" w:space="0" w:color="auto"/>
            </w:tcBorders>
            <w:shd w:val="clear" w:color="auto" w:fill="auto"/>
            <w:vAlign w:val="center"/>
            <w:hideMark/>
          </w:tcPr>
          <w:p w14:paraId="1CF3B449" w14:textId="77777777" w:rsidR="00BB0101" w:rsidRPr="00CE4315" w:rsidRDefault="00BB0101" w:rsidP="00BB0101">
            <w:pPr>
              <w:jc w:val="center"/>
              <w:rPr>
                <w:sz w:val="21"/>
                <w:szCs w:val="21"/>
              </w:rPr>
            </w:pPr>
            <w:r w:rsidRPr="00CE4315">
              <w:rPr>
                <w:rFonts w:hint="eastAsia"/>
                <w:sz w:val="21"/>
                <w:szCs w:val="21"/>
              </w:rPr>
              <w:t>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C58081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951" w:type="pct"/>
            <w:tcBorders>
              <w:top w:val="nil"/>
              <w:left w:val="nil"/>
              <w:bottom w:val="single" w:sz="4" w:space="0" w:color="auto"/>
              <w:right w:val="single" w:sz="4" w:space="0" w:color="auto"/>
            </w:tcBorders>
            <w:shd w:val="clear" w:color="auto" w:fill="auto"/>
            <w:vAlign w:val="center"/>
            <w:hideMark/>
          </w:tcPr>
          <w:p w14:paraId="683A732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c>
          <w:tcPr>
            <w:tcW w:w="899" w:type="pct"/>
            <w:tcBorders>
              <w:top w:val="nil"/>
              <w:left w:val="nil"/>
              <w:bottom w:val="single" w:sz="4" w:space="0" w:color="auto"/>
              <w:right w:val="single" w:sz="4" w:space="0" w:color="auto"/>
            </w:tcBorders>
            <w:shd w:val="clear" w:color="auto" w:fill="auto"/>
            <w:vAlign w:val="center"/>
            <w:hideMark/>
          </w:tcPr>
          <w:p w14:paraId="256180F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1.0</w:t>
            </w:r>
          </w:p>
        </w:tc>
      </w:tr>
      <w:tr w:rsidR="00BB0101" w:rsidRPr="00CE4315" w14:paraId="7BED508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D6B4640" w14:textId="77777777" w:rsidR="00BB0101" w:rsidRPr="00CE4315" w:rsidRDefault="00BB0101" w:rsidP="00BB0101">
            <w:pPr>
              <w:jc w:val="center"/>
              <w:rPr>
                <w:rFonts w:cs="Times New Roman"/>
                <w:sz w:val="21"/>
                <w:szCs w:val="21"/>
              </w:rPr>
            </w:pPr>
            <w:r w:rsidRPr="00CE4315">
              <w:rPr>
                <w:rFonts w:cs="Times New Roman"/>
                <w:sz w:val="21"/>
                <w:szCs w:val="21"/>
              </w:rPr>
              <w:t>19</w:t>
            </w:r>
          </w:p>
        </w:tc>
        <w:tc>
          <w:tcPr>
            <w:tcW w:w="1823" w:type="pct"/>
            <w:tcBorders>
              <w:top w:val="nil"/>
              <w:left w:val="nil"/>
              <w:bottom w:val="single" w:sz="4" w:space="0" w:color="auto"/>
              <w:right w:val="single" w:sz="4" w:space="0" w:color="auto"/>
            </w:tcBorders>
            <w:shd w:val="clear" w:color="auto" w:fill="auto"/>
            <w:vAlign w:val="center"/>
            <w:hideMark/>
          </w:tcPr>
          <w:p w14:paraId="2772E2FD" w14:textId="77777777" w:rsidR="00BB0101" w:rsidRPr="00CE4315" w:rsidRDefault="00BB0101" w:rsidP="00BB0101">
            <w:pPr>
              <w:jc w:val="center"/>
              <w:rPr>
                <w:sz w:val="21"/>
                <w:szCs w:val="21"/>
              </w:rPr>
            </w:pPr>
            <w:r w:rsidRPr="00CE4315">
              <w:rPr>
                <w:rFonts w:hint="eastAsia"/>
                <w:sz w:val="21"/>
                <w:szCs w:val="21"/>
              </w:rPr>
              <w:t>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D7AC04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1.9</w:t>
            </w:r>
          </w:p>
        </w:tc>
        <w:tc>
          <w:tcPr>
            <w:tcW w:w="951" w:type="pct"/>
            <w:tcBorders>
              <w:top w:val="nil"/>
              <w:left w:val="nil"/>
              <w:bottom w:val="single" w:sz="4" w:space="0" w:color="auto"/>
              <w:right w:val="single" w:sz="4" w:space="0" w:color="auto"/>
            </w:tcBorders>
            <w:shd w:val="clear" w:color="auto" w:fill="auto"/>
            <w:vAlign w:val="center"/>
            <w:hideMark/>
          </w:tcPr>
          <w:p w14:paraId="6930333F"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1.9</w:t>
            </w:r>
          </w:p>
        </w:tc>
        <w:tc>
          <w:tcPr>
            <w:tcW w:w="899" w:type="pct"/>
            <w:tcBorders>
              <w:top w:val="nil"/>
              <w:left w:val="nil"/>
              <w:bottom w:val="single" w:sz="4" w:space="0" w:color="auto"/>
              <w:right w:val="single" w:sz="4" w:space="0" w:color="auto"/>
            </w:tcBorders>
            <w:shd w:val="clear" w:color="auto" w:fill="auto"/>
            <w:vAlign w:val="center"/>
            <w:hideMark/>
          </w:tcPr>
          <w:p w14:paraId="792AD9A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1.9</w:t>
            </w:r>
          </w:p>
        </w:tc>
      </w:tr>
      <w:tr w:rsidR="00BB0101" w:rsidRPr="00CE4315" w14:paraId="434A38E2"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A376252" w14:textId="77777777" w:rsidR="00BB0101" w:rsidRPr="00CE4315" w:rsidRDefault="00BB0101" w:rsidP="00BB0101">
            <w:pPr>
              <w:jc w:val="center"/>
              <w:rPr>
                <w:rFonts w:cs="Times New Roman"/>
                <w:sz w:val="21"/>
                <w:szCs w:val="21"/>
              </w:rPr>
            </w:pPr>
            <w:r w:rsidRPr="00CE4315">
              <w:rPr>
                <w:rFonts w:cs="Times New Roman"/>
                <w:sz w:val="21"/>
                <w:szCs w:val="21"/>
              </w:rPr>
              <w:t>20</w:t>
            </w:r>
          </w:p>
        </w:tc>
        <w:tc>
          <w:tcPr>
            <w:tcW w:w="1823" w:type="pct"/>
            <w:tcBorders>
              <w:top w:val="nil"/>
              <w:left w:val="nil"/>
              <w:bottom w:val="single" w:sz="4" w:space="0" w:color="auto"/>
              <w:right w:val="single" w:sz="4" w:space="0" w:color="auto"/>
            </w:tcBorders>
            <w:shd w:val="clear" w:color="auto" w:fill="auto"/>
            <w:vAlign w:val="center"/>
            <w:hideMark/>
          </w:tcPr>
          <w:p w14:paraId="19C3D9CE" w14:textId="77777777" w:rsidR="00BB0101" w:rsidRPr="00CE4315" w:rsidRDefault="00BB0101" w:rsidP="00BB0101">
            <w:pPr>
              <w:jc w:val="center"/>
              <w:rPr>
                <w:sz w:val="21"/>
                <w:szCs w:val="21"/>
              </w:rPr>
            </w:pPr>
            <w:r w:rsidRPr="00CE4315">
              <w:rPr>
                <w:rFonts w:hint="eastAsia"/>
                <w:sz w:val="21"/>
                <w:szCs w:val="21"/>
              </w:rPr>
              <w:t>氯苯（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9876A8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2B0ED42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72EE83FB"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4554E217"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17503F5" w14:textId="77777777" w:rsidR="00BB0101" w:rsidRPr="00CE4315" w:rsidRDefault="00BB0101" w:rsidP="00BB0101">
            <w:pPr>
              <w:jc w:val="center"/>
              <w:rPr>
                <w:rFonts w:cs="Times New Roman"/>
                <w:sz w:val="21"/>
                <w:szCs w:val="21"/>
              </w:rPr>
            </w:pPr>
            <w:r w:rsidRPr="00CE4315">
              <w:rPr>
                <w:rFonts w:cs="Times New Roman"/>
                <w:sz w:val="21"/>
                <w:szCs w:val="21"/>
              </w:rPr>
              <w:t>21</w:t>
            </w:r>
          </w:p>
        </w:tc>
        <w:tc>
          <w:tcPr>
            <w:tcW w:w="1823" w:type="pct"/>
            <w:tcBorders>
              <w:top w:val="nil"/>
              <w:left w:val="nil"/>
              <w:bottom w:val="single" w:sz="4" w:space="0" w:color="auto"/>
              <w:right w:val="single" w:sz="4" w:space="0" w:color="auto"/>
            </w:tcBorders>
            <w:shd w:val="clear" w:color="auto" w:fill="auto"/>
            <w:vAlign w:val="center"/>
            <w:hideMark/>
          </w:tcPr>
          <w:p w14:paraId="512576EA"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二氯苯（</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254FCF9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951" w:type="pct"/>
            <w:tcBorders>
              <w:top w:val="nil"/>
              <w:left w:val="nil"/>
              <w:bottom w:val="single" w:sz="4" w:space="0" w:color="auto"/>
              <w:right w:val="single" w:sz="4" w:space="0" w:color="auto"/>
            </w:tcBorders>
            <w:shd w:val="clear" w:color="auto" w:fill="auto"/>
            <w:vAlign w:val="center"/>
            <w:hideMark/>
          </w:tcPr>
          <w:p w14:paraId="01DBB2DE"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899" w:type="pct"/>
            <w:tcBorders>
              <w:top w:val="nil"/>
              <w:left w:val="nil"/>
              <w:bottom w:val="single" w:sz="4" w:space="0" w:color="auto"/>
              <w:right w:val="single" w:sz="4" w:space="0" w:color="auto"/>
            </w:tcBorders>
            <w:shd w:val="clear" w:color="auto" w:fill="auto"/>
            <w:vAlign w:val="center"/>
            <w:hideMark/>
          </w:tcPr>
          <w:p w14:paraId="6469AE69"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r>
      <w:tr w:rsidR="00BB0101" w:rsidRPr="00CE4315" w14:paraId="48523D91"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4726512" w14:textId="77777777" w:rsidR="00BB0101" w:rsidRPr="00CE4315" w:rsidRDefault="00BB0101" w:rsidP="00BB0101">
            <w:pPr>
              <w:jc w:val="center"/>
              <w:rPr>
                <w:rFonts w:cs="Times New Roman"/>
                <w:sz w:val="21"/>
                <w:szCs w:val="21"/>
              </w:rPr>
            </w:pPr>
            <w:r w:rsidRPr="00CE4315">
              <w:rPr>
                <w:rFonts w:cs="Times New Roman"/>
                <w:sz w:val="21"/>
                <w:szCs w:val="21"/>
              </w:rPr>
              <w:t>22</w:t>
            </w:r>
          </w:p>
        </w:tc>
        <w:tc>
          <w:tcPr>
            <w:tcW w:w="1823" w:type="pct"/>
            <w:tcBorders>
              <w:top w:val="nil"/>
              <w:left w:val="nil"/>
              <w:bottom w:val="single" w:sz="4" w:space="0" w:color="auto"/>
              <w:right w:val="single" w:sz="4" w:space="0" w:color="auto"/>
            </w:tcBorders>
            <w:shd w:val="clear" w:color="auto" w:fill="auto"/>
            <w:vAlign w:val="center"/>
            <w:hideMark/>
          </w:tcPr>
          <w:p w14:paraId="139C3FC7" w14:textId="77777777" w:rsidR="00BB0101" w:rsidRPr="00CE4315" w:rsidRDefault="00BB0101" w:rsidP="00BB0101">
            <w:pPr>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4-</w:t>
            </w:r>
            <w:r w:rsidRPr="00CE4315">
              <w:rPr>
                <w:rFonts w:cs="Times New Roman" w:hint="eastAsia"/>
                <w:sz w:val="21"/>
                <w:szCs w:val="21"/>
              </w:rPr>
              <w:t>二氯苯（</w:t>
            </w:r>
            <w:r w:rsidRPr="00CE4315">
              <w:rPr>
                <w:rFonts w:cs="Times New Roman"/>
                <w:sz w:val="21"/>
                <w:szCs w:val="21"/>
              </w:rPr>
              <w:t>µg/kg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6C477FC5"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951" w:type="pct"/>
            <w:tcBorders>
              <w:top w:val="nil"/>
              <w:left w:val="nil"/>
              <w:bottom w:val="single" w:sz="4" w:space="0" w:color="auto"/>
              <w:right w:val="single" w:sz="4" w:space="0" w:color="auto"/>
            </w:tcBorders>
            <w:shd w:val="clear" w:color="auto" w:fill="auto"/>
            <w:vAlign w:val="center"/>
            <w:hideMark/>
          </w:tcPr>
          <w:p w14:paraId="0DFD978A"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c>
          <w:tcPr>
            <w:tcW w:w="899" w:type="pct"/>
            <w:tcBorders>
              <w:top w:val="nil"/>
              <w:left w:val="nil"/>
              <w:bottom w:val="single" w:sz="4" w:space="0" w:color="auto"/>
              <w:right w:val="single" w:sz="4" w:space="0" w:color="auto"/>
            </w:tcBorders>
            <w:shd w:val="clear" w:color="auto" w:fill="auto"/>
            <w:vAlign w:val="center"/>
            <w:hideMark/>
          </w:tcPr>
          <w:p w14:paraId="54AB3D0F"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1.5</w:t>
            </w:r>
          </w:p>
        </w:tc>
      </w:tr>
      <w:tr w:rsidR="00BB0101" w:rsidRPr="00CE4315" w14:paraId="300E57BE"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610CAB4" w14:textId="77777777" w:rsidR="00BB0101" w:rsidRPr="00CE4315" w:rsidRDefault="00BB0101" w:rsidP="00BB0101">
            <w:pPr>
              <w:jc w:val="center"/>
              <w:rPr>
                <w:rFonts w:cs="Times New Roman"/>
                <w:sz w:val="21"/>
                <w:szCs w:val="21"/>
              </w:rPr>
            </w:pPr>
            <w:r w:rsidRPr="00CE4315">
              <w:rPr>
                <w:rFonts w:cs="Times New Roman"/>
                <w:sz w:val="21"/>
                <w:szCs w:val="21"/>
              </w:rPr>
              <w:t>23</w:t>
            </w:r>
          </w:p>
        </w:tc>
        <w:tc>
          <w:tcPr>
            <w:tcW w:w="1823" w:type="pct"/>
            <w:tcBorders>
              <w:top w:val="nil"/>
              <w:left w:val="nil"/>
              <w:bottom w:val="single" w:sz="4" w:space="0" w:color="auto"/>
              <w:right w:val="single" w:sz="4" w:space="0" w:color="auto"/>
            </w:tcBorders>
            <w:shd w:val="clear" w:color="auto" w:fill="auto"/>
            <w:vAlign w:val="center"/>
            <w:hideMark/>
          </w:tcPr>
          <w:p w14:paraId="1D3D2BDE" w14:textId="77777777" w:rsidR="00BB0101" w:rsidRPr="00CE4315" w:rsidRDefault="00BB0101" w:rsidP="00BB0101">
            <w:pPr>
              <w:jc w:val="center"/>
              <w:rPr>
                <w:sz w:val="21"/>
                <w:szCs w:val="21"/>
              </w:rPr>
            </w:pPr>
            <w:r w:rsidRPr="00CE4315">
              <w:rPr>
                <w:rFonts w:hint="eastAsia"/>
                <w:sz w:val="21"/>
                <w:szCs w:val="21"/>
              </w:rPr>
              <w:t>乙苯（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EC89A45"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00D332DF"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4153346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5D5B87D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148F0C9" w14:textId="77777777" w:rsidR="00BB0101" w:rsidRPr="00CE4315" w:rsidRDefault="00BB0101" w:rsidP="00BB0101">
            <w:pPr>
              <w:jc w:val="center"/>
              <w:rPr>
                <w:rFonts w:cs="Times New Roman"/>
                <w:sz w:val="21"/>
                <w:szCs w:val="21"/>
              </w:rPr>
            </w:pPr>
            <w:r w:rsidRPr="00CE4315">
              <w:rPr>
                <w:rFonts w:cs="Times New Roman"/>
                <w:sz w:val="21"/>
                <w:szCs w:val="21"/>
              </w:rPr>
              <w:t>24</w:t>
            </w:r>
          </w:p>
        </w:tc>
        <w:tc>
          <w:tcPr>
            <w:tcW w:w="1823" w:type="pct"/>
            <w:tcBorders>
              <w:top w:val="nil"/>
              <w:left w:val="nil"/>
              <w:bottom w:val="single" w:sz="4" w:space="0" w:color="auto"/>
              <w:right w:val="single" w:sz="4" w:space="0" w:color="auto"/>
            </w:tcBorders>
            <w:shd w:val="clear" w:color="auto" w:fill="auto"/>
            <w:vAlign w:val="center"/>
            <w:hideMark/>
          </w:tcPr>
          <w:p w14:paraId="564A23EA" w14:textId="77777777" w:rsidR="00BB0101" w:rsidRPr="00CE4315" w:rsidRDefault="00BB0101" w:rsidP="00BB0101">
            <w:pPr>
              <w:jc w:val="center"/>
              <w:rPr>
                <w:sz w:val="21"/>
                <w:szCs w:val="21"/>
              </w:rPr>
            </w:pPr>
            <w:r w:rsidRPr="00CE4315">
              <w:rPr>
                <w:rFonts w:hint="eastAsia"/>
                <w:sz w:val="21"/>
                <w:szCs w:val="21"/>
              </w:rPr>
              <w:t>苯乙烯（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5509A2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951" w:type="pct"/>
            <w:tcBorders>
              <w:top w:val="nil"/>
              <w:left w:val="nil"/>
              <w:bottom w:val="single" w:sz="4" w:space="0" w:color="auto"/>
              <w:right w:val="single" w:sz="4" w:space="0" w:color="auto"/>
            </w:tcBorders>
            <w:shd w:val="clear" w:color="auto" w:fill="auto"/>
            <w:vAlign w:val="center"/>
            <w:hideMark/>
          </w:tcPr>
          <w:p w14:paraId="3035C0D3"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c>
          <w:tcPr>
            <w:tcW w:w="899" w:type="pct"/>
            <w:tcBorders>
              <w:top w:val="nil"/>
              <w:left w:val="nil"/>
              <w:bottom w:val="single" w:sz="4" w:space="0" w:color="auto"/>
              <w:right w:val="single" w:sz="4" w:space="0" w:color="auto"/>
            </w:tcBorders>
            <w:shd w:val="clear" w:color="auto" w:fill="auto"/>
            <w:vAlign w:val="center"/>
            <w:hideMark/>
          </w:tcPr>
          <w:p w14:paraId="19333A9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1.1</w:t>
            </w:r>
          </w:p>
        </w:tc>
      </w:tr>
      <w:tr w:rsidR="00BB0101" w:rsidRPr="00CE4315" w14:paraId="5C499B96"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B7682BF" w14:textId="77777777" w:rsidR="00BB0101" w:rsidRPr="00CE4315" w:rsidRDefault="00BB0101" w:rsidP="00BB0101">
            <w:pPr>
              <w:jc w:val="center"/>
              <w:rPr>
                <w:rFonts w:cs="Times New Roman"/>
                <w:sz w:val="21"/>
                <w:szCs w:val="21"/>
              </w:rPr>
            </w:pPr>
            <w:r w:rsidRPr="00CE4315">
              <w:rPr>
                <w:rFonts w:cs="Times New Roman"/>
                <w:sz w:val="21"/>
                <w:szCs w:val="21"/>
              </w:rPr>
              <w:t>25</w:t>
            </w:r>
          </w:p>
        </w:tc>
        <w:tc>
          <w:tcPr>
            <w:tcW w:w="1823" w:type="pct"/>
            <w:tcBorders>
              <w:top w:val="nil"/>
              <w:left w:val="nil"/>
              <w:bottom w:val="single" w:sz="4" w:space="0" w:color="auto"/>
              <w:right w:val="single" w:sz="4" w:space="0" w:color="auto"/>
            </w:tcBorders>
            <w:shd w:val="clear" w:color="auto" w:fill="auto"/>
            <w:vAlign w:val="center"/>
            <w:hideMark/>
          </w:tcPr>
          <w:p w14:paraId="2C828BBD" w14:textId="77777777" w:rsidR="00BB0101" w:rsidRPr="00CE4315" w:rsidRDefault="00BB0101" w:rsidP="00BB0101">
            <w:pPr>
              <w:jc w:val="center"/>
              <w:rPr>
                <w:sz w:val="21"/>
                <w:szCs w:val="21"/>
              </w:rPr>
            </w:pPr>
            <w:r w:rsidRPr="00CE4315">
              <w:rPr>
                <w:rFonts w:hint="eastAsia"/>
                <w:sz w:val="21"/>
                <w:szCs w:val="21"/>
              </w:rPr>
              <w:t>甲苯（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2737ADE6"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951" w:type="pct"/>
            <w:tcBorders>
              <w:top w:val="nil"/>
              <w:left w:val="nil"/>
              <w:bottom w:val="single" w:sz="4" w:space="0" w:color="auto"/>
              <w:right w:val="single" w:sz="4" w:space="0" w:color="auto"/>
            </w:tcBorders>
            <w:shd w:val="clear" w:color="auto" w:fill="auto"/>
            <w:vAlign w:val="center"/>
            <w:hideMark/>
          </w:tcPr>
          <w:p w14:paraId="1E171B09"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c>
          <w:tcPr>
            <w:tcW w:w="899" w:type="pct"/>
            <w:tcBorders>
              <w:top w:val="nil"/>
              <w:left w:val="nil"/>
              <w:bottom w:val="single" w:sz="4" w:space="0" w:color="auto"/>
              <w:right w:val="single" w:sz="4" w:space="0" w:color="auto"/>
            </w:tcBorders>
            <w:shd w:val="clear" w:color="auto" w:fill="auto"/>
            <w:vAlign w:val="center"/>
            <w:hideMark/>
          </w:tcPr>
          <w:p w14:paraId="7774F0DF"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1.3</w:t>
            </w:r>
          </w:p>
        </w:tc>
      </w:tr>
      <w:tr w:rsidR="00BB0101" w:rsidRPr="00CE4315" w14:paraId="5C1AA16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EE2BE02" w14:textId="77777777" w:rsidR="00BB0101" w:rsidRPr="00CE4315" w:rsidRDefault="00BB0101" w:rsidP="00BB0101">
            <w:pPr>
              <w:jc w:val="center"/>
              <w:rPr>
                <w:rFonts w:cs="Times New Roman"/>
                <w:sz w:val="21"/>
                <w:szCs w:val="21"/>
              </w:rPr>
            </w:pPr>
            <w:r w:rsidRPr="00CE4315">
              <w:rPr>
                <w:rFonts w:cs="Times New Roman"/>
                <w:sz w:val="21"/>
                <w:szCs w:val="21"/>
              </w:rPr>
              <w:t>26</w:t>
            </w:r>
          </w:p>
        </w:tc>
        <w:tc>
          <w:tcPr>
            <w:tcW w:w="1823" w:type="pct"/>
            <w:tcBorders>
              <w:top w:val="nil"/>
              <w:left w:val="nil"/>
              <w:bottom w:val="single" w:sz="4" w:space="0" w:color="auto"/>
              <w:right w:val="single" w:sz="4" w:space="0" w:color="auto"/>
            </w:tcBorders>
            <w:shd w:val="clear" w:color="auto" w:fill="auto"/>
            <w:vAlign w:val="center"/>
            <w:hideMark/>
          </w:tcPr>
          <w:p w14:paraId="2BA01783" w14:textId="77777777" w:rsidR="00BB0101" w:rsidRPr="00CE4315" w:rsidRDefault="00BB0101" w:rsidP="00BB0101">
            <w:pPr>
              <w:jc w:val="center"/>
              <w:rPr>
                <w:sz w:val="21"/>
                <w:szCs w:val="21"/>
              </w:rPr>
            </w:pPr>
            <w:r w:rsidRPr="00CE4315">
              <w:rPr>
                <w:rFonts w:hint="eastAsia"/>
                <w:sz w:val="21"/>
                <w:szCs w:val="21"/>
              </w:rPr>
              <w:t>间二甲苯</w:t>
            </w:r>
            <w:r w:rsidRPr="00CE4315">
              <w:rPr>
                <w:rFonts w:cs="Times New Roman"/>
                <w:sz w:val="21"/>
                <w:szCs w:val="21"/>
              </w:rPr>
              <w:t>+</w:t>
            </w:r>
            <w:r w:rsidRPr="00CE4315">
              <w:rPr>
                <w:rFonts w:hint="eastAsia"/>
                <w:sz w:val="21"/>
                <w:szCs w:val="21"/>
              </w:rPr>
              <w:t>对二甲苯（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37B2CCB0"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61635C72"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3BDE5975"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6164425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4AE4289" w14:textId="77777777" w:rsidR="00BB0101" w:rsidRPr="00CE4315" w:rsidRDefault="00BB0101" w:rsidP="00BB0101">
            <w:pPr>
              <w:jc w:val="center"/>
              <w:rPr>
                <w:rFonts w:cs="Times New Roman"/>
                <w:sz w:val="21"/>
                <w:szCs w:val="21"/>
              </w:rPr>
            </w:pPr>
            <w:r w:rsidRPr="00CE4315">
              <w:rPr>
                <w:rFonts w:cs="Times New Roman"/>
                <w:sz w:val="21"/>
                <w:szCs w:val="21"/>
              </w:rPr>
              <w:t>27</w:t>
            </w:r>
          </w:p>
        </w:tc>
        <w:tc>
          <w:tcPr>
            <w:tcW w:w="1823" w:type="pct"/>
            <w:tcBorders>
              <w:top w:val="nil"/>
              <w:left w:val="nil"/>
              <w:bottom w:val="single" w:sz="4" w:space="0" w:color="auto"/>
              <w:right w:val="single" w:sz="4" w:space="0" w:color="auto"/>
            </w:tcBorders>
            <w:shd w:val="clear" w:color="auto" w:fill="auto"/>
            <w:vAlign w:val="center"/>
            <w:hideMark/>
          </w:tcPr>
          <w:p w14:paraId="2C3B4701" w14:textId="77777777" w:rsidR="00BB0101" w:rsidRPr="00CE4315" w:rsidRDefault="00BB0101" w:rsidP="00BB0101">
            <w:pPr>
              <w:jc w:val="center"/>
              <w:rPr>
                <w:sz w:val="21"/>
                <w:szCs w:val="21"/>
              </w:rPr>
            </w:pPr>
            <w:r w:rsidRPr="00CE4315">
              <w:rPr>
                <w:rFonts w:hint="eastAsia"/>
                <w:sz w:val="21"/>
                <w:szCs w:val="21"/>
              </w:rPr>
              <w:t>邻二甲苯（</w:t>
            </w:r>
            <w:r w:rsidRPr="00CE4315">
              <w:rPr>
                <w:rFonts w:cs="Times New Roman"/>
                <w:sz w:val="21"/>
                <w:szCs w:val="21"/>
              </w:rPr>
              <w:t>µg/kg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91FC4E8"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52D1E66D"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c>
          <w:tcPr>
            <w:tcW w:w="899" w:type="pct"/>
            <w:tcBorders>
              <w:top w:val="nil"/>
              <w:left w:val="nil"/>
              <w:bottom w:val="single" w:sz="4" w:space="0" w:color="auto"/>
              <w:right w:val="single" w:sz="4" w:space="0" w:color="auto"/>
            </w:tcBorders>
            <w:shd w:val="clear" w:color="auto" w:fill="auto"/>
            <w:vAlign w:val="center"/>
            <w:hideMark/>
          </w:tcPr>
          <w:p w14:paraId="5981BE09" w14:textId="77777777" w:rsidR="00BB0101" w:rsidRPr="00CE4315" w:rsidRDefault="00BB0101" w:rsidP="00BB0101">
            <w:pPr>
              <w:jc w:val="center"/>
              <w:rPr>
                <w:rFonts w:cs="Times New Roman"/>
                <w:sz w:val="21"/>
                <w:szCs w:val="21"/>
              </w:rPr>
            </w:pPr>
            <w:r w:rsidRPr="00CE4315">
              <w:rPr>
                <w:rFonts w:cs="Times New Roman" w:hint="eastAsia"/>
                <w:sz w:val="21"/>
                <w:szCs w:val="21"/>
              </w:rPr>
              <w:t>＜</w:t>
            </w:r>
            <w:r w:rsidRPr="00CE4315">
              <w:rPr>
                <w:rFonts w:cs="Times New Roman"/>
                <w:sz w:val="21"/>
                <w:szCs w:val="21"/>
              </w:rPr>
              <w:t>1.2</w:t>
            </w:r>
          </w:p>
        </w:tc>
      </w:tr>
      <w:tr w:rsidR="00BB0101" w:rsidRPr="00CE4315" w14:paraId="29CE246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E5148EF" w14:textId="77777777" w:rsidR="00BB0101" w:rsidRPr="00CE4315" w:rsidRDefault="00BB0101" w:rsidP="00BB0101">
            <w:pPr>
              <w:jc w:val="center"/>
              <w:rPr>
                <w:rFonts w:cs="Times New Roman"/>
                <w:sz w:val="21"/>
                <w:szCs w:val="21"/>
              </w:rPr>
            </w:pPr>
            <w:r w:rsidRPr="00CE4315">
              <w:rPr>
                <w:rFonts w:cs="Times New Roman"/>
                <w:sz w:val="21"/>
                <w:szCs w:val="21"/>
              </w:rPr>
              <w:t>28</w:t>
            </w:r>
          </w:p>
        </w:tc>
        <w:tc>
          <w:tcPr>
            <w:tcW w:w="1823" w:type="pct"/>
            <w:tcBorders>
              <w:top w:val="nil"/>
              <w:left w:val="nil"/>
              <w:bottom w:val="single" w:sz="4" w:space="0" w:color="auto"/>
              <w:right w:val="single" w:sz="4" w:space="0" w:color="auto"/>
            </w:tcBorders>
            <w:shd w:val="clear" w:color="auto" w:fill="auto"/>
            <w:vAlign w:val="center"/>
            <w:hideMark/>
          </w:tcPr>
          <w:p w14:paraId="6F67F068" w14:textId="77777777" w:rsidR="00BB0101" w:rsidRPr="00CE4315" w:rsidRDefault="00BB0101" w:rsidP="00BB0101">
            <w:pPr>
              <w:jc w:val="center"/>
              <w:rPr>
                <w:sz w:val="21"/>
                <w:szCs w:val="21"/>
              </w:rPr>
            </w:pPr>
            <w:r w:rsidRPr="00CE4315">
              <w:rPr>
                <w:rFonts w:hint="eastAsia"/>
                <w:sz w:val="21"/>
                <w:szCs w:val="21"/>
              </w:rPr>
              <w:t>硝基苯（</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17EC217" w14:textId="77777777" w:rsidR="00BB0101" w:rsidRPr="00CE4315" w:rsidRDefault="00BB0101" w:rsidP="00BB0101">
            <w:pPr>
              <w:jc w:val="center"/>
              <w:rPr>
                <w:sz w:val="21"/>
                <w:szCs w:val="21"/>
              </w:rPr>
            </w:pPr>
            <w:r w:rsidRPr="00CE4315">
              <w:rPr>
                <w:rFonts w:hint="eastAsia"/>
                <w:sz w:val="21"/>
                <w:szCs w:val="21"/>
              </w:rPr>
              <w:t>＜0.09</w:t>
            </w:r>
          </w:p>
        </w:tc>
        <w:tc>
          <w:tcPr>
            <w:tcW w:w="951" w:type="pct"/>
            <w:tcBorders>
              <w:top w:val="nil"/>
              <w:left w:val="nil"/>
              <w:bottom w:val="single" w:sz="4" w:space="0" w:color="auto"/>
              <w:right w:val="single" w:sz="4" w:space="0" w:color="auto"/>
            </w:tcBorders>
            <w:shd w:val="clear" w:color="auto" w:fill="auto"/>
            <w:vAlign w:val="center"/>
            <w:hideMark/>
          </w:tcPr>
          <w:p w14:paraId="76E8AD04" w14:textId="77777777" w:rsidR="00BB0101" w:rsidRPr="00CE4315" w:rsidRDefault="00BB0101" w:rsidP="00BB0101">
            <w:pPr>
              <w:jc w:val="center"/>
              <w:rPr>
                <w:sz w:val="21"/>
                <w:szCs w:val="21"/>
              </w:rPr>
            </w:pPr>
            <w:r w:rsidRPr="00CE4315">
              <w:rPr>
                <w:rFonts w:hint="eastAsia"/>
                <w:sz w:val="21"/>
                <w:szCs w:val="21"/>
              </w:rPr>
              <w:t>＜0.09</w:t>
            </w:r>
          </w:p>
        </w:tc>
        <w:tc>
          <w:tcPr>
            <w:tcW w:w="899" w:type="pct"/>
            <w:tcBorders>
              <w:top w:val="nil"/>
              <w:left w:val="nil"/>
              <w:bottom w:val="single" w:sz="4" w:space="0" w:color="auto"/>
              <w:right w:val="single" w:sz="4" w:space="0" w:color="auto"/>
            </w:tcBorders>
            <w:shd w:val="clear" w:color="auto" w:fill="auto"/>
            <w:vAlign w:val="center"/>
            <w:hideMark/>
          </w:tcPr>
          <w:p w14:paraId="5742694A" w14:textId="77777777" w:rsidR="00BB0101" w:rsidRPr="00CE4315" w:rsidRDefault="00BB0101" w:rsidP="00BB0101">
            <w:pPr>
              <w:jc w:val="center"/>
              <w:rPr>
                <w:sz w:val="21"/>
                <w:szCs w:val="21"/>
              </w:rPr>
            </w:pPr>
            <w:r w:rsidRPr="00CE4315">
              <w:rPr>
                <w:rFonts w:hint="eastAsia"/>
                <w:sz w:val="21"/>
                <w:szCs w:val="21"/>
              </w:rPr>
              <w:t>＜0.09</w:t>
            </w:r>
          </w:p>
        </w:tc>
      </w:tr>
      <w:tr w:rsidR="00BB0101" w:rsidRPr="00CE4315" w14:paraId="23999596"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4579287" w14:textId="77777777" w:rsidR="00BB0101" w:rsidRPr="00CE4315" w:rsidRDefault="00BB0101" w:rsidP="00BB0101">
            <w:pPr>
              <w:jc w:val="center"/>
              <w:rPr>
                <w:rFonts w:cs="Times New Roman"/>
                <w:sz w:val="21"/>
                <w:szCs w:val="21"/>
              </w:rPr>
            </w:pPr>
            <w:r w:rsidRPr="00CE4315">
              <w:rPr>
                <w:rFonts w:cs="Times New Roman"/>
                <w:sz w:val="21"/>
                <w:szCs w:val="21"/>
              </w:rPr>
              <w:t>29</w:t>
            </w:r>
          </w:p>
        </w:tc>
        <w:tc>
          <w:tcPr>
            <w:tcW w:w="1823" w:type="pct"/>
            <w:tcBorders>
              <w:top w:val="nil"/>
              <w:left w:val="nil"/>
              <w:bottom w:val="single" w:sz="4" w:space="0" w:color="auto"/>
              <w:right w:val="single" w:sz="4" w:space="0" w:color="auto"/>
            </w:tcBorders>
            <w:shd w:val="clear" w:color="auto" w:fill="auto"/>
            <w:vAlign w:val="center"/>
            <w:hideMark/>
          </w:tcPr>
          <w:p w14:paraId="0E9D42B3" w14:textId="77777777" w:rsidR="00BB0101" w:rsidRPr="00CE4315" w:rsidRDefault="00BB0101" w:rsidP="00BB0101">
            <w:pPr>
              <w:jc w:val="center"/>
              <w:rPr>
                <w:sz w:val="21"/>
                <w:szCs w:val="21"/>
              </w:rPr>
            </w:pPr>
            <w:r w:rsidRPr="00CE4315">
              <w:rPr>
                <w:rFonts w:hint="eastAsia"/>
                <w:sz w:val="21"/>
                <w:szCs w:val="21"/>
              </w:rPr>
              <w:t>苯胺（</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21497F5" w14:textId="77777777" w:rsidR="00BB0101" w:rsidRPr="00CE4315" w:rsidRDefault="00BB0101" w:rsidP="00BB0101">
            <w:pPr>
              <w:jc w:val="center"/>
              <w:rPr>
                <w:sz w:val="21"/>
                <w:szCs w:val="21"/>
              </w:rPr>
            </w:pPr>
            <w:r w:rsidRPr="00CE4315">
              <w:rPr>
                <w:rFonts w:hint="eastAsia"/>
                <w:sz w:val="21"/>
                <w:szCs w:val="21"/>
              </w:rPr>
              <w:t>＜0.08</w:t>
            </w:r>
          </w:p>
        </w:tc>
        <w:tc>
          <w:tcPr>
            <w:tcW w:w="951" w:type="pct"/>
            <w:tcBorders>
              <w:top w:val="nil"/>
              <w:left w:val="nil"/>
              <w:bottom w:val="single" w:sz="4" w:space="0" w:color="auto"/>
              <w:right w:val="single" w:sz="4" w:space="0" w:color="auto"/>
            </w:tcBorders>
            <w:shd w:val="clear" w:color="auto" w:fill="auto"/>
            <w:vAlign w:val="center"/>
            <w:hideMark/>
          </w:tcPr>
          <w:p w14:paraId="2B165E0F" w14:textId="77777777" w:rsidR="00BB0101" w:rsidRPr="00CE4315" w:rsidRDefault="00BB0101" w:rsidP="00BB0101">
            <w:pPr>
              <w:jc w:val="center"/>
              <w:rPr>
                <w:sz w:val="21"/>
                <w:szCs w:val="21"/>
              </w:rPr>
            </w:pPr>
            <w:r w:rsidRPr="00CE4315">
              <w:rPr>
                <w:rFonts w:hint="eastAsia"/>
                <w:sz w:val="21"/>
                <w:szCs w:val="21"/>
              </w:rPr>
              <w:t>＜0.08</w:t>
            </w:r>
          </w:p>
        </w:tc>
        <w:tc>
          <w:tcPr>
            <w:tcW w:w="899" w:type="pct"/>
            <w:tcBorders>
              <w:top w:val="nil"/>
              <w:left w:val="nil"/>
              <w:bottom w:val="single" w:sz="4" w:space="0" w:color="auto"/>
              <w:right w:val="single" w:sz="4" w:space="0" w:color="auto"/>
            </w:tcBorders>
            <w:shd w:val="clear" w:color="auto" w:fill="auto"/>
            <w:vAlign w:val="center"/>
            <w:hideMark/>
          </w:tcPr>
          <w:p w14:paraId="142326F1" w14:textId="77777777" w:rsidR="00BB0101" w:rsidRPr="00CE4315" w:rsidRDefault="00BB0101" w:rsidP="00BB0101">
            <w:pPr>
              <w:jc w:val="center"/>
              <w:rPr>
                <w:sz w:val="21"/>
                <w:szCs w:val="21"/>
              </w:rPr>
            </w:pPr>
            <w:r w:rsidRPr="00CE4315">
              <w:rPr>
                <w:rFonts w:hint="eastAsia"/>
                <w:sz w:val="21"/>
                <w:szCs w:val="21"/>
              </w:rPr>
              <w:t>＜0.08</w:t>
            </w:r>
          </w:p>
        </w:tc>
      </w:tr>
      <w:tr w:rsidR="00BB0101" w:rsidRPr="00CE4315" w14:paraId="1575AC7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60C7182" w14:textId="77777777" w:rsidR="00BB0101" w:rsidRPr="00CE4315" w:rsidRDefault="00BB0101" w:rsidP="00BB0101">
            <w:pPr>
              <w:jc w:val="center"/>
              <w:rPr>
                <w:rFonts w:cs="Times New Roman"/>
                <w:sz w:val="21"/>
                <w:szCs w:val="21"/>
              </w:rPr>
            </w:pPr>
            <w:r w:rsidRPr="00CE4315">
              <w:rPr>
                <w:rFonts w:cs="Times New Roman"/>
                <w:sz w:val="21"/>
                <w:szCs w:val="21"/>
              </w:rPr>
              <w:t>30</w:t>
            </w:r>
          </w:p>
        </w:tc>
        <w:tc>
          <w:tcPr>
            <w:tcW w:w="1823" w:type="pct"/>
            <w:tcBorders>
              <w:top w:val="nil"/>
              <w:left w:val="nil"/>
              <w:bottom w:val="single" w:sz="4" w:space="0" w:color="auto"/>
              <w:right w:val="single" w:sz="4" w:space="0" w:color="auto"/>
            </w:tcBorders>
            <w:shd w:val="clear" w:color="auto" w:fill="auto"/>
            <w:vAlign w:val="center"/>
            <w:hideMark/>
          </w:tcPr>
          <w:p w14:paraId="366B7626" w14:textId="77777777" w:rsidR="00BB0101" w:rsidRPr="00CE4315" w:rsidRDefault="00BB0101" w:rsidP="00BB0101">
            <w:pPr>
              <w:jc w:val="center"/>
              <w:rPr>
                <w:rFonts w:cs="Times New Roman"/>
                <w:sz w:val="21"/>
                <w:szCs w:val="21"/>
              </w:rPr>
            </w:pPr>
            <w:r w:rsidRPr="00CE4315">
              <w:rPr>
                <w:rFonts w:cs="Times New Roman"/>
                <w:sz w:val="21"/>
                <w:szCs w:val="21"/>
              </w:rPr>
              <w:t>2-</w:t>
            </w:r>
            <w:r w:rsidRPr="00CE4315">
              <w:rPr>
                <w:rFonts w:cs="Times New Roman" w:hint="eastAsia"/>
                <w:sz w:val="21"/>
                <w:szCs w:val="21"/>
              </w:rPr>
              <w:t>氯酚（</w:t>
            </w:r>
            <w:r w:rsidRPr="00CE4315">
              <w:rPr>
                <w:rFonts w:cs="Times New Roman"/>
                <w:sz w:val="21"/>
                <w:szCs w:val="21"/>
              </w:rPr>
              <w:t>mg/kg</w:t>
            </w:r>
            <w:r w:rsidRPr="00CE4315">
              <w:rPr>
                <w:rFonts w:cs="Times New Roman"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3A05530" w14:textId="77777777" w:rsidR="00BB0101" w:rsidRPr="00CE4315" w:rsidRDefault="00BB0101" w:rsidP="00BB0101">
            <w:pPr>
              <w:jc w:val="center"/>
              <w:rPr>
                <w:sz w:val="21"/>
                <w:szCs w:val="21"/>
              </w:rPr>
            </w:pPr>
            <w:r w:rsidRPr="00CE4315">
              <w:rPr>
                <w:rFonts w:hint="eastAsia"/>
                <w:sz w:val="21"/>
                <w:szCs w:val="21"/>
              </w:rPr>
              <w:t>＜0.06</w:t>
            </w:r>
          </w:p>
        </w:tc>
        <w:tc>
          <w:tcPr>
            <w:tcW w:w="951" w:type="pct"/>
            <w:tcBorders>
              <w:top w:val="nil"/>
              <w:left w:val="nil"/>
              <w:bottom w:val="single" w:sz="4" w:space="0" w:color="auto"/>
              <w:right w:val="single" w:sz="4" w:space="0" w:color="auto"/>
            </w:tcBorders>
            <w:shd w:val="clear" w:color="auto" w:fill="auto"/>
            <w:vAlign w:val="center"/>
            <w:hideMark/>
          </w:tcPr>
          <w:p w14:paraId="48F0F3EB" w14:textId="77777777" w:rsidR="00BB0101" w:rsidRPr="00CE4315" w:rsidRDefault="00BB0101" w:rsidP="00BB0101">
            <w:pPr>
              <w:jc w:val="center"/>
              <w:rPr>
                <w:sz w:val="21"/>
                <w:szCs w:val="21"/>
              </w:rPr>
            </w:pPr>
            <w:r w:rsidRPr="00CE4315">
              <w:rPr>
                <w:rFonts w:hint="eastAsia"/>
                <w:sz w:val="21"/>
                <w:szCs w:val="21"/>
              </w:rPr>
              <w:t>＜0.06</w:t>
            </w:r>
          </w:p>
        </w:tc>
        <w:tc>
          <w:tcPr>
            <w:tcW w:w="899" w:type="pct"/>
            <w:tcBorders>
              <w:top w:val="nil"/>
              <w:left w:val="nil"/>
              <w:bottom w:val="single" w:sz="4" w:space="0" w:color="auto"/>
              <w:right w:val="single" w:sz="4" w:space="0" w:color="auto"/>
            </w:tcBorders>
            <w:shd w:val="clear" w:color="auto" w:fill="auto"/>
            <w:vAlign w:val="center"/>
            <w:hideMark/>
          </w:tcPr>
          <w:p w14:paraId="5ECA6446" w14:textId="77777777" w:rsidR="00BB0101" w:rsidRPr="00CE4315" w:rsidRDefault="00BB0101" w:rsidP="00BB0101">
            <w:pPr>
              <w:jc w:val="center"/>
              <w:rPr>
                <w:sz w:val="21"/>
                <w:szCs w:val="21"/>
              </w:rPr>
            </w:pPr>
            <w:r w:rsidRPr="00CE4315">
              <w:rPr>
                <w:rFonts w:hint="eastAsia"/>
                <w:sz w:val="21"/>
                <w:szCs w:val="21"/>
              </w:rPr>
              <w:t>＜0.06</w:t>
            </w:r>
          </w:p>
        </w:tc>
      </w:tr>
      <w:tr w:rsidR="00BB0101" w:rsidRPr="00CE4315" w14:paraId="079DD475"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E6645AB" w14:textId="77777777" w:rsidR="00BB0101" w:rsidRPr="00CE4315" w:rsidRDefault="00BB0101" w:rsidP="00BB0101">
            <w:pPr>
              <w:jc w:val="center"/>
              <w:rPr>
                <w:rFonts w:cs="Times New Roman"/>
                <w:sz w:val="21"/>
                <w:szCs w:val="21"/>
              </w:rPr>
            </w:pPr>
            <w:r w:rsidRPr="00CE4315">
              <w:rPr>
                <w:rFonts w:cs="Times New Roman"/>
                <w:sz w:val="21"/>
                <w:szCs w:val="21"/>
              </w:rPr>
              <w:t>31</w:t>
            </w:r>
          </w:p>
        </w:tc>
        <w:tc>
          <w:tcPr>
            <w:tcW w:w="1823" w:type="pct"/>
            <w:tcBorders>
              <w:top w:val="nil"/>
              <w:left w:val="nil"/>
              <w:bottom w:val="single" w:sz="4" w:space="0" w:color="auto"/>
              <w:right w:val="single" w:sz="4" w:space="0" w:color="auto"/>
            </w:tcBorders>
            <w:shd w:val="clear" w:color="auto" w:fill="auto"/>
            <w:vAlign w:val="center"/>
            <w:hideMark/>
          </w:tcPr>
          <w:p w14:paraId="148B954E" w14:textId="77777777" w:rsidR="00BB0101" w:rsidRPr="00CE4315" w:rsidRDefault="00BB0101" w:rsidP="00BB0101">
            <w:pPr>
              <w:jc w:val="center"/>
              <w:rPr>
                <w:sz w:val="21"/>
                <w:szCs w:val="21"/>
              </w:rPr>
            </w:pPr>
            <w:r w:rsidRPr="00CE4315">
              <w:rPr>
                <w:rFonts w:hint="eastAsia"/>
                <w:sz w:val="21"/>
                <w:szCs w:val="21"/>
              </w:rPr>
              <w:t>苯并</w:t>
            </w:r>
            <w:r w:rsidRPr="00CE4315">
              <w:rPr>
                <w:rFonts w:cs="Times New Roman"/>
                <w:sz w:val="21"/>
                <w:szCs w:val="21"/>
              </w:rPr>
              <w:t>[a]</w:t>
            </w:r>
            <w:r w:rsidRPr="00CE4315">
              <w:rPr>
                <w:rFonts w:hint="eastAsia"/>
                <w:sz w:val="21"/>
                <w:szCs w:val="21"/>
              </w:rPr>
              <w:t>蒽（</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49EB7F31"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6A7B5AEE"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195C5E64"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3C87A674"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CEC53D6" w14:textId="77777777" w:rsidR="00BB0101" w:rsidRPr="00CE4315" w:rsidRDefault="00BB0101" w:rsidP="00BB0101">
            <w:pPr>
              <w:jc w:val="center"/>
              <w:rPr>
                <w:rFonts w:cs="Times New Roman"/>
                <w:sz w:val="21"/>
                <w:szCs w:val="21"/>
              </w:rPr>
            </w:pPr>
            <w:r w:rsidRPr="00CE4315">
              <w:rPr>
                <w:rFonts w:cs="Times New Roman"/>
                <w:sz w:val="21"/>
                <w:szCs w:val="21"/>
              </w:rPr>
              <w:t>32</w:t>
            </w:r>
          </w:p>
        </w:tc>
        <w:tc>
          <w:tcPr>
            <w:tcW w:w="1823" w:type="pct"/>
            <w:tcBorders>
              <w:top w:val="nil"/>
              <w:left w:val="nil"/>
              <w:bottom w:val="single" w:sz="4" w:space="0" w:color="auto"/>
              <w:right w:val="single" w:sz="4" w:space="0" w:color="auto"/>
            </w:tcBorders>
            <w:shd w:val="clear" w:color="auto" w:fill="auto"/>
            <w:vAlign w:val="center"/>
            <w:hideMark/>
          </w:tcPr>
          <w:p w14:paraId="21590F96" w14:textId="77777777" w:rsidR="00BB0101" w:rsidRPr="00CE4315" w:rsidRDefault="00BB0101" w:rsidP="00BB0101">
            <w:pPr>
              <w:jc w:val="center"/>
              <w:rPr>
                <w:sz w:val="21"/>
                <w:szCs w:val="21"/>
              </w:rPr>
            </w:pPr>
            <w:r w:rsidRPr="00CE4315">
              <w:rPr>
                <w:rFonts w:hint="eastAsia"/>
                <w:sz w:val="21"/>
                <w:szCs w:val="21"/>
              </w:rPr>
              <w:t>苯并</w:t>
            </w:r>
            <w:r w:rsidRPr="00CE4315">
              <w:rPr>
                <w:rFonts w:cs="Times New Roman"/>
                <w:sz w:val="21"/>
                <w:szCs w:val="21"/>
              </w:rPr>
              <w:t>[a]</w:t>
            </w:r>
            <w:r w:rsidRPr="00CE4315">
              <w:rPr>
                <w:rFonts w:hint="eastAsia"/>
                <w:sz w:val="21"/>
                <w:szCs w:val="21"/>
              </w:rPr>
              <w:t>芘（</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70B7B4F9"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52A6993C"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5C517879"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3B978785"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B098A94" w14:textId="77777777" w:rsidR="00BB0101" w:rsidRPr="00CE4315" w:rsidRDefault="00BB0101" w:rsidP="00BB0101">
            <w:pPr>
              <w:jc w:val="center"/>
              <w:rPr>
                <w:rFonts w:cs="Times New Roman"/>
                <w:sz w:val="21"/>
                <w:szCs w:val="21"/>
              </w:rPr>
            </w:pPr>
            <w:r w:rsidRPr="00CE4315">
              <w:rPr>
                <w:rFonts w:cs="Times New Roman"/>
                <w:sz w:val="21"/>
                <w:szCs w:val="21"/>
              </w:rPr>
              <w:t>33</w:t>
            </w:r>
          </w:p>
        </w:tc>
        <w:tc>
          <w:tcPr>
            <w:tcW w:w="1823" w:type="pct"/>
            <w:tcBorders>
              <w:top w:val="nil"/>
              <w:left w:val="nil"/>
              <w:bottom w:val="single" w:sz="4" w:space="0" w:color="auto"/>
              <w:right w:val="single" w:sz="4" w:space="0" w:color="auto"/>
            </w:tcBorders>
            <w:shd w:val="clear" w:color="auto" w:fill="auto"/>
            <w:vAlign w:val="center"/>
            <w:hideMark/>
          </w:tcPr>
          <w:p w14:paraId="781632D1" w14:textId="77777777" w:rsidR="00BB0101" w:rsidRPr="00CE4315" w:rsidRDefault="00BB0101" w:rsidP="00BB0101">
            <w:pPr>
              <w:jc w:val="center"/>
              <w:rPr>
                <w:sz w:val="21"/>
                <w:szCs w:val="21"/>
              </w:rPr>
            </w:pPr>
            <w:r w:rsidRPr="00CE4315">
              <w:rPr>
                <w:rFonts w:hint="eastAsia"/>
                <w:sz w:val="21"/>
                <w:szCs w:val="21"/>
              </w:rPr>
              <w:t>苯并</w:t>
            </w:r>
            <w:r w:rsidRPr="00CE4315">
              <w:rPr>
                <w:rFonts w:cs="Times New Roman"/>
                <w:sz w:val="21"/>
                <w:szCs w:val="21"/>
              </w:rPr>
              <w:t>[b]</w:t>
            </w:r>
            <w:r w:rsidRPr="00CE4315">
              <w:rPr>
                <w:rFonts w:hint="eastAsia"/>
                <w:sz w:val="21"/>
                <w:szCs w:val="21"/>
              </w:rPr>
              <w:t>荧蒽（</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6A88114" w14:textId="77777777" w:rsidR="00BB0101" w:rsidRPr="00CE4315" w:rsidRDefault="00BB0101" w:rsidP="00BB0101">
            <w:pPr>
              <w:jc w:val="center"/>
              <w:rPr>
                <w:sz w:val="21"/>
                <w:szCs w:val="21"/>
              </w:rPr>
            </w:pPr>
            <w:r w:rsidRPr="00CE4315">
              <w:rPr>
                <w:rFonts w:hint="eastAsia"/>
                <w:sz w:val="21"/>
                <w:szCs w:val="21"/>
              </w:rPr>
              <w:t>＜0.2</w:t>
            </w:r>
          </w:p>
        </w:tc>
        <w:tc>
          <w:tcPr>
            <w:tcW w:w="951" w:type="pct"/>
            <w:tcBorders>
              <w:top w:val="nil"/>
              <w:left w:val="nil"/>
              <w:bottom w:val="single" w:sz="4" w:space="0" w:color="auto"/>
              <w:right w:val="single" w:sz="4" w:space="0" w:color="auto"/>
            </w:tcBorders>
            <w:shd w:val="clear" w:color="auto" w:fill="auto"/>
            <w:vAlign w:val="center"/>
            <w:hideMark/>
          </w:tcPr>
          <w:p w14:paraId="096C8734" w14:textId="77777777" w:rsidR="00BB0101" w:rsidRPr="00CE4315" w:rsidRDefault="00BB0101" w:rsidP="00BB0101">
            <w:pPr>
              <w:jc w:val="center"/>
              <w:rPr>
                <w:sz w:val="21"/>
                <w:szCs w:val="21"/>
              </w:rPr>
            </w:pPr>
            <w:r w:rsidRPr="00CE4315">
              <w:rPr>
                <w:rFonts w:hint="eastAsia"/>
                <w:sz w:val="21"/>
                <w:szCs w:val="21"/>
              </w:rPr>
              <w:t>＜0.2</w:t>
            </w:r>
          </w:p>
        </w:tc>
        <w:tc>
          <w:tcPr>
            <w:tcW w:w="899" w:type="pct"/>
            <w:tcBorders>
              <w:top w:val="nil"/>
              <w:left w:val="nil"/>
              <w:bottom w:val="single" w:sz="4" w:space="0" w:color="auto"/>
              <w:right w:val="single" w:sz="4" w:space="0" w:color="auto"/>
            </w:tcBorders>
            <w:shd w:val="clear" w:color="auto" w:fill="auto"/>
            <w:vAlign w:val="center"/>
            <w:hideMark/>
          </w:tcPr>
          <w:p w14:paraId="238B8C71" w14:textId="77777777" w:rsidR="00BB0101" w:rsidRPr="00CE4315" w:rsidRDefault="00BB0101" w:rsidP="00BB0101">
            <w:pPr>
              <w:jc w:val="center"/>
              <w:rPr>
                <w:sz w:val="21"/>
                <w:szCs w:val="21"/>
              </w:rPr>
            </w:pPr>
            <w:r w:rsidRPr="00CE4315">
              <w:rPr>
                <w:rFonts w:hint="eastAsia"/>
                <w:sz w:val="21"/>
                <w:szCs w:val="21"/>
              </w:rPr>
              <w:t>＜0.2</w:t>
            </w:r>
          </w:p>
        </w:tc>
      </w:tr>
      <w:tr w:rsidR="00BB0101" w:rsidRPr="00CE4315" w14:paraId="164925F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F36C332" w14:textId="77777777" w:rsidR="00BB0101" w:rsidRPr="00CE4315" w:rsidRDefault="00BB0101" w:rsidP="00BB0101">
            <w:pPr>
              <w:jc w:val="center"/>
              <w:rPr>
                <w:rFonts w:cs="Times New Roman"/>
                <w:sz w:val="21"/>
                <w:szCs w:val="21"/>
              </w:rPr>
            </w:pPr>
            <w:r w:rsidRPr="00CE4315">
              <w:rPr>
                <w:rFonts w:cs="Times New Roman"/>
                <w:sz w:val="21"/>
                <w:szCs w:val="21"/>
              </w:rPr>
              <w:t>34</w:t>
            </w:r>
          </w:p>
        </w:tc>
        <w:tc>
          <w:tcPr>
            <w:tcW w:w="1823" w:type="pct"/>
            <w:tcBorders>
              <w:top w:val="nil"/>
              <w:left w:val="nil"/>
              <w:bottom w:val="single" w:sz="4" w:space="0" w:color="auto"/>
              <w:right w:val="single" w:sz="4" w:space="0" w:color="auto"/>
            </w:tcBorders>
            <w:shd w:val="clear" w:color="auto" w:fill="auto"/>
            <w:vAlign w:val="center"/>
            <w:hideMark/>
          </w:tcPr>
          <w:p w14:paraId="32EB32C0" w14:textId="77777777" w:rsidR="00BB0101" w:rsidRPr="00CE4315" w:rsidRDefault="00BB0101" w:rsidP="00BB0101">
            <w:pPr>
              <w:jc w:val="center"/>
              <w:rPr>
                <w:sz w:val="21"/>
                <w:szCs w:val="21"/>
              </w:rPr>
            </w:pPr>
            <w:r w:rsidRPr="00CE4315">
              <w:rPr>
                <w:rFonts w:hint="eastAsia"/>
                <w:sz w:val="21"/>
                <w:szCs w:val="21"/>
              </w:rPr>
              <w:t>苯并</w:t>
            </w:r>
            <w:r w:rsidRPr="00CE4315">
              <w:rPr>
                <w:rFonts w:cs="Times New Roman"/>
                <w:sz w:val="21"/>
                <w:szCs w:val="21"/>
              </w:rPr>
              <w:t>[k]</w:t>
            </w:r>
            <w:r w:rsidRPr="00CE4315">
              <w:rPr>
                <w:rFonts w:hint="eastAsia"/>
                <w:sz w:val="21"/>
                <w:szCs w:val="21"/>
              </w:rPr>
              <w:t>荧蒽（</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0406C493"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12AFE032"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003898C3"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16E4B2E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F424642" w14:textId="77777777" w:rsidR="00BB0101" w:rsidRPr="00CE4315" w:rsidRDefault="00BB0101" w:rsidP="00BB0101">
            <w:pPr>
              <w:jc w:val="center"/>
              <w:rPr>
                <w:rFonts w:cs="Times New Roman"/>
                <w:sz w:val="21"/>
                <w:szCs w:val="21"/>
              </w:rPr>
            </w:pPr>
            <w:r w:rsidRPr="00CE4315">
              <w:rPr>
                <w:rFonts w:cs="Times New Roman"/>
                <w:sz w:val="21"/>
                <w:szCs w:val="21"/>
              </w:rPr>
              <w:t>35</w:t>
            </w:r>
          </w:p>
        </w:tc>
        <w:tc>
          <w:tcPr>
            <w:tcW w:w="1823" w:type="pct"/>
            <w:tcBorders>
              <w:top w:val="nil"/>
              <w:left w:val="nil"/>
              <w:bottom w:val="single" w:sz="4" w:space="0" w:color="auto"/>
              <w:right w:val="single" w:sz="4" w:space="0" w:color="auto"/>
            </w:tcBorders>
            <w:shd w:val="clear" w:color="auto" w:fill="auto"/>
            <w:vAlign w:val="center"/>
            <w:hideMark/>
          </w:tcPr>
          <w:p w14:paraId="7C8E056E" w14:textId="77777777" w:rsidR="00BB0101" w:rsidRPr="00CE4315" w:rsidRDefault="00BB0101" w:rsidP="00BB0101">
            <w:pPr>
              <w:jc w:val="center"/>
              <w:rPr>
                <w:sz w:val="21"/>
                <w:szCs w:val="21"/>
              </w:rPr>
            </w:pPr>
            <w:r w:rsidRPr="00CE4315">
              <w:rPr>
                <w:rFonts w:hint="eastAsia"/>
                <w:sz w:val="21"/>
                <w:szCs w:val="21"/>
              </w:rPr>
              <w:t>䓛（</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6F734CD8"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3557DE80"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06FF9ADD"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324AB38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EB01E9C" w14:textId="77777777" w:rsidR="00BB0101" w:rsidRPr="00CE4315" w:rsidRDefault="00BB0101" w:rsidP="00BB0101">
            <w:pPr>
              <w:jc w:val="center"/>
              <w:rPr>
                <w:rFonts w:cs="Times New Roman"/>
                <w:sz w:val="21"/>
                <w:szCs w:val="21"/>
              </w:rPr>
            </w:pPr>
            <w:r w:rsidRPr="00CE4315">
              <w:rPr>
                <w:rFonts w:cs="Times New Roman"/>
                <w:sz w:val="21"/>
                <w:szCs w:val="21"/>
              </w:rPr>
              <w:lastRenderedPageBreak/>
              <w:t>36</w:t>
            </w:r>
          </w:p>
        </w:tc>
        <w:tc>
          <w:tcPr>
            <w:tcW w:w="1823" w:type="pct"/>
            <w:tcBorders>
              <w:top w:val="nil"/>
              <w:left w:val="nil"/>
              <w:bottom w:val="single" w:sz="4" w:space="0" w:color="auto"/>
              <w:right w:val="single" w:sz="4" w:space="0" w:color="auto"/>
            </w:tcBorders>
            <w:shd w:val="clear" w:color="auto" w:fill="auto"/>
            <w:vAlign w:val="center"/>
            <w:hideMark/>
          </w:tcPr>
          <w:p w14:paraId="25932695" w14:textId="77777777" w:rsidR="00BB0101" w:rsidRPr="00CE4315" w:rsidRDefault="00BB0101" w:rsidP="00BB0101">
            <w:pPr>
              <w:jc w:val="center"/>
              <w:rPr>
                <w:sz w:val="21"/>
                <w:szCs w:val="21"/>
              </w:rPr>
            </w:pPr>
            <w:r w:rsidRPr="00CE4315">
              <w:rPr>
                <w:rFonts w:hint="eastAsia"/>
                <w:sz w:val="21"/>
                <w:szCs w:val="21"/>
              </w:rPr>
              <w:t>二苯并</w:t>
            </w:r>
            <w:r w:rsidRPr="00CE4315">
              <w:rPr>
                <w:rFonts w:cs="Times New Roman"/>
                <w:sz w:val="21"/>
                <w:szCs w:val="21"/>
              </w:rPr>
              <w:t>[a</w:t>
            </w:r>
            <w:r w:rsidRPr="00CE4315">
              <w:rPr>
                <w:rFonts w:hint="eastAsia"/>
                <w:sz w:val="21"/>
                <w:szCs w:val="21"/>
              </w:rPr>
              <w:t>，</w:t>
            </w:r>
            <w:r w:rsidRPr="00CE4315">
              <w:rPr>
                <w:rFonts w:cs="Times New Roman"/>
                <w:sz w:val="21"/>
                <w:szCs w:val="21"/>
              </w:rPr>
              <w:t>h]</w:t>
            </w:r>
            <w:r w:rsidRPr="00CE4315">
              <w:rPr>
                <w:rFonts w:hint="eastAsia"/>
                <w:sz w:val="21"/>
                <w:szCs w:val="21"/>
              </w:rPr>
              <w:t>蒽（</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193BE8CA"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2A5E4BE0"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7E919694"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4E77C37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6D66DB3" w14:textId="77777777" w:rsidR="00BB0101" w:rsidRPr="00CE4315" w:rsidRDefault="00BB0101" w:rsidP="00BB0101">
            <w:pPr>
              <w:jc w:val="center"/>
              <w:rPr>
                <w:rFonts w:cs="Times New Roman"/>
                <w:sz w:val="21"/>
                <w:szCs w:val="21"/>
              </w:rPr>
            </w:pPr>
            <w:r w:rsidRPr="00CE4315">
              <w:rPr>
                <w:rFonts w:cs="Times New Roman"/>
                <w:sz w:val="21"/>
                <w:szCs w:val="21"/>
              </w:rPr>
              <w:t>37</w:t>
            </w:r>
          </w:p>
        </w:tc>
        <w:tc>
          <w:tcPr>
            <w:tcW w:w="1823" w:type="pct"/>
            <w:tcBorders>
              <w:top w:val="nil"/>
              <w:left w:val="nil"/>
              <w:bottom w:val="single" w:sz="4" w:space="0" w:color="auto"/>
              <w:right w:val="single" w:sz="4" w:space="0" w:color="auto"/>
            </w:tcBorders>
            <w:shd w:val="clear" w:color="auto" w:fill="auto"/>
            <w:vAlign w:val="center"/>
            <w:hideMark/>
          </w:tcPr>
          <w:p w14:paraId="1B3B718D" w14:textId="77777777" w:rsidR="00BB0101" w:rsidRPr="00CE4315" w:rsidRDefault="00BB0101" w:rsidP="00BB0101">
            <w:pPr>
              <w:jc w:val="center"/>
              <w:rPr>
                <w:sz w:val="21"/>
                <w:szCs w:val="21"/>
              </w:rPr>
            </w:pPr>
            <w:r w:rsidRPr="00CE4315">
              <w:rPr>
                <w:rFonts w:hint="eastAsia"/>
                <w:sz w:val="21"/>
                <w:szCs w:val="21"/>
              </w:rPr>
              <w:t>茚并</w:t>
            </w:r>
            <w:r w:rsidRPr="00CE4315">
              <w:rPr>
                <w:rFonts w:cs="Times New Roman"/>
                <w:sz w:val="21"/>
                <w:szCs w:val="21"/>
              </w:rPr>
              <w:t>[1,2,3-c,d]</w:t>
            </w:r>
            <w:r w:rsidRPr="00CE4315">
              <w:rPr>
                <w:rFonts w:hint="eastAsia"/>
                <w:sz w:val="21"/>
                <w:szCs w:val="21"/>
              </w:rPr>
              <w:t>芘（</w:t>
            </w:r>
            <w:r w:rsidRPr="00CE4315">
              <w:rPr>
                <w:rFonts w:cs="Times New Roman"/>
                <w:sz w:val="21"/>
                <w:szCs w:val="21"/>
              </w:rPr>
              <w:t>mg/kg</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527FFC13" w14:textId="77777777" w:rsidR="00BB0101" w:rsidRPr="00CE4315" w:rsidRDefault="00BB0101" w:rsidP="00BB0101">
            <w:pPr>
              <w:jc w:val="center"/>
              <w:rPr>
                <w:sz w:val="21"/>
                <w:szCs w:val="21"/>
              </w:rPr>
            </w:pPr>
            <w:r w:rsidRPr="00CE4315">
              <w:rPr>
                <w:rFonts w:hint="eastAsia"/>
                <w:sz w:val="21"/>
                <w:szCs w:val="21"/>
              </w:rPr>
              <w:t>＜0.1</w:t>
            </w:r>
          </w:p>
        </w:tc>
        <w:tc>
          <w:tcPr>
            <w:tcW w:w="951" w:type="pct"/>
            <w:tcBorders>
              <w:top w:val="nil"/>
              <w:left w:val="nil"/>
              <w:bottom w:val="single" w:sz="4" w:space="0" w:color="auto"/>
              <w:right w:val="single" w:sz="4" w:space="0" w:color="auto"/>
            </w:tcBorders>
            <w:shd w:val="clear" w:color="auto" w:fill="auto"/>
            <w:vAlign w:val="center"/>
            <w:hideMark/>
          </w:tcPr>
          <w:p w14:paraId="12F6342E" w14:textId="77777777" w:rsidR="00BB0101" w:rsidRPr="00CE4315" w:rsidRDefault="00BB0101" w:rsidP="00BB0101">
            <w:pPr>
              <w:jc w:val="center"/>
              <w:rPr>
                <w:sz w:val="21"/>
                <w:szCs w:val="21"/>
              </w:rPr>
            </w:pPr>
            <w:r w:rsidRPr="00CE4315">
              <w:rPr>
                <w:rFonts w:hint="eastAsia"/>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0A3C82EF" w14:textId="77777777" w:rsidR="00BB0101" w:rsidRPr="00CE4315" w:rsidRDefault="00BB0101" w:rsidP="00BB0101">
            <w:pPr>
              <w:jc w:val="center"/>
              <w:rPr>
                <w:sz w:val="21"/>
                <w:szCs w:val="21"/>
              </w:rPr>
            </w:pPr>
            <w:r w:rsidRPr="00CE4315">
              <w:rPr>
                <w:rFonts w:hint="eastAsia"/>
                <w:sz w:val="21"/>
                <w:szCs w:val="21"/>
              </w:rPr>
              <w:t>＜0.1</w:t>
            </w:r>
          </w:p>
        </w:tc>
      </w:tr>
      <w:tr w:rsidR="00BB0101" w:rsidRPr="00CE4315" w14:paraId="06BBF86D"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392B8B8" w14:textId="77777777" w:rsidR="00BB0101" w:rsidRPr="00CE4315" w:rsidRDefault="00BB0101" w:rsidP="00BB0101">
            <w:pPr>
              <w:jc w:val="center"/>
              <w:rPr>
                <w:rFonts w:cs="Times New Roman"/>
                <w:sz w:val="21"/>
                <w:szCs w:val="21"/>
              </w:rPr>
            </w:pPr>
            <w:r w:rsidRPr="00CE4315">
              <w:rPr>
                <w:rFonts w:cs="Times New Roman"/>
                <w:sz w:val="21"/>
                <w:szCs w:val="21"/>
              </w:rPr>
              <w:t>38</w:t>
            </w:r>
          </w:p>
        </w:tc>
        <w:tc>
          <w:tcPr>
            <w:tcW w:w="1823" w:type="pct"/>
            <w:tcBorders>
              <w:top w:val="nil"/>
              <w:left w:val="nil"/>
              <w:bottom w:val="single" w:sz="4" w:space="0" w:color="auto"/>
              <w:right w:val="single" w:sz="4" w:space="0" w:color="auto"/>
            </w:tcBorders>
            <w:shd w:val="clear" w:color="auto" w:fill="auto"/>
            <w:vAlign w:val="center"/>
            <w:hideMark/>
          </w:tcPr>
          <w:p w14:paraId="0EC55ACA" w14:textId="77777777" w:rsidR="00BB0101" w:rsidRPr="00CE4315" w:rsidRDefault="00BB0101" w:rsidP="00BB0101">
            <w:pPr>
              <w:jc w:val="center"/>
              <w:rPr>
                <w:sz w:val="21"/>
                <w:szCs w:val="21"/>
              </w:rPr>
            </w:pPr>
            <w:r w:rsidRPr="00CE4315">
              <w:rPr>
                <w:rFonts w:hint="eastAsia"/>
                <w:sz w:val="21"/>
                <w:szCs w:val="21"/>
              </w:rPr>
              <w:t>萘（</w:t>
            </w:r>
            <w:r w:rsidRPr="00CE4315">
              <w:rPr>
                <w:rFonts w:cs="Times New Roman"/>
                <w:sz w:val="21"/>
                <w:szCs w:val="21"/>
              </w:rPr>
              <w:t>mg/kg</w:t>
            </w:r>
            <w:r w:rsidRPr="00CE4315">
              <w:rPr>
                <w:rFonts w:hint="eastAsia"/>
                <w:sz w:val="21"/>
                <w:szCs w:val="21"/>
              </w:rPr>
              <w:t>）</w:t>
            </w:r>
          </w:p>
        </w:tc>
        <w:tc>
          <w:tcPr>
            <w:tcW w:w="950" w:type="pct"/>
            <w:tcBorders>
              <w:top w:val="nil"/>
              <w:left w:val="nil"/>
              <w:bottom w:val="nil"/>
              <w:right w:val="single" w:sz="4" w:space="0" w:color="auto"/>
            </w:tcBorders>
            <w:shd w:val="clear" w:color="auto" w:fill="auto"/>
            <w:vAlign w:val="center"/>
            <w:hideMark/>
          </w:tcPr>
          <w:p w14:paraId="4438B918" w14:textId="77777777" w:rsidR="00BB0101" w:rsidRPr="00CE4315" w:rsidRDefault="00BB0101" w:rsidP="00BB0101">
            <w:pPr>
              <w:jc w:val="center"/>
              <w:rPr>
                <w:sz w:val="21"/>
                <w:szCs w:val="21"/>
              </w:rPr>
            </w:pPr>
            <w:r w:rsidRPr="00CE4315">
              <w:rPr>
                <w:rFonts w:hint="eastAsia"/>
                <w:sz w:val="21"/>
                <w:szCs w:val="21"/>
              </w:rPr>
              <w:t>＜0.09</w:t>
            </w:r>
          </w:p>
        </w:tc>
        <w:tc>
          <w:tcPr>
            <w:tcW w:w="951" w:type="pct"/>
            <w:tcBorders>
              <w:top w:val="nil"/>
              <w:left w:val="nil"/>
              <w:bottom w:val="nil"/>
              <w:right w:val="single" w:sz="4" w:space="0" w:color="auto"/>
            </w:tcBorders>
            <w:shd w:val="clear" w:color="auto" w:fill="auto"/>
            <w:vAlign w:val="center"/>
            <w:hideMark/>
          </w:tcPr>
          <w:p w14:paraId="4F21B305" w14:textId="77777777" w:rsidR="00BB0101" w:rsidRPr="00CE4315" w:rsidRDefault="00BB0101" w:rsidP="00BB0101">
            <w:pPr>
              <w:jc w:val="center"/>
              <w:rPr>
                <w:sz w:val="21"/>
                <w:szCs w:val="21"/>
              </w:rPr>
            </w:pPr>
            <w:r w:rsidRPr="00CE4315">
              <w:rPr>
                <w:rFonts w:hint="eastAsia"/>
                <w:sz w:val="21"/>
                <w:szCs w:val="21"/>
              </w:rPr>
              <w:t>＜0.09</w:t>
            </w:r>
          </w:p>
        </w:tc>
        <w:tc>
          <w:tcPr>
            <w:tcW w:w="899" w:type="pct"/>
            <w:tcBorders>
              <w:top w:val="nil"/>
              <w:left w:val="nil"/>
              <w:bottom w:val="nil"/>
              <w:right w:val="single" w:sz="4" w:space="0" w:color="auto"/>
            </w:tcBorders>
            <w:shd w:val="clear" w:color="auto" w:fill="auto"/>
            <w:vAlign w:val="center"/>
            <w:hideMark/>
          </w:tcPr>
          <w:p w14:paraId="5ADDB6D5" w14:textId="77777777" w:rsidR="00BB0101" w:rsidRPr="00CE4315" w:rsidRDefault="00BB0101" w:rsidP="00BB0101">
            <w:pPr>
              <w:jc w:val="center"/>
              <w:rPr>
                <w:sz w:val="21"/>
                <w:szCs w:val="21"/>
              </w:rPr>
            </w:pPr>
            <w:r w:rsidRPr="00CE4315">
              <w:rPr>
                <w:rFonts w:hint="eastAsia"/>
                <w:sz w:val="21"/>
                <w:szCs w:val="21"/>
              </w:rPr>
              <w:t>＜0.09</w:t>
            </w:r>
          </w:p>
        </w:tc>
      </w:tr>
      <w:tr w:rsidR="00BB0101" w:rsidRPr="00CE4315" w14:paraId="38D2246D"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436286A" w14:textId="77777777" w:rsidR="00BB0101" w:rsidRPr="00CE4315" w:rsidRDefault="00BB0101" w:rsidP="00BB0101">
            <w:pPr>
              <w:jc w:val="center"/>
              <w:rPr>
                <w:rFonts w:cs="Times New Roman"/>
                <w:sz w:val="21"/>
                <w:szCs w:val="21"/>
              </w:rPr>
            </w:pPr>
            <w:r w:rsidRPr="00CE4315">
              <w:rPr>
                <w:rFonts w:cs="Times New Roman"/>
                <w:sz w:val="21"/>
                <w:szCs w:val="21"/>
              </w:rPr>
              <w:t>39</w:t>
            </w:r>
          </w:p>
        </w:tc>
        <w:tc>
          <w:tcPr>
            <w:tcW w:w="1823" w:type="pct"/>
            <w:tcBorders>
              <w:top w:val="nil"/>
              <w:left w:val="nil"/>
              <w:bottom w:val="single" w:sz="4" w:space="0" w:color="auto"/>
              <w:right w:val="nil"/>
            </w:tcBorders>
            <w:shd w:val="clear" w:color="auto" w:fill="auto"/>
            <w:vAlign w:val="center"/>
            <w:hideMark/>
          </w:tcPr>
          <w:p w14:paraId="5CB95AE6" w14:textId="77777777" w:rsidR="00BB0101" w:rsidRPr="00CE4315" w:rsidRDefault="00BB0101" w:rsidP="00BB0101">
            <w:pPr>
              <w:jc w:val="center"/>
              <w:rPr>
                <w:sz w:val="21"/>
                <w:szCs w:val="21"/>
              </w:rPr>
            </w:pPr>
            <w:r w:rsidRPr="00CE4315">
              <w:rPr>
                <w:rFonts w:hint="eastAsia"/>
                <w:sz w:val="21"/>
                <w:szCs w:val="21"/>
              </w:rPr>
              <w:t>汞（</w:t>
            </w:r>
            <w:r w:rsidRPr="00CE4315">
              <w:rPr>
                <w:rFonts w:cs="Times New Roman"/>
                <w:sz w:val="21"/>
                <w:szCs w:val="21"/>
              </w:rPr>
              <w:t>mg/kg</w:t>
            </w:r>
            <w:r w:rsidRPr="00CE4315">
              <w:rPr>
                <w:rFonts w:hint="eastAsia"/>
                <w:sz w:val="21"/>
                <w:szCs w:val="21"/>
              </w:rPr>
              <w:t>）</w:t>
            </w:r>
          </w:p>
        </w:tc>
        <w:tc>
          <w:tcPr>
            <w:tcW w:w="9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E11514"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0.044</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4EF26CD7"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0.053</w:t>
            </w:r>
          </w:p>
        </w:tc>
        <w:tc>
          <w:tcPr>
            <w:tcW w:w="899" w:type="pct"/>
            <w:tcBorders>
              <w:top w:val="single" w:sz="4" w:space="0" w:color="auto"/>
              <w:left w:val="nil"/>
              <w:bottom w:val="single" w:sz="4" w:space="0" w:color="auto"/>
              <w:right w:val="single" w:sz="4" w:space="0" w:color="auto"/>
            </w:tcBorders>
            <w:shd w:val="clear" w:color="auto" w:fill="auto"/>
            <w:vAlign w:val="center"/>
            <w:hideMark/>
          </w:tcPr>
          <w:p w14:paraId="4546665F"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0.042</w:t>
            </w:r>
          </w:p>
        </w:tc>
      </w:tr>
      <w:tr w:rsidR="00BB0101" w:rsidRPr="00CE4315" w14:paraId="1251159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0CC423C" w14:textId="77777777" w:rsidR="00BB0101" w:rsidRPr="00CE4315" w:rsidRDefault="00BB0101" w:rsidP="00BB0101">
            <w:pPr>
              <w:jc w:val="center"/>
              <w:rPr>
                <w:rFonts w:cs="Times New Roman"/>
                <w:sz w:val="21"/>
                <w:szCs w:val="21"/>
              </w:rPr>
            </w:pPr>
            <w:r w:rsidRPr="00CE4315">
              <w:rPr>
                <w:rFonts w:cs="Times New Roman"/>
                <w:sz w:val="21"/>
                <w:szCs w:val="21"/>
              </w:rPr>
              <w:t>40</w:t>
            </w:r>
          </w:p>
        </w:tc>
        <w:tc>
          <w:tcPr>
            <w:tcW w:w="1823" w:type="pct"/>
            <w:tcBorders>
              <w:top w:val="nil"/>
              <w:left w:val="nil"/>
              <w:bottom w:val="single" w:sz="4" w:space="0" w:color="auto"/>
              <w:right w:val="nil"/>
            </w:tcBorders>
            <w:shd w:val="clear" w:color="auto" w:fill="auto"/>
            <w:vAlign w:val="center"/>
            <w:hideMark/>
          </w:tcPr>
          <w:p w14:paraId="6715F36D" w14:textId="77777777" w:rsidR="00BB0101" w:rsidRPr="00CE4315" w:rsidRDefault="00BB0101" w:rsidP="00BB0101">
            <w:pPr>
              <w:jc w:val="center"/>
              <w:rPr>
                <w:sz w:val="21"/>
                <w:szCs w:val="21"/>
              </w:rPr>
            </w:pPr>
            <w:r w:rsidRPr="00CE4315">
              <w:rPr>
                <w:rFonts w:hint="eastAsia"/>
                <w:sz w:val="21"/>
                <w:szCs w:val="21"/>
              </w:rPr>
              <w:t>砷（</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502891B6"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12.7</w:t>
            </w:r>
          </w:p>
        </w:tc>
        <w:tc>
          <w:tcPr>
            <w:tcW w:w="951" w:type="pct"/>
            <w:tcBorders>
              <w:top w:val="nil"/>
              <w:left w:val="nil"/>
              <w:bottom w:val="single" w:sz="4" w:space="0" w:color="auto"/>
              <w:right w:val="single" w:sz="4" w:space="0" w:color="auto"/>
            </w:tcBorders>
            <w:shd w:val="clear" w:color="auto" w:fill="auto"/>
            <w:vAlign w:val="center"/>
            <w:hideMark/>
          </w:tcPr>
          <w:p w14:paraId="3F6AC949"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11.9</w:t>
            </w:r>
          </w:p>
        </w:tc>
        <w:tc>
          <w:tcPr>
            <w:tcW w:w="899" w:type="pct"/>
            <w:tcBorders>
              <w:top w:val="nil"/>
              <w:left w:val="nil"/>
              <w:bottom w:val="single" w:sz="4" w:space="0" w:color="auto"/>
              <w:right w:val="single" w:sz="4" w:space="0" w:color="auto"/>
            </w:tcBorders>
            <w:shd w:val="clear" w:color="auto" w:fill="auto"/>
            <w:vAlign w:val="center"/>
            <w:hideMark/>
          </w:tcPr>
          <w:p w14:paraId="7EB8CB02"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11.3</w:t>
            </w:r>
          </w:p>
        </w:tc>
      </w:tr>
      <w:tr w:rsidR="00BB0101" w:rsidRPr="00CE4315" w14:paraId="2F89666A"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BB64A73" w14:textId="77777777" w:rsidR="00BB0101" w:rsidRPr="00CE4315" w:rsidRDefault="00BB0101" w:rsidP="00BB0101">
            <w:pPr>
              <w:jc w:val="center"/>
              <w:rPr>
                <w:rFonts w:cs="Times New Roman"/>
                <w:sz w:val="21"/>
                <w:szCs w:val="21"/>
              </w:rPr>
            </w:pPr>
            <w:r w:rsidRPr="00CE4315">
              <w:rPr>
                <w:rFonts w:cs="Times New Roman"/>
                <w:sz w:val="21"/>
                <w:szCs w:val="21"/>
              </w:rPr>
              <w:t>41</w:t>
            </w:r>
          </w:p>
        </w:tc>
        <w:tc>
          <w:tcPr>
            <w:tcW w:w="1823" w:type="pct"/>
            <w:tcBorders>
              <w:top w:val="nil"/>
              <w:left w:val="nil"/>
              <w:bottom w:val="single" w:sz="4" w:space="0" w:color="auto"/>
              <w:right w:val="nil"/>
            </w:tcBorders>
            <w:shd w:val="clear" w:color="auto" w:fill="auto"/>
            <w:vAlign w:val="center"/>
            <w:hideMark/>
          </w:tcPr>
          <w:p w14:paraId="2B52FCA3" w14:textId="77777777" w:rsidR="00BB0101" w:rsidRPr="00CE4315" w:rsidRDefault="00BB0101" w:rsidP="00BB0101">
            <w:pPr>
              <w:jc w:val="center"/>
              <w:rPr>
                <w:sz w:val="21"/>
                <w:szCs w:val="21"/>
              </w:rPr>
            </w:pPr>
            <w:r w:rsidRPr="00CE4315">
              <w:rPr>
                <w:rFonts w:hint="eastAsia"/>
                <w:sz w:val="21"/>
                <w:szCs w:val="21"/>
              </w:rPr>
              <w:t>镉（</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29B2D168"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0.08</w:t>
            </w:r>
          </w:p>
        </w:tc>
        <w:tc>
          <w:tcPr>
            <w:tcW w:w="951" w:type="pct"/>
            <w:tcBorders>
              <w:top w:val="nil"/>
              <w:left w:val="nil"/>
              <w:bottom w:val="single" w:sz="4" w:space="0" w:color="auto"/>
              <w:right w:val="single" w:sz="4" w:space="0" w:color="auto"/>
            </w:tcBorders>
            <w:shd w:val="clear" w:color="auto" w:fill="auto"/>
            <w:vAlign w:val="center"/>
            <w:hideMark/>
          </w:tcPr>
          <w:p w14:paraId="4C18549A"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0.06</w:t>
            </w:r>
          </w:p>
        </w:tc>
        <w:tc>
          <w:tcPr>
            <w:tcW w:w="899" w:type="pct"/>
            <w:tcBorders>
              <w:top w:val="nil"/>
              <w:left w:val="nil"/>
              <w:bottom w:val="single" w:sz="4" w:space="0" w:color="auto"/>
              <w:right w:val="single" w:sz="4" w:space="0" w:color="auto"/>
            </w:tcBorders>
            <w:shd w:val="clear" w:color="auto" w:fill="auto"/>
            <w:vAlign w:val="center"/>
            <w:hideMark/>
          </w:tcPr>
          <w:p w14:paraId="5C727F45"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0.08</w:t>
            </w:r>
          </w:p>
        </w:tc>
      </w:tr>
      <w:tr w:rsidR="00BB0101" w:rsidRPr="00CE4315" w14:paraId="1CF6200E"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52ABD02" w14:textId="77777777" w:rsidR="00BB0101" w:rsidRPr="00CE4315" w:rsidRDefault="00BB0101" w:rsidP="00BB0101">
            <w:pPr>
              <w:jc w:val="center"/>
              <w:rPr>
                <w:rFonts w:cs="Times New Roman"/>
                <w:sz w:val="21"/>
                <w:szCs w:val="21"/>
              </w:rPr>
            </w:pPr>
            <w:r w:rsidRPr="00CE4315">
              <w:rPr>
                <w:rFonts w:cs="Times New Roman"/>
                <w:sz w:val="21"/>
                <w:szCs w:val="21"/>
              </w:rPr>
              <w:t>42</w:t>
            </w:r>
          </w:p>
        </w:tc>
        <w:tc>
          <w:tcPr>
            <w:tcW w:w="1823" w:type="pct"/>
            <w:tcBorders>
              <w:top w:val="nil"/>
              <w:left w:val="nil"/>
              <w:bottom w:val="single" w:sz="4" w:space="0" w:color="auto"/>
              <w:right w:val="nil"/>
            </w:tcBorders>
            <w:shd w:val="clear" w:color="auto" w:fill="auto"/>
            <w:vAlign w:val="center"/>
            <w:hideMark/>
          </w:tcPr>
          <w:p w14:paraId="13A1E107" w14:textId="77777777" w:rsidR="00BB0101" w:rsidRPr="00CE4315" w:rsidRDefault="00BB0101" w:rsidP="00BB0101">
            <w:pPr>
              <w:jc w:val="center"/>
              <w:rPr>
                <w:sz w:val="21"/>
                <w:szCs w:val="21"/>
              </w:rPr>
            </w:pPr>
            <w:r w:rsidRPr="00CE4315">
              <w:rPr>
                <w:rFonts w:hint="eastAsia"/>
                <w:sz w:val="21"/>
                <w:szCs w:val="21"/>
              </w:rPr>
              <w:t>六价铬（</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44428137" w14:textId="77777777" w:rsidR="00BB0101" w:rsidRPr="00CE4315" w:rsidRDefault="00BB0101" w:rsidP="00BB0101">
            <w:pPr>
              <w:jc w:val="center"/>
              <w:rPr>
                <w:sz w:val="21"/>
                <w:szCs w:val="21"/>
              </w:rPr>
            </w:pPr>
            <w:r w:rsidRPr="00CE4315">
              <w:rPr>
                <w:rFonts w:hint="eastAsia"/>
                <w:sz w:val="21"/>
                <w:szCs w:val="21"/>
              </w:rPr>
              <w:t>＜0.5</w:t>
            </w:r>
          </w:p>
        </w:tc>
        <w:tc>
          <w:tcPr>
            <w:tcW w:w="951" w:type="pct"/>
            <w:tcBorders>
              <w:top w:val="nil"/>
              <w:left w:val="nil"/>
              <w:bottom w:val="single" w:sz="4" w:space="0" w:color="auto"/>
              <w:right w:val="single" w:sz="4" w:space="0" w:color="auto"/>
            </w:tcBorders>
            <w:shd w:val="clear" w:color="auto" w:fill="auto"/>
            <w:vAlign w:val="center"/>
            <w:hideMark/>
          </w:tcPr>
          <w:p w14:paraId="4663F33F" w14:textId="77777777" w:rsidR="00BB0101" w:rsidRPr="00CE4315" w:rsidRDefault="00BB0101" w:rsidP="00BB0101">
            <w:pPr>
              <w:jc w:val="center"/>
              <w:rPr>
                <w:sz w:val="21"/>
                <w:szCs w:val="21"/>
              </w:rPr>
            </w:pPr>
            <w:r w:rsidRPr="00CE4315">
              <w:rPr>
                <w:rFonts w:hint="eastAsia"/>
                <w:sz w:val="21"/>
                <w:szCs w:val="21"/>
              </w:rPr>
              <w:t>＜0.5</w:t>
            </w:r>
          </w:p>
        </w:tc>
        <w:tc>
          <w:tcPr>
            <w:tcW w:w="899" w:type="pct"/>
            <w:tcBorders>
              <w:top w:val="nil"/>
              <w:left w:val="nil"/>
              <w:bottom w:val="single" w:sz="4" w:space="0" w:color="auto"/>
              <w:right w:val="single" w:sz="4" w:space="0" w:color="auto"/>
            </w:tcBorders>
            <w:shd w:val="clear" w:color="auto" w:fill="auto"/>
            <w:vAlign w:val="center"/>
            <w:hideMark/>
          </w:tcPr>
          <w:p w14:paraId="037790AE" w14:textId="77777777" w:rsidR="00BB0101" w:rsidRPr="00CE4315" w:rsidRDefault="00BB0101" w:rsidP="00BB0101">
            <w:pPr>
              <w:jc w:val="center"/>
              <w:rPr>
                <w:sz w:val="21"/>
                <w:szCs w:val="21"/>
              </w:rPr>
            </w:pPr>
            <w:r w:rsidRPr="00CE4315">
              <w:rPr>
                <w:rFonts w:hint="eastAsia"/>
                <w:sz w:val="21"/>
                <w:szCs w:val="21"/>
              </w:rPr>
              <w:t>＜0.5</w:t>
            </w:r>
          </w:p>
        </w:tc>
      </w:tr>
      <w:tr w:rsidR="00BB0101" w:rsidRPr="00CE4315" w14:paraId="03227CA3"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9387F72" w14:textId="77777777" w:rsidR="00BB0101" w:rsidRPr="00CE4315" w:rsidRDefault="00BB0101" w:rsidP="00BB0101">
            <w:pPr>
              <w:jc w:val="center"/>
              <w:rPr>
                <w:rFonts w:cs="Times New Roman"/>
                <w:sz w:val="21"/>
                <w:szCs w:val="21"/>
              </w:rPr>
            </w:pPr>
            <w:r w:rsidRPr="00CE4315">
              <w:rPr>
                <w:rFonts w:cs="Times New Roman"/>
                <w:sz w:val="21"/>
                <w:szCs w:val="21"/>
              </w:rPr>
              <w:t>43</w:t>
            </w:r>
          </w:p>
        </w:tc>
        <w:tc>
          <w:tcPr>
            <w:tcW w:w="1823" w:type="pct"/>
            <w:tcBorders>
              <w:top w:val="nil"/>
              <w:left w:val="nil"/>
              <w:bottom w:val="single" w:sz="4" w:space="0" w:color="auto"/>
              <w:right w:val="nil"/>
            </w:tcBorders>
            <w:shd w:val="clear" w:color="auto" w:fill="auto"/>
            <w:vAlign w:val="center"/>
            <w:hideMark/>
          </w:tcPr>
          <w:p w14:paraId="777E0164" w14:textId="77777777" w:rsidR="00BB0101" w:rsidRPr="00CE4315" w:rsidRDefault="00BB0101" w:rsidP="00BB0101">
            <w:pPr>
              <w:jc w:val="center"/>
              <w:rPr>
                <w:sz w:val="21"/>
                <w:szCs w:val="21"/>
              </w:rPr>
            </w:pPr>
            <w:r w:rsidRPr="00CE4315">
              <w:rPr>
                <w:rFonts w:hint="eastAsia"/>
                <w:sz w:val="21"/>
                <w:szCs w:val="21"/>
              </w:rPr>
              <w:t>铅（</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38085662"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19</w:t>
            </w:r>
          </w:p>
        </w:tc>
        <w:tc>
          <w:tcPr>
            <w:tcW w:w="951" w:type="pct"/>
            <w:tcBorders>
              <w:top w:val="nil"/>
              <w:left w:val="nil"/>
              <w:bottom w:val="single" w:sz="4" w:space="0" w:color="auto"/>
              <w:right w:val="single" w:sz="4" w:space="0" w:color="auto"/>
            </w:tcBorders>
            <w:shd w:val="clear" w:color="auto" w:fill="auto"/>
            <w:vAlign w:val="center"/>
            <w:hideMark/>
          </w:tcPr>
          <w:p w14:paraId="32E6CD96"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18.4</w:t>
            </w:r>
          </w:p>
        </w:tc>
        <w:tc>
          <w:tcPr>
            <w:tcW w:w="899" w:type="pct"/>
            <w:tcBorders>
              <w:top w:val="nil"/>
              <w:left w:val="nil"/>
              <w:bottom w:val="single" w:sz="4" w:space="0" w:color="auto"/>
              <w:right w:val="single" w:sz="4" w:space="0" w:color="auto"/>
            </w:tcBorders>
            <w:shd w:val="clear" w:color="auto" w:fill="auto"/>
            <w:vAlign w:val="center"/>
            <w:hideMark/>
          </w:tcPr>
          <w:p w14:paraId="5B69C11E"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25.5</w:t>
            </w:r>
          </w:p>
        </w:tc>
      </w:tr>
      <w:tr w:rsidR="00BB0101" w:rsidRPr="00CE4315" w14:paraId="7104542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D14196F" w14:textId="77777777" w:rsidR="00BB0101" w:rsidRPr="00CE4315" w:rsidRDefault="00BB0101" w:rsidP="00BB0101">
            <w:pPr>
              <w:jc w:val="center"/>
              <w:rPr>
                <w:rFonts w:cs="Times New Roman"/>
                <w:sz w:val="21"/>
                <w:szCs w:val="21"/>
              </w:rPr>
            </w:pPr>
            <w:r w:rsidRPr="00CE4315">
              <w:rPr>
                <w:rFonts w:cs="Times New Roman"/>
                <w:sz w:val="21"/>
                <w:szCs w:val="21"/>
              </w:rPr>
              <w:t>44</w:t>
            </w:r>
          </w:p>
        </w:tc>
        <w:tc>
          <w:tcPr>
            <w:tcW w:w="1823" w:type="pct"/>
            <w:tcBorders>
              <w:top w:val="nil"/>
              <w:left w:val="nil"/>
              <w:bottom w:val="single" w:sz="4" w:space="0" w:color="auto"/>
              <w:right w:val="nil"/>
            </w:tcBorders>
            <w:shd w:val="clear" w:color="auto" w:fill="auto"/>
            <w:vAlign w:val="center"/>
            <w:hideMark/>
          </w:tcPr>
          <w:p w14:paraId="67209536" w14:textId="77777777" w:rsidR="00BB0101" w:rsidRPr="00CE4315" w:rsidRDefault="00BB0101" w:rsidP="00BB0101">
            <w:pPr>
              <w:jc w:val="center"/>
              <w:rPr>
                <w:sz w:val="21"/>
                <w:szCs w:val="21"/>
              </w:rPr>
            </w:pPr>
            <w:r w:rsidRPr="00CE4315">
              <w:rPr>
                <w:rFonts w:hint="eastAsia"/>
                <w:sz w:val="21"/>
                <w:szCs w:val="21"/>
              </w:rPr>
              <w:t>铜（</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680919F2"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20</w:t>
            </w:r>
          </w:p>
        </w:tc>
        <w:tc>
          <w:tcPr>
            <w:tcW w:w="951" w:type="pct"/>
            <w:tcBorders>
              <w:top w:val="nil"/>
              <w:left w:val="nil"/>
              <w:bottom w:val="single" w:sz="4" w:space="0" w:color="auto"/>
              <w:right w:val="single" w:sz="4" w:space="0" w:color="auto"/>
            </w:tcBorders>
            <w:shd w:val="clear" w:color="auto" w:fill="auto"/>
            <w:vAlign w:val="center"/>
            <w:hideMark/>
          </w:tcPr>
          <w:p w14:paraId="4035573E"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24</w:t>
            </w:r>
          </w:p>
        </w:tc>
        <w:tc>
          <w:tcPr>
            <w:tcW w:w="899" w:type="pct"/>
            <w:tcBorders>
              <w:top w:val="nil"/>
              <w:left w:val="nil"/>
              <w:bottom w:val="single" w:sz="4" w:space="0" w:color="auto"/>
              <w:right w:val="single" w:sz="4" w:space="0" w:color="auto"/>
            </w:tcBorders>
            <w:shd w:val="clear" w:color="auto" w:fill="auto"/>
            <w:vAlign w:val="center"/>
            <w:hideMark/>
          </w:tcPr>
          <w:p w14:paraId="5960C8CD"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22</w:t>
            </w:r>
          </w:p>
        </w:tc>
      </w:tr>
      <w:tr w:rsidR="00BB0101" w:rsidRPr="00CE4315" w14:paraId="15C586B8"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E1D941E" w14:textId="77777777" w:rsidR="00BB0101" w:rsidRPr="00CE4315" w:rsidRDefault="00BB0101" w:rsidP="00BB0101">
            <w:pPr>
              <w:jc w:val="center"/>
              <w:rPr>
                <w:rFonts w:cs="Times New Roman"/>
                <w:sz w:val="21"/>
                <w:szCs w:val="21"/>
              </w:rPr>
            </w:pPr>
            <w:r w:rsidRPr="00CE4315">
              <w:rPr>
                <w:rFonts w:cs="Times New Roman"/>
                <w:sz w:val="21"/>
                <w:szCs w:val="21"/>
              </w:rPr>
              <w:t>45</w:t>
            </w:r>
          </w:p>
        </w:tc>
        <w:tc>
          <w:tcPr>
            <w:tcW w:w="1823" w:type="pct"/>
            <w:tcBorders>
              <w:top w:val="nil"/>
              <w:left w:val="nil"/>
              <w:bottom w:val="single" w:sz="4" w:space="0" w:color="auto"/>
              <w:right w:val="nil"/>
            </w:tcBorders>
            <w:shd w:val="clear" w:color="auto" w:fill="auto"/>
            <w:vAlign w:val="center"/>
            <w:hideMark/>
          </w:tcPr>
          <w:p w14:paraId="5FC81A0A" w14:textId="77777777" w:rsidR="00BB0101" w:rsidRPr="00CE4315" w:rsidRDefault="00BB0101" w:rsidP="00BB0101">
            <w:pPr>
              <w:jc w:val="center"/>
              <w:rPr>
                <w:sz w:val="21"/>
                <w:szCs w:val="21"/>
              </w:rPr>
            </w:pPr>
            <w:r w:rsidRPr="00CE4315">
              <w:rPr>
                <w:rFonts w:hint="eastAsia"/>
                <w:sz w:val="21"/>
                <w:szCs w:val="21"/>
              </w:rPr>
              <w:t>镍（</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1A9BD4FE"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26</w:t>
            </w:r>
          </w:p>
        </w:tc>
        <w:tc>
          <w:tcPr>
            <w:tcW w:w="951" w:type="pct"/>
            <w:tcBorders>
              <w:top w:val="nil"/>
              <w:left w:val="nil"/>
              <w:bottom w:val="single" w:sz="4" w:space="0" w:color="auto"/>
              <w:right w:val="single" w:sz="4" w:space="0" w:color="auto"/>
            </w:tcBorders>
            <w:shd w:val="clear" w:color="auto" w:fill="auto"/>
            <w:vAlign w:val="center"/>
            <w:hideMark/>
          </w:tcPr>
          <w:p w14:paraId="6746C234"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27</w:t>
            </w:r>
          </w:p>
        </w:tc>
        <w:tc>
          <w:tcPr>
            <w:tcW w:w="899" w:type="pct"/>
            <w:tcBorders>
              <w:top w:val="nil"/>
              <w:left w:val="nil"/>
              <w:bottom w:val="single" w:sz="4" w:space="0" w:color="auto"/>
              <w:right w:val="single" w:sz="4" w:space="0" w:color="auto"/>
            </w:tcBorders>
            <w:shd w:val="clear" w:color="auto" w:fill="auto"/>
            <w:vAlign w:val="center"/>
            <w:hideMark/>
          </w:tcPr>
          <w:p w14:paraId="20952BFF"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31</w:t>
            </w:r>
          </w:p>
        </w:tc>
      </w:tr>
      <w:tr w:rsidR="00BB0101" w:rsidRPr="00CE4315" w14:paraId="40FDF749" w14:textId="77777777" w:rsidTr="00BB0101">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5CDF358" w14:textId="77777777" w:rsidR="00BB0101" w:rsidRPr="00CE4315" w:rsidRDefault="00BB0101" w:rsidP="00BB0101">
            <w:pPr>
              <w:jc w:val="center"/>
              <w:rPr>
                <w:rFonts w:cs="Times New Roman"/>
                <w:sz w:val="21"/>
                <w:szCs w:val="21"/>
              </w:rPr>
            </w:pPr>
            <w:r w:rsidRPr="00CE4315">
              <w:rPr>
                <w:rFonts w:cs="Times New Roman"/>
                <w:sz w:val="21"/>
                <w:szCs w:val="21"/>
              </w:rPr>
              <w:t>46</w:t>
            </w:r>
          </w:p>
        </w:tc>
        <w:tc>
          <w:tcPr>
            <w:tcW w:w="1823" w:type="pct"/>
            <w:tcBorders>
              <w:top w:val="nil"/>
              <w:left w:val="nil"/>
              <w:bottom w:val="single" w:sz="4" w:space="0" w:color="auto"/>
              <w:right w:val="nil"/>
            </w:tcBorders>
            <w:shd w:val="clear" w:color="auto" w:fill="auto"/>
            <w:vAlign w:val="center"/>
            <w:hideMark/>
          </w:tcPr>
          <w:p w14:paraId="58FD6124" w14:textId="77777777" w:rsidR="00BB0101" w:rsidRPr="00CE4315" w:rsidRDefault="00BB0101" w:rsidP="00BB0101">
            <w:pPr>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10-</w:t>
            </w:r>
            <w:r w:rsidRPr="00CE4315">
              <w:rPr>
                <w:rFonts w:cs="Times New Roman"/>
                <w:sz w:val="21"/>
                <w:szCs w:val="21"/>
              </w:rPr>
              <w:t>C</w:t>
            </w:r>
            <w:r w:rsidRPr="00CE4315">
              <w:rPr>
                <w:rFonts w:cs="Times New Roman"/>
                <w:sz w:val="21"/>
                <w:szCs w:val="21"/>
                <w:vertAlign w:val="subscript"/>
              </w:rPr>
              <w:t>40</w:t>
            </w:r>
            <w:r w:rsidRPr="00CE4315">
              <w:rPr>
                <w:rFonts w:hint="eastAsia"/>
                <w:sz w:val="21"/>
                <w:szCs w:val="21"/>
              </w:rPr>
              <w:t>）（</w:t>
            </w:r>
            <w:r w:rsidRPr="00CE4315">
              <w:rPr>
                <w:rFonts w:cs="Times New Roman"/>
                <w:sz w:val="21"/>
                <w:szCs w:val="21"/>
              </w:rPr>
              <w:t>mg/kg</w:t>
            </w:r>
            <w:r w:rsidRPr="00CE4315">
              <w:rPr>
                <w:rFonts w:hint="eastAsia"/>
                <w:sz w:val="21"/>
                <w:szCs w:val="21"/>
              </w:rPr>
              <w:t>）</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0B848AAE"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12</w:t>
            </w:r>
          </w:p>
        </w:tc>
        <w:tc>
          <w:tcPr>
            <w:tcW w:w="951" w:type="pct"/>
            <w:tcBorders>
              <w:top w:val="nil"/>
              <w:left w:val="nil"/>
              <w:bottom w:val="single" w:sz="4" w:space="0" w:color="auto"/>
              <w:right w:val="single" w:sz="4" w:space="0" w:color="auto"/>
            </w:tcBorders>
            <w:shd w:val="clear" w:color="auto" w:fill="auto"/>
            <w:vAlign w:val="center"/>
            <w:hideMark/>
          </w:tcPr>
          <w:p w14:paraId="76C8FE90"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60</w:t>
            </w:r>
          </w:p>
        </w:tc>
        <w:tc>
          <w:tcPr>
            <w:tcW w:w="899" w:type="pct"/>
            <w:tcBorders>
              <w:top w:val="nil"/>
              <w:left w:val="nil"/>
              <w:bottom w:val="single" w:sz="4" w:space="0" w:color="auto"/>
              <w:right w:val="single" w:sz="4" w:space="0" w:color="auto"/>
            </w:tcBorders>
            <w:shd w:val="clear" w:color="auto" w:fill="auto"/>
            <w:vAlign w:val="center"/>
            <w:hideMark/>
          </w:tcPr>
          <w:p w14:paraId="17DAD3D9" w14:textId="77777777" w:rsidR="00BB0101" w:rsidRPr="00CE4315" w:rsidRDefault="00BB0101" w:rsidP="00BB0101">
            <w:pPr>
              <w:jc w:val="center"/>
              <w:rPr>
                <w:rFonts w:cs="Times New Roman"/>
                <w:color w:val="000000"/>
                <w:sz w:val="21"/>
                <w:szCs w:val="21"/>
              </w:rPr>
            </w:pPr>
            <w:r w:rsidRPr="00CE4315">
              <w:rPr>
                <w:rFonts w:cs="Times New Roman"/>
                <w:color w:val="000000"/>
                <w:sz w:val="21"/>
                <w:szCs w:val="21"/>
              </w:rPr>
              <w:t>34</w:t>
            </w:r>
          </w:p>
        </w:tc>
      </w:tr>
    </w:tbl>
    <w:p w14:paraId="6A0481FC" w14:textId="77777777" w:rsidR="004847C5" w:rsidRPr="00CE4315" w:rsidRDefault="004847C5"/>
    <w:p w14:paraId="49FB91EA" w14:textId="56C0D642" w:rsidR="004847C5" w:rsidRPr="00CE4315" w:rsidRDefault="0095114B">
      <w:pPr>
        <w:pStyle w:val="aa"/>
        <w:spacing w:before="120"/>
        <w:rPr>
          <w:color w:val="000000" w:themeColor="text1"/>
        </w:rPr>
      </w:pPr>
      <w:r w:rsidRPr="00CE4315">
        <w:rPr>
          <w:rFonts w:hint="eastAsia"/>
        </w:rPr>
        <w:t xml:space="preserve">表 </w:t>
      </w:r>
      <w:r w:rsidRPr="00CE4315">
        <w:fldChar w:fldCharType="begin"/>
      </w:r>
      <w:r w:rsidRPr="00CE4315">
        <w:instrText xml:space="preserve"> </w:instrText>
      </w:r>
      <w:r w:rsidRPr="00CE4315">
        <w:rPr>
          <w:rFonts w:hint="eastAsia"/>
        </w:rPr>
        <w:instrText>STYLEREF 2 \s</w:instrText>
      </w:r>
      <w:r w:rsidRPr="00CE4315">
        <w:instrText xml:space="preserve">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w:instrText>
      </w:r>
      <w:r w:rsidRPr="00CE4315">
        <w:rPr>
          <w:rFonts w:hint="eastAsia"/>
        </w:rPr>
        <w:instrText>SEQ 表 \* ARABIC \s 2</w:instrText>
      </w:r>
      <w:r w:rsidRPr="00CE4315">
        <w:instrText xml:space="preserve"> </w:instrText>
      </w:r>
      <w:r w:rsidRPr="00CE4315">
        <w:fldChar w:fldCharType="separate"/>
      </w:r>
      <w:r w:rsidR="001049FD" w:rsidRPr="00CE4315">
        <w:rPr>
          <w:noProof/>
        </w:rPr>
        <w:t>5</w:t>
      </w:r>
      <w:r w:rsidRPr="00CE4315">
        <w:fldChar w:fldCharType="end"/>
      </w:r>
      <w:r w:rsidRPr="00CE4315">
        <w:rPr>
          <w:color w:val="000000" w:themeColor="text1"/>
        </w:rPr>
        <w:t xml:space="preserve">  </w:t>
      </w:r>
      <w:r w:rsidRPr="00CE4315">
        <w:rPr>
          <w:rFonts w:hint="eastAsia"/>
          <w:color w:val="000000" w:themeColor="text1"/>
        </w:rPr>
        <w:t>井场内土壤评价</w:t>
      </w:r>
      <w:r w:rsidRPr="00CE4315">
        <w:rPr>
          <w:color w:val="000000" w:themeColor="text1"/>
        </w:rPr>
        <w:t>结果</w:t>
      </w:r>
    </w:p>
    <w:tbl>
      <w:tblPr>
        <w:tblW w:w="5000" w:type="pct"/>
        <w:tblLayout w:type="fixed"/>
        <w:tblLook w:val="04A0" w:firstRow="1" w:lastRow="0" w:firstColumn="1" w:lastColumn="0" w:noHBand="0" w:noVBand="1"/>
      </w:tblPr>
      <w:tblGrid>
        <w:gridCol w:w="674"/>
        <w:gridCol w:w="3262"/>
        <w:gridCol w:w="1700"/>
        <w:gridCol w:w="1702"/>
        <w:gridCol w:w="1609"/>
      </w:tblGrid>
      <w:tr w:rsidR="00D67B1E" w:rsidRPr="00CE4315" w14:paraId="4EE75734" w14:textId="77777777" w:rsidTr="00D67B1E">
        <w:trPr>
          <w:trHeight w:val="340"/>
          <w:tblHeader/>
        </w:trPr>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199107" w14:textId="77777777" w:rsidR="00D67B1E" w:rsidRPr="00CE4315" w:rsidRDefault="00D67B1E" w:rsidP="00D67B1E">
            <w:pPr>
              <w:adjustRightInd w:val="0"/>
              <w:snapToGrid w:val="0"/>
              <w:jc w:val="center"/>
              <w:rPr>
                <w:color w:val="000000"/>
                <w:sz w:val="21"/>
                <w:szCs w:val="21"/>
              </w:rPr>
            </w:pPr>
            <w:r w:rsidRPr="00CE4315">
              <w:rPr>
                <w:rFonts w:hint="eastAsia"/>
                <w:color w:val="000000"/>
                <w:sz w:val="21"/>
                <w:szCs w:val="21"/>
              </w:rPr>
              <w:t>采样日期</w:t>
            </w:r>
          </w:p>
        </w:tc>
        <w:tc>
          <w:tcPr>
            <w:tcW w:w="2800" w:type="pct"/>
            <w:gridSpan w:val="3"/>
            <w:tcBorders>
              <w:top w:val="single" w:sz="4" w:space="0" w:color="auto"/>
              <w:left w:val="nil"/>
              <w:bottom w:val="single" w:sz="4" w:space="0" w:color="auto"/>
              <w:right w:val="single" w:sz="4" w:space="0" w:color="000000"/>
            </w:tcBorders>
            <w:shd w:val="clear" w:color="auto" w:fill="auto"/>
            <w:vAlign w:val="center"/>
            <w:hideMark/>
          </w:tcPr>
          <w:p w14:paraId="16DD9D46"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2026年3月3日</w:t>
            </w:r>
          </w:p>
        </w:tc>
      </w:tr>
      <w:tr w:rsidR="00D67B1E" w:rsidRPr="00CE4315" w14:paraId="29B51C6A" w14:textId="77777777" w:rsidTr="00D67B1E">
        <w:trPr>
          <w:trHeight w:val="340"/>
          <w:tblHeader/>
        </w:trPr>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093864" w14:textId="77777777" w:rsidR="00D67B1E" w:rsidRPr="00CE4315" w:rsidRDefault="00D67B1E" w:rsidP="00D67B1E">
            <w:pPr>
              <w:adjustRightInd w:val="0"/>
              <w:snapToGrid w:val="0"/>
              <w:jc w:val="center"/>
              <w:rPr>
                <w:color w:val="000000"/>
                <w:sz w:val="21"/>
                <w:szCs w:val="21"/>
              </w:rPr>
            </w:pPr>
            <w:r w:rsidRPr="00CE4315">
              <w:rPr>
                <w:rFonts w:hint="eastAsia"/>
                <w:color w:val="000000"/>
                <w:sz w:val="21"/>
                <w:szCs w:val="21"/>
              </w:rPr>
              <w:t>检测点位</w:t>
            </w:r>
          </w:p>
        </w:tc>
        <w:tc>
          <w:tcPr>
            <w:tcW w:w="2800" w:type="pct"/>
            <w:gridSpan w:val="3"/>
            <w:tcBorders>
              <w:top w:val="single" w:sz="4" w:space="0" w:color="auto"/>
              <w:left w:val="nil"/>
              <w:bottom w:val="single" w:sz="4" w:space="0" w:color="auto"/>
              <w:right w:val="single" w:sz="4" w:space="0" w:color="auto"/>
            </w:tcBorders>
            <w:shd w:val="clear" w:color="auto" w:fill="auto"/>
            <w:vAlign w:val="center"/>
            <w:hideMark/>
          </w:tcPr>
          <w:p w14:paraId="28C50748"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1#</w:t>
            </w:r>
            <w:r w:rsidRPr="00CE4315">
              <w:rPr>
                <w:rFonts w:cs="Times New Roman" w:hint="eastAsia"/>
                <w:color w:val="000000"/>
                <w:sz w:val="21"/>
                <w:szCs w:val="21"/>
              </w:rPr>
              <w:t>井场（井口附近）</w:t>
            </w:r>
          </w:p>
        </w:tc>
      </w:tr>
      <w:tr w:rsidR="00D67B1E" w:rsidRPr="00CE4315" w14:paraId="5714A8FE"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40FDE62" w14:textId="77777777" w:rsidR="00D67B1E" w:rsidRPr="00CE4315" w:rsidRDefault="00D67B1E" w:rsidP="00D67B1E">
            <w:pPr>
              <w:adjustRightInd w:val="0"/>
              <w:snapToGrid w:val="0"/>
              <w:jc w:val="center"/>
              <w:rPr>
                <w:color w:val="000000"/>
                <w:sz w:val="21"/>
                <w:szCs w:val="21"/>
              </w:rPr>
            </w:pPr>
            <w:r w:rsidRPr="00CE4315">
              <w:rPr>
                <w:rFonts w:hint="eastAsia"/>
                <w:color w:val="000000"/>
                <w:sz w:val="21"/>
                <w:szCs w:val="21"/>
              </w:rPr>
              <w:t>序号</w:t>
            </w:r>
          </w:p>
        </w:tc>
        <w:tc>
          <w:tcPr>
            <w:tcW w:w="1823" w:type="pct"/>
            <w:tcBorders>
              <w:top w:val="nil"/>
              <w:left w:val="nil"/>
              <w:bottom w:val="single" w:sz="4" w:space="0" w:color="auto"/>
              <w:right w:val="single" w:sz="4" w:space="0" w:color="auto"/>
            </w:tcBorders>
            <w:shd w:val="clear" w:color="auto" w:fill="auto"/>
            <w:vAlign w:val="center"/>
            <w:hideMark/>
          </w:tcPr>
          <w:p w14:paraId="0FD32135" w14:textId="77777777" w:rsidR="00D67B1E" w:rsidRPr="00CE4315" w:rsidRDefault="00D67B1E" w:rsidP="00D67B1E">
            <w:pPr>
              <w:adjustRightInd w:val="0"/>
              <w:snapToGrid w:val="0"/>
              <w:jc w:val="center"/>
              <w:rPr>
                <w:color w:val="000000"/>
                <w:sz w:val="21"/>
                <w:szCs w:val="21"/>
              </w:rPr>
            </w:pPr>
            <w:r w:rsidRPr="00CE4315">
              <w:rPr>
                <w:rFonts w:hint="eastAsia"/>
                <w:color w:val="000000"/>
                <w:sz w:val="21"/>
                <w:szCs w:val="21"/>
              </w:rPr>
              <w:t>采样深度（</w:t>
            </w:r>
            <w:r w:rsidRPr="00CE4315">
              <w:rPr>
                <w:rFonts w:cs="Times New Roman"/>
                <w:color w:val="000000"/>
                <w:sz w:val="21"/>
                <w:szCs w:val="21"/>
              </w:rPr>
              <w:t>m</w:t>
            </w:r>
            <w:r w:rsidRPr="00CE4315">
              <w:rPr>
                <w:rFonts w:hint="eastAsia"/>
                <w:color w:val="000000"/>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31ADAC4C"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0.5</w:t>
            </w:r>
          </w:p>
        </w:tc>
        <w:tc>
          <w:tcPr>
            <w:tcW w:w="951" w:type="pct"/>
            <w:tcBorders>
              <w:top w:val="nil"/>
              <w:left w:val="nil"/>
              <w:bottom w:val="single" w:sz="4" w:space="0" w:color="auto"/>
              <w:right w:val="single" w:sz="4" w:space="0" w:color="auto"/>
            </w:tcBorders>
            <w:shd w:val="clear" w:color="auto" w:fill="auto"/>
            <w:vAlign w:val="center"/>
            <w:hideMark/>
          </w:tcPr>
          <w:p w14:paraId="6EB7A25E"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0.5</w:t>
            </w:r>
            <w:r w:rsidRPr="00CE4315">
              <w:rPr>
                <w:rFonts w:cs="Times New Roman" w:hint="eastAsia"/>
                <w:color w:val="000000"/>
                <w:sz w:val="21"/>
                <w:szCs w:val="21"/>
              </w:rPr>
              <w:t>～</w:t>
            </w:r>
            <w:r w:rsidRPr="00CE4315">
              <w:rPr>
                <w:rFonts w:cs="Times New Roman"/>
                <w:color w:val="000000"/>
                <w:sz w:val="21"/>
                <w:szCs w:val="21"/>
              </w:rPr>
              <w:t>1.5</w:t>
            </w:r>
          </w:p>
        </w:tc>
        <w:tc>
          <w:tcPr>
            <w:tcW w:w="899" w:type="pct"/>
            <w:tcBorders>
              <w:top w:val="nil"/>
              <w:left w:val="nil"/>
              <w:bottom w:val="single" w:sz="4" w:space="0" w:color="auto"/>
              <w:right w:val="single" w:sz="4" w:space="0" w:color="auto"/>
            </w:tcBorders>
            <w:shd w:val="clear" w:color="auto" w:fill="auto"/>
            <w:vAlign w:val="center"/>
            <w:hideMark/>
          </w:tcPr>
          <w:p w14:paraId="15DCEA49"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1.5</w:t>
            </w:r>
            <w:r w:rsidRPr="00CE4315">
              <w:rPr>
                <w:rFonts w:cs="Times New Roman" w:hint="eastAsia"/>
                <w:color w:val="000000"/>
                <w:sz w:val="21"/>
                <w:szCs w:val="21"/>
              </w:rPr>
              <w:t>～</w:t>
            </w:r>
            <w:r w:rsidRPr="00CE4315">
              <w:rPr>
                <w:rFonts w:cs="Times New Roman"/>
                <w:color w:val="000000"/>
                <w:sz w:val="21"/>
                <w:szCs w:val="21"/>
              </w:rPr>
              <w:t>3.0</w:t>
            </w:r>
          </w:p>
        </w:tc>
      </w:tr>
      <w:tr w:rsidR="00D67B1E" w:rsidRPr="00CE4315" w14:paraId="23E1ECA0"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EA3F42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p>
        </w:tc>
        <w:tc>
          <w:tcPr>
            <w:tcW w:w="1823" w:type="pct"/>
            <w:tcBorders>
              <w:top w:val="nil"/>
              <w:left w:val="nil"/>
              <w:bottom w:val="single" w:sz="4" w:space="0" w:color="auto"/>
              <w:right w:val="single" w:sz="4" w:space="0" w:color="auto"/>
            </w:tcBorders>
            <w:shd w:val="clear" w:color="auto" w:fill="auto"/>
            <w:vAlign w:val="center"/>
            <w:hideMark/>
          </w:tcPr>
          <w:p w14:paraId="02D9B0B8" w14:textId="77777777" w:rsidR="00D67B1E" w:rsidRPr="00CE4315" w:rsidRDefault="00D67B1E" w:rsidP="00D67B1E">
            <w:pPr>
              <w:adjustRightInd w:val="0"/>
              <w:snapToGrid w:val="0"/>
              <w:jc w:val="center"/>
              <w:rPr>
                <w:sz w:val="21"/>
                <w:szCs w:val="21"/>
              </w:rPr>
            </w:pPr>
            <w:r w:rsidRPr="00CE4315">
              <w:rPr>
                <w:rFonts w:hint="eastAsia"/>
                <w:sz w:val="21"/>
                <w:szCs w:val="21"/>
              </w:rPr>
              <w:t>四氯化碳</w:t>
            </w:r>
          </w:p>
        </w:tc>
        <w:tc>
          <w:tcPr>
            <w:tcW w:w="950" w:type="pct"/>
            <w:tcBorders>
              <w:top w:val="nil"/>
              <w:left w:val="nil"/>
              <w:bottom w:val="single" w:sz="4" w:space="0" w:color="auto"/>
              <w:right w:val="single" w:sz="4" w:space="0" w:color="auto"/>
            </w:tcBorders>
            <w:shd w:val="clear" w:color="auto" w:fill="auto"/>
            <w:vAlign w:val="center"/>
            <w:hideMark/>
          </w:tcPr>
          <w:p w14:paraId="745D39B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0.000232</w:t>
            </w:r>
          </w:p>
        </w:tc>
        <w:tc>
          <w:tcPr>
            <w:tcW w:w="951" w:type="pct"/>
            <w:tcBorders>
              <w:top w:val="nil"/>
              <w:left w:val="nil"/>
              <w:bottom w:val="single" w:sz="4" w:space="0" w:color="auto"/>
              <w:right w:val="single" w:sz="4" w:space="0" w:color="auto"/>
            </w:tcBorders>
            <w:shd w:val="clear" w:color="auto" w:fill="auto"/>
            <w:vAlign w:val="center"/>
            <w:hideMark/>
          </w:tcPr>
          <w:p w14:paraId="377B13A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0.000232</w:t>
            </w:r>
          </w:p>
        </w:tc>
        <w:tc>
          <w:tcPr>
            <w:tcW w:w="899" w:type="pct"/>
            <w:tcBorders>
              <w:top w:val="nil"/>
              <w:left w:val="nil"/>
              <w:bottom w:val="single" w:sz="4" w:space="0" w:color="auto"/>
              <w:right w:val="single" w:sz="4" w:space="0" w:color="auto"/>
            </w:tcBorders>
            <w:shd w:val="clear" w:color="auto" w:fill="auto"/>
            <w:vAlign w:val="center"/>
            <w:hideMark/>
          </w:tcPr>
          <w:p w14:paraId="07AD715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0.000232</w:t>
            </w:r>
          </w:p>
        </w:tc>
      </w:tr>
      <w:tr w:rsidR="00D67B1E" w:rsidRPr="00CE4315" w14:paraId="6CA12556"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D3F7DA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w:t>
            </w:r>
          </w:p>
        </w:tc>
        <w:tc>
          <w:tcPr>
            <w:tcW w:w="1823" w:type="pct"/>
            <w:tcBorders>
              <w:top w:val="nil"/>
              <w:left w:val="nil"/>
              <w:bottom w:val="single" w:sz="4" w:space="0" w:color="auto"/>
              <w:right w:val="single" w:sz="4" w:space="0" w:color="auto"/>
            </w:tcBorders>
            <w:shd w:val="clear" w:color="auto" w:fill="auto"/>
            <w:vAlign w:val="center"/>
            <w:hideMark/>
          </w:tcPr>
          <w:p w14:paraId="77C567F4" w14:textId="77777777" w:rsidR="00D67B1E" w:rsidRPr="00CE4315" w:rsidRDefault="00D67B1E" w:rsidP="00D67B1E">
            <w:pPr>
              <w:adjustRightInd w:val="0"/>
              <w:snapToGrid w:val="0"/>
              <w:jc w:val="center"/>
              <w:rPr>
                <w:sz w:val="21"/>
                <w:szCs w:val="21"/>
              </w:rPr>
            </w:pPr>
            <w:r w:rsidRPr="00CE4315">
              <w:rPr>
                <w:rFonts w:hint="eastAsia"/>
                <w:sz w:val="21"/>
                <w:szCs w:val="21"/>
              </w:rPr>
              <w:t>氯仿</w:t>
            </w:r>
          </w:p>
        </w:tc>
        <w:tc>
          <w:tcPr>
            <w:tcW w:w="950" w:type="pct"/>
            <w:tcBorders>
              <w:top w:val="nil"/>
              <w:left w:val="nil"/>
              <w:bottom w:val="single" w:sz="4" w:space="0" w:color="auto"/>
              <w:right w:val="single" w:sz="4" w:space="0" w:color="auto"/>
            </w:tcBorders>
            <w:shd w:val="clear" w:color="auto" w:fill="auto"/>
            <w:vAlign w:val="center"/>
            <w:hideMark/>
          </w:tcPr>
          <w:p w14:paraId="6B32037C"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0.000611</w:t>
            </w:r>
          </w:p>
        </w:tc>
        <w:tc>
          <w:tcPr>
            <w:tcW w:w="951" w:type="pct"/>
            <w:tcBorders>
              <w:top w:val="nil"/>
              <w:left w:val="nil"/>
              <w:bottom w:val="single" w:sz="4" w:space="0" w:color="auto"/>
              <w:right w:val="single" w:sz="4" w:space="0" w:color="auto"/>
            </w:tcBorders>
            <w:shd w:val="clear" w:color="auto" w:fill="auto"/>
            <w:vAlign w:val="center"/>
            <w:hideMark/>
          </w:tcPr>
          <w:p w14:paraId="78BC920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0.000611</w:t>
            </w:r>
          </w:p>
        </w:tc>
        <w:tc>
          <w:tcPr>
            <w:tcW w:w="899" w:type="pct"/>
            <w:tcBorders>
              <w:top w:val="nil"/>
              <w:left w:val="nil"/>
              <w:bottom w:val="single" w:sz="4" w:space="0" w:color="auto"/>
              <w:right w:val="single" w:sz="4" w:space="0" w:color="auto"/>
            </w:tcBorders>
            <w:shd w:val="clear" w:color="auto" w:fill="auto"/>
            <w:vAlign w:val="center"/>
            <w:hideMark/>
          </w:tcPr>
          <w:p w14:paraId="753AD24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0.000611</w:t>
            </w:r>
          </w:p>
        </w:tc>
      </w:tr>
      <w:tr w:rsidR="00D67B1E" w:rsidRPr="00CE4315" w14:paraId="79BED9FD"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D223BB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w:t>
            </w:r>
          </w:p>
        </w:tc>
        <w:tc>
          <w:tcPr>
            <w:tcW w:w="1823" w:type="pct"/>
            <w:tcBorders>
              <w:top w:val="nil"/>
              <w:left w:val="nil"/>
              <w:bottom w:val="single" w:sz="4" w:space="0" w:color="auto"/>
              <w:right w:val="single" w:sz="4" w:space="0" w:color="auto"/>
            </w:tcBorders>
            <w:shd w:val="clear" w:color="auto" w:fill="auto"/>
            <w:vAlign w:val="center"/>
            <w:hideMark/>
          </w:tcPr>
          <w:p w14:paraId="2559D5D7" w14:textId="77777777" w:rsidR="00D67B1E" w:rsidRPr="00CE4315" w:rsidRDefault="00D67B1E" w:rsidP="00D67B1E">
            <w:pPr>
              <w:adjustRightInd w:val="0"/>
              <w:snapToGrid w:val="0"/>
              <w:jc w:val="center"/>
              <w:rPr>
                <w:sz w:val="21"/>
                <w:szCs w:val="21"/>
              </w:rPr>
            </w:pPr>
            <w:r w:rsidRPr="00CE4315">
              <w:rPr>
                <w:rFonts w:hint="eastAsia"/>
                <w:sz w:val="21"/>
                <w:szCs w:val="21"/>
              </w:rPr>
              <w:t>氯甲烷</w:t>
            </w:r>
          </w:p>
        </w:tc>
        <w:tc>
          <w:tcPr>
            <w:tcW w:w="950" w:type="pct"/>
            <w:tcBorders>
              <w:top w:val="nil"/>
              <w:left w:val="nil"/>
              <w:bottom w:val="single" w:sz="4" w:space="0" w:color="auto"/>
              <w:right w:val="single" w:sz="4" w:space="0" w:color="auto"/>
            </w:tcBorders>
            <w:shd w:val="clear" w:color="auto" w:fill="auto"/>
            <w:vAlign w:val="center"/>
            <w:hideMark/>
          </w:tcPr>
          <w:p w14:paraId="026D646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0.000014</w:t>
            </w:r>
          </w:p>
        </w:tc>
        <w:tc>
          <w:tcPr>
            <w:tcW w:w="951" w:type="pct"/>
            <w:tcBorders>
              <w:top w:val="nil"/>
              <w:left w:val="nil"/>
              <w:bottom w:val="single" w:sz="4" w:space="0" w:color="auto"/>
              <w:right w:val="single" w:sz="4" w:space="0" w:color="auto"/>
            </w:tcBorders>
            <w:shd w:val="clear" w:color="auto" w:fill="auto"/>
            <w:vAlign w:val="center"/>
            <w:hideMark/>
          </w:tcPr>
          <w:p w14:paraId="39B1D8AD"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0.000014</w:t>
            </w:r>
          </w:p>
        </w:tc>
        <w:tc>
          <w:tcPr>
            <w:tcW w:w="899" w:type="pct"/>
            <w:tcBorders>
              <w:top w:val="nil"/>
              <w:left w:val="nil"/>
              <w:bottom w:val="single" w:sz="4" w:space="0" w:color="auto"/>
              <w:right w:val="single" w:sz="4" w:space="0" w:color="auto"/>
            </w:tcBorders>
            <w:shd w:val="clear" w:color="auto" w:fill="auto"/>
            <w:vAlign w:val="center"/>
            <w:hideMark/>
          </w:tcPr>
          <w:p w14:paraId="76D2381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0.000014</w:t>
            </w:r>
          </w:p>
        </w:tc>
      </w:tr>
      <w:tr w:rsidR="00D67B1E" w:rsidRPr="00CE4315" w14:paraId="1E0DD14F"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9BDC70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w:t>
            </w:r>
          </w:p>
        </w:tc>
        <w:tc>
          <w:tcPr>
            <w:tcW w:w="1823" w:type="pct"/>
            <w:tcBorders>
              <w:top w:val="nil"/>
              <w:left w:val="nil"/>
              <w:bottom w:val="single" w:sz="4" w:space="0" w:color="auto"/>
              <w:right w:val="single" w:sz="4" w:space="0" w:color="auto"/>
            </w:tcBorders>
            <w:shd w:val="clear" w:color="auto" w:fill="auto"/>
            <w:vAlign w:val="center"/>
            <w:hideMark/>
          </w:tcPr>
          <w:p w14:paraId="708A3F9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二氯乙烷</w:t>
            </w:r>
          </w:p>
        </w:tc>
        <w:tc>
          <w:tcPr>
            <w:tcW w:w="950" w:type="pct"/>
            <w:tcBorders>
              <w:top w:val="nil"/>
              <w:left w:val="nil"/>
              <w:bottom w:val="single" w:sz="4" w:space="0" w:color="auto"/>
              <w:right w:val="single" w:sz="4" w:space="0" w:color="auto"/>
            </w:tcBorders>
            <w:shd w:val="clear" w:color="auto" w:fill="auto"/>
            <w:vAlign w:val="center"/>
            <w:hideMark/>
          </w:tcPr>
          <w:p w14:paraId="02B5BBE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0.000067</w:t>
            </w:r>
          </w:p>
        </w:tc>
        <w:tc>
          <w:tcPr>
            <w:tcW w:w="951" w:type="pct"/>
            <w:tcBorders>
              <w:top w:val="nil"/>
              <w:left w:val="nil"/>
              <w:bottom w:val="single" w:sz="4" w:space="0" w:color="auto"/>
              <w:right w:val="single" w:sz="4" w:space="0" w:color="auto"/>
            </w:tcBorders>
            <w:shd w:val="clear" w:color="auto" w:fill="auto"/>
            <w:vAlign w:val="center"/>
            <w:hideMark/>
          </w:tcPr>
          <w:p w14:paraId="10F73E8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0.000067</w:t>
            </w:r>
          </w:p>
        </w:tc>
        <w:tc>
          <w:tcPr>
            <w:tcW w:w="899" w:type="pct"/>
            <w:tcBorders>
              <w:top w:val="nil"/>
              <w:left w:val="nil"/>
              <w:bottom w:val="single" w:sz="4" w:space="0" w:color="auto"/>
              <w:right w:val="single" w:sz="4" w:space="0" w:color="auto"/>
            </w:tcBorders>
            <w:shd w:val="clear" w:color="auto" w:fill="auto"/>
            <w:vAlign w:val="center"/>
            <w:hideMark/>
          </w:tcPr>
          <w:p w14:paraId="78277DB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0.000067</w:t>
            </w:r>
          </w:p>
        </w:tc>
      </w:tr>
      <w:tr w:rsidR="00D67B1E" w:rsidRPr="00CE4315" w14:paraId="6622BD98"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3238DA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5</w:t>
            </w:r>
          </w:p>
        </w:tc>
        <w:tc>
          <w:tcPr>
            <w:tcW w:w="1823" w:type="pct"/>
            <w:tcBorders>
              <w:top w:val="nil"/>
              <w:left w:val="nil"/>
              <w:bottom w:val="single" w:sz="4" w:space="0" w:color="auto"/>
              <w:right w:val="single" w:sz="4" w:space="0" w:color="auto"/>
            </w:tcBorders>
            <w:shd w:val="clear" w:color="auto" w:fill="auto"/>
            <w:vAlign w:val="center"/>
            <w:hideMark/>
          </w:tcPr>
          <w:p w14:paraId="55FE243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二氯乙烷</w:t>
            </w:r>
          </w:p>
        </w:tc>
        <w:tc>
          <w:tcPr>
            <w:tcW w:w="950" w:type="pct"/>
            <w:tcBorders>
              <w:top w:val="nil"/>
              <w:left w:val="nil"/>
              <w:bottom w:val="single" w:sz="4" w:space="0" w:color="auto"/>
              <w:right w:val="single" w:sz="4" w:space="0" w:color="auto"/>
            </w:tcBorders>
            <w:shd w:val="clear" w:color="auto" w:fill="auto"/>
            <w:vAlign w:val="center"/>
            <w:hideMark/>
          </w:tcPr>
          <w:p w14:paraId="11C06F6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0.000130</w:t>
            </w:r>
          </w:p>
        </w:tc>
        <w:tc>
          <w:tcPr>
            <w:tcW w:w="951" w:type="pct"/>
            <w:tcBorders>
              <w:top w:val="nil"/>
              <w:left w:val="nil"/>
              <w:bottom w:val="single" w:sz="4" w:space="0" w:color="auto"/>
              <w:right w:val="single" w:sz="4" w:space="0" w:color="auto"/>
            </w:tcBorders>
            <w:shd w:val="clear" w:color="auto" w:fill="auto"/>
            <w:vAlign w:val="center"/>
            <w:hideMark/>
          </w:tcPr>
          <w:p w14:paraId="1E7EB45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0.000130</w:t>
            </w:r>
          </w:p>
        </w:tc>
        <w:tc>
          <w:tcPr>
            <w:tcW w:w="899" w:type="pct"/>
            <w:tcBorders>
              <w:top w:val="nil"/>
              <w:left w:val="nil"/>
              <w:bottom w:val="single" w:sz="4" w:space="0" w:color="auto"/>
              <w:right w:val="single" w:sz="4" w:space="0" w:color="auto"/>
            </w:tcBorders>
            <w:shd w:val="clear" w:color="auto" w:fill="auto"/>
            <w:vAlign w:val="center"/>
            <w:hideMark/>
          </w:tcPr>
          <w:p w14:paraId="7DD8182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0.000130</w:t>
            </w:r>
          </w:p>
        </w:tc>
      </w:tr>
      <w:tr w:rsidR="00D67B1E" w:rsidRPr="00CE4315" w14:paraId="5DBD64D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DD06A2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6</w:t>
            </w:r>
          </w:p>
        </w:tc>
        <w:tc>
          <w:tcPr>
            <w:tcW w:w="1823" w:type="pct"/>
            <w:tcBorders>
              <w:top w:val="nil"/>
              <w:left w:val="nil"/>
              <w:bottom w:val="single" w:sz="4" w:space="0" w:color="auto"/>
              <w:right w:val="single" w:sz="4" w:space="0" w:color="auto"/>
            </w:tcBorders>
            <w:shd w:val="clear" w:color="auto" w:fill="auto"/>
            <w:vAlign w:val="center"/>
            <w:hideMark/>
          </w:tcPr>
          <w:p w14:paraId="1F843BC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二氯乙烯</w:t>
            </w:r>
          </w:p>
        </w:tc>
        <w:tc>
          <w:tcPr>
            <w:tcW w:w="950" w:type="pct"/>
            <w:tcBorders>
              <w:top w:val="nil"/>
              <w:left w:val="nil"/>
              <w:bottom w:val="single" w:sz="4" w:space="0" w:color="auto"/>
              <w:right w:val="single" w:sz="4" w:space="0" w:color="auto"/>
            </w:tcBorders>
            <w:shd w:val="clear" w:color="auto" w:fill="auto"/>
            <w:vAlign w:val="center"/>
            <w:hideMark/>
          </w:tcPr>
          <w:p w14:paraId="2EF5CED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0.000008</w:t>
            </w:r>
          </w:p>
        </w:tc>
        <w:tc>
          <w:tcPr>
            <w:tcW w:w="951" w:type="pct"/>
            <w:tcBorders>
              <w:top w:val="nil"/>
              <w:left w:val="nil"/>
              <w:bottom w:val="single" w:sz="4" w:space="0" w:color="auto"/>
              <w:right w:val="single" w:sz="4" w:space="0" w:color="auto"/>
            </w:tcBorders>
            <w:shd w:val="clear" w:color="auto" w:fill="auto"/>
            <w:vAlign w:val="center"/>
            <w:hideMark/>
          </w:tcPr>
          <w:p w14:paraId="270D7CA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0.000008</w:t>
            </w:r>
          </w:p>
        </w:tc>
        <w:tc>
          <w:tcPr>
            <w:tcW w:w="899" w:type="pct"/>
            <w:tcBorders>
              <w:top w:val="nil"/>
              <w:left w:val="nil"/>
              <w:bottom w:val="single" w:sz="4" w:space="0" w:color="auto"/>
              <w:right w:val="single" w:sz="4" w:space="0" w:color="auto"/>
            </w:tcBorders>
            <w:shd w:val="clear" w:color="auto" w:fill="auto"/>
            <w:vAlign w:val="center"/>
            <w:hideMark/>
          </w:tcPr>
          <w:p w14:paraId="4B74DFE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0.000008</w:t>
            </w:r>
          </w:p>
        </w:tc>
      </w:tr>
      <w:tr w:rsidR="00D67B1E" w:rsidRPr="00CE4315" w14:paraId="3A56680D"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5D2B5D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7</w:t>
            </w:r>
          </w:p>
        </w:tc>
        <w:tc>
          <w:tcPr>
            <w:tcW w:w="1823" w:type="pct"/>
            <w:tcBorders>
              <w:top w:val="nil"/>
              <w:left w:val="nil"/>
              <w:bottom w:val="single" w:sz="4" w:space="0" w:color="auto"/>
              <w:right w:val="single" w:sz="4" w:space="0" w:color="auto"/>
            </w:tcBorders>
            <w:shd w:val="clear" w:color="auto" w:fill="auto"/>
            <w:vAlign w:val="center"/>
            <w:hideMark/>
          </w:tcPr>
          <w:p w14:paraId="3F95FCBA" w14:textId="77777777" w:rsidR="00D67B1E" w:rsidRPr="00CE4315" w:rsidRDefault="00D67B1E" w:rsidP="00D67B1E">
            <w:pPr>
              <w:adjustRightInd w:val="0"/>
              <w:snapToGrid w:val="0"/>
              <w:jc w:val="center"/>
              <w:rPr>
                <w:sz w:val="21"/>
                <w:szCs w:val="21"/>
              </w:rPr>
            </w:pPr>
            <w:r w:rsidRPr="00CE4315">
              <w:rPr>
                <w:rFonts w:hint="eastAsia"/>
                <w:sz w:val="21"/>
                <w:szCs w:val="21"/>
              </w:rPr>
              <w:t>顺</w:t>
            </w:r>
            <w:r w:rsidRPr="00CE4315">
              <w:rPr>
                <w:rFonts w:cs="Times New Roman"/>
                <w:sz w:val="21"/>
                <w:szCs w:val="21"/>
              </w:rPr>
              <w:t>-1</w:t>
            </w:r>
            <w:r w:rsidRPr="00CE4315">
              <w:rPr>
                <w:rFonts w:hint="eastAsia"/>
                <w:sz w:val="21"/>
                <w:szCs w:val="21"/>
              </w:rPr>
              <w:t>，</w:t>
            </w:r>
            <w:r w:rsidRPr="00CE4315">
              <w:rPr>
                <w:rFonts w:cs="Times New Roman"/>
                <w:sz w:val="21"/>
                <w:szCs w:val="21"/>
              </w:rPr>
              <w:t>2-</w:t>
            </w:r>
            <w:r w:rsidRPr="00CE4315">
              <w:rPr>
                <w:rFonts w:hint="eastAsia"/>
                <w:sz w:val="21"/>
                <w:szCs w:val="21"/>
              </w:rPr>
              <w:t>二氯乙烯</w:t>
            </w:r>
          </w:p>
        </w:tc>
        <w:tc>
          <w:tcPr>
            <w:tcW w:w="950" w:type="pct"/>
            <w:tcBorders>
              <w:top w:val="nil"/>
              <w:left w:val="nil"/>
              <w:bottom w:val="single" w:sz="4" w:space="0" w:color="auto"/>
              <w:right w:val="single" w:sz="4" w:space="0" w:color="auto"/>
            </w:tcBorders>
            <w:shd w:val="clear" w:color="auto" w:fill="auto"/>
            <w:vAlign w:val="center"/>
            <w:hideMark/>
          </w:tcPr>
          <w:p w14:paraId="780D315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2D2A417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491EB6C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2517DB62"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FE2955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8</w:t>
            </w:r>
          </w:p>
        </w:tc>
        <w:tc>
          <w:tcPr>
            <w:tcW w:w="1823" w:type="pct"/>
            <w:tcBorders>
              <w:top w:val="nil"/>
              <w:left w:val="nil"/>
              <w:bottom w:val="single" w:sz="4" w:space="0" w:color="auto"/>
              <w:right w:val="single" w:sz="4" w:space="0" w:color="auto"/>
            </w:tcBorders>
            <w:shd w:val="clear" w:color="auto" w:fill="auto"/>
            <w:vAlign w:val="center"/>
            <w:hideMark/>
          </w:tcPr>
          <w:p w14:paraId="5286E8B1" w14:textId="77777777" w:rsidR="00D67B1E" w:rsidRPr="00CE4315" w:rsidRDefault="00D67B1E" w:rsidP="00D67B1E">
            <w:pPr>
              <w:adjustRightInd w:val="0"/>
              <w:snapToGrid w:val="0"/>
              <w:jc w:val="center"/>
              <w:rPr>
                <w:sz w:val="21"/>
                <w:szCs w:val="21"/>
              </w:rPr>
            </w:pPr>
            <w:r w:rsidRPr="00CE4315">
              <w:rPr>
                <w:rFonts w:hint="eastAsia"/>
                <w:sz w:val="21"/>
                <w:szCs w:val="21"/>
              </w:rPr>
              <w:t>反</w:t>
            </w:r>
            <w:r w:rsidRPr="00CE4315">
              <w:rPr>
                <w:rFonts w:cs="Times New Roman"/>
                <w:sz w:val="21"/>
                <w:szCs w:val="21"/>
              </w:rPr>
              <w:t>-1</w:t>
            </w:r>
            <w:r w:rsidRPr="00CE4315">
              <w:rPr>
                <w:rFonts w:hint="eastAsia"/>
                <w:sz w:val="21"/>
                <w:szCs w:val="21"/>
              </w:rPr>
              <w:t>，</w:t>
            </w:r>
            <w:r w:rsidRPr="00CE4315">
              <w:rPr>
                <w:rFonts w:cs="Times New Roman"/>
                <w:sz w:val="21"/>
                <w:szCs w:val="21"/>
              </w:rPr>
              <w:t>2-</w:t>
            </w:r>
            <w:r w:rsidRPr="00CE4315">
              <w:rPr>
                <w:rFonts w:hint="eastAsia"/>
                <w:sz w:val="21"/>
                <w:szCs w:val="21"/>
              </w:rPr>
              <w:t>二氯乙烯</w:t>
            </w:r>
          </w:p>
        </w:tc>
        <w:tc>
          <w:tcPr>
            <w:tcW w:w="950" w:type="pct"/>
            <w:tcBorders>
              <w:top w:val="nil"/>
              <w:left w:val="nil"/>
              <w:bottom w:val="single" w:sz="4" w:space="0" w:color="auto"/>
              <w:right w:val="single" w:sz="4" w:space="0" w:color="auto"/>
            </w:tcBorders>
            <w:shd w:val="clear" w:color="auto" w:fill="auto"/>
            <w:vAlign w:val="center"/>
            <w:hideMark/>
          </w:tcPr>
          <w:p w14:paraId="1C99A4D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c>
          <w:tcPr>
            <w:tcW w:w="951" w:type="pct"/>
            <w:tcBorders>
              <w:top w:val="nil"/>
              <w:left w:val="nil"/>
              <w:bottom w:val="single" w:sz="4" w:space="0" w:color="auto"/>
              <w:right w:val="single" w:sz="4" w:space="0" w:color="auto"/>
            </w:tcBorders>
            <w:shd w:val="clear" w:color="auto" w:fill="auto"/>
            <w:vAlign w:val="center"/>
            <w:hideMark/>
          </w:tcPr>
          <w:p w14:paraId="4D55C47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c>
          <w:tcPr>
            <w:tcW w:w="899" w:type="pct"/>
            <w:tcBorders>
              <w:top w:val="nil"/>
              <w:left w:val="nil"/>
              <w:bottom w:val="single" w:sz="4" w:space="0" w:color="auto"/>
              <w:right w:val="single" w:sz="4" w:space="0" w:color="auto"/>
            </w:tcBorders>
            <w:shd w:val="clear" w:color="auto" w:fill="auto"/>
            <w:vAlign w:val="center"/>
            <w:hideMark/>
          </w:tcPr>
          <w:p w14:paraId="6E5DF1F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r>
      <w:tr w:rsidR="00D67B1E" w:rsidRPr="00CE4315" w14:paraId="0FBFA957"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F480BD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9</w:t>
            </w:r>
          </w:p>
        </w:tc>
        <w:tc>
          <w:tcPr>
            <w:tcW w:w="1823" w:type="pct"/>
            <w:tcBorders>
              <w:top w:val="nil"/>
              <w:left w:val="nil"/>
              <w:bottom w:val="single" w:sz="4" w:space="0" w:color="auto"/>
              <w:right w:val="single" w:sz="4" w:space="0" w:color="auto"/>
            </w:tcBorders>
            <w:shd w:val="clear" w:color="auto" w:fill="auto"/>
            <w:vAlign w:val="center"/>
            <w:hideMark/>
          </w:tcPr>
          <w:p w14:paraId="29FB8E73" w14:textId="77777777" w:rsidR="00D67B1E" w:rsidRPr="00CE4315" w:rsidRDefault="00D67B1E" w:rsidP="00D67B1E">
            <w:pPr>
              <w:adjustRightInd w:val="0"/>
              <w:snapToGrid w:val="0"/>
              <w:jc w:val="center"/>
              <w:rPr>
                <w:sz w:val="21"/>
                <w:szCs w:val="21"/>
              </w:rPr>
            </w:pPr>
            <w:r w:rsidRPr="00CE4315">
              <w:rPr>
                <w:rFonts w:hint="eastAsia"/>
                <w:sz w:val="21"/>
                <w:szCs w:val="21"/>
              </w:rPr>
              <w:t>二氯甲烷</w:t>
            </w:r>
          </w:p>
        </w:tc>
        <w:tc>
          <w:tcPr>
            <w:tcW w:w="950" w:type="pct"/>
            <w:tcBorders>
              <w:top w:val="nil"/>
              <w:left w:val="nil"/>
              <w:bottom w:val="single" w:sz="4" w:space="0" w:color="auto"/>
              <w:right w:val="single" w:sz="4" w:space="0" w:color="auto"/>
            </w:tcBorders>
            <w:shd w:val="clear" w:color="auto" w:fill="auto"/>
            <w:vAlign w:val="center"/>
            <w:hideMark/>
          </w:tcPr>
          <w:p w14:paraId="3294ACF7" w14:textId="77777777" w:rsidR="00D67B1E" w:rsidRPr="00CE4315" w:rsidRDefault="00D67B1E" w:rsidP="00D67B1E">
            <w:pPr>
              <w:adjustRightInd w:val="0"/>
              <w:snapToGrid w:val="0"/>
              <w:jc w:val="center"/>
              <w:rPr>
                <w:sz w:val="21"/>
                <w:szCs w:val="21"/>
              </w:rPr>
            </w:pPr>
            <w:r w:rsidRPr="00CE4315">
              <w:rPr>
                <w:rFonts w:hint="eastAsia"/>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0CBC5BBF" w14:textId="77777777" w:rsidR="00D67B1E" w:rsidRPr="00CE4315" w:rsidRDefault="00D67B1E" w:rsidP="00D67B1E">
            <w:pPr>
              <w:adjustRightInd w:val="0"/>
              <w:snapToGrid w:val="0"/>
              <w:jc w:val="center"/>
              <w:rPr>
                <w:sz w:val="21"/>
                <w:szCs w:val="21"/>
              </w:rPr>
            </w:pPr>
            <w:r w:rsidRPr="00CE4315">
              <w:rPr>
                <w:rFonts w:hint="eastAsia"/>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311863F6" w14:textId="77777777" w:rsidR="00D67B1E" w:rsidRPr="00CE4315" w:rsidRDefault="00D67B1E" w:rsidP="00D67B1E">
            <w:pPr>
              <w:adjustRightInd w:val="0"/>
              <w:snapToGrid w:val="0"/>
              <w:jc w:val="center"/>
              <w:rPr>
                <w:sz w:val="21"/>
                <w:szCs w:val="21"/>
              </w:rPr>
            </w:pPr>
            <w:r w:rsidRPr="00CE4315">
              <w:rPr>
                <w:rFonts w:hint="eastAsia"/>
                <w:sz w:val="21"/>
                <w:szCs w:val="21"/>
              </w:rPr>
              <w:t>0.000001</w:t>
            </w:r>
          </w:p>
        </w:tc>
      </w:tr>
      <w:tr w:rsidR="00D67B1E" w:rsidRPr="00CE4315" w14:paraId="705A5161"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6D0215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10</w:t>
            </w:r>
          </w:p>
        </w:tc>
        <w:tc>
          <w:tcPr>
            <w:tcW w:w="1823" w:type="pct"/>
            <w:tcBorders>
              <w:top w:val="nil"/>
              <w:left w:val="nil"/>
              <w:bottom w:val="single" w:sz="4" w:space="0" w:color="auto"/>
              <w:right w:val="single" w:sz="4" w:space="0" w:color="auto"/>
            </w:tcBorders>
            <w:shd w:val="clear" w:color="auto" w:fill="auto"/>
            <w:vAlign w:val="center"/>
            <w:hideMark/>
          </w:tcPr>
          <w:p w14:paraId="399B929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二氯丙烷</w:t>
            </w:r>
          </w:p>
        </w:tc>
        <w:tc>
          <w:tcPr>
            <w:tcW w:w="950" w:type="pct"/>
            <w:tcBorders>
              <w:top w:val="nil"/>
              <w:left w:val="nil"/>
              <w:bottom w:val="single" w:sz="4" w:space="0" w:color="auto"/>
              <w:right w:val="single" w:sz="4" w:space="0" w:color="auto"/>
            </w:tcBorders>
            <w:shd w:val="clear" w:color="auto" w:fill="auto"/>
            <w:vAlign w:val="center"/>
            <w:hideMark/>
          </w:tcPr>
          <w:p w14:paraId="2053AD7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0.000110</w:t>
            </w:r>
          </w:p>
        </w:tc>
        <w:tc>
          <w:tcPr>
            <w:tcW w:w="951" w:type="pct"/>
            <w:tcBorders>
              <w:top w:val="nil"/>
              <w:left w:val="nil"/>
              <w:bottom w:val="single" w:sz="4" w:space="0" w:color="auto"/>
              <w:right w:val="single" w:sz="4" w:space="0" w:color="auto"/>
            </w:tcBorders>
            <w:shd w:val="clear" w:color="auto" w:fill="auto"/>
            <w:vAlign w:val="center"/>
            <w:hideMark/>
          </w:tcPr>
          <w:p w14:paraId="45322BFC"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0.000110</w:t>
            </w:r>
          </w:p>
        </w:tc>
        <w:tc>
          <w:tcPr>
            <w:tcW w:w="899" w:type="pct"/>
            <w:tcBorders>
              <w:top w:val="nil"/>
              <w:left w:val="nil"/>
              <w:bottom w:val="single" w:sz="4" w:space="0" w:color="auto"/>
              <w:right w:val="single" w:sz="4" w:space="0" w:color="auto"/>
            </w:tcBorders>
            <w:shd w:val="clear" w:color="auto" w:fill="auto"/>
            <w:vAlign w:val="center"/>
            <w:hideMark/>
          </w:tcPr>
          <w:p w14:paraId="30CE2B2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0.000110</w:t>
            </w:r>
          </w:p>
        </w:tc>
      </w:tr>
      <w:tr w:rsidR="00D67B1E" w:rsidRPr="00CE4315" w14:paraId="22892996"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3F0EAC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11</w:t>
            </w:r>
          </w:p>
        </w:tc>
        <w:tc>
          <w:tcPr>
            <w:tcW w:w="1823" w:type="pct"/>
            <w:tcBorders>
              <w:top w:val="nil"/>
              <w:left w:val="nil"/>
              <w:bottom w:val="single" w:sz="4" w:space="0" w:color="auto"/>
              <w:right w:val="single" w:sz="4" w:space="0" w:color="auto"/>
            </w:tcBorders>
            <w:shd w:val="clear" w:color="auto" w:fill="auto"/>
            <w:vAlign w:val="center"/>
            <w:hideMark/>
          </w:tcPr>
          <w:p w14:paraId="5C6AB2F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四氯乙烷</w:t>
            </w:r>
          </w:p>
        </w:tc>
        <w:tc>
          <w:tcPr>
            <w:tcW w:w="950" w:type="pct"/>
            <w:tcBorders>
              <w:top w:val="nil"/>
              <w:left w:val="nil"/>
              <w:bottom w:val="single" w:sz="4" w:space="0" w:color="auto"/>
              <w:right w:val="single" w:sz="4" w:space="0" w:color="auto"/>
            </w:tcBorders>
            <w:shd w:val="clear" w:color="auto" w:fill="auto"/>
            <w:vAlign w:val="center"/>
            <w:hideMark/>
          </w:tcPr>
          <w:p w14:paraId="0460D18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0.000060</w:t>
            </w:r>
          </w:p>
        </w:tc>
        <w:tc>
          <w:tcPr>
            <w:tcW w:w="951" w:type="pct"/>
            <w:tcBorders>
              <w:top w:val="nil"/>
              <w:left w:val="nil"/>
              <w:bottom w:val="single" w:sz="4" w:space="0" w:color="auto"/>
              <w:right w:val="single" w:sz="4" w:space="0" w:color="auto"/>
            </w:tcBorders>
            <w:shd w:val="clear" w:color="auto" w:fill="auto"/>
            <w:vAlign w:val="center"/>
            <w:hideMark/>
          </w:tcPr>
          <w:p w14:paraId="1152DE1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0.000060</w:t>
            </w:r>
          </w:p>
        </w:tc>
        <w:tc>
          <w:tcPr>
            <w:tcW w:w="899" w:type="pct"/>
            <w:tcBorders>
              <w:top w:val="nil"/>
              <w:left w:val="nil"/>
              <w:bottom w:val="single" w:sz="4" w:space="0" w:color="auto"/>
              <w:right w:val="single" w:sz="4" w:space="0" w:color="auto"/>
            </w:tcBorders>
            <w:shd w:val="clear" w:color="auto" w:fill="auto"/>
            <w:vAlign w:val="center"/>
            <w:hideMark/>
          </w:tcPr>
          <w:p w14:paraId="331E0A9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0.000060</w:t>
            </w:r>
          </w:p>
        </w:tc>
      </w:tr>
      <w:tr w:rsidR="00D67B1E" w:rsidRPr="00CE4315" w14:paraId="23638CA1"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30D141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12</w:t>
            </w:r>
          </w:p>
        </w:tc>
        <w:tc>
          <w:tcPr>
            <w:tcW w:w="1823" w:type="pct"/>
            <w:tcBorders>
              <w:top w:val="nil"/>
              <w:left w:val="nil"/>
              <w:bottom w:val="single" w:sz="4" w:space="0" w:color="auto"/>
              <w:right w:val="single" w:sz="4" w:space="0" w:color="auto"/>
            </w:tcBorders>
            <w:shd w:val="clear" w:color="auto" w:fill="auto"/>
            <w:vAlign w:val="center"/>
            <w:hideMark/>
          </w:tcPr>
          <w:p w14:paraId="27C8A3D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四氯乙烷</w:t>
            </w:r>
          </w:p>
        </w:tc>
        <w:tc>
          <w:tcPr>
            <w:tcW w:w="950" w:type="pct"/>
            <w:tcBorders>
              <w:top w:val="nil"/>
              <w:left w:val="nil"/>
              <w:bottom w:val="single" w:sz="4" w:space="0" w:color="auto"/>
              <w:right w:val="single" w:sz="4" w:space="0" w:color="auto"/>
            </w:tcBorders>
            <w:shd w:val="clear" w:color="auto" w:fill="auto"/>
            <w:vAlign w:val="center"/>
            <w:hideMark/>
          </w:tcPr>
          <w:p w14:paraId="5741BDF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0.000088</w:t>
            </w:r>
          </w:p>
        </w:tc>
        <w:tc>
          <w:tcPr>
            <w:tcW w:w="951" w:type="pct"/>
            <w:tcBorders>
              <w:top w:val="nil"/>
              <w:left w:val="nil"/>
              <w:bottom w:val="single" w:sz="4" w:space="0" w:color="auto"/>
              <w:right w:val="single" w:sz="4" w:space="0" w:color="auto"/>
            </w:tcBorders>
            <w:shd w:val="clear" w:color="auto" w:fill="auto"/>
            <w:vAlign w:val="center"/>
            <w:hideMark/>
          </w:tcPr>
          <w:p w14:paraId="1021247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0.000088</w:t>
            </w:r>
          </w:p>
        </w:tc>
        <w:tc>
          <w:tcPr>
            <w:tcW w:w="899" w:type="pct"/>
            <w:tcBorders>
              <w:top w:val="nil"/>
              <w:left w:val="nil"/>
              <w:bottom w:val="single" w:sz="4" w:space="0" w:color="auto"/>
              <w:right w:val="single" w:sz="4" w:space="0" w:color="auto"/>
            </w:tcBorders>
            <w:shd w:val="clear" w:color="auto" w:fill="auto"/>
            <w:vAlign w:val="center"/>
            <w:hideMark/>
          </w:tcPr>
          <w:p w14:paraId="6281A9F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0.000088</w:t>
            </w:r>
          </w:p>
        </w:tc>
      </w:tr>
      <w:tr w:rsidR="00D67B1E" w:rsidRPr="00CE4315" w14:paraId="406A90E3"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D16D30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13</w:t>
            </w:r>
          </w:p>
        </w:tc>
        <w:tc>
          <w:tcPr>
            <w:tcW w:w="1823" w:type="pct"/>
            <w:tcBorders>
              <w:top w:val="nil"/>
              <w:left w:val="nil"/>
              <w:bottom w:val="single" w:sz="4" w:space="0" w:color="auto"/>
              <w:right w:val="single" w:sz="4" w:space="0" w:color="auto"/>
            </w:tcBorders>
            <w:shd w:val="clear" w:color="auto" w:fill="auto"/>
            <w:vAlign w:val="center"/>
            <w:hideMark/>
          </w:tcPr>
          <w:p w14:paraId="2FAAABE1" w14:textId="77777777" w:rsidR="00D67B1E" w:rsidRPr="00CE4315" w:rsidRDefault="00D67B1E" w:rsidP="00D67B1E">
            <w:pPr>
              <w:adjustRightInd w:val="0"/>
              <w:snapToGrid w:val="0"/>
              <w:jc w:val="center"/>
              <w:rPr>
                <w:sz w:val="21"/>
                <w:szCs w:val="21"/>
              </w:rPr>
            </w:pPr>
            <w:r w:rsidRPr="00CE4315">
              <w:rPr>
                <w:rFonts w:hint="eastAsia"/>
                <w:sz w:val="21"/>
                <w:szCs w:val="21"/>
              </w:rPr>
              <w:t>四氯乙烯</w:t>
            </w:r>
          </w:p>
        </w:tc>
        <w:tc>
          <w:tcPr>
            <w:tcW w:w="950" w:type="pct"/>
            <w:tcBorders>
              <w:top w:val="nil"/>
              <w:left w:val="nil"/>
              <w:bottom w:val="single" w:sz="4" w:space="0" w:color="auto"/>
              <w:right w:val="single" w:sz="4" w:space="0" w:color="auto"/>
            </w:tcBorders>
            <w:shd w:val="clear" w:color="auto" w:fill="auto"/>
            <w:vAlign w:val="center"/>
            <w:hideMark/>
          </w:tcPr>
          <w:p w14:paraId="4190A5A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c>
          <w:tcPr>
            <w:tcW w:w="951" w:type="pct"/>
            <w:tcBorders>
              <w:top w:val="nil"/>
              <w:left w:val="nil"/>
              <w:bottom w:val="single" w:sz="4" w:space="0" w:color="auto"/>
              <w:right w:val="single" w:sz="4" w:space="0" w:color="auto"/>
            </w:tcBorders>
            <w:shd w:val="clear" w:color="auto" w:fill="auto"/>
            <w:vAlign w:val="center"/>
            <w:hideMark/>
          </w:tcPr>
          <w:p w14:paraId="652F425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c>
          <w:tcPr>
            <w:tcW w:w="899" w:type="pct"/>
            <w:tcBorders>
              <w:top w:val="nil"/>
              <w:left w:val="nil"/>
              <w:bottom w:val="single" w:sz="4" w:space="0" w:color="auto"/>
              <w:right w:val="single" w:sz="4" w:space="0" w:color="auto"/>
            </w:tcBorders>
            <w:shd w:val="clear" w:color="auto" w:fill="auto"/>
            <w:vAlign w:val="center"/>
            <w:hideMark/>
          </w:tcPr>
          <w:p w14:paraId="6110110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0.000013</w:t>
            </w:r>
          </w:p>
        </w:tc>
      </w:tr>
      <w:tr w:rsidR="00D67B1E" w:rsidRPr="00CE4315" w14:paraId="209DCF8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3452FA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14</w:t>
            </w:r>
          </w:p>
        </w:tc>
        <w:tc>
          <w:tcPr>
            <w:tcW w:w="1823" w:type="pct"/>
            <w:tcBorders>
              <w:top w:val="nil"/>
              <w:left w:val="nil"/>
              <w:bottom w:val="single" w:sz="4" w:space="0" w:color="auto"/>
              <w:right w:val="single" w:sz="4" w:space="0" w:color="auto"/>
            </w:tcBorders>
            <w:shd w:val="clear" w:color="auto" w:fill="auto"/>
            <w:vAlign w:val="center"/>
            <w:hideMark/>
          </w:tcPr>
          <w:p w14:paraId="2041F5A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三氯乙烷</w:t>
            </w:r>
          </w:p>
        </w:tc>
        <w:tc>
          <w:tcPr>
            <w:tcW w:w="950" w:type="pct"/>
            <w:tcBorders>
              <w:top w:val="nil"/>
              <w:left w:val="nil"/>
              <w:bottom w:val="single" w:sz="4" w:space="0" w:color="auto"/>
              <w:right w:val="single" w:sz="4" w:space="0" w:color="auto"/>
            </w:tcBorders>
            <w:shd w:val="clear" w:color="auto" w:fill="auto"/>
            <w:vAlign w:val="center"/>
            <w:hideMark/>
          </w:tcPr>
          <w:p w14:paraId="1D7AF02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105BB6C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297FA30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141EF01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12F70A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15</w:t>
            </w:r>
          </w:p>
        </w:tc>
        <w:tc>
          <w:tcPr>
            <w:tcW w:w="1823" w:type="pct"/>
            <w:tcBorders>
              <w:top w:val="nil"/>
              <w:left w:val="nil"/>
              <w:bottom w:val="single" w:sz="4" w:space="0" w:color="auto"/>
              <w:right w:val="single" w:sz="4" w:space="0" w:color="auto"/>
            </w:tcBorders>
            <w:shd w:val="clear" w:color="auto" w:fill="auto"/>
            <w:vAlign w:val="center"/>
            <w:hideMark/>
          </w:tcPr>
          <w:p w14:paraId="7401346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三氯乙烷</w:t>
            </w:r>
          </w:p>
        </w:tc>
        <w:tc>
          <w:tcPr>
            <w:tcW w:w="950" w:type="pct"/>
            <w:tcBorders>
              <w:top w:val="nil"/>
              <w:left w:val="nil"/>
              <w:bottom w:val="single" w:sz="4" w:space="0" w:color="auto"/>
              <w:right w:val="single" w:sz="4" w:space="0" w:color="auto"/>
            </w:tcBorders>
            <w:shd w:val="clear" w:color="auto" w:fill="auto"/>
            <w:vAlign w:val="center"/>
            <w:hideMark/>
          </w:tcPr>
          <w:p w14:paraId="6D44DBD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c>
          <w:tcPr>
            <w:tcW w:w="951" w:type="pct"/>
            <w:tcBorders>
              <w:top w:val="nil"/>
              <w:left w:val="nil"/>
              <w:bottom w:val="single" w:sz="4" w:space="0" w:color="auto"/>
              <w:right w:val="single" w:sz="4" w:space="0" w:color="auto"/>
            </w:tcBorders>
            <w:shd w:val="clear" w:color="auto" w:fill="auto"/>
            <w:vAlign w:val="center"/>
            <w:hideMark/>
          </w:tcPr>
          <w:p w14:paraId="05B2A16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c>
          <w:tcPr>
            <w:tcW w:w="899" w:type="pct"/>
            <w:tcBorders>
              <w:top w:val="nil"/>
              <w:left w:val="nil"/>
              <w:bottom w:val="single" w:sz="4" w:space="0" w:color="auto"/>
              <w:right w:val="single" w:sz="4" w:space="0" w:color="auto"/>
            </w:tcBorders>
            <w:shd w:val="clear" w:color="auto" w:fill="auto"/>
            <w:vAlign w:val="center"/>
            <w:hideMark/>
          </w:tcPr>
          <w:p w14:paraId="30E674E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r>
      <w:tr w:rsidR="00D67B1E" w:rsidRPr="00CE4315" w14:paraId="18FE38EA"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1EDBB7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16</w:t>
            </w:r>
          </w:p>
        </w:tc>
        <w:tc>
          <w:tcPr>
            <w:tcW w:w="1823" w:type="pct"/>
            <w:tcBorders>
              <w:top w:val="nil"/>
              <w:left w:val="nil"/>
              <w:bottom w:val="single" w:sz="4" w:space="0" w:color="auto"/>
              <w:right w:val="single" w:sz="4" w:space="0" w:color="auto"/>
            </w:tcBorders>
            <w:shd w:val="clear" w:color="auto" w:fill="auto"/>
            <w:vAlign w:val="center"/>
            <w:hideMark/>
          </w:tcPr>
          <w:p w14:paraId="183C6EB0" w14:textId="77777777" w:rsidR="00D67B1E" w:rsidRPr="00CE4315" w:rsidRDefault="00D67B1E" w:rsidP="00D67B1E">
            <w:pPr>
              <w:adjustRightInd w:val="0"/>
              <w:snapToGrid w:val="0"/>
              <w:jc w:val="center"/>
              <w:rPr>
                <w:sz w:val="21"/>
                <w:szCs w:val="21"/>
              </w:rPr>
            </w:pPr>
            <w:r w:rsidRPr="00CE4315">
              <w:rPr>
                <w:rFonts w:hint="eastAsia"/>
                <w:sz w:val="21"/>
                <w:szCs w:val="21"/>
              </w:rPr>
              <w:t>三氯乙烯</w:t>
            </w:r>
          </w:p>
        </w:tc>
        <w:tc>
          <w:tcPr>
            <w:tcW w:w="950" w:type="pct"/>
            <w:tcBorders>
              <w:top w:val="nil"/>
              <w:left w:val="nil"/>
              <w:bottom w:val="single" w:sz="4" w:space="0" w:color="auto"/>
              <w:right w:val="single" w:sz="4" w:space="0" w:color="auto"/>
            </w:tcBorders>
            <w:shd w:val="clear" w:color="auto" w:fill="auto"/>
            <w:vAlign w:val="center"/>
            <w:hideMark/>
          </w:tcPr>
          <w:p w14:paraId="616F15D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c>
          <w:tcPr>
            <w:tcW w:w="951" w:type="pct"/>
            <w:tcBorders>
              <w:top w:val="nil"/>
              <w:left w:val="nil"/>
              <w:bottom w:val="single" w:sz="4" w:space="0" w:color="auto"/>
              <w:right w:val="single" w:sz="4" w:space="0" w:color="auto"/>
            </w:tcBorders>
            <w:shd w:val="clear" w:color="auto" w:fill="auto"/>
            <w:vAlign w:val="center"/>
            <w:hideMark/>
          </w:tcPr>
          <w:p w14:paraId="7DA63AB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c>
          <w:tcPr>
            <w:tcW w:w="899" w:type="pct"/>
            <w:tcBorders>
              <w:top w:val="nil"/>
              <w:left w:val="nil"/>
              <w:bottom w:val="single" w:sz="4" w:space="0" w:color="auto"/>
              <w:right w:val="single" w:sz="4" w:space="0" w:color="auto"/>
            </w:tcBorders>
            <w:shd w:val="clear" w:color="auto" w:fill="auto"/>
            <w:vAlign w:val="center"/>
            <w:hideMark/>
          </w:tcPr>
          <w:p w14:paraId="6D27553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0.000214</w:t>
            </w:r>
          </w:p>
        </w:tc>
      </w:tr>
      <w:tr w:rsidR="00D67B1E" w:rsidRPr="00CE4315" w14:paraId="7D116BE7"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BDA398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17</w:t>
            </w:r>
          </w:p>
        </w:tc>
        <w:tc>
          <w:tcPr>
            <w:tcW w:w="1823" w:type="pct"/>
            <w:tcBorders>
              <w:top w:val="nil"/>
              <w:left w:val="nil"/>
              <w:bottom w:val="single" w:sz="4" w:space="0" w:color="auto"/>
              <w:right w:val="single" w:sz="4" w:space="0" w:color="auto"/>
            </w:tcBorders>
            <w:shd w:val="clear" w:color="auto" w:fill="auto"/>
            <w:vAlign w:val="center"/>
            <w:hideMark/>
          </w:tcPr>
          <w:p w14:paraId="2DDEE08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w:t>
            </w:r>
            <w:r w:rsidRPr="00CE4315">
              <w:rPr>
                <w:rFonts w:cs="Times New Roman"/>
                <w:sz w:val="21"/>
                <w:szCs w:val="21"/>
              </w:rPr>
              <w:t>3-</w:t>
            </w:r>
            <w:r w:rsidRPr="00CE4315">
              <w:rPr>
                <w:rFonts w:cs="Times New Roman" w:hint="eastAsia"/>
                <w:sz w:val="21"/>
                <w:szCs w:val="21"/>
              </w:rPr>
              <w:t>三氯丙烷</w:t>
            </w:r>
          </w:p>
        </w:tc>
        <w:tc>
          <w:tcPr>
            <w:tcW w:w="950" w:type="pct"/>
            <w:tcBorders>
              <w:top w:val="nil"/>
              <w:left w:val="nil"/>
              <w:bottom w:val="single" w:sz="4" w:space="0" w:color="auto"/>
              <w:right w:val="single" w:sz="4" w:space="0" w:color="auto"/>
            </w:tcBorders>
            <w:shd w:val="clear" w:color="auto" w:fill="auto"/>
            <w:vAlign w:val="center"/>
            <w:hideMark/>
          </w:tcPr>
          <w:p w14:paraId="5A58F3F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0.001200</w:t>
            </w:r>
          </w:p>
        </w:tc>
        <w:tc>
          <w:tcPr>
            <w:tcW w:w="951" w:type="pct"/>
            <w:tcBorders>
              <w:top w:val="nil"/>
              <w:left w:val="nil"/>
              <w:bottom w:val="single" w:sz="4" w:space="0" w:color="auto"/>
              <w:right w:val="single" w:sz="4" w:space="0" w:color="auto"/>
            </w:tcBorders>
            <w:shd w:val="clear" w:color="auto" w:fill="auto"/>
            <w:vAlign w:val="center"/>
            <w:hideMark/>
          </w:tcPr>
          <w:p w14:paraId="2193F87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0.001200</w:t>
            </w:r>
          </w:p>
        </w:tc>
        <w:tc>
          <w:tcPr>
            <w:tcW w:w="899" w:type="pct"/>
            <w:tcBorders>
              <w:top w:val="nil"/>
              <w:left w:val="nil"/>
              <w:bottom w:val="single" w:sz="4" w:space="0" w:color="auto"/>
              <w:right w:val="single" w:sz="4" w:space="0" w:color="auto"/>
            </w:tcBorders>
            <w:shd w:val="clear" w:color="auto" w:fill="auto"/>
            <w:vAlign w:val="center"/>
            <w:hideMark/>
          </w:tcPr>
          <w:p w14:paraId="44AEB2E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0.001200</w:t>
            </w:r>
          </w:p>
        </w:tc>
      </w:tr>
      <w:tr w:rsidR="00D67B1E" w:rsidRPr="00CE4315" w14:paraId="4543E87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0657B0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18</w:t>
            </w:r>
          </w:p>
        </w:tc>
        <w:tc>
          <w:tcPr>
            <w:tcW w:w="1823" w:type="pct"/>
            <w:tcBorders>
              <w:top w:val="nil"/>
              <w:left w:val="nil"/>
              <w:bottom w:val="single" w:sz="4" w:space="0" w:color="auto"/>
              <w:right w:val="single" w:sz="4" w:space="0" w:color="auto"/>
            </w:tcBorders>
            <w:shd w:val="clear" w:color="auto" w:fill="auto"/>
            <w:vAlign w:val="center"/>
            <w:hideMark/>
          </w:tcPr>
          <w:p w14:paraId="702D63A1" w14:textId="77777777" w:rsidR="00D67B1E" w:rsidRPr="00CE4315" w:rsidRDefault="00D67B1E" w:rsidP="00D67B1E">
            <w:pPr>
              <w:adjustRightInd w:val="0"/>
              <w:snapToGrid w:val="0"/>
              <w:jc w:val="center"/>
              <w:rPr>
                <w:sz w:val="21"/>
                <w:szCs w:val="21"/>
              </w:rPr>
            </w:pPr>
            <w:r w:rsidRPr="00CE4315">
              <w:rPr>
                <w:rFonts w:hint="eastAsia"/>
                <w:sz w:val="21"/>
                <w:szCs w:val="21"/>
              </w:rPr>
              <w:t>氯乙烯</w:t>
            </w:r>
          </w:p>
        </w:tc>
        <w:tc>
          <w:tcPr>
            <w:tcW w:w="950" w:type="pct"/>
            <w:tcBorders>
              <w:top w:val="nil"/>
              <w:left w:val="nil"/>
              <w:bottom w:val="single" w:sz="4" w:space="0" w:color="auto"/>
              <w:right w:val="single" w:sz="4" w:space="0" w:color="auto"/>
            </w:tcBorders>
            <w:shd w:val="clear" w:color="auto" w:fill="auto"/>
            <w:vAlign w:val="center"/>
            <w:hideMark/>
          </w:tcPr>
          <w:p w14:paraId="1853F82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0.001163</w:t>
            </w:r>
          </w:p>
        </w:tc>
        <w:tc>
          <w:tcPr>
            <w:tcW w:w="951" w:type="pct"/>
            <w:tcBorders>
              <w:top w:val="nil"/>
              <w:left w:val="nil"/>
              <w:bottom w:val="single" w:sz="4" w:space="0" w:color="auto"/>
              <w:right w:val="single" w:sz="4" w:space="0" w:color="auto"/>
            </w:tcBorders>
            <w:shd w:val="clear" w:color="auto" w:fill="auto"/>
            <w:vAlign w:val="center"/>
            <w:hideMark/>
          </w:tcPr>
          <w:p w14:paraId="6863899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0.001163</w:t>
            </w:r>
          </w:p>
        </w:tc>
        <w:tc>
          <w:tcPr>
            <w:tcW w:w="899" w:type="pct"/>
            <w:tcBorders>
              <w:top w:val="nil"/>
              <w:left w:val="nil"/>
              <w:bottom w:val="single" w:sz="4" w:space="0" w:color="auto"/>
              <w:right w:val="single" w:sz="4" w:space="0" w:color="auto"/>
            </w:tcBorders>
            <w:shd w:val="clear" w:color="auto" w:fill="auto"/>
            <w:vAlign w:val="center"/>
            <w:hideMark/>
          </w:tcPr>
          <w:p w14:paraId="4DA16F9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0.001163</w:t>
            </w:r>
          </w:p>
        </w:tc>
      </w:tr>
      <w:tr w:rsidR="00D67B1E" w:rsidRPr="00CE4315" w14:paraId="67DC858D"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93A4F4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19</w:t>
            </w:r>
          </w:p>
        </w:tc>
        <w:tc>
          <w:tcPr>
            <w:tcW w:w="1823" w:type="pct"/>
            <w:tcBorders>
              <w:top w:val="nil"/>
              <w:left w:val="nil"/>
              <w:bottom w:val="single" w:sz="4" w:space="0" w:color="auto"/>
              <w:right w:val="single" w:sz="4" w:space="0" w:color="auto"/>
            </w:tcBorders>
            <w:shd w:val="clear" w:color="auto" w:fill="auto"/>
            <w:vAlign w:val="center"/>
            <w:hideMark/>
          </w:tcPr>
          <w:p w14:paraId="2CFF86FF" w14:textId="77777777" w:rsidR="00D67B1E" w:rsidRPr="00CE4315" w:rsidRDefault="00D67B1E" w:rsidP="00D67B1E">
            <w:pPr>
              <w:adjustRightInd w:val="0"/>
              <w:snapToGrid w:val="0"/>
              <w:jc w:val="center"/>
              <w:rPr>
                <w:sz w:val="21"/>
                <w:szCs w:val="21"/>
              </w:rPr>
            </w:pPr>
            <w:r w:rsidRPr="00CE4315">
              <w:rPr>
                <w:rFonts w:hint="eastAsia"/>
                <w:sz w:val="21"/>
                <w:szCs w:val="21"/>
              </w:rPr>
              <w:t>苯</w:t>
            </w:r>
          </w:p>
        </w:tc>
        <w:tc>
          <w:tcPr>
            <w:tcW w:w="950" w:type="pct"/>
            <w:tcBorders>
              <w:top w:val="nil"/>
              <w:left w:val="nil"/>
              <w:bottom w:val="single" w:sz="4" w:space="0" w:color="auto"/>
              <w:right w:val="single" w:sz="4" w:space="0" w:color="auto"/>
            </w:tcBorders>
            <w:shd w:val="clear" w:color="auto" w:fill="auto"/>
            <w:vAlign w:val="center"/>
            <w:hideMark/>
          </w:tcPr>
          <w:p w14:paraId="61EAAD5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0.000238</w:t>
            </w:r>
          </w:p>
        </w:tc>
        <w:tc>
          <w:tcPr>
            <w:tcW w:w="951" w:type="pct"/>
            <w:tcBorders>
              <w:top w:val="nil"/>
              <w:left w:val="nil"/>
              <w:bottom w:val="single" w:sz="4" w:space="0" w:color="auto"/>
              <w:right w:val="single" w:sz="4" w:space="0" w:color="auto"/>
            </w:tcBorders>
            <w:shd w:val="clear" w:color="auto" w:fill="auto"/>
            <w:vAlign w:val="center"/>
            <w:hideMark/>
          </w:tcPr>
          <w:p w14:paraId="0307DD9D"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0.000238</w:t>
            </w:r>
          </w:p>
        </w:tc>
        <w:tc>
          <w:tcPr>
            <w:tcW w:w="899" w:type="pct"/>
            <w:tcBorders>
              <w:top w:val="nil"/>
              <w:left w:val="nil"/>
              <w:bottom w:val="single" w:sz="4" w:space="0" w:color="auto"/>
              <w:right w:val="single" w:sz="4" w:space="0" w:color="auto"/>
            </w:tcBorders>
            <w:shd w:val="clear" w:color="auto" w:fill="auto"/>
            <w:vAlign w:val="center"/>
            <w:hideMark/>
          </w:tcPr>
          <w:p w14:paraId="5FCD73B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0.000238</w:t>
            </w:r>
          </w:p>
        </w:tc>
      </w:tr>
      <w:tr w:rsidR="00D67B1E" w:rsidRPr="00CE4315" w14:paraId="529819A7"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1FC55C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20</w:t>
            </w:r>
          </w:p>
        </w:tc>
        <w:tc>
          <w:tcPr>
            <w:tcW w:w="1823" w:type="pct"/>
            <w:tcBorders>
              <w:top w:val="nil"/>
              <w:left w:val="nil"/>
              <w:bottom w:val="single" w:sz="4" w:space="0" w:color="auto"/>
              <w:right w:val="single" w:sz="4" w:space="0" w:color="auto"/>
            </w:tcBorders>
            <w:shd w:val="clear" w:color="auto" w:fill="auto"/>
            <w:vAlign w:val="center"/>
            <w:hideMark/>
          </w:tcPr>
          <w:p w14:paraId="187482AD" w14:textId="77777777" w:rsidR="00D67B1E" w:rsidRPr="00CE4315" w:rsidRDefault="00D67B1E" w:rsidP="00D67B1E">
            <w:pPr>
              <w:adjustRightInd w:val="0"/>
              <w:snapToGrid w:val="0"/>
              <w:jc w:val="center"/>
              <w:rPr>
                <w:sz w:val="21"/>
                <w:szCs w:val="21"/>
              </w:rPr>
            </w:pPr>
            <w:r w:rsidRPr="00CE4315">
              <w:rPr>
                <w:rFonts w:hint="eastAsia"/>
                <w:sz w:val="21"/>
                <w:szCs w:val="21"/>
              </w:rPr>
              <w:t>氯苯</w:t>
            </w:r>
          </w:p>
        </w:tc>
        <w:tc>
          <w:tcPr>
            <w:tcW w:w="950" w:type="pct"/>
            <w:tcBorders>
              <w:top w:val="nil"/>
              <w:left w:val="nil"/>
              <w:bottom w:val="single" w:sz="4" w:space="0" w:color="auto"/>
              <w:right w:val="single" w:sz="4" w:space="0" w:color="auto"/>
            </w:tcBorders>
            <w:shd w:val="clear" w:color="auto" w:fill="auto"/>
            <w:vAlign w:val="center"/>
            <w:hideMark/>
          </w:tcPr>
          <w:p w14:paraId="48C5DB3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0.000002</w:t>
            </w:r>
          </w:p>
        </w:tc>
        <w:tc>
          <w:tcPr>
            <w:tcW w:w="951" w:type="pct"/>
            <w:tcBorders>
              <w:top w:val="nil"/>
              <w:left w:val="nil"/>
              <w:bottom w:val="single" w:sz="4" w:space="0" w:color="auto"/>
              <w:right w:val="single" w:sz="4" w:space="0" w:color="auto"/>
            </w:tcBorders>
            <w:shd w:val="clear" w:color="auto" w:fill="auto"/>
            <w:vAlign w:val="center"/>
            <w:hideMark/>
          </w:tcPr>
          <w:p w14:paraId="6977F24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0.000002</w:t>
            </w:r>
          </w:p>
        </w:tc>
        <w:tc>
          <w:tcPr>
            <w:tcW w:w="899" w:type="pct"/>
            <w:tcBorders>
              <w:top w:val="nil"/>
              <w:left w:val="nil"/>
              <w:bottom w:val="single" w:sz="4" w:space="0" w:color="auto"/>
              <w:right w:val="single" w:sz="4" w:space="0" w:color="auto"/>
            </w:tcBorders>
            <w:shd w:val="clear" w:color="auto" w:fill="auto"/>
            <w:vAlign w:val="center"/>
            <w:hideMark/>
          </w:tcPr>
          <w:p w14:paraId="399635B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0.000002</w:t>
            </w:r>
          </w:p>
        </w:tc>
      </w:tr>
      <w:tr w:rsidR="00D67B1E" w:rsidRPr="00CE4315" w14:paraId="7979CCE8"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01D09E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21</w:t>
            </w:r>
          </w:p>
        </w:tc>
        <w:tc>
          <w:tcPr>
            <w:tcW w:w="1823" w:type="pct"/>
            <w:tcBorders>
              <w:top w:val="nil"/>
              <w:left w:val="nil"/>
              <w:bottom w:val="single" w:sz="4" w:space="0" w:color="auto"/>
              <w:right w:val="single" w:sz="4" w:space="0" w:color="auto"/>
            </w:tcBorders>
            <w:shd w:val="clear" w:color="auto" w:fill="auto"/>
            <w:vAlign w:val="center"/>
            <w:hideMark/>
          </w:tcPr>
          <w:p w14:paraId="65112AB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2-</w:t>
            </w:r>
            <w:r w:rsidRPr="00CE4315">
              <w:rPr>
                <w:rFonts w:cs="Times New Roman" w:hint="eastAsia"/>
                <w:sz w:val="21"/>
                <w:szCs w:val="21"/>
              </w:rPr>
              <w:t>二氯苯</w:t>
            </w:r>
          </w:p>
        </w:tc>
        <w:tc>
          <w:tcPr>
            <w:tcW w:w="950" w:type="pct"/>
            <w:tcBorders>
              <w:top w:val="nil"/>
              <w:left w:val="nil"/>
              <w:bottom w:val="single" w:sz="4" w:space="0" w:color="auto"/>
              <w:right w:val="single" w:sz="4" w:space="0" w:color="auto"/>
            </w:tcBorders>
            <w:shd w:val="clear" w:color="auto" w:fill="auto"/>
            <w:vAlign w:val="center"/>
            <w:hideMark/>
          </w:tcPr>
          <w:p w14:paraId="5EA0CC3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59C6CE4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3AE4E03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7CFA12CD"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0B6CBF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lastRenderedPageBreak/>
              <w:t>22</w:t>
            </w:r>
          </w:p>
        </w:tc>
        <w:tc>
          <w:tcPr>
            <w:tcW w:w="1823" w:type="pct"/>
            <w:tcBorders>
              <w:top w:val="nil"/>
              <w:left w:val="nil"/>
              <w:bottom w:val="single" w:sz="4" w:space="0" w:color="auto"/>
              <w:right w:val="single" w:sz="4" w:space="0" w:color="auto"/>
            </w:tcBorders>
            <w:shd w:val="clear" w:color="auto" w:fill="auto"/>
            <w:vAlign w:val="center"/>
            <w:hideMark/>
          </w:tcPr>
          <w:p w14:paraId="0FBB2A3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1</w:t>
            </w:r>
            <w:r w:rsidRPr="00CE4315">
              <w:rPr>
                <w:rFonts w:cs="Times New Roman" w:hint="eastAsia"/>
                <w:sz w:val="21"/>
                <w:szCs w:val="21"/>
              </w:rPr>
              <w:t>，</w:t>
            </w:r>
            <w:r w:rsidRPr="00CE4315">
              <w:rPr>
                <w:rFonts w:cs="Times New Roman"/>
                <w:sz w:val="21"/>
                <w:szCs w:val="21"/>
              </w:rPr>
              <w:t>4-</w:t>
            </w:r>
            <w:r w:rsidRPr="00CE4315">
              <w:rPr>
                <w:rFonts w:cs="Times New Roman" w:hint="eastAsia"/>
                <w:sz w:val="21"/>
                <w:szCs w:val="21"/>
              </w:rPr>
              <w:t>二氯苯</w:t>
            </w:r>
          </w:p>
        </w:tc>
        <w:tc>
          <w:tcPr>
            <w:tcW w:w="950" w:type="pct"/>
            <w:tcBorders>
              <w:top w:val="nil"/>
              <w:left w:val="nil"/>
              <w:bottom w:val="single" w:sz="4" w:space="0" w:color="auto"/>
              <w:right w:val="single" w:sz="4" w:space="0" w:color="auto"/>
            </w:tcBorders>
            <w:shd w:val="clear" w:color="auto" w:fill="auto"/>
            <w:vAlign w:val="center"/>
            <w:hideMark/>
          </w:tcPr>
          <w:p w14:paraId="1A4FE41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0.000038</w:t>
            </w:r>
          </w:p>
        </w:tc>
        <w:tc>
          <w:tcPr>
            <w:tcW w:w="951" w:type="pct"/>
            <w:tcBorders>
              <w:top w:val="nil"/>
              <w:left w:val="nil"/>
              <w:bottom w:val="single" w:sz="4" w:space="0" w:color="auto"/>
              <w:right w:val="single" w:sz="4" w:space="0" w:color="auto"/>
            </w:tcBorders>
            <w:shd w:val="clear" w:color="auto" w:fill="auto"/>
            <w:vAlign w:val="center"/>
            <w:hideMark/>
          </w:tcPr>
          <w:p w14:paraId="05ED105C"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0.000038</w:t>
            </w:r>
          </w:p>
        </w:tc>
        <w:tc>
          <w:tcPr>
            <w:tcW w:w="899" w:type="pct"/>
            <w:tcBorders>
              <w:top w:val="nil"/>
              <w:left w:val="nil"/>
              <w:bottom w:val="single" w:sz="4" w:space="0" w:color="auto"/>
              <w:right w:val="single" w:sz="4" w:space="0" w:color="auto"/>
            </w:tcBorders>
            <w:shd w:val="clear" w:color="auto" w:fill="auto"/>
            <w:vAlign w:val="center"/>
            <w:hideMark/>
          </w:tcPr>
          <w:p w14:paraId="7299450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0.000038</w:t>
            </w:r>
          </w:p>
        </w:tc>
      </w:tr>
      <w:tr w:rsidR="00D67B1E" w:rsidRPr="00CE4315" w14:paraId="5DD7A3C5"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0B04D0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23</w:t>
            </w:r>
          </w:p>
        </w:tc>
        <w:tc>
          <w:tcPr>
            <w:tcW w:w="1823" w:type="pct"/>
            <w:tcBorders>
              <w:top w:val="nil"/>
              <w:left w:val="nil"/>
              <w:bottom w:val="single" w:sz="4" w:space="0" w:color="auto"/>
              <w:right w:val="single" w:sz="4" w:space="0" w:color="auto"/>
            </w:tcBorders>
            <w:shd w:val="clear" w:color="auto" w:fill="auto"/>
            <w:vAlign w:val="center"/>
            <w:hideMark/>
          </w:tcPr>
          <w:p w14:paraId="268766C0" w14:textId="77777777" w:rsidR="00D67B1E" w:rsidRPr="00CE4315" w:rsidRDefault="00D67B1E" w:rsidP="00D67B1E">
            <w:pPr>
              <w:adjustRightInd w:val="0"/>
              <w:snapToGrid w:val="0"/>
              <w:jc w:val="center"/>
              <w:rPr>
                <w:sz w:val="21"/>
                <w:szCs w:val="21"/>
              </w:rPr>
            </w:pPr>
            <w:r w:rsidRPr="00CE4315">
              <w:rPr>
                <w:rFonts w:hint="eastAsia"/>
                <w:sz w:val="21"/>
                <w:szCs w:val="21"/>
              </w:rPr>
              <w:t>乙苯</w:t>
            </w:r>
          </w:p>
        </w:tc>
        <w:tc>
          <w:tcPr>
            <w:tcW w:w="950" w:type="pct"/>
            <w:tcBorders>
              <w:top w:val="nil"/>
              <w:left w:val="nil"/>
              <w:bottom w:val="single" w:sz="4" w:space="0" w:color="auto"/>
              <w:right w:val="single" w:sz="4" w:space="0" w:color="auto"/>
            </w:tcBorders>
            <w:shd w:val="clear" w:color="auto" w:fill="auto"/>
            <w:vAlign w:val="center"/>
            <w:hideMark/>
          </w:tcPr>
          <w:p w14:paraId="337D947D"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0.000021</w:t>
            </w:r>
          </w:p>
        </w:tc>
        <w:tc>
          <w:tcPr>
            <w:tcW w:w="951" w:type="pct"/>
            <w:tcBorders>
              <w:top w:val="nil"/>
              <w:left w:val="nil"/>
              <w:bottom w:val="single" w:sz="4" w:space="0" w:color="auto"/>
              <w:right w:val="single" w:sz="4" w:space="0" w:color="auto"/>
            </w:tcBorders>
            <w:shd w:val="clear" w:color="auto" w:fill="auto"/>
            <w:vAlign w:val="center"/>
            <w:hideMark/>
          </w:tcPr>
          <w:p w14:paraId="73B656D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0.000021</w:t>
            </w:r>
          </w:p>
        </w:tc>
        <w:tc>
          <w:tcPr>
            <w:tcW w:w="899" w:type="pct"/>
            <w:tcBorders>
              <w:top w:val="nil"/>
              <w:left w:val="nil"/>
              <w:bottom w:val="single" w:sz="4" w:space="0" w:color="auto"/>
              <w:right w:val="single" w:sz="4" w:space="0" w:color="auto"/>
            </w:tcBorders>
            <w:shd w:val="clear" w:color="auto" w:fill="auto"/>
            <w:vAlign w:val="center"/>
            <w:hideMark/>
          </w:tcPr>
          <w:p w14:paraId="352EC21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0.000021</w:t>
            </w:r>
          </w:p>
        </w:tc>
      </w:tr>
      <w:tr w:rsidR="00D67B1E" w:rsidRPr="00CE4315" w14:paraId="40D3AC74"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4B2B31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24</w:t>
            </w:r>
          </w:p>
        </w:tc>
        <w:tc>
          <w:tcPr>
            <w:tcW w:w="1823" w:type="pct"/>
            <w:tcBorders>
              <w:top w:val="nil"/>
              <w:left w:val="nil"/>
              <w:bottom w:val="single" w:sz="4" w:space="0" w:color="auto"/>
              <w:right w:val="single" w:sz="4" w:space="0" w:color="auto"/>
            </w:tcBorders>
            <w:shd w:val="clear" w:color="auto" w:fill="auto"/>
            <w:vAlign w:val="center"/>
            <w:hideMark/>
          </w:tcPr>
          <w:p w14:paraId="468DD3EC" w14:textId="77777777" w:rsidR="00D67B1E" w:rsidRPr="00CE4315" w:rsidRDefault="00D67B1E" w:rsidP="00D67B1E">
            <w:pPr>
              <w:adjustRightInd w:val="0"/>
              <w:snapToGrid w:val="0"/>
              <w:jc w:val="center"/>
              <w:rPr>
                <w:sz w:val="21"/>
                <w:szCs w:val="21"/>
              </w:rPr>
            </w:pPr>
            <w:r w:rsidRPr="00CE4315">
              <w:rPr>
                <w:rFonts w:hint="eastAsia"/>
                <w:sz w:val="21"/>
                <w:szCs w:val="21"/>
              </w:rPr>
              <w:t>苯乙烯</w:t>
            </w:r>
          </w:p>
        </w:tc>
        <w:tc>
          <w:tcPr>
            <w:tcW w:w="950" w:type="pct"/>
            <w:tcBorders>
              <w:top w:val="nil"/>
              <w:left w:val="nil"/>
              <w:bottom w:val="single" w:sz="4" w:space="0" w:color="auto"/>
              <w:right w:val="single" w:sz="4" w:space="0" w:color="auto"/>
            </w:tcBorders>
            <w:shd w:val="clear" w:color="auto" w:fill="auto"/>
            <w:vAlign w:val="center"/>
            <w:hideMark/>
          </w:tcPr>
          <w:p w14:paraId="4A07D8A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0.0000004</w:t>
            </w:r>
          </w:p>
        </w:tc>
        <w:tc>
          <w:tcPr>
            <w:tcW w:w="951" w:type="pct"/>
            <w:tcBorders>
              <w:top w:val="nil"/>
              <w:left w:val="nil"/>
              <w:bottom w:val="single" w:sz="4" w:space="0" w:color="auto"/>
              <w:right w:val="single" w:sz="4" w:space="0" w:color="auto"/>
            </w:tcBorders>
            <w:shd w:val="clear" w:color="auto" w:fill="auto"/>
            <w:vAlign w:val="center"/>
            <w:hideMark/>
          </w:tcPr>
          <w:p w14:paraId="2A0F694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0.0000004</w:t>
            </w:r>
          </w:p>
        </w:tc>
        <w:tc>
          <w:tcPr>
            <w:tcW w:w="899" w:type="pct"/>
            <w:tcBorders>
              <w:top w:val="nil"/>
              <w:left w:val="nil"/>
              <w:bottom w:val="single" w:sz="4" w:space="0" w:color="auto"/>
              <w:right w:val="single" w:sz="4" w:space="0" w:color="auto"/>
            </w:tcBorders>
            <w:shd w:val="clear" w:color="auto" w:fill="auto"/>
            <w:vAlign w:val="center"/>
            <w:hideMark/>
          </w:tcPr>
          <w:p w14:paraId="2C4727E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0.0000004</w:t>
            </w:r>
          </w:p>
        </w:tc>
      </w:tr>
      <w:tr w:rsidR="00D67B1E" w:rsidRPr="00CE4315" w14:paraId="056704AE"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38BB39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25</w:t>
            </w:r>
          </w:p>
        </w:tc>
        <w:tc>
          <w:tcPr>
            <w:tcW w:w="1823" w:type="pct"/>
            <w:tcBorders>
              <w:top w:val="nil"/>
              <w:left w:val="nil"/>
              <w:bottom w:val="single" w:sz="4" w:space="0" w:color="auto"/>
              <w:right w:val="single" w:sz="4" w:space="0" w:color="auto"/>
            </w:tcBorders>
            <w:shd w:val="clear" w:color="auto" w:fill="auto"/>
            <w:vAlign w:val="center"/>
            <w:hideMark/>
          </w:tcPr>
          <w:p w14:paraId="7174517C" w14:textId="77777777" w:rsidR="00D67B1E" w:rsidRPr="00CE4315" w:rsidRDefault="00D67B1E" w:rsidP="00D67B1E">
            <w:pPr>
              <w:adjustRightInd w:val="0"/>
              <w:snapToGrid w:val="0"/>
              <w:jc w:val="center"/>
              <w:rPr>
                <w:sz w:val="21"/>
                <w:szCs w:val="21"/>
              </w:rPr>
            </w:pPr>
            <w:r w:rsidRPr="00CE4315">
              <w:rPr>
                <w:rFonts w:hint="eastAsia"/>
                <w:sz w:val="21"/>
                <w:szCs w:val="21"/>
              </w:rPr>
              <w:t>甲苯</w:t>
            </w:r>
          </w:p>
        </w:tc>
        <w:tc>
          <w:tcPr>
            <w:tcW w:w="950" w:type="pct"/>
            <w:tcBorders>
              <w:top w:val="nil"/>
              <w:left w:val="nil"/>
              <w:bottom w:val="single" w:sz="4" w:space="0" w:color="auto"/>
              <w:right w:val="single" w:sz="4" w:space="0" w:color="auto"/>
            </w:tcBorders>
            <w:shd w:val="clear" w:color="auto" w:fill="auto"/>
            <w:vAlign w:val="center"/>
            <w:hideMark/>
          </w:tcPr>
          <w:p w14:paraId="1666E867"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04EE6FB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4A3F9C9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317621CE"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C2B470C"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26</w:t>
            </w:r>
          </w:p>
        </w:tc>
        <w:tc>
          <w:tcPr>
            <w:tcW w:w="1823" w:type="pct"/>
            <w:tcBorders>
              <w:top w:val="nil"/>
              <w:left w:val="nil"/>
              <w:bottom w:val="single" w:sz="4" w:space="0" w:color="auto"/>
              <w:right w:val="single" w:sz="4" w:space="0" w:color="auto"/>
            </w:tcBorders>
            <w:shd w:val="clear" w:color="auto" w:fill="auto"/>
            <w:vAlign w:val="center"/>
            <w:hideMark/>
          </w:tcPr>
          <w:p w14:paraId="03518E46" w14:textId="77777777" w:rsidR="00D67B1E" w:rsidRPr="00CE4315" w:rsidRDefault="00D67B1E" w:rsidP="00D67B1E">
            <w:pPr>
              <w:adjustRightInd w:val="0"/>
              <w:snapToGrid w:val="0"/>
              <w:jc w:val="center"/>
              <w:rPr>
                <w:sz w:val="21"/>
                <w:szCs w:val="21"/>
              </w:rPr>
            </w:pPr>
            <w:r w:rsidRPr="00CE4315">
              <w:rPr>
                <w:rFonts w:hint="eastAsia"/>
                <w:sz w:val="21"/>
                <w:szCs w:val="21"/>
              </w:rPr>
              <w:t>间二甲苯</w:t>
            </w:r>
            <w:r w:rsidRPr="00CE4315">
              <w:rPr>
                <w:rFonts w:cs="Times New Roman"/>
                <w:sz w:val="21"/>
                <w:szCs w:val="21"/>
              </w:rPr>
              <w:t>+</w:t>
            </w:r>
            <w:r w:rsidRPr="00CE4315">
              <w:rPr>
                <w:rFonts w:hint="eastAsia"/>
                <w:sz w:val="21"/>
                <w:szCs w:val="21"/>
              </w:rPr>
              <w:t>对二甲苯</w:t>
            </w:r>
          </w:p>
        </w:tc>
        <w:tc>
          <w:tcPr>
            <w:tcW w:w="950" w:type="pct"/>
            <w:tcBorders>
              <w:top w:val="nil"/>
              <w:left w:val="nil"/>
              <w:bottom w:val="single" w:sz="4" w:space="0" w:color="auto"/>
              <w:right w:val="single" w:sz="4" w:space="0" w:color="auto"/>
            </w:tcBorders>
            <w:shd w:val="clear" w:color="auto" w:fill="auto"/>
            <w:vAlign w:val="center"/>
            <w:hideMark/>
          </w:tcPr>
          <w:p w14:paraId="6ACBD10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281E928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37E6EF4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2065678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BFB995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27</w:t>
            </w:r>
          </w:p>
        </w:tc>
        <w:tc>
          <w:tcPr>
            <w:tcW w:w="1823" w:type="pct"/>
            <w:tcBorders>
              <w:top w:val="nil"/>
              <w:left w:val="nil"/>
              <w:bottom w:val="single" w:sz="4" w:space="0" w:color="auto"/>
              <w:right w:val="single" w:sz="4" w:space="0" w:color="auto"/>
            </w:tcBorders>
            <w:shd w:val="clear" w:color="auto" w:fill="auto"/>
            <w:vAlign w:val="center"/>
            <w:hideMark/>
          </w:tcPr>
          <w:p w14:paraId="1E36F068" w14:textId="77777777" w:rsidR="00D67B1E" w:rsidRPr="00CE4315" w:rsidRDefault="00D67B1E" w:rsidP="00D67B1E">
            <w:pPr>
              <w:adjustRightInd w:val="0"/>
              <w:snapToGrid w:val="0"/>
              <w:jc w:val="center"/>
              <w:rPr>
                <w:sz w:val="21"/>
                <w:szCs w:val="21"/>
              </w:rPr>
            </w:pPr>
            <w:r w:rsidRPr="00CE4315">
              <w:rPr>
                <w:rFonts w:hint="eastAsia"/>
                <w:sz w:val="21"/>
                <w:szCs w:val="21"/>
              </w:rPr>
              <w:t>邻二甲苯</w:t>
            </w:r>
          </w:p>
        </w:tc>
        <w:tc>
          <w:tcPr>
            <w:tcW w:w="950" w:type="pct"/>
            <w:tcBorders>
              <w:top w:val="nil"/>
              <w:left w:val="nil"/>
              <w:bottom w:val="single" w:sz="4" w:space="0" w:color="auto"/>
              <w:right w:val="single" w:sz="4" w:space="0" w:color="auto"/>
            </w:tcBorders>
            <w:shd w:val="clear" w:color="auto" w:fill="auto"/>
            <w:vAlign w:val="center"/>
            <w:hideMark/>
          </w:tcPr>
          <w:p w14:paraId="3CB1900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951" w:type="pct"/>
            <w:tcBorders>
              <w:top w:val="nil"/>
              <w:left w:val="nil"/>
              <w:bottom w:val="single" w:sz="4" w:space="0" w:color="auto"/>
              <w:right w:val="single" w:sz="4" w:space="0" w:color="auto"/>
            </w:tcBorders>
            <w:shd w:val="clear" w:color="auto" w:fill="auto"/>
            <w:vAlign w:val="center"/>
            <w:hideMark/>
          </w:tcPr>
          <w:p w14:paraId="02EF8356"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c>
          <w:tcPr>
            <w:tcW w:w="899" w:type="pct"/>
            <w:tcBorders>
              <w:top w:val="nil"/>
              <w:left w:val="nil"/>
              <w:bottom w:val="single" w:sz="4" w:space="0" w:color="auto"/>
              <w:right w:val="single" w:sz="4" w:space="0" w:color="auto"/>
            </w:tcBorders>
            <w:shd w:val="clear" w:color="auto" w:fill="auto"/>
            <w:vAlign w:val="center"/>
            <w:hideMark/>
          </w:tcPr>
          <w:p w14:paraId="398E3A7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0.000001</w:t>
            </w:r>
          </w:p>
        </w:tc>
      </w:tr>
      <w:tr w:rsidR="00D67B1E" w:rsidRPr="00CE4315" w14:paraId="750D16E8"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D41B2C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28</w:t>
            </w:r>
          </w:p>
        </w:tc>
        <w:tc>
          <w:tcPr>
            <w:tcW w:w="1823" w:type="pct"/>
            <w:tcBorders>
              <w:top w:val="nil"/>
              <w:left w:val="nil"/>
              <w:bottom w:val="single" w:sz="4" w:space="0" w:color="auto"/>
              <w:right w:val="single" w:sz="4" w:space="0" w:color="auto"/>
            </w:tcBorders>
            <w:shd w:val="clear" w:color="auto" w:fill="auto"/>
            <w:vAlign w:val="center"/>
            <w:hideMark/>
          </w:tcPr>
          <w:p w14:paraId="0C739AF7" w14:textId="77777777" w:rsidR="00D67B1E" w:rsidRPr="00CE4315" w:rsidRDefault="00D67B1E" w:rsidP="00D67B1E">
            <w:pPr>
              <w:adjustRightInd w:val="0"/>
              <w:snapToGrid w:val="0"/>
              <w:jc w:val="center"/>
              <w:rPr>
                <w:sz w:val="21"/>
                <w:szCs w:val="21"/>
              </w:rPr>
            </w:pPr>
            <w:r w:rsidRPr="00CE4315">
              <w:rPr>
                <w:rFonts w:hint="eastAsia"/>
                <w:sz w:val="21"/>
                <w:szCs w:val="21"/>
              </w:rPr>
              <w:t>硝基苯</w:t>
            </w:r>
          </w:p>
        </w:tc>
        <w:tc>
          <w:tcPr>
            <w:tcW w:w="950" w:type="pct"/>
            <w:tcBorders>
              <w:top w:val="nil"/>
              <w:left w:val="nil"/>
              <w:bottom w:val="single" w:sz="4" w:space="0" w:color="auto"/>
              <w:right w:val="single" w:sz="4" w:space="0" w:color="auto"/>
            </w:tcBorders>
            <w:shd w:val="clear" w:color="auto" w:fill="auto"/>
            <w:vAlign w:val="center"/>
            <w:hideMark/>
          </w:tcPr>
          <w:p w14:paraId="4A0CAB27" w14:textId="77777777" w:rsidR="00D67B1E" w:rsidRPr="00CE4315" w:rsidRDefault="00D67B1E" w:rsidP="00D67B1E">
            <w:pPr>
              <w:adjustRightInd w:val="0"/>
              <w:snapToGrid w:val="0"/>
              <w:jc w:val="center"/>
              <w:rPr>
                <w:sz w:val="21"/>
                <w:szCs w:val="21"/>
              </w:rPr>
            </w:pPr>
            <w:r w:rsidRPr="00CE4315">
              <w:rPr>
                <w:rFonts w:hint="eastAsia"/>
                <w:sz w:val="21"/>
                <w:szCs w:val="21"/>
              </w:rPr>
              <w:t>0.000592</w:t>
            </w:r>
          </w:p>
        </w:tc>
        <w:tc>
          <w:tcPr>
            <w:tcW w:w="951" w:type="pct"/>
            <w:tcBorders>
              <w:top w:val="nil"/>
              <w:left w:val="nil"/>
              <w:bottom w:val="single" w:sz="4" w:space="0" w:color="auto"/>
              <w:right w:val="single" w:sz="4" w:space="0" w:color="auto"/>
            </w:tcBorders>
            <w:shd w:val="clear" w:color="auto" w:fill="auto"/>
            <w:vAlign w:val="center"/>
            <w:hideMark/>
          </w:tcPr>
          <w:p w14:paraId="630EE490" w14:textId="77777777" w:rsidR="00D67B1E" w:rsidRPr="00CE4315" w:rsidRDefault="00D67B1E" w:rsidP="00D67B1E">
            <w:pPr>
              <w:adjustRightInd w:val="0"/>
              <w:snapToGrid w:val="0"/>
              <w:jc w:val="center"/>
              <w:rPr>
                <w:sz w:val="21"/>
                <w:szCs w:val="21"/>
              </w:rPr>
            </w:pPr>
            <w:r w:rsidRPr="00CE4315">
              <w:rPr>
                <w:rFonts w:hint="eastAsia"/>
                <w:sz w:val="21"/>
                <w:szCs w:val="21"/>
              </w:rPr>
              <w:t>0.000592</w:t>
            </w:r>
          </w:p>
        </w:tc>
        <w:tc>
          <w:tcPr>
            <w:tcW w:w="899" w:type="pct"/>
            <w:tcBorders>
              <w:top w:val="nil"/>
              <w:left w:val="nil"/>
              <w:bottom w:val="single" w:sz="4" w:space="0" w:color="auto"/>
              <w:right w:val="single" w:sz="4" w:space="0" w:color="auto"/>
            </w:tcBorders>
            <w:shd w:val="clear" w:color="auto" w:fill="auto"/>
            <w:vAlign w:val="center"/>
            <w:hideMark/>
          </w:tcPr>
          <w:p w14:paraId="4D6349A5" w14:textId="77777777" w:rsidR="00D67B1E" w:rsidRPr="00CE4315" w:rsidRDefault="00D67B1E" w:rsidP="00D67B1E">
            <w:pPr>
              <w:adjustRightInd w:val="0"/>
              <w:snapToGrid w:val="0"/>
              <w:jc w:val="center"/>
              <w:rPr>
                <w:sz w:val="21"/>
                <w:szCs w:val="21"/>
              </w:rPr>
            </w:pPr>
            <w:r w:rsidRPr="00CE4315">
              <w:rPr>
                <w:rFonts w:hint="eastAsia"/>
                <w:sz w:val="21"/>
                <w:szCs w:val="21"/>
              </w:rPr>
              <w:t>0.000592</w:t>
            </w:r>
          </w:p>
        </w:tc>
      </w:tr>
      <w:tr w:rsidR="00D67B1E" w:rsidRPr="00CE4315" w14:paraId="7FBF076E"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234A59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29</w:t>
            </w:r>
          </w:p>
        </w:tc>
        <w:tc>
          <w:tcPr>
            <w:tcW w:w="1823" w:type="pct"/>
            <w:tcBorders>
              <w:top w:val="nil"/>
              <w:left w:val="nil"/>
              <w:bottom w:val="single" w:sz="4" w:space="0" w:color="auto"/>
              <w:right w:val="single" w:sz="4" w:space="0" w:color="auto"/>
            </w:tcBorders>
            <w:shd w:val="clear" w:color="auto" w:fill="auto"/>
            <w:vAlign w:val="center"/>
            <w:hideMark/>
          </w:tcPr>
          <w:p w14:paraId="08C052B8" w14:textId="77777777" w:rsidR="00D67B1E" w:rsidRPr="00CE4315" w:rsidRDefault="00D67B1E" w:rsidP="00D67B1E">
            <w:pPr>
              <w:adjustRightInd w:val="0"/>
              <w:snapToGrid w:val="0"/>
              <w:jc w:val="center"/>
              <w:rPr>
                <w:sz w:val="21"/>
                <w:szCs w:val="21"/>
              </w:rPr>
            </w:pPr>
            <w:r w:rsidRPr="00CE4315">
              <w:rPr>
                <w:rFonts w:hint="eastAsia"/>
                <w:sz w:val="21"/>
                <w:szCs w:val="21"/>
              </w:rPr>
              <w:t>苯胺</w:t>
            </w:r>
          </w:p>
        </w:tc>
        <w:tc>
          <w:tcPr>
            <w:tcW w:w="950" w:type="pct"/>
            <w:tcBorders>
              <w:top w:val="nil"/>
              <w:left w:val="nil"/>
              <w:bottom w:val="single" w:sz="4" w:space="0" w:color="auto"/>
              <w:right w:val="single" w:sz="4" w:space="0" w:color="auto"/>
            </w:tcBorders>
            <w:shd w:val="clear" w:color="auto" w:fill="auto"/>
            <w:vAlign w:val="center"/>
            <w:hideMark/>
          </w:tcPr>
          <w:p w14:paraId="5532024F" w14:textId="77777777" w:rsidR="00D67B1E" w:rsidRPr="00CE4315" w:rsidRDefault="00D67B1E" w:rsidP="00D67B1E">
            <w:pPr>
              <w:adjustRightInd w:val="0"/>
              <w:snapToGrid w:val="0"/>
              <w:jc w:val="center"/>
              <w:rPr>
                <w:sz w:val="21"/>
                <w:szCs w:val="21"/>
              </w:rPr>
            </w:pPr>
            <w:r w:rsidRPr="00CE4315">
              <w:rPr>
                <w:rFonts w:hint="eastAsia"/>
                <w:sz w:val="21"/>
                <w:szCs w:val="21"/>
              </w:rPr>
              <w:t>0.000154</w:t>
            </w:r>
          </w:p>
        </w:tc>
        <w:tc>
          <w:tcPr>
            <w:tcW w:w="951" w:type="pct"/>
            <w:tcBorders>
              <w:top w:val="nil"/>
              <w:left w:val="nil"/>
              <w:bottom w:val="single" w:sz="4" w:space="0" w:color="auto"/>
              <w:right w:val="single" w:sz="4" w:space="0" w:color="auto"/>
            </w:tcBorders>
            <w:shd w:val="clear" w:color="auto" w:fill="auto"/>
            <w:vAlign w:val="center"/>
            <w:hideMark/>
          </w:tcPr>
          <w:p w14:paraId="7A8F63A4" w14:textId="77777777" w:rsidR="00D67B1E" w:rsidRPr="00CE4315" w:rsidRDefault="00D67B1E" w:rsidP="00D67B1E">
            <w:pPr>
              <w:adjustRightInd w:val="0"/>
              <w:snapToGrid w:val="0"/>
              <w:jc w:val="center"/>
              <w:rPr>
                <w:sz w:val="21"/>
                <w:szCs w:val="21"/>
              </w:rPr>
            </w:pPr>
            <w:r w:rsidRPr="00CE4315">
              <w:rPr>
                <w:rFonts w:hint="eastAsia"/>
                <w:sz w:val="21"/>
                <w:szCs w:val="21"/>
              </w:rPr>
              <w:t>0.000154</w:t>
            </w:r>
          </w:p>
        </w:tc>
        <w:tc>
          <w:tcPr>
            <w:tcW w:w="899" w:type="pct"/>
            <w:tcBorders>
              <w:top w:val="nil"/>
              <w:left w:val="nil"/>
              <w:bottom w:val="single" w:sz="4" w:space="0" w:color="auto"/>
              <w:right w:val="single" w:sz="4" w:space="0" w:color="auto"/>
            </w:tcBorders>
            <w:shd w:val="clear" w:color="auto" w:fill="auto"/>
            <w:vAlign w:val="center"/>
            <w:hideMark/>
          </w:tcPr>
          <w:p w14:paraId="69EE8DB3" w14:textId="77777777" w:rsidR="00D67B1E" w:rsidRPr="00CE4315" w:rsidRDefault="00D67B1E" w:rsidP="00D67B1E">
            <w:pPr>
              <w:adjustRightInd w:val="0"/>
              <w:snapToGrid w:val="0"/>
              <w:jc w:val="center"/>
              <w:rPr>
                <w:sz w:val="21"/>
                <w:szCs w:val="21"/>
              </w:rPr>
            </w:pPr>
            <w:r w:rsidRPr="00CE4315">
              <w:rPr>
                <w:rFonts w:hint="eastAsia"/>
                <w:sz w:val="21"/>
                <w:szCs w:val="21"/>
              </w:rPr>
              <w:t>0.000154</w:t>
            </w:r>
          </w:p>
        </w:tc>
      </w:tr>
      <w:tr w:rsidR="00D67B1E" w:rsidRPr="00CE4315" w14:paraId="0623CEDD"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E8D0D61"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30</w:t>
            </w:r>
          </w:p>
        </w:tc>
        <w:tc>
          <w:tcPr>
            <w:tcW w:w="1823" w:type="pct"/>
            <w:tcBorders>
              <w:top w:val="nil"/>
              <w:left w:val="nil"/>
              <w:bottom w:val="single" w:sz="4" w:space="0" w:color="auto"/>
              <w:right w:val="single" w:sz="4" w:space="0" w:color="auto"/>
            </w:tcBorders>
            <w:shd w:val="clear" w:color="auto" w:fill="auto"/>
            <w:vAlign w:val="center"/>
            <w:hideMark/>
          </w:tcPr>
          <w:p w14:paraId="64473D5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2-</w:t>
            </w:r>
            <w:r w:rsidRPr="00CE4315">
              <w:rPr>
                <w:rFonts w:cs="Times New Roman" w:hint="eastAsia"/>
                <w:sz w:val="21"/>
                <w:szCs w:val="21"/>
              </w:rPr>
              <w:t>氯酚</w:t>
            </w:r>
          </w:p>
        </w:tc>
        <w:tc>
          <w:tcPr>
            <w:tcW w:w="950" w:type="pct"/>
            <w:tcBorders>
              <w:top w:val="nil"/>
              <w:left w:val="nil"/>
              <w:bottom w:val="single" w:sz="4" w:space="0" w:color="auto"/>
              <w:right w:val="single" w:sz="4" w:space="0" w:color="auto"/>
            </w:tcBorders>
            <w:shd w:val="clear" w:color="auto" w:fill="auto"/>
            <w:vAlign w:val="center"/>
            <w:hideMark/>
          </w:tcPr>
          <w:p w14:paraId="1C094385" w14:textId="77777777" w:rsidR="00D67B1E" w:rsidRPr="00CE4315" w:rsidRDefault="00D67B1E" w:rsidP="00D67B1E">
            <w:pPr>
              <w:adjustRightInd w:val="0"/>
              <w:snapToGrid w:val="0"/>
              <w:jc w:val="center"/>
              <w:rPr>
                <w:sz w:val="21"/>
                <w:szCs w:val="21"/>
              </w:rPr>
            </w:pPr>
            <w:r w:rsidRPr="00CE4315">
              <w:rPr>
                <w:rFonts w:hint="eastAsia"/>
                <w:sz w:val="21"/>
                <w:szCs w:val="21"/>
              </w:rPr>
              <w:t>0.000013</w:t>
            </w:r>
          </w:p>
        </w:tc>
        <w:tc>
          <w:tcPr>
            <w:tcW w:w="951" w:type="pct"/>
            <w:tcBorders>
              <w:top w:val="nil"/>
              <w:left w:val="nil"/>
              <w:bottom w:val="single" w:sz="4" w:space="0" w:color="auto"/>
              <w:right w:val="single" w:sz="4" w:space="0" w:color="auto"/>
            </w:tcBorders>
            <w:shd w:val="clear" w:color="auto" w:fill="auto"/>
            <w:vAlign w:val="center"/>
            <w:hideMark/>
          </w:tcPr>
          <w:p w14:paraId="2A700408" w14:textId="77777777" w:rsidR="00D67B1E" w:rsidRPr="00CE4315" w:rsidRDefault="00D67B1E" w:rsidP="00D67B1E">
            <w:pPr>
              <w:adjustRightInd w:val="0"/>
              <w:snapToGrid w:val="0"/>
              <w:jc w:val="center"/>
              <w:rPr>
                <w:sz w:val="21"/>
                <w:szCs w:val="21"/>
              </w:rPr>
            </w:pPr>
            <w:r w:rsidRPr="00CE4315">
              <w:rPr>
                <w:rFonts w:hint="eastAsia"/>
                <w:sz w:val="21"/>
                <w:szCs w:val="21"/>
              </w:rPr>
              <w:t>0.000013</w:t>
            </w:r>
          </w:p>
        </w:tc>
        <w:tc>
          <w:tcPr>
            <w:tcW w:w="899" w:type="pct"/>
            <w:tcBorders>
              <w:top w:val="nil"/>
              <w:left w:val="nil"/>
              <w:bottom w:val="single" w:sz="4" w:space="0" w:color="auto"/>
              <w:right w:val="single" w:sz="4" w:space="0" w:color="auto"/>
            </w:tcBorders>
            <w:shd w:val="clear" w:color="auto" w:fill="auto"/>
            <w:vAlign w:val="center"/>
            <w:hideMark/>
          </w:tcPr>
          <w:p w14:paraId="26578205" w14:textId="77777777" w:rsidR="00D67B1E" w:rsidRPr="00CE4315" w:rsidRDefault="00D67B1E" w:rsidP="00D67B1E">
            <w:pPr>
              <w:adjustRightInd w:val="0"/>
              <w:snapToGrid w:val="0"/>
              <w:jc w:val="center"/>
              <w:rPr>
                <w:sz w:val="21"/>
                <w:szCs w:val="21"/>
              </w:rPr>
            </w:pPr>
            <w:r w:rsidRPr="00CE4315">
              <w:rPr>
                <w:rFonts w:hint="eastAsia"/>
                <w:sz w:val="21"/>
                <w:szCs w:val="21"/>
              </w:rPr>
              <w:t>0.000013</w:t>
            </w:r>
          </w:p>
        </w:tc>
      </w:tr>
      <w:tr w:rsidR="00D67B1E" w:rsidRPr="00CE4315" w14:paraId="726609B6"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6C3ADF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31</w:t>
            </w:r>
          </w:p>
        </w:tc>
        <w:tc>
          <w:tcPr>
            <w:tcW w:w="1823" w:type="pct"/>
            <w:tcBorders>
              <w:top w:val="nil"/>
              <w:left w:val="nil"/>
              <w:bottom w:val="single" w:sz="4" w:space="0" w:color="auto"/>
              <w:right w:val="single" w:sz="4" w:space="0" w:color="auto"/>
            </w:tcBorders>
            <w:shd w:val="clear" w:color="auto" w:fill="auto"/>
            <w:vAlign w:val="center"/>
            <w:hideMark/>
          </w:tcPr>
          <w:p w14:paraId="3BF64AC7" w14:textId="77777777" w:rsidR="00D67B1E" w:rsidRPr="00CE4315" w:rsidRDefault="00D67B1E" w:rsidP="00D67B1E">
            <w:pPr>
              <w:adjustRightInd w:val="0"/>
              <w:snapToGrid w:val="0"/>
              <w:jc w:val="center"/>
              <w:rPr>
                <w:sz w:val="21"/>
                <w:szCs w:val="21"/>
              </w:rPr>
            </w:pPr>
            <w:r w:rsidRPr="00CE4315">
              <w:rPr>
                <w:rFonts w:hint="eastAsia"/>
                <w:sz w:val="21"/>
                <w:szCs w:val="21"/>
              </w:rPr>
              <w:t>苯并</w:t>
            </w:r>
            <w:r w:rsidRPr="00CE4315">
              <w:rPr>
                <w:rFonts w:cs="Times New Roman"/>
                <w:sz w:val="21"/>
                <w:szCs w:val="21"/>
              </w:rPr>
              <w:t>[a]</w:t>
            </w:r>
            <w:r w:rsidRPr="00CE4315">
              <w:rPr>
                <w:rFonts w:hint="eastAsia"/>
                <w:sz w:val="21"/>
                <w:szCs w:val="21"/>
              </w:rPr>
              <w:t>蒽</w:t>
            </w:r>
          </w:p>
        </w:tc>
        <w:tc>
          <w:tcPr>
            <w:tcW w:w="950" w:type="pct"/>
            <w:tcBorders>
              <w:top w:val="nil"/>
              <w:left w:val="nil"/>
              <w:bottom w:val="single" w:sz="4" w:space="0" w:color="auto"/>
              <w:right w:val="single" w:sz="4" w:space="0" w:color="auto"/>
            </w:tcBorders>
            <w:shd w:val="clear" w:color="auto" w:fill="auto"/>
            <w:vAlign w:val="center"/>
            <w:hideMark/>
          </w:tcPr>
          <w:p w14:paraId="729F90E7"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c>
          <w:tcPr>
            <w:tcW w:w="951" w:type="pct"/>
            <w:tcBorders>
              <w:top w:val="nil"/>
              <w:left w:val="nil"/>
              <w:bottom w:val="single" w:sz="4" w:space="0" w:color="auto"/>
              <w:right w:val="single" w:sz="4" w:space="0" w:color="auto"/>
            </w:tcBorders>
            <w:shd w:val="clear" w:color="auto" w:fill="auto"/>
            <w:vAlign w:val="center"/>
            <w:hideMark/>
          </w:tcPr>
          <w:p w14:paraId="6E86DB3C"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c>
          <w:tcPr>
            <w:tcW w:w="899" w:type="pct"/>
            <w:tcBorders>
              <w:top w:val="nil"/>
              <w:left w:val="nil"/>
              <w:bottom w:val="single" w:sz="4" w:space="0" w:color="auto"/>
              <w:right w:val="single" w:sz="4" w:space="0" w:color="auto"/>
            </w:tcBorders>
            <w:shd w:val="clear" w:color="auto" w:fill="auto"/>
            <w:vAlign w:val="center"/>
            <w:hideMark/>
          </w:tcPr>
          <w:p w14:paraId="46958D99"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r>
      <w:tr w:rsidR="00D67B1E" w:rsidRPr="00CE4315" w14:paraId="2B8B94AF"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F8F70D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32</w:t>
            </w:r>
          </w:p>
        </w:tc>
        <w:tc>
          <w:tcPr>
            <w:tcW w:w="1823" w:type="pct"/>
            <w:tcBorders>
              <w:top w:val="nil"/>
              <w:left w:val="nil"/>
              <w:bottom w:val="single" w:sz="4" w:space="0" w:color="auto"/>
              <w:right w:val="single" w:sz="4" w:space="0" w:color="auto"/>
            </w:tcBorders>
            <w:shd w:val="clear" w:color="auto" w:fill="auto"/>
            <w:vAlign w:val="center"/>
            <w:hideMark/>
          </w:tcPr>
          <w:p w14:paraId="4CE9E843" w14:textId="77777777" w:rsidR="00D67B1E" w:rsidRPr="00CE4315" w:rsidRDefault="00D67B1E" w:rsidP="00D67B1E">
            <w:pPr>
              <w:adjustRightInd w:val="0"/>
              <w:snapToGrid w:val="0"/>
              <w:jc w:val="center"/>
              <w:rPr>
                <w:sz w:val="21"/>
                <w:szCs w:val="21"/>
              </w:rPr>
            </w:pPr>
            <w:r w:rsidRPr="00CE4315">
              <w:rPr>
                <w:rFonts w:hint="eastAsia"/>
                <w:sz w:val="21"/>
                <w:szCs w:val="21"/>
              </w:rPr>
              <w:t>苯并</w:t>
            </w:r>
            <w:r w:rsidRPr="00CE4315">
              <w:rPr>
                <w:rFonts w:cs="Times New Roman"/>
                <w:sz w:val="21"/>
                <w:szCs w:val="21"/>
              </w:rPr>
              <w:t>[a]</w:t>
            </w:r>
            <w:r w:rsidRPr="00CE4315">
              <w:rPr>
                <w:rFonts w:hint="eastAsia"/>
                <w:sz w:val="21"/>
                <w:szCs w:val="21"/>
              </w:rPr>
              <w:t>芘</w:t>
            </w:r>
          </w:p>
        </w:tc>
        <w:tc>
          <w:tcPr>
            <w:tcW w:w="950" w:type="pct"/>
            <w:tcBorders>
              <w:top w:val="nil"/>
              <w:left w:val="nil"/>
              <w:bottom w:val="single" w:sz="4" w:space="0" w:color="auto"/>
              <w:right w:val="single" w:sz="4" w:space="0" w:color="auto"/>
            </w:tcBorders>
            <w:shd w:val="clear" w:color="auto" w:fill="auto"/>
            <w:vAlign w:val="center"/>
            <w:hideMark/>
          </w:tcPr>
          <w:p w14:paraId="44803698"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c>
          <w:tcPr>
            <w:tcW w:w="951" w:type="pct"/>
            <w:tcBorders>
              <w:top w:val="nil"/>
              <w:left w:val="nil"/>
              <w:bottom w:val="single" w:sz="4" w:space="0" w:color="auto"/>
              <w:right w:val="single" w:sz="4" w:space="0" w:color="auto"/>
            </w:tcBorders>
            <w:shd w:val="clear" w:color="auto" w:fill="auto"/>
            <w:vAlign w:val="center"/>
            <w:hideMark/>
          </w:tcPr>
          <w:p w14:paraId="05BB4069"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c>
          <w:tcPr>
            <w:tcW w:w="899" w:type="pct"/>
            <w:tcBorders>
              <w:top w:val="nil"/>
              <w:left w:val="nil"/>
              <w:bottom w:val="single" w:sz="4" w:space="0" w:color="auto"/>
              <w:right w:val="single" w:sz="4" w:space="0" w:color="auto"/>
            </w:tcBorders>
            <w:shd w:val="clear" w:color="auto" w:fill="auto"/>
            <w:vAlign w:val="center"/>
            <w:hideMark/>
          </w:tcPr>
          <w:p w14:paraId="7BA2B1CA"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r>
      <w:tr w:rsidR="00D67B1E" w:rsidRPr="00CE4315" w14:paraId="306DEA04"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4D3D29F"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33</w:t>
            </w:r>
          </w:p>
        </w:tc>
        <w:tc>
          <w:tcPr>
            <w:tcW w:w="1823" w:type="pct"/>
            <w:tcBorders>
              <w:top w:val="nil"/>
              <w:left w:val="nil"/>
              <w:bottom w:val="single" w:sz="4" w:space="0" w:color="auto"/>
              <w:right w:val="single" w:sz="4" w:space="0" w:color="auto"/>
            </w:tcBorders>
            <w:shd w:val="clear" w:color="auto" w:fill="auto"/>
            <w:vAlign w:val="center"/>
            <w:hideMark/>
          </w:tcPr>
          <w:p w14:paraId="6D43D774" w14:textId="77777777" w:rsidR="00D67B1E" w:rsidRPr="00CE4315" w:rsidRDefault="00D67B1E" w:rsidP="00D67B1E">
            <w:pPr>
              <w:adjustRightInd w:val="0"/>
              <w:snapToGrid w:val="0"/>
              <w:jc w:val="center"/>
              <w:rPr>
                <w:sz w:val="21"/>
                <w:szCs w:val="21"/>
              </w:rPr>
            </w:pPr>
            <w:r w:rsidRPr="00CE4315">
              <w:rPr>
                <w:rFonts w:hint="eastAsia"/>
                <w:sz w:val="21"/>
                <w:szCs w:val="21"/>
              </w:rPr>
              <w:t>苯并</w:t>
            </w:r>
            <w:r w:rsidRPr="00CE4315">
              <w:rPr>
                <w:rFonts w:cs="Times New Roman"/>
                <w:sz w:val="21"/>
                <w:szCs w:val="21"/>
              </w:rPr>
              <w:t>[b]</w:t>
            </w:r>
            <w:r w:rsidRPr="00CE4315">
              <w:rPr>
                <w:rFonts w:hint="eastAsia"/>
                <w:sz w:val="21"/>
                <w:szCs w:val="21"/>
              </w:rPr>
              <w:t>荧蒽</w:t>
            </w:r>
          </w:p>
        </w:tc>
        <w:tc>
          <w:tcPr>
            <w:tcW w:w="950" w:type="pct"/>
            <w:tcBorders>
              <w:top w:val="nil"/>
              <w:left w:val="nil"/>
              <w:bottom w:val="single" w:sz="4" w:space="0" w:color="auto"/>
              <w:right w:val="single" w:sz="4" w:space="0" w:color="auto"/>
            </w:tcBorders>
            <w:shd w:val="clear" w:color="auto" w:fill="auto"/>
            <w:vAlign w:val="center"/>
            <w:hideMark/>
          </w:tcPr>
          <w:p w14:paraId="5EAD7819" w14:textId="77777777" w:rsidR="00D67B1E" w:rsidRPr="00CE4315" w:rsidRDefault="00D67B1E" w:rsidP="00D67B1E">
            <w:pPr>
              <w:adjustRightInd w:val="0"/>
              <w:snapToGrid w:val="0"/>
              <w:jc w:val="center"/>
              <w:rPr>
                <w:sz w:val="21"/>
                <w:szCs w:val="21"/>
              </w:rPr>
            </w:pPr>
            <w:r w:rsidRPr="00CE4315">
              <w:rPr>
                <w:rFonts w:hint="eastAsia"/>
                <w:sz w:val="21"/>
                <w:szCs w:val="21"/>
              </w:rPr>
              <w:t>0.006667</w:t>
            </w:r>
          </w:p>
        </w:tc>
        <w:tc>
          <w:tcPr>
            <w:tcW w:w="951" w:type="pct"/>
            <w:tcBorders>
              <w:top w:val="nil"/>
              <w:left w:val="nil"/>
              <w:bottom w:val="single" w:sz="4" w:space="0" w:color="auto"/>
              <w:right w:val="single" w:sz="4" w:space="0" w:color="auto"/>
            </w:tcBorders>
            <w:shd w:val="clear" w:color="auto" w:fill="auto"/>
            <w:vAlign w:val="center"/>
            <w:hideMark/>
          </w:tcPr>
          <w:p w14:paraId="3FE533C5" w14:textId="77777777" w:rsidR="00D67B1E" w:rsidRPr="00CE4315" w:rsidRDefault="00D67B1E" w:rsidP="00D67B1E">
            <w:pPr>
              <w:adjustRightInd w:val="0"/>
              <w:snapToGrid w:val="0"/>
              <w:jc w:val="center"/>
              <w:rPr>
                <w:sz w:val="21"/>
                <w:szCs w:val="21"/>
              </w:rPr>
            </w:pPr>
            <w:r w:rsidRPr="00CE4315">
              <w:rPr>
                <w:rFonts w:hint="eastAsia"/>
                <w:sz w:val="21"/>
                <w:szCs w:val="21"/>
              </w:rPr>
              <w:t>0.006667</w:t>
            </w:r>
          </w:p>
        </w:tc>
        <w:tc>
          <w:tcPr>
            <w:tcW w:w="899" w:type="pct"/>
            <w:tcBorders>
              <w:top w:val="nil"/>
              <w:left w:val="nil"/>
              <w:bottom w:val="single" w:sz="4" w:space="0" w:color="auto"/>
              <w:right w:val="single" w:sz="4" w:space="0" w:color="auto"/>
            </w:tcBorders>
            <w:shd w:val="clear" w:color="auto" w:fill="auto"/>
            <w:vAlign w:val="center"/>
            <w:hideMark/>
          </w:tcPr>
          <w:p w14:paraId="56FFDA7E" w14:textId="77777777" w:rsidR="00D67B1E" w:rsidRPr="00CE4315" w:rsidRDefault="00D67B1E" w:rsidP="00D67B1E">
            <w:pPr>
              <w:adjustRightInd w:val="0"/>
              <w:snapToGrid w:val="0"/>
              <w:jc w:val="center"/>
              <w:rPr>
                <w:sz w:val="21"/>
                <w:szCs w:val="21"/>
              </w:rPr>
            </w:pPr>
            <w:r w:rsidRPr="00CE4315">
              <w:rPr>
                <w:rFonts w:hint="eastAsia"/>
                <w:sz w:val="21"/>
                <w:szCs w:val="21"/>
              </w:rPr>
              <w:t>0.006667</w:t>
            </w:r>
          </w:p>
        </w:tc>
      </w:tr>
      <w:tr w:rsidR="00D67B1E" w:rsidRPr="00CE4315" w14:paraId="324BC52A"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3B777EB"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34</w:t>
            </w:r>
          </w:p>
        </w:tc>
        <w:tc>
          <w:tcPr>
            <w:tcW w:w="1823" w:type="pct"/>
            <w:tcBorders>
              <w:top w:val="nil"/>
              <w:left w:val="nil"/>
              <w:bottom w:val="single" w:sz="4" w:space="0" w:color="auto"/>
              <w:right w:val="single" w:sz="4" w:space="0" w:color="auto"/>
            </w:tcBorders>
            <w:shd w:val="clear" w:color="auto" w:fill="auto"/>
            <w:vAlign w:val="center"/>
            <w:hideMark/>
          </w:tcPr>
          <w:p w14:paraId="30802B65" w14:textId="77777777" w:rsidR="00D67B1E" w:rsidRPr="00CE4315" w:rsidRDefault="00D67B1E" w:rsidP="00D67B1E">
            <w:pPr>
              <w:adjustRightInd w:val="0"/>
              <w:snapToGrid w:val="0"/>
              <w:jc w:val="center"/>
              <w:rPr>
                <w:sz w:val="21"/>
                <w:szCs w:val="21"/>
              </w:rPr>
            </w:pPr>
            <w:r w:rsidRPr="00CE4315">
              <w:rPr>
                <w:rFonts w:hint="eastAsia"/>
                <w:sz w:val="21"/>
                <w:szCs w:val="21"/>
              </w:rPr>
              <w:t>苯并</w:t>
            </w:r>
            <w:r w:rsidRPr="00CE4315">
              <w:rPr>
                <w:rFonts w:cs="Times New Roman"/>
                <w:sz w:val="21"/>
                <w:szCs w:val="21"/>
              </w:rPr>
              <w:t>[k]</w:t>
            </w:r>
            <w:r w:rsidRPr="00CE4315">
              <w:rPr>
                <w:rFonts w:hint="eastAsia"/>
                <w:sz w:val="21"/>
                <w:szCs w:val="21"/>
              </w:rPr>
              <w:t>荧蒽</w:t>
            </w:r>
          </w:p>
        </w:tc>
        <w:tc>
          <w:tcPr>
            <w:tcW w:w="950" w:type="pct"/>
            <w:tcBorders>
              <w:top w:val="nil"/>
              <w:left w:val="nil"/>
              <w:bottom w:val="single" w:sz="4" w:space="0" w:color="auto"/>
              <w:right w:val="single" w:sz="4" w:space="0" w:color="auto"/>
            </w:tcBorders>
            <w:shd w:val="clear" w:color="auto" w:fill="auto"/>
            <w:vAlign w:val="center"/>
            <w:hideMark/>
          </w:tcPr>
          <w:p w14:paraId="400D7DEF" w14:textId="77777777" w:rsidR="00D67B1E" w:rsidRPr="00CE4315" w:rsidRDefault="00D67B1E" w:rsidP="00D67B1E">
            <w:pPr>
              <w:adjustRightInd w:val="0"/>
              <w:snapToGrid w:val="0"/>
              <w:jc w:val="center"/>
              <w:rPr>
                <w:sz w:val="21"/>
                <w:szCs w:val="21"/>
              </w:rPr>
            </w:pPr>
            <w:r w:rsidRPr="00CE4315">
              <w:rPr>
                <w:rFonts w:hint="eastAsia"/>
                <w:sz w:val="21"/>
                <w:szCs w:val="21"/>
              </w:rPr>
              <w:t>0.000331</w:t>
            </w:r>
          </w:p>
        </w:tc>
        <w:tc>
          <w:tcPr>
            <w:tcW w:w="951" w:type="pct"/>
            <w:tcBorders>
              <w:top w:val="nil"/>
              <w:left w:val="nil"/>
              <w:bottom w:val="single" w:sz="4" w:space="0" w:color="auto"/>
              <w:right w:val="single" w:sz="4" w:space="0" w:color="auto"/>
            </w:tcBorders>
            <w:shd w:val="clear" w:color="auto" w:fill="auto"/>
            <w:vAlign w:val="center"/>
            <w:hideMark/>
          </w:tcPr>
          <w:p w14:paraId="60A51529" w14:textId="77777777" w:rsidR="00D67B1E" w:rsidRPr="00CE4315" w:rsidRDefault="00D67B1E" w:rsidP="00D67B1E">
            <w:pPr>
              <w:adjustRightInd w:val="0"/>
              <w:snapToGrid w:val="0"/>
              <w:jc w:val="center"/>
              <w:rPr>
                <w:sz w:val="21"/>
                <w:szCs w:val="21"/>
              </w:rPr>
            </w:pPr>
            <w:r w:rsidRPr="00CE4315">
              <w:rPr>
                <w:rFonts w:hint="eastAsia"/>
                <w:sz w:val="21"/>
                <w:szCs w:val="21"/>
              </w:rPr>
              <w:t>0.000331</w:t>
            </w:r>
          </w:p>
        </w:tc>
        <w:tc>
          <w:tcPr>
            <w:tcW w:w="899" w:type="pct"/>
            <w:tcBorders>
              <w:top w:val="nil"/>
              <w:left w:val="nil"/>
              <w:bottom w:val="single" w:sz="4" w:space="0" w:color="auto"/>
              <w:right w:val="single" w:sz="4" w:space="0" w:color="auto"/>
            </w:tcBorders>
            <w:shd w:val="clear" w:color="auto" w:fill="auto"/>
            <w:vAlign w:val="center"/>
            <w:hideMark/>
          </w:tcPr>
          <w:p w14:paraId="3829AFD8" w14:textId="77777777" w:rsidR="00D67B1E" w:rsidRPr="00CE4315" w:rsidRDefault="00D67B1E" w:rsidP="00D67B1E">
            <w:pPr>
              <w:adjustRightInd w:val="0"/>
              <w:snapToGrid w:val="0"/>
              <w:jc w:val="center"/>
              <w:rPr>
                <w:sz w:val="21"/>
                <w:szCs w:val="21"/>
              </w:rPr>
            </w:pPr>
            <w:r w:rsidRPr="00CE4315">
              <w:rPr>
                <w:rFonts w:hint="eastAsia"/>
                <w:sz w:val="21"/>
                <w:szCs w:val="21"/>
              </w:rPr>
              <w:t>0.000331</w:t>
            </w:r>
          </w:p>
        </w:tc>
      </w:tr>
      <w:tr w:rsidR="00D67B1E" w:rsidRPr="00CE4315" w14:paraId="51CF864B"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FD7B1FA"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35</w:t>
            </w:r>
          </w:p>
        </w:tc>
        <w:tc>
          <w:tcPr>
            <w:tcW w:w="1823" w:type="pct"/>
            <w:tcBorders>
              <w:top w:val="nil"/>
              <w:left w:val="nil"/>
              <w:bottom w:val="single" w:sz="4" w:space="0" w:color="auto"/>
              <w:right w:val="single" w:sz="4" w:space="0" w:color="auto"/>
            </w:tcBorders>
            <w:shd w:val="clear" w:color="auto" w:fill="auto"/>
            <w:vAlign w:val="center"/>
            <w:hideMark/>
          </w:tcPr>
          <w:p w14:paraId="30D395DE" w14:textId="77777777" w:rsidR="00D67B1E" w:rsidRPr="00CE4315" w:rsidRDefault="00D67B1E" w:rsidP="00D67B1E">
            <w:pPr>
              <w:adjustRightInd w:val="0"/>
              <w:snapToGrid w:val="0"/>
              <w:jc w:val="center"/>
              <w:rPr>
                <w:sz w:val="21"/>
                <w:szCs w:val="21"/>
              </w:rPr>
            </w:pPr>
            <w:r w:rsidRPr="00CE4315">
              <w:rPr>
                <w:rFonts w:hint="eastAsia"/>
                <w:sz w:val="21"/>
                <w:szCs w:val="21"/>
              </w:rPr>
              <w:t>䓛</w:t>
            </w:r>
          </w:p>
        </w:tc>
        <w:tc>
          <w:tcPr>
            <w:tcW w:w="950" w:type="pct"/>
            <w:tcBorders>
              <w:top w:val="nil"/>
              <w:left w:val="nil"/>
              <w:bottom w:val="single" w:sz="4" w:space="0" w:color="auto"/>
              <w:right w:val="single" w:sz="4" w:space="0" w:color="auto"/>
            </w:tcBorders>
            <w:shd w:val="clear" w:color="auto" w:fill="auto"/>
            <w:vAlign w:val="center"/>
            <w:hideMark/>
          </w:tcPr>
          <w:p w14:paraId="40293B84" w14:textId="77777777" w:rsidR="00D67B1E" w:rsidRPr="00CE4315" w:rsidRDefault="00D67B1E" w:rsidP="00D67B1E">
            <w:pPr>
              <w:adjustRightInd w:val="0"/>
              <w:snapToGrid w:val="0"/>
              <w:jc w:val="center"/>
              <w:rPr>
                <w:sz w:val="21"/>
                <w:szCs w:val="21"/>
              </w:rPr>
            </w:pPr>
            <w:r w:rsidRPr="00CE4315">
              <w:rPr>
                <w:rFonts w:hint="eastAsia"/>
                <w:sz w:val="21"/>
                <w:szCs w:val="21"/>
              </w:rPr>
              <w:t>0.000039</w:t>
            </w:r>
          </w:p>
        </w:tc>
        <w:tc>
          <w:tcPr>
            <w:tcW w:w="951" w:type="pct"/>
            <w:tcBorders>
              <w:top w:val="nil"/>
              <w:left w:val="nil"/>
              <w:bottom w:val="single" w:sz="4" w:space="0" w:color="auto"/>
              <w:right w:val="single" w:sz="4" w:space="0" w:color="auto"/>
            </w:tcBorders>
            <w:shd w:val="clear" w:color="auto" w:fill="auto"/>
            <w:vAlign w:val="center"/>
            <w:hideMark/>
          </w:tcPr>
          <w:p w14:paraId="08DD16F1" w14:textId="77777777" w:rsidR="00D67B1E" w:rsidRPr="00CE4315" w:rsidRDefault="00D67B1E" w:rsidP="00D67B1E">
            <w:pPr>
              <w:adjustRightInd w:val="0"/>
              <w:snapToGrid w:val="0"/>
              <w:jc w:val="center"/>
              <w:rPr>
                <w:sz w:val="21"/>
                <w:szCs w:val="21"/>
              </w:rPr>
            </w:pPr>
            <w:r w:rsidRPr="00CE4315">
              <w:rPr>
                <w:rFonts w:hint="eastAsia"/>
                <w:sz w:val="21"/>
                <w:szCs w:val="21"/>
              </w:rPr>
              <w:t>0.000039</w:t>
            </w:r>
          </w:p>
        </w:tc>
        <w:tc>
          <w:tcPr>
            <w:tcW w:w="899" w:type="pct"/>
            <w:tcBorders>
              <w:top w:val="nil"/>
              <w:left w:val="nil"/>
              <w:bottom w:val="single" w:sz="4" w:space="0" w:color="auto"/>
              <w:right w:val="single" w:sz="4" w:space="0" w:color="auto"/>
            </w:tcBorders>
            <w:shd w:val="clear" w:color="auto" w:fill="auto"/>
            <w:vAlign w:val="center"/>
            <w:hideMark/>
          </w:tcPr>
          <w:p w14:paraId="24C5C2D1" w14:textId="77777777" w:rsidR="00D67B1E" w:rsidRPr="00CE4315" w:rsidRDefault="00D67B1E" w:rsidP="00D67B1E">
            <w:pPr>
              <w:adjustRightInd w:val="0"/>
              <w:snapToGrid w:val="0"/>
              <w:jc w:val="center"/>
              <w:rPr>
                <w:sz w:val="21"/>
                <w:szCs w:val="21"/>
              </w:rPr>
            </w:pPr>
            <w:r w:rsidRPr="00CE4315">
              <w:rPr>
                <w:rFonts w:hint="eastAsia"/>
                <w:sz w:val="21"/>
                <w:szCs w:val="21"/>
              </w:rPr>
              <w:t>0.000039</w:t>
            </w:r>
          </w:p>
        </w:tc>
      </w:tr>
      <w:tr w:rsidR="00D67B1E" w:rsidRPr="00CE4315" w14:paraId="40923784"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15FD832"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36</w:t>
            </w:r>
          </w:p>
        </w:tc>
        <w:tc>
          <w:tcPr>
            <w:tcW w:w="1823" w:type="pct"/>
            <w:tcBorders>
              <w:top w:val="nil"/>
              <w:left w:val="nil"/>
              <w:bottom w:val="single" w:sz="4" w:space="0" w:color="auto"/>
              <w:right w:val="single" w:sz="4" w:space="0" w:color="auto"/>
            </w:tcBorders>
            <w:shd w:val="clear" w:color="auto" w:fill="auto"/>
            <w:vAlign w:val="center"/>
            <w:hideMark/>
          </w:tcPr>
          <w:p w14:paraId="74F5ADAF" w14:textId="77777777" w:rsidR="00D67B1E" w:rsidRPr="00CE4315" w:rsidRDefault="00D67B1E" w:rsidP="00D67B1E">
            <w:pPr>
              <w:adjustRightInd w:val="0"/>
              <w:snapToGrid w:val="0"/>
              <w:jc w:val="center"/>
              <w:rPr>
                <w:sz w:val="21"/>
                <w:szCs w:val="21"/>
              </w:rPr>
            </w:pPr>
            <w:r w:rsidRPr="00CE4315">
              <w:rPr>
                <w:rFonts w:hint="eastAsia"/>
                <w:sz w:val="21"/>
                <w:szCs w:val="21"/>
              </w:rPr>
              <w:t>二苯并</w:t>
            </w:r>
            <w:r w:rsidRPr="00CE4315">
              <w:rPr>
                <w:rFonts w:cs="Times New Roman"/>
                <w:sz w:val="21"/>
                <w:szCs w:val="21"/>
              </w:rPr>
              <w:t>[a</w:t>
            </w:r>
            <w:r w:rsidRPr="00CE4315">
              <w:rPr>
                <w:rFonts w:hint="eastAsia"/>
                <w:sz w:val="21"/>
                <w:szCs w:val="21"/>
              </w:rPr>
              <w:t>，</w:t>
            </w:r>
            <w:r w:rsidRPr="00CE4315">
              <w:rPr>
                <w:rFonts w:cs="Times New Roman"/>
                <w:sz w:val="21"/>
                <w:szCs w:val="21"/>
              </w:rPr>
              <w:t>h]</w:t>
            </w:r>
            <w:r w:rsidRPr="00CE4315">
              <w:rPr>
                <w:rFonts w:hint="eastAsia"/>
                <w:sz w:val="21"/>
                <w:szCs w:val="21"/>
              </w:rPr>
              <w:t>蒽</w:t>
            </w:r>
          </w:p>
        </w:tc>
        <w:tc>
          <w:tcPr>
            <w:tcW w:w="950" w:type="pct"/>
            <w:tcBorders>
              <w:top w:val="nil"/>
              <w:left w:val="nil"/>
              <w:bottom w:val="single" w:sz="4" w:space="0" w:color="auto"/>
              <w:right w:val="single" w:sz="4" w:space="0" w:color="auto"/>
            </w:tcBorders>
            <w:shd w:val="clear" w:color="auto" w:fill="auto"/>
            <w:vAlign w:val="center"/>
            <w:hideMark/>
          </w:tcPr>
          <w:p w14:paraId="10150345"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c>
          <w:tcPr>
            <w:tcW w:w="951" w:type="pct"/>
            <w:tcBorders>
              <w:top w:val="nil"/>
              <w:left w:val="nil"/>
              <w:bottom w:val="single" w:sz="4" w:space="0" w:color="auto"/>
              <w:right w:val="single" w:sz="4" w:space="0" w:color="auto"/>
            </w:tcBorders>
            <w:shd w:val="clear" w:color="auto" w:fill="auto"/>
            <w:vAlign w:val="center"/>
            <w:hideMark/>
          </w:tcPr>
          <w:p w14:paraId="112B28BD"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c>
          <w:tcPr>
            <w:tcW w:w="899" w:type="pct"/>
            <w:tcBorders>
              <w:top w:val="nil"/>
              <w:left w:val="nil"/>
              <w:bottom w:val="single" w:sz="4" w:space="0" w:color="auto"/>
              <w:right w:val="single" w:sz="4" w:space="0" w:color="auto"/>
            </w:tcBorders>
            <w:shd w:val="clear" w:color="auto" w:fill="auto"/>
            <w:vAlign w:val="center"/>
            <w:hideMark/>
          </w:tcPr>
          <w:p w14:paraId="3FC696C1" w14:textId="77777777" w:rsidR="00D67B1E" w:rsidRPr="00CE4315" w:rsidRDefault="00D67B1E" w:rsidP="00D67B1E">
            <w:pPr>
              <w:adjustRightInd w:val="0"/>
              <w:snapToGrid w:val="0"/>
              <w:jc w:val="center"/>
              <w:rPr>
                <w:sz w:val="21"/>
                <w:szCs w:val="21"/>
              </w:rPr>
            </w:pPr>
            <w:r w:rsidRPr="00CE4315">
              <w:rPr>
                <w:rFonts w:hint="eastAsia"/>
                <w:sz w:val="21"/>
                <w:szCs w:val="21"/>
              </w:rPr>
              <w:t>0.033333</w:t>
            </w:r>
          </w:p>
        </w:tc>
      </w:tr>
      <w:tr w:rsidR="00D67B1E" w:rsidRPr="00CE4315" w14:paraId="1C2E2538"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4688EC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37</w:t>
            </w:r>
          </w:p>
        </w:tc>
        <w:tc>
          <w:tcPr>
            <w:tcW w:w="1823" w:type="pct"/>
            <w:tcBorders>
              <w:top w:val="nil"/>
              <w:left w:val="nil"/>
              <w:bottom w:val="single" w:sz="4" w:space="0" w:color="auto"/>
              <w:right w:val="single" w:sz="4" w:space="0" w:color="auto"/>
            </w:tcBorders>
            <w:shd w:val="clear" w:color="auto" w:fill="auto"/>
            <w:vAlign w:val="center"/>
            <w:hideMark/>
          </w:tcPr>
          <w:p w14:paraId="7A3A6199" w14:textId="77777777" w:rsidR="00D67B1E" w:rsidRPr="00CE4315" w:rsidRDefault="00D67B1E" w:rsidP="00D67B1E">
            <w:pPr>
              <w:adjustRightInd w:val="0"/>
              <w:snapToGrid w:val="0"/>
              <w:jc w:val="center"/>
              <w:rPr>
                <w:sz w:val="21"/>
                <w:szCs w:val="21"/>
              </w:rPr>
            </w:pPr>
            <w:r w:rsidRPr="00CE4315">
              <w:rPr>
                <w:rFonts w:hint="eastAsia"/>
                <w:sz w:val="21"/>
                <w:szCs w:val="21"/>
              </w:rPr>
              <w:t>茚并</w:t>
            </w:r>
            <w:r w:rsidRPr="00CE4315">
              <w:rPr>
                <w:rFonts w:cs="Times New Roman"/>
                <w:sz w:val="21"/>
                <w:szCs w:val="21"/>
              </w:rPr>
              <w:t>[1,2,3-c,d]</w:t>
            </w:r>
            <w:r w:rsidRPr="00CE4315">
              <w:rPr>
                <w:rFonts w:hint="eastAsia"/>
                <w:sz w:val="21"/>
                <w:szCs w:val="21"/>
              </w:rPr>
              <w:t>芘</w:t>
            </w:r>
          </w:p>
        </w:tc>
        <w:tc>
          <w:tcPr>
            <w:tcW w:w="950" w:type="pct"/>
            <w:tcBorders>
              <w:top w:val="nil"/>
              <w:left w:val="nil"/>
              <w:bottom w:val="single" w:sz="4" w:space="0" w:color="auto"/>
              <w:right w:val="single" w:sz="4" w:space="0" w:color="auto"/>
            </w:tcBorders>
            <w:shd w:val="clear" w:color="auto" w:fill="auto"/>
            <w:vAlign w:val="center"/>
            <w:hideMark/>
          </w:tcPr>
          <w:p w14:paraId="2CBF2DB5"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c>
          <w:tcPr>
            <w:tcW w:w="951" w:type="pct"/>
            <w:tcBorders>
              <w:top w:val="nil"/>
              <w:left w:val="nil"/>
              <w:bottom w:val="single" w:sz="4" w:space="0" w:color="auto"/>
              <w:right w:val="single" w:sz="4" w:space="0" w:color="auto"/>
            </w:tcBorders>
            <w:shd w:val="clear" w:color="auto" w:fill="auto"/>
            <w:vAlign w:val="center"/>
            <w:hideMark/>
          </w:tcPr>
          <w:p w14:paraId="3D494DCC"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c>
          <w:tcPr>
            <w:tcW w:w="899" w:type="pct"/>
            <w:tcBorders>
              <w:top w:val="nil"/>
              <w:left w:val="nil"/>
              <w:bottom w:val="single" w:sz="4" w:space="0" w:color="auto"/>
              <w:right w:val="single" w:sz="4" w:space="0" w:color="auto"/>
            </w:tcBorders>
            <w:shd w:val="clear" w:color="auto" w:fill="auto"/>
            <w:vAlign w:val="center"/>
            <w:hideMark/>
          </w:tcPr>
          <w:p w14:paraId="403A6B2B" w14:textId="77777777" w:rsidR="00D67B1E" w:rsidRPr="00CE4315" w:rsidRDefault="00D67B1E" w:rsidP="00D67B1E">
            <w:pPr>
              <w:adjustRightInd w:val="0"/>
              <w:snapToGrid w:val="0"/>
              <w:jc w:val="center"/>
              <w:rPr>
                <w:sz w:val="21"/>
                <w:szCs w:val="21"/>
              </w:rPr>
            </w:pPr>
            <w:r w:rsidRPr="00CE4315">
              <w:rPr>
                <w:rFonts w:hint="eastAsia"/>
                <w:sz w:val="21"/>
                <w:szCs w:val="21"/>
              </w:rPr>
              <w:t>0.003333</w:t>
            </w:r>
          </w:p>
        </w:tc>
      </w:tr>
      <w:tr w:rsidR="00D67B1E" w:rsidRPr="00CE4315" w14:paraId="5E7682F5"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1568B9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38</w:t>
            </w:r>
          </w:p>
        </w:tc>
        <w:tc>
          <w:tcPr>
            <w:tcW w:w="1823" w:type="pct"/>
            <w:tcBorders>
              <w:top w:val="nil"/>
              <w:left w:val="nil"/>
              <w:bottom w:val="single" w:sz="4" w:space="0" w:color="auto"/>
              <w:right w:val="single" w:sz="4" w:space="0" w:color="auto"/>
            </w:tcBorders>
            <w:shd w:val="clear" w:color="auto" w:fill="auto"/>
            <w:vAlign w:val="center"/>
            <w:hideMark/>
          </w:tcPr>
          <w:p w14:paraId="60360D2D" w14:textId="77777777" w:rsidR="00D67B1E" w:rsidRPr="00CE4315" w:rsidRDefault="00D67B1E" w:rsidP="00D67B1E">
            <w:pPr>
              <w:adjustRightInd w:val="0"/>
              <w:snapToGrid w:val="0"/>
              <w:jc w:val="center"/>
              <w:rPr>
                <w:sz w:val="21"/>
                <w:szCs w:val="21"/>
              </w:rPr>
            </w:pPr>
            <w:r w:rsidRPr="00CE4315">
              <w:rPr>
                <w:rFonts w:hint="eastAsia"/>
                <w:sz w:val="21"/>
                <w:szCs w:val="21"/>
              </w:rPr>
              <w:t>萘</w:t>
            </w:r>
          </w:p>
        </w:tc>
        <w:tc>
          <w:tcPr>
            <w:tcW w:w="950" w:type="pct"/>
            <w:tcBorders>
              <w:top w:val="nil"/>
              <w:left w:val="nil"/>
              <w:bottom w:val="single" w:sz="4" w:space="0" w:color="auto"/>
              <w:right w:val="single" w:sz="4" w:space="0" w:color="auto"/>
            </w:tcBorders>
            <w:shd w:val="clear" w:color="auto" w:fill="auto"/>
            <w:vAlign w:val="center"/>
            <w:hideMark/>
          </w:tcPr>
          <w:p w14:paraId="14A451B7" w14:textId="77777777" w:rsidR="00D67B1E" w:rsidRPr="00CE4315" w:rsidRDefault="00D67B1E" w:rsidP="00D67B1E">
            <w:pPr>
              <w:adjustRightInd w:val="0"/>
              <w:snapToGrid w:val="0"/>
              <w:jc w:val="center"/>
              <w:rPr>
                <w:sz w:val="21"/>
                <w:szCs w:val="21"/>
              </w:rPr>
            </w:pPr>
            <w:r w:rsidRPr="00CE4315">
              <w:rPr>
                <w:rFonts w:hint="eastAsia"/>
                <w:sz w:val="21"/>
                <w:szCs w:val="21"/>
              </w:rPr>
              <w:t>0.000643</w:t>
            </w:r>
          </w:p>
        </w:tc>
        <w:tc>
          <w:tcPr>
            <w:tcW w:w="951" w:type="pct"/>
            <w:tcBorders>
              <w:top w:val="nil"/>
              <w:left w:val="nil"/>
              <w:bottom w:val="single" w:sz="4" w:space="0" w:color="auto"/>
              <w:right w:val="single" w:sz="4" w:space="0" w:color="auto"/>
            </w:tcBorders>
            <w:shd w:val="clear" w:color="auto" w:fill="auto"/>
            <w:vAlign w:val="center"/>
            <w:hideMark/>
          </w:tcPr>
          <w:p w14:paraId="7EDF8F33" w14:textId="77777777" w:rsidR="00D67B1E" w:rsidRPr="00CE4315" w:rsidRDefault="00D67B1E" w:rsidP="00D67B1E">
            <w:pPr>
              <w:adjustRightInd w:val="0"/>
              <w:snapToGrid w:val="0"/>
              <w:jc w:val="center"/>
              <w:rPr>
                <w:sz w:val="21"/>
                <w:szCs w:val="21"/>
              </w:rPr>
            </w:pPr>
            <w:r w:rsidRPr="00CE4315">
              <w:rPr>
                <w:rFonts w:hint="eastAsia"/>
                <w:sz w:val="21"/>
                <w:szCs w:val="21"/>
              </w:rPr>
              <w:t>0.000643</w:t>
            </w:r>
          </w:p>
        </w:tc>
        <w:tc>
          <w:tcPr>
            <w:tcW w:w="899" w:type="pct"/>
            <w:tcBorders>
              <w:top w:val="nil"/>
              <w:left w:val="nil"/>
              <w:bottom w:val="single" w:sz="4" w:space="0" w:color="auto"/>
              <w:right w:val="single" w:sz="4" w:space="0" w:color="auto"/>
            </w:tcBorders>
            <w:shd w:val="clear" w:color="auto" w:fill="auto"/>
            <w:vAlign w:val="center"/>
            <w:hideMark/>
          </w:tcPr>
          <w:p w14:paraId="6185A0CB" w14:textId="77777777" w:rsidR="00D67B1E" w:rsidRPr="00CE4315" w:rsidRDefault="00D67B1E" w:rsidP="00D67B1E">
            <w:pPr>
              <w:adjustRightInd w:val="0"/>
              <w:snapToGrid w:val="0"/>
              <w:jc w:val="center"/>
              <w:rPr>
                <w:sz w:val="21"/>
                <w:szCs w:val="21"/>
              </w:rPr>
            </w:pPr>
            <w:r w:rsidRPr="00CE4315">
              <w:rPr>
                <w:rFonts w:hint="eastAsia"/>
                <w:sz w:val="21"/>
                <w:szCs w:val="21"/>
              </w:rPr>
              <w:t>0.000643</w:t>
            </w:r>
          </w:p>
        </w:tc>
      </w:tr>
      <w:tr w:rsidR="00D67B1E" w:rsidRPr="00CE4315" w14:paraId="5EA3F04F"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38ACA7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39</w:t>
            </w:r>
          </w:p>
        </w:tc>
        <w:tc>
          <w:tcPr>
            <w:tcW w:w="1823" w:type="pct"/>
            <w:tcBorders>
              <w:top w:val="nil"/>
              <w:left w:val="nil"/>
              <w:bottom w:val="single" w:sz="4" w:space="0" w:color="auto"/>
              <w:right w:val="single" w:sz="4" w:space="0" w:color="auto"/>
            </w:tcBorders>
            <w:shd w:val="clear" w:color="auto" w:fill="auto"/>
            <w:vAlign w:val="center"/>
            <w:hideMark/>
          </w:tcPr>
          <w:p w14:paraId="7E8632C9" w14:textId="77777777" w:rsidR="00D67B1E" w:rsidRPr="00CE4315" w:rsidRDefault="00D67B1E" w:rsidP="00D67B1E">
            <w:pPr>
              <w:adjustRightInd w:val="0"/>
              <w:snapToGrid w:val="0"/>
              <w:jc w:val="center"/>
              <w:rPr>
                <w:sz w:val="21"/>
                <w:szCs w:val="21"/>
              </w:rPr>
            </w:pPr>
            <w:r w:rsidRPr="00CE4315">
              <w:rPr>
                <w:rFonts w:hint="eastAsia"/>
                <w:sz w:val="21"/>
                <w:szCs w:val="21"/>
              </w:rPr>
              <w:t>汞</w:t>
            </w:r>
          </w:p>
        </w:tc>
        <w:tc>
          <w:tcPr>
            <w:tcW w:w="950" w:type="pct"/>
            <w:tcBorders>
              <w:top w:val="nil"/>
              <w:left w:val="nil"/>
              <w:bottom w:val="single" w:sz="4" w:space="0" w:color="auto"/>
              <w:right w:val="single" w:sz="4" w:space="0" w:color="auto"/>
            </w:tcBorders>
            <w:shd w:val="clear" w:color="auto" w:fill="auto"/>
            <w:vAlign w:val="center"/>
            <w:hideMark/>
          </w:tcPr>
          <w:p w14:paraId="7D573703"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0.001158</w:t>
            </w:r>
          </w:p>
        </w:tc>
        <w:tc>
          <w:tcPr>
            <w:tcW w:w="951" w:type="pct"/>
            <w:tcBorders>
              <w:top w:val="nil"/>
              <w:left w:val="nil"/>
              <w:bottom w:val="single" w:sz="4" w:space="0" w:color="auto"/>
              <w:right w:val="single" w:sz="4" w:space="0" w:color="auto"/>
            </w:tcBorders>
            <w:shd w:val="clear" w:color="auto" w:fill="auto"/>
            <w:vAlign w:val="center"/>
            <w:hideMark/>
          </w:tcPr>
          <w:p w14:paraId="15E660CF"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0.001395</w:t>
            </w:r>
          </w:p>
        </w:tc>
        <w:tc>
          <w:tcPr>
            <w:tcW w:w="899" w:type="pct"/>
            <w:tcBorders>
              <w:top w:val="nil"/>
              <w:left w:val="nil"/>
              <w:bottom w:val="single" w:sz="4" w:space="0" w:color="auto"/>
              <w:right w:val="single" w:sz="4" w:space="0" w:color="auto"/>
            </w:tcBorders>
            <w:shd w:val="clear" w:color="auto" w:fill="auto"/>
            <w:vAlign w:val="center"/>
            <w:hideMark/>
          </w:tcPr>
          <w:p w14:paraId="421C9C46"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0.001105</w:t>
            </w:r>
          </w:p>
        </w:tc>
      </w:tr>
      <w:tr w:rsidR="00D67B1E" w:rsidRPr="00CE4315" w14:paraId="37DC42A6"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2470075"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40</w:t>
            </w:r>
          </w:p>
        </w:tc>
        <w:tc>
          <w:tcPr>
            <w:tcW w:w="1823" w:type="pct"/>
            <w:tcBorders>
              <w:top w:val="nil"/>
              <w:left w:val="nil"/>
              <w:bottom w:val="single" w:sz="4" w:space="0" w:color="auto"/>
              <w:right w:val="single" w:sz="4" w:space="0" w:color="auto"/>
            </w:tcBorders>
            <w:shd w:val="clear" w:color="auto" w:fill="auto"/>
            <w:vAlign w:val="center"/>
            <w:hideMark/>
          </w:tcPr>
          <w:p w14:paraId="08E968B7" w14:textId="77777777" w:rsidR="00D67B1E" w:rsidRPr="00CE4315" w:rsidRDefault="00D67B1E" w:rsidP="00D67B1E">
            <w:pPr>
              <w:adjustRightInd w:val="0"/>
              <w:snapToGrid w:val="0"/>
              <w:jc w:val="center"/>
              <w:rPr>
                <w:sz w:val="21"/>
                <w:szCs w:val="21"/>
              </w:rPr>
            </w:pPr>
            <w:r w:rsidRPr="00CE4315">
              <w:rPr>
                <w:rFonts w:hint="eastAsia"/>
                <w:sz w:val="21"/>
                <w:szCs w:val="21"/>
              </w:rPr>
              <w:t>砷</w:t>
            </w:r>
          </w:p>
        </w:tc>
        <w:tc>
          <w:tcPr>
            <w:tcW w:w="950" w:type="pct"/>
            <w:tcBorders>
              <w:top w:val="nil"/>
              <w:left w:val="nil"/>
              <w:bottom w:val="single" w:sz="4" w:space="0" w:color="auto"/>
              <w:right w:val="single" w:sz="4" w:space="0" w:color="auto"/>
            </w:tcBorders>
            <w:shd w:val="clear" w:color="auto" w:fill="auto"/>
            <w:vAlign w:val="center"/>
            <w:hideMark/>
          </w:tcPr>
          <w:p w14:paraId="7D62F0A5"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0.211667</w:t>
            </w:r>
          </w:p>
        </w:tc>
        <w:tc>
          <w:tcPr>
            <w:tcW w:w="951" w:type="pct"/>
            <w:tcBorders>
              <w:top w:val="nil"/>
              <w:left w:val="nil"/>
              <w:bottom w:val="single" w:sz="4" w:space="0" w:color="auto"/>
              <w:right w:val="single" w:sz="4" w:space="0" w:color="auto"/>
            </w:tcBorders>
            <w:shd w:val="clear" w:color="auto" w:fill="auto"/>
            <w:vAlign w:val="center"/>
            <w:hideMark/>
          </w:tcPr>
          <w:p w14:paraId="57B6E4AC"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0.198333</w:t>
            </w:r>
          </w:p>
        </w:tc>
        <w:tc>
          <w:tcPr>
            <w:tcW w:w="899" w:type="pct"/>
            <w:tcBorders>
              <w:top w:val="nil"/>
              <w:left w:val="nil"/>
              <w:bottom w:val="single" w:sz="4" w:space="0" w:color="auto"/>
              <w:right w:val="single" w:sz="4" w:space="0" w:color="auto"/>
            </w:tcBorders>
            <w:shd w:val="clear" w:color="auto" w:fill="auto"/>
            <w:vAlign w:val="center"/>
            <w:hideMark/>
          </w:tcPr>
          <w:p w14:paraId="1E6F88B5"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0.188333</w:t>
            </w:r>
          </w:p>
        </w:tc>
      </w:tr>
      <w:tr w:rsidR="00D67B1E" w:rsidRPr="00CE4315" w14:paraId="7322105F"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7F5AB4E"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41</w:t>
            </w:r>
          </w:p>
        </w:tc>
        <w:tc>
          <w:tcPr>
            <w:tcW w:w="1823" w:type="pct"/>
            <w:tcBorders>
              <w:top w:val="nil"/>
              <w:left w:val="nil"/>
              <w:bottom w:val="single" w:sz="4" w:space="0" w:color="auto"/>
              <w:right w:val="single" w:sz="4" w:space="0" w:color="auto"/>
            </w:tcBorders>
            <w:shd w:val="clear" w:color="auto" w:fill="auto"/>
            <w:vAlign w:val="center"/>
            <w:hideMark/>
          </w:tcPr>
          <w:p w14:paraId="46B99060" w14:textId="77777777" w:rsidR="00D67B1E" w:rsidRPr="00CE4315" w:rsidRDefault="00D67B1E" w:rsidP="00D67B1E">
            <w:pPr>
              <w:adjustRightInd w:val="0"/>
              <w:snapToGrid w:val="0"/>
              <w:jc w:val="center"/>
              <w:rPr>
                <w:sz w:val="21"/>
                <w:szCs w:val="21"/>
              </w:rPr>
            </w:pPr>
            <w:r w:rsidRPr="00CE4315">
              <w:rPr>
                <w:rFonts w:hint="eastAsia"/>
                <w:sz w:val="21"/>
                <w:szCs w:val="21"/>
              </w:rPr>
              <w:t>镉</w:t>
            </w:r>
          </w:p>
        </w:tc>
        <w:tc>
          <w:tcPr>
            <w:tcW w:w="950" w:type="pct"/>
            <w:tcBorders>
              <w:top w:val="nil"/>
              <w:left w:val="nil"/>
              <w:bottom w:val="single" w:sz="4" w:space="0" w:color="auto"/>
              <w:right w:val="single" w:sz="4" w:space="0" w:color="auto"/>
            </w:tcBorders>
            <w:shd w:val="clear" w:color="auto" w:fill="auto"/>
            <w:vAlign w:val="center"/>
            <w:hideMark/>
          </w:tcPr>
          <w:p w14:paraId="57E47FD3"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0.001231</w:t>
            </w:r>
          </w:p>
        </w:tc>
        <w:tc>
          <w:tcPr>
            <w:tcW w:w="951" w:type="pct"/>
            <w:tcBorders>
              <w:top w:val="nil"/>
              <w:left w:val="nil"/>
              <w:bottom w:val="single" w:sz="4" w:space="0" w:color="auto"/>
              <w:right w:val="single" w:sz="4" w:space="0" w:color="auto"/>
            </w:tcBorders>
            <w:shd w:val="clear" w:color="auto" w:fill="auto"/>
            <w:vAlign w:val="center"/>
            <w:hideMark/>
          </w:tcPr>
          <w:p w14:paraId="7408B065"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0.000923</w:t>
            </w:r>
          </w:p>
        </w:tc>
        <w:tc>
          <w:tcPr>
            <w:tcW w:w="899" w:type="pct"/>
            <w:tcBorders>
              <w:top w:val="nil"/>
              <w:left w:val="nil"/>
              <w:bottom w:val="single" w:sz="4" w:space="0" w:color="auto"/>
              <w:right w:val="single" w:sz="4" w:space="0" w:color="auto"/>
            </w:tcBorders>
            <w:shd w:val="clear" w:color="auto" w:fill="auto"/>
            <w:vAlign w:val="center"/>
            <w:hideMark/>
          </w:tcPr>
          <w:p w14:paraId="0C63FE5E"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0.001231</w:t>
            </w:r>
          </w:p>
        </w:tc>
      </w:tr>
      <w:tr w:rsidR="00D67B1E" w:rsidRPr="00CE4315" w14:paraId="755ACA81"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CDAFD80"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42</w:t>
            </w:r>
          </w:p>
        </w:tc>
        <w:tc>
          <w:tcPr>
            <w:tcW w:w="1823" w:type="pct"/>
            <w:tcBorders>
              <w:top w:val="nil"/>
              <w:left w:val="nil"/>
              <w:bottom w:val="single" w:sz="4" w:space="0" w:color="auto"/>
              <w:right w:val="single" w:sz="4" w:space="0" w:color="auto"/>
            </w:tcBorders>
            <w:shd w:val="clear" w:color="auto" w:fill="auto"/>
            <w:vAlign w:val="center"/>
            <w:hideMark/>
          </w:tcPr>
          <w:p w14:paraId="783C1467" w14:textId="77777777" w:rsidR="00D67B1E" w:rsidRPr="00CE4315" w:rsidRDefault="00D67B1E" w:rsidP="00D67B1E">
            <w:pPr>
              <w:adjustRightInd w:val="0"/>
              <w:snapToGrid w:val="0"/>
              <w:jc w:val="center"/>
              <w:rPr>
                <w:sz w:val="21"/>
                <w:szCs w:val="21"/>
              </w:rPr>
            </w:pPr>
            <w:r w:rsidRPr="00CE4315">
              <w:rPr>
                <w:rFonts w:hint="eastAsia"/>
                <w:sz w:val="21"/>
                <w:szCs w:val="21"/>
              </w:rPr>
              <w:t>六价铬</w:t>
            </w:r>
          </w:p>
        </w:tc>
        <w:tc>
          <w:tcPr>
            <w:tcW w:w="950" w:type="pct"/>
            <w:tcBorders>
              <w:top w:val="nil"/>
              <w:left w:val="nil"/>
              <w:bottom w:val="single" w:sz="4" w:space="0" w:color="auto"/>
              <w:right w:val="single" w:sz="4" w:space="0" w:color="auto"/>
            </w:tcBorders>
            <w:shd w:val="clear" w:color="auto" w:fill="auto"/>
            <w:vAlign w:val="center"/>
            <w:hideMark/>
          </w:tcPr>
          <w:p w14:paraId="33E7ABD4"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0.043860</w:t>
            </w:r>
          </w:p>
        </w:tc>
        <w:tc>
          <w:tcPr>
            <w:tcW w:w="951" w:type="pct"/>
            <w:tcBorders>
              <w:top w:val="nil"/>
              <w:left w:val="nil"/>
              <w:bottom w:val="single" w:sz="4" w:space="0" w:color="auto"/>
              <w:right w:val="single" w:sz="4" w:space="0" w:color="auto"/>
            </w:tcBorders>
            <w:shd w:val="clear" w:color="auto" w:fill="auto"/>
            <w:vAlign w:val="center"/>
            <w:hideMark/>
          </w:tcPr>
          <w:p w14:paraId="59B7B9F5"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0.043860</w:t>
            </w:r>
          </w:p>
        </w:tc>
        <w:tc>
          <w:tcPr>
            <w:tcW w:w="899" w:type="pct"/>
            <w:tcBorders>
              <w:top w:val="nil"/>
              <w:left w:val="nil"/>
              <w:bottom w:val="single" w:sz="4" w:space="0" w:color="auto"/>
              <w:right w:val="single" w:sz="4" w:space="0" w:color="auto"/>
            </w:tcBorders>
            <w:shd w:val="clear" w:color="auto" w:fill="auto"/>
            <w:vAlign w:val="center"/>
            <w:hideMark/>
          </w:tcPr>
          <w:p w14:paraId="7865D2F4"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0.043860</w:t>
            </w:r>
          </w:p>
        </w:tc>
      </w:tr>
      <w:tr w:rsidR="00D67B1E" w:rsidRPr="00CE4315" w14:paraId="45155FF1"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717BE69"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43</w:t>
            </w:r>
          </w:p>
        </w:tc>
        <w:tc>
          <w:tcPr>
            <w:tcW w:w="1823" w:type="pct"/>
            <w:tcBorders>
              <w:top w:val="nil"/>
              <w:left w:val="nil"/>
              <w:bottom w:val="single" w:sz="4" w:space="0" w:color="auto"/>
              <w:right w:val="single" w:sz="4" w:space="0" w:color="auto"/>
            </w:tcBorders>
            <w:shd w:val="clear" w:color="auto" w:fill="auto"/>
            <w:vAlign w:val="center"/>
            <w:hideMark/>
          </w:tcPr>
          <w:p w14:paraId="24F08C40" w14:textId="77777777" w:rsidR="00D67B1E" w:rsidRPr="00CE4315" w:rsidRDefault="00D67B1E" w:rsidP="00D67B1E">
            <w:pPr>
              <w:adjustRightInd w:val="0"/>
              <w:snapToGrid w:val="0"/>
              <w:jc w:val="center"/>
              <w:rPr>
                <w:sz w:val="21"/>
                <w:szCs w:val="21"/>
              </w:rPr>
            </w:pPr>
            <w:r w:rsidRPr="00CE4315">
              <w:rPr>
                <w:rFonts w:hint="eastAsia"/>
                <w:sz w:val="21"/>
                <w:szCs w:val="21"/>
              </w:rPr>
              <w:t>铅</w:t>
            </w:r>
          </w:p>
        </w:tc>
        <w:tc>
          <w:tcPr>
            <w:tcW w:w="950" w:type="pct"/>
            <w:tcBorders>
              <w:top w:val="nil"/>
              <w:left w:val="nil"/>
              <w:bottom w:val="single" w:sz="4" w:space="0" w:color="auto"/>
              <w:right w:val="single" w:sz="4" w:space="0" w:color="auto"/>
            </w:tcBorders>
            <w:shd w:val="clear" w:color="auto" w:fill="auto"/>
            <w:vAlign w:val="center"/>
            <w:hideMark/>
          </w:tcPr>
          <w:p w14:paraId="3B413F61"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0.023750</w:t>
            </w:r>
          </w:p>
        </w:tc>
        <w:tc>
          <w:tcPr>
            <w:tcW w:w="951" w:type="pct"/>
            <w:tcBorders>
              <w:top w:val="nil"/>
              <w:left w:val="nil"/>
              <w:bottom w:val="single" w:sz="4" w:space="0" w:color="auto"/>
              <w:right w:val="single" w:sz="4" w:space="0" w:color="auto"/>
            </w:tcBorders>
            <w:shd w:val="clear" w:color="auto" w:fill="auto"/>
            <w:vAlign w:val="center"/>
            <w:hideMark/>
          </w:tcPr>
          <w:p w14:paraId="512934B1"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0.023000</w:t>
            </w:r>
          </w:p>
        </w:tc>
        <w:tc>
          <w:tcPr>
            <w:tcW w:w="899" w:type="pct"/>
            <w:tcBorders>
              <w:top w:val="nil"/>
              <w:left w:val="nil"/>
              <w:bottom w:val="single" w:sz="4" w:space="0" w:color="auto"/>
              <w:right w:val="single" w:sz="4" w:space="0" w:color="auto"/>
            </w:tcBorders>
            <w:shd w:val="clear" w:color="auto" w:fill="auto"/>
            <w:vAlign w:val="center"/>
            <w:hideMark/>
          </w:tcPr>
          <w:p w14:paraId="34D75CF1"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0.031875</w:t>
            </w:r>
          </w:p>
        </w:tc>
      </w:tr>
      <w:tr w:rsidR="00D67B1E" w:rsidRPr="00CE4315" w14:paraId="00E475E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00E8AF3"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44</w:t>
            </w:r>
          </w:p>
        </w:tc>
        <w:tc>
          <w:tcPr>
            <w:tcW w:w="1823" w:type="pct"/>
            <w:tcBorders>
              <w:top w:val="nil"/>
              <w:left w:val="nil"/>
              <w:bottom w:val="single" w:sz="4" w:space="0" w:color="auto"/>
              <w:right w:val="single" w:sz="4" w:space="0" w:color="auto"/>
            </w:tcBorders>
            <w:shd w:val="clear" w:color="auto" w:fill="auto"/>
            <w:vAlign w:val="center"/>
            <w:hideMark/>
          </w:tcPr>
          <w:p w14:paraId="28F5636C" w14:textId="77777777" w:rsidR="00D67B1E" w:rsidRPr="00CE4315" w:rsidRDefault="00D67B1E" w:rsidP="00D67B1E">
            <w:pPr>
              <w:adjustRightInd w:val="0"/>
              <w:snapToGrid w:val="0"/>
              <w:jc w:val="center"/>
              <w:rPr>
                <w:sz w:val="21"/>
                <w:szCs w:val="21"/>
              </w:rPr>
            </w:pPr>
            <w:r w:rsidRPr="00CE4315">
              <w:rPr>
                <w:rFonts w:hint="eastAsia"/>
                <w:sz w:val="21"/>
                <w:szCs w:val="21"/>
              </w:rPr>
              <w:t>铜</w:t>
            </w:r>
          </w:p>
        </w:tc>
        <w:tc>
          <w:tcPr>
            <w:tcW w:w="950" w:type="pct"/>
            <w:tcBorders>
              <w:top w:val="nil"/>
              <w:left w:val="nil"/>
              <w:bottom w:val="single" w:sz="4" w:space="0" w:color="auto"/>
              <w:right w:val="single" w:sz="4" w:space="0" w:color="auto"/>
            </w:tcBorders>
            <w:shd w:val="clear" w:color="auto" w:fill="auto"/>
            <w:vAlign w:val="center"/>
            <w:hideMark/>
          </w:tcPr>
          <w:p w14:paraId="68F3E339"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0.001111</w:t>
            </w:r>
          </w:p>
        </w:tc>
        <w:tc>
          <w:tcPr>
            <w:tcW w:w="951" w:type="pct"/>
            <w:tcBorders>
              <w:top w:val="nil"/>
              <w:left w:val="nil"/>
              <w:bottom w:val="single" w:sz="4" w:space="0" w:color="auto"/>
              <w:right w:val="single" w:sz="4" w:space="0" w:color="auto"/>
            </w:tcBorders>
            <w:shd w:val="clear" w:color="auto" w:fill="auto"/>
            <w:vAlign w:val="center"/>
            <w:hideMark/>
          </w:tcPr>
          <w:p w14:paraId="6F60FC5D"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0.001333</w:t>
            </w:r>
          </w:p>
        </w:tc>
        <w:tc>
          <w:tcPr>
            <w:tcW w:w="899" w:type="pct"/>
            <w:tcBorders>
              <w:top w:val="nil"/>
              <w:left w:val="nil"/>
              <w:bottom w:val="single" w:sz="4" w:space="0" w:color="auto"/>
              <w:right w:val="single" w:sz="4" w:space="0" w:color="auto"/>
            </w:tcBorders>
            <w:shd w:val="clear" w:color="auto" w:fill="auto"/>
            <w:vAlign w:val="center"/>
            <w:hideMark/>
          </w:tcPr>
          <w:p w14:paraId="76BE62E2"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0.001222</w:t>
            </w:r>
          </w:p>
        </w:tc>
      </w:tr>
      <w:tr w:rsidR="00D67B1E" w:rsidRPr="00CE4315" w14:paraId="6AD254D9"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78C1E38"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45</w:t>
            </w:r>
          </w:p>
        </w:tc>
        <w:tc>
          <w:tcPr>
            <w:tcW w:w="1823" w:type="pct"/>
            <w:tcBorders>
              <w:top w:val="nil"/>
              <w:left w:val="nil"/>
              <w:bottom w:val="single" w:sz="4" w:space="0" w:color="auto"/>
              <w:right w:val="single" w:sz="4" w:space="0" w:color="auto"/>
            </w:tcBorders>
            <w:shd w:val="clear" w:color="auto" w:fill="auto"/>
            <w:vAlign w:val="center"/>
            <w:hideMark/>
          </w:tcPr>
          <w:p w14:paraId="35703B7D" w14:textId="77777777" w:rsidR="00D67B1E" w:rsidRPr="00CE4315" w:rsidRDefault="00D67B1E" w:rsidP="00D67B1E">
            <w:pPr>
              <w:adjustRightInd w:val="0"/>
              <w:snapToGrid w:val="0"/>
              <w:jc w:val="center"/>
              <w:rPr>
                <w:sz w:val="21"/>
                <w:szCs w:val="21"/>
              </w:rPr>
            </w:pPr>
            <w:r w:rsidRPr="00CE4315">
              <w:rPr>
                <w:rFonts w:hint="eastAsia"/>
                <w:sz w:val="21"/>
                <w:szCs w:val="21"/>
              </w:rPr>
              <w:t>镍</w:t>
            </w:r>
          </w:p>
        </w:tc>
        <w:tc>
          <w:tcPr>
            <w:tcW w:w="950" w:type="pct"/>
            <w:tcBorders>
              <w:top w:val="nil"/>
              <w:left w:val="nil"/>
              <w:bottom w:val="single" w:sz="4" w:space="0" w:color="auto"/>
              <w:right w:val="single" w:sz="4" w:space="0" w:color="auto"/>
            </w:tcBorders>
            <w:shd w:val="clear" w:color="auto" w:fill="auto"/>
            <w:vAlign w:val="center"/>
            <w:hideMark/>
          </w:tcPr>
          <w:p w14:paraId="2DA6F3FE"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0.028889</w:t>
            </w:r>
          </w:p>
        </w:tc>
        <w:tc>
          <w:tcPr>
            <w:tcW w:w="951" w:type="pct"/>
            <w:tcBorders>
              <w:top w:val="nil"/>
              <w:left w:val="nil"/>
              <w:bottom w:val="single" w:sz="4" w:space="0" w:color="auto"/>
              <w:right w:val="single" w:sz="4" w:space="0" w:color="auto"/>
            </w:tcBorders>
            <w:shd w:val="clear" w:color="auto" w:fill="auto"/>
            <w:vAlign w:val="center"/>
            <w:hideMark/>
          </w:tcPr>
          <w:p w14:paraId="78EB18FB"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0.030000</w:t>
            </w:r>
          </w:p>
        </w:tc>
        <w:tc>
          <w:tcPr>
            <w:tcW w:w="899" w:type="pct"/>
            <w:tcBorders>
              <w:top w:val="nil"/>
              <w:left w:val="nil"/>
              <w:bottom w:val="single" w:sz="4" w:space="0" w:color="auto"/>
              <w:right w:val="single" w:sz="4" w:space="0" w:color="auto"/>
            </w:tcBorders>
            <w:shd w:val="clear" w:color="auto" w:fill="auto"/>
            <w:vAlign w:val="center"/>
            <w:hideMark/>
          </w:tcPr>
          <w:p w14:paraId="6E2A60D9"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0.034444</w:t>
            </w:r>
          </w:p>
        </w:tc>
      </w:tr>
      <w:tr w:rsidR="00D67B1E" w:rsidRPr="00CE4315" w14:paraId="2BA82F0A" w14:textId="77777777" w:rsidTr="00D67B1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20DF7F4" w14:textId="77777777" w:rsidR="00D67B1E" w:rsidRPr="00CE4315" w:rsidRDefault="00D67B1E" w:rsidP="00D67B1E">
            <w:pPr>
              <w:adjustRightInd w:val="0"/>
              <w:snapToGrid w:val="0"/>
              <w:jc w:val="center"/>
              <w:rPr>
                <w:rFonts w:cs="Times New Roman"/>
                <w:sz w:val="21"/>
                <w:szCs w:val="21"/>
              </w:rPr>
            </w:pPr>
            <w:r w:rsidRPr="00CE4315">
              <w:rPr>
                <w:rFonts w:cs="Times New Roman"/>
                <w:sz w:val="21"/>
                <w:szCs w:val="21"/>
              </w:rPr>
              <w:t>46</w:t>
            </w:r>
          </w:p>
        </w:tc>
        <w:tc>
          <w:tcPr>
            <w:tcW w:w="1823" w:type="pct"/>
            <w:tcBorders>
              <w:top w:val="nil"/>
              <w:left w:val="nil"/>
              <w:bottom w:val="single" w:sz="4" w:space="0" w:color="auto"/>
              <w:right w:val="single" w:sz="4" w:space="0" w:color="auto"/>
            </w:tcBorders>
            <w:shd w:val="clear" w:color="auto" w:fill="auto"/>
            <w:vAlign w:val="center"/>
            <w:hideMark/>
          </w:tcPr>
          <w:p w14:paraId="0CEE0D82" w14:textId="77777777" w:rsidR="00D67B1E" w:rsidRPr="00CE4315" w:rsidRDefault="00D67B1E" w:rsidP="00D67B1E">
            <w:pPr>
              <w:adjustRightInd w:val="0"/>
              <w:snapToGrid w:val="0"/>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10-</w:t>
            </w:r>
            <w:r w:rsidRPr="00CE4315">
              <w:rPr>
                <w:rFonts w:cs="Times New Roman"/>
                <w:sz w:val="21"/>
                <w:szCs w:val="21"/>
              </w:rPr>
              <w:t>C</w:t>
            </w:r>
            <w:r w:rsidRPr="00CE4315">
              <w:rPr>
                <w:rFonts w:cs="Times New Roman"/>
                <w:sz w:val="21"/>
                <w:szCs w:val="21"/>
                <w:vertAlign w:val="subscript"/>
              </w:rPr>
              <w:t>40</w:t>
            </w:r>
            <w:r w:rsidRPr="00CE4315">
              <w:rPr>
                <w:rFonts w:hint="eastAsia"/>
                <w:sz w:val="21"/>
                <w:szCs w:val="21"/>
              </w:rPr>
              <w:t>）</w:t>
            </w:r>
          </w:p>
        </w:tc>
        <w:tc>
          <w:tcPr>
            <w:tcW w:w="950" w:type="pct"/>
            <w:tcBorders>
              <w:top w:val="nil"/>
              <w:left w:val="nil"/>
              <w:bottom w:val="single" w:sz="4" w:space="0" w:color="auto"/>
              <w:right w:val="single" w:sz="4" w:space="0" w:color="auto"/>
            </w:tcBorders>
            <w:shd w:val="clear" w:color="auto" w:fill="auto"/>
            <w:vAlign w:val="center"/>
            <w:hideMark/>
          </w:tcPr>
          <w:p w14:paraId="2388DABE"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0.002667</w:t>
            </w:r>
          </w:p>
        </w:tc>
        <w:tc>
          <w:tcPr>
            <w:tcW w:w="951" w:type="pct"/>
            <w:tcBorders>
              <w:top w:val="nil"/>
              <w:left w:val="nil"/>
              <w:bottom w:val="single" w:sz="4" w:space="0" w:color="auto"/>
              <w:right w:val="single" w:sz="4" w:space="0" w:color="auto"/>
            </w:tcBorders>
            <w:shd w:val="clear" w:color="auto" w:fill="auto"/>
            <w:vAlign w:val="center"/>
            <w:hideMark/>
          </w:tcPr>
          <w:p w14:paraId="543C6C6F"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0.013333</w:t>
            </w:r>
          </w:p>
        </w:tc>
        <w:tc>
          <w:tcPr>
            <w:tcW w:w="899" w:type="pct"/>
            <w:tcBorders>
              <w:top w:val="nil"/>
              <w:left w:val="nil"/>
              <w:bottom w:val="single" w:sz="4" w:space="0" w:color="auto"/>
              <w:right w:val="single" w:sz="4" w:space="0" w:color="auto"/>
            </w:tcBorders>
            <w:shd w:val="clear" w:color="auto" w:fill="auto"/>
            <w:vAlign w:val="center"/>
            <w:hideMark/>
          </w:tcPr>
          <w:p w14:paraId="2D18CE1E" w14:textId="77777777" w:rsidR="00D67B1E" w:rsidRPr="00CE4315" w:rsidRDefault="00D67B1E" w:rsidP="00D67B1E">
            <w:pPr>
              <w:adjustRightInd w:val="0"/>
              <w:snapToGrid w:val="0"/>
              <w:jc w:val="center"/>
              <w:rPr>
                <w:rFonts w:cs="Times New Roman"/>
                <w:color w:val="000000"/>
                <w:sz w:val="21"/>
                <w:szCs w:val="21"/>
              </w:rPr>
            </w:pPr>
            <w:r w:rsidRPr="00CE4315">
              <w:rPr>
                <w:rFonts w:cs="Times New Roman"/>
                <w:color w:val="000000"/>
                <w:sz w:val="21"/>
                <w:szCs w:val="21"/>
              </w:rPr>
              <w:t>0.007556</w:t>
            </w:r>
          </w:p>
        </w:tc>
      </w:tr>
    </w:tbl>
    <w:p w14:paraId="6E2159D0" w14:textId="77777777" w:rsidR="004847C5" w:rsidRPr="00CE4315" w:rsidRDefault="004847C5"/>
    <w:p w14:paraId="107F6FD6" w14:textId="77777777" w:rsidR="004847C5" w:rsidRPr="00CE4315" w:rsidRDefault="004847C5"/>
    <w:p w14:paraId="03F20E2E" w14:textId="77777777" w:rsidR="004847C5" w:rsidRPr="00CE4315" w:rsidRDefault="004847C5"/>
    <w:p w14:paraId="7816BF58" w14:textId="77777777" w:rsidR="004847C5" w:rsidRPr="00CE4315" w:rsidRDefault="004847C5">
      <w:pPr>
        <w:sectPr w:rsidR="004847C5" w:rsidRPr="00CE4315" w:rsidSect="00BB0101">
          <w:pgSz w:w="11907" w:h="16839"/>
          <w:pgMar w:top="1418" w:right="1588" w:bottom="1418" w:left="1588" w:header="1134" w:footer="850" w:gutter="0"/>
          <w:cols w:space="425"/>
          <w:docGrid w:linePitch="326"/>
        </w:sectPr>
      </w:pPr>
    </w:p>
    <w:p w14:paraId="1BB77B7F" w14:textId="315DFFD7" w:rsidR="004847C5" w:rsidRPr="00CE4315" w:rsidRDefault="0095114B">
      <w:pPr>
        <w:pStyle w:val="aa"/>
        <w:spacing w:before="120"/>
        <w:rPr>
          <w:color w:val="000000" w:themeColor="text1"/>
        </w:rPr>
      </w:pPr>
      <w:bookmarkStart w:id="122" w:name="_Ref57810925"/>
      <w:r w:rsidRPr="00CE4315">
        <w:rPr>
          <w:rFonts w:hint="eastAsia"/>
          <w:color w:val="000000" w:themeColor="text1"/>
        </w:rPr>
        <w:lastRenderedPageBreak/>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w:t>
      </w:r>
      <w:r w:rsidRPr="00CE4315">
        <w:rPr>
          <w:color w:val="000000" w:themeColor="text1"/>
        </w:rPr>
        <w:fldChar w:fldCharType="end"/>
      </w:r>
      <w:bookmarkEnd w:id="122"/>
      <w:r w:rsidRPr="00CE4315">
        <w:rPr>
          <w:color w:val="000000" w:themeColor="text1"/>
        </w:rPr>
        <w:t xml:space="preserve">  </w:t>
      </w:r>
      <w:r w:rsidRPr="00CE4315">
        <w:rPr>
          <w:rFonts w:hint="eastAsia"/>
          <w:color w:val="000000" w:themeColor="text1"/>
        </w:rPr>
        <w:t>井场外土壤</w:t>
      </w:r>
      <w:r w:rsidRPr="00CE4315">
        <w:rPr>
          <w:color w:val="000000" w:themeColor="text1"/>
        </w:rPr>
        <w:t>监测结果</w:t>
      </w:r>
      <w:r w:rsidRPr="00CE4315">
        <w:rPr>
          <w:rFonts w:hint="eastAsia"/>
          <w:color w:val="000000" w:themeColor="text1"/>
        </w:rPr>
        <w:t>（</w:t>
      </w:r>
      <w:r w:rsidRPr="00CE4315">
        <w:rPr>
          <w:color w:val="000000" w:themeColor="text1"/>
        </w:rPr>
        <w:t>S-10m</w:t>
      </w:r>
      <w:r w:rsidRPr="00CE4315">
        <w:rPr>
          <w:rFonts w:hint="eastAsia"/>
          <w:color w:val="000000" w:themeColor="text1"/>
        </w:rPr>
        <w:t>、</w:t>
      </w:r>
      <w:r w:rsidRPr="00CE4315">
        <w:rPr>
          <w:color w:val="000000" w:themeColor="text1"/>
        </w:rPr>
        <w:t>S-20m、S-30m、S-50m</w:t>
      </w:r>
      <w:r w:rsidRPr="00CE4315">
        <w:rPr>
          <w:rFonts w:hint="eastAsia"/>
          <w:color w:val="000000" w:themeColor="text1"/>
        </w:rPr>
        <w:t>）</w:t>
      </w:r>
    </w:p>
    <w:tbl>
      <w:tblPr>
        <w:tblW w:w="5000" w:type="pct"/>
        <w:tblLayout w:type="fixed"/>
        <w:tblLook w:val="04A0" w:firstRow="1" w:lastRow="0" w:firstColumn="1" w:lastColumn="0" w:noHBand="0" w:noVBand="1"/>
      </w:tblPr>
      <w:tblGrid>
        <w:gridCol w:w="674"/>
        <w:gridCol w:w="2128"/>
        <w:gridCol w:w="1559"/>
        <w:gridCol w:w="1559"/>
        <w:gridCol w:w="1417"/>
        <w:gridCol w:w="1610"/>
      </w:tblGrid>
      <w:tr w:rsidR="00F55E6A" w:rsidRPr="00CE4315" w14:paraId="0514E548" w14:textId="77777777" w:rsidTr="00F55E6A">
        <w:trPr>
          <w:trHeight w:val="340"/>
        </w:trPr>
        <w:tc>
          <w:tcPr>
            <w:tcW w:w="156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097999" w14:textId="77777777" w:rsidR="00F55E6A" w:rsidRPr="00CE4315" w:rsidRDefault="00F55E6A" w:rsidP="00F55E6A">
            <w:pPr>
              <w:jc w:val="center"/>
              <w:rPr>
                <w:color w:val="000000"/>
                <w:sz w:val="21"/>
                <w:szCs w:val="21"/>
              </w:rPr>
            </w:pPr>
            <w:r w:rsidRPr="00CE4315">
              <w:rPr>
                <w:rFonts w:hint="eastAsia"/>
                <w:color w:val="000000"/>
                <w:sz w:val="21"/>
                <w:szCs w:val="21"/>
              </w:rPr>
              <w:t>采样日期</w:t>
            </w:r>
          </w:p>
        </w:tc>
        <w:tc>
          <w:tcPr>
            <w:tcW w:w="3434" w:type="pct"/>
            <w:gridSpan w:val="4"/>
            <w:tcBorders>
              <w:top w:val="single" w:sz="4" w:space="0" w:color="auto"/>
              <w:left w:val="nil"/>
              <w:bottom w:val="single" w:sz="4" w:space="0" w:color="auto"/>
              <w:right w:val="single" w:sz="4" w:space="0" w:color="auto"/>
            </w:tcBorders>
            <w:shd w:val="clear" w:color="auto" w:fill="auto"/>
            <w:vAlign w:val="center"/>
            <w:hideMark/>
          </w:tcPr>
          <w:p w14:paraId="2B8AC0D8"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2026年3月3日</w:t>
            </w:r>
          </w:p>
        </w:tc>
      </w:tr>
      <w:tr w:rsidR="00F55E6A" w:rsidRPr="00CE4315" w14:paraId="68F939A3" w14:textId="77777777" w:rsidTr="00F55E6A">
        <w:trPr>
          <w:trHeight w:val="340"/>
        </w:trPr>
        <w:tc>
          <w:tcPr>
            <w:tcW w:w="156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ACA139" w14:textId="77777777" w:rsidR="00F55E6A" w:rsidRPr="00CE4315" w:rsidRDefault="00F55E6A" w:rsidP="00F55E6A">
            <w:pPr>
              <w:jc w:val="center"/>
              <w:rPr>
                <w:color w:val="000000"/>
                <w:sz w:val="21"/>
                <w:szCs w:val="21"/>
              </w:rPr>
            </w:pPr>
            <w:r w:rsidRPr="00CE4315">
              <w:rPr>
                <w:rFonts w:hint="eastAsia"/>
                <w:color w:val="000000"/>
                <w:sz w:val="21"/>
                <w:szCs w:val="21"/>
              </w:rPr>
              <w:t>检测点位</w:t>
            </w:r>
          </w:p>
        </w:tc>
        <w:tc>
          <w:tcPr>
            <w:tcW w:w="3434" w:type="pct"/>
            <w:gridSpan w:val="4"/>
            <w:tcBorders>
              <w:top w:val="single" w:sz="4" w:space="0" w:color="auto"/>
              <w:left w:val="nil"/>
              <w:bottom w:val="single" w:sz="4" w:space="0" w:color="auto"/>
              <w:right w:val="single" w:sz="4" w:space="0" w:color="auto"/>
            </w:tcBorders>
            <w:shd w:val="clear" w:color="auto" w:fill="auto"/>
            <w:vAlign w:val="center"/>
            <w:hideMark/>
          </w:tcPr>
          <w:p w14:paraId="32B1C5AD"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w:t>
            </w:r>
            <w:r w:rsidRPr="00CE4315">
              <w:rPr>
                <w:rFonts w:cs="Times New Roman" w:hint="eastAsia"/>
                <w:color w:val="000000"/>
                <w:sz w:val="21"/>
                <w:szCs w:val="21"/>
              </w:rPr>
              <w:t>井场</w:t>
            </w:r>
          </w:p>
        </w:tc>
      </w:tr>
      <w:tr w:rsidR="00F55E6A" w:rsidRPr="00CE4315" w14:paraId="74A10462" w14:textId="77777777" w:rsidTr="00F55E6A">
        <w:trPr>
          <w:trHeight w:val="340"/>
        </w:trPr>
        <w:tc>
          <w:tcPr>
            <w:tcW w:w="1566" w:type="pct"/>
            <w:gridSpan w:val="2"/>
            <w:vMerge/>
            <w:tcBorders>
              <w:top w:val="single" w:sz="4" w:space="0" w:color="auto"/>
              <w:left w:val="single" w:sz="4" w:space="0" w:color="auto"/>
              <w:bottom w:val="single" w:sz="4" w:space="0" w:color="auto"/>
              <w:right w:val="single" w:sz="4" w:space="0" w:color="auto"/>
            </w:tcBorders>
            <w:vAlign w:val="center"/>
            <w:hideMark/>
          </w:tcPr>
          <w:p w14:paraId="3C252078" w14:textId="77777777" w:rsidR="00F55E6A" w:rsidRPr="00CE4315" w:rsidRDefault="00F55E6A" w:rsidP="00F55E6A">
            <w:pPr>
              <w:rPr>
                <w:color w:val="000000"/>
                <w:sz w:val="21"/>
                <w:szCs w:val="21"/>
              </w:rPr>
            </w:pPr>
          </w:p>
        </w:tc>
        <w:tc>
          <w:tcPr>
            <w:tcW w:w="871" w:type="pct"/>
            <w:tcBorders>
              <w:top w:val="nil"/>
              <w:left w:val="nil"/>
              <w:bottom w:val="single" w:sz="4" w:space="0" w:color="auto"/>
              <w:right w:val="single" w:sz="4" w:space="0" w:color="auto"/>
            </w:tcBorders>
            <w:shd w:val="clear" w:color="auto" w:fill="auto"/>
            <w:vAlign w:val="center"/>
            <w:hideMark/>
          </w:tcPr>
          <w:p w14:paraId="775B77E7" w14:textId="77777777" w:rsidR="00F55E6A" w:rsidRPr="00CE4315" w:rsidRDefault="00F55E6A" w:rsidP="00F55E6A">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10m</w:t>
            </w:r>
          </w:p>
        </w:tc>
        <w:tc>
          <w:tcPr>
            <w:tcW w:w="871" w:type="pct"/>
            <w:tcBorders>
              <w:top w:val="nil"/>
              <w:left w:val="nil"/>
              <w:bottom w:val="single" w:sz="4" w:space="0" w:color="auto"/>
              <w:right w:val="single" w:sz="4" w:space="0" w:color="auto"/>
            </w:tcBorders>
            <w:shd w:val="clear" w:color="auto" w:fill="auto"/>
            <w:vAlign w:val="center"/>
            <w:hideMark/>
          </w:tcPr>
          <w:p w14:paraId="0B13D0BB" w14:textId="77777777" w:rsidR="00F55E6A" w:rsidRPr="00CE4315" w:rsidRDefault="00F55E6A" w:rsidP="00F55E6A">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20m</w:t>
            </w:r>
          </w:p>
        </w:tc>
        <w:tc>
          <w:tcPr>
            <w:tcW w:w="792" w:type="pct"/>
            <w:tcBorders>
              <w:top w:val="nil"/>
              <w:left w:val="nil"/>
              <w:bottom w:val="single" w:sz="4" w:space="0" w:color="auto"/>
              <w:right w:val="single" w:sz="4" w:space="0" w:color="auto"/>
            </w:tcBorders>
            <w:shd w:val="clear" w:color="auto" w:fill="auto"/>
            <w:vAlign w:val="center"/>
            <w:hideMark/>
          </w:tcPr>
          <w:p w14:paraId="123B5A7F" w14:textId="77777777" w:rsidR="00F55E6A" w:rsidRPr="00CE4315" w:rsidRDefault="00F55E6A" w:rsidP="00F55E6A">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30m</w:t>
            </w:r>
          </w:p>
        </w:tc>
        <w:tc>
          <w:tcPr>
            <w:tcW w:w="900" w:type="pct"/>
            <w:tcBorders>
              <w:top w:val="nil"/>
              <w:left w:val="nil"/>
              <w:bottom w:val="single" w:sz="4" w:space="0" w:color="auto"/>
              <w:right w:val="single" w:sz="4" w:space="0" w:color="auto"/>
            </w:tcBorders>
            <w:shd w:val="clear" w:color="auto" w:fill="auto"/>
            <w:vAlign w:val="center"/>
            <w:hideMark/>
          </w:tcPr>
          <w:p w14:paraId="0A0B7555" w14:textId="77777777" w:rsidR="00F55E6A" w:rsidRPr="00CE4315" w:rsidRDefault="00F55E6A" w:rsidP="00F55E6A">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50m</w:t>
            </w:r>
          </w:p>
        </w:tc>
      </w:tr>
      <w:tr w:rsidR="00F55E6A" w:rsidRPr="00CE4315" w14:paraId="564541BE"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03220E1" w14:textId="77777777" w:rsidR="00F55E6A" w:rsidRPr="00CE4315" w:rsidRDefault="00F55E6A" w:rsidP="00F55E6A">
            <w:pPr>
              <w:jc w:val="center"/>
              <w:rPr>
                <w:color w:val="000000"/>
                <w:sz w:val="21"/>
                <w:szCs w:val="21"/>
              </w:rPr>
            </w:pPr>
            <w:r w:rsidRPr="00CE4315">
              <w:rPr>
                <w:rFonts w:hint="eastAsia"/>
                <w:color w:val="000000"/>
                <w:sz w:val="21"/>
                <w:szCs w:val="21"/>
              </w:rPr>
              <w:t>序号</w:t>
            </w:r>
          </w:p>
        </w:tc>
        <w:tc>
          <w:tcPr>
            <w:tcW w:w="1189" w:type="pct"/>
            <w:tcBorders>
              <w:top w:val="nil"/>
              <w:left w:val="nil"/>
              <w:bottom w:val="single" w:sz="4" w:space="0" w:color="auto"/>
              <w:right w:val="single" w:sz="4" w:space="0" w:color="auto"/>
            </w:tcBorders>
            <w:shd w:val="clear" w:color="auto" w:fill="auto"/>
            <w:vAlign w:val="center"/>
            <w:hideMark/>
          </w:tcPr>
          <w:p w14:paraId="7E244C8C" w14:textId="77777777" w:rsidR="00F55E6A" w:rsidRPr="00CE4315" w:rsidRDefault="00F55E6A" w:rsidP="00F55E6A">
            <w:pPr>
              <w:jc w:val="center"/>
              <w:rPr>
                <w:color w:val="000000"/>
                <w:sz w:val="21"/>
                <w:szCs w:val="21"/>
              </w:rPr>
            </w:pPr>
            <w:r w:rsidRPr="00CE4315">
              <w:rPr>
                <w:rFonts w:hint="eastAsia"/>
                <w:color w:val="000000"/>
                <w:sz w:val="21"/>
                <w:szCs w:val="21"/>
              </w:rPr>
              <w:t>采样深度（m）</w:t>
            </w:r>
          </w:p>
        </w:tc>
        <w:tc>
          <w:tcPr>
            <w:tcW w:w="871" w:type="pct"/>
            <w:tcBorders>
              <w:top w:val="nil"/>
              <w:left w:val="nil"/>
              <w:bottom w:val="nil"/>
              <w:right w:val="single" w:sz="4" w:space="0" w:color="auto"/>
            </w:tcBorders>
            <w:shd w:val="clear" w:color="auto" w:fill="auto"/>
            <w:vAlign w:val="center"/>
            <w:hideMark/>
          </w:tcPr>
          <w:p w14:paraId="51999DE1"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871" w:type="pct"/>
            <w:tcBorders>
              <w:top w:val="nil"/>
              <w:left w:val="nil"/>
              <w:bottom w:val="nil"/>
              <w:right w:val="single" w:sz="4" w:space="0" w:color="auto"/>
            </w:tcBorders>
            <w:shd w:val="clear" w:color="auto" w:fill="auto"/>
            <w:vAlign w:val="center"/>
            <w:hideMark/>
          </w:tcPr>
          <w:p w14:paraId="0D4AA6DE"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792" w:type="pct"/>
            <w:tcBorders>
              <w:top w:val="nil"/>
              <w:left w:val="nil"/>
              <w:bottom w:val="nil"/>
              <w:right w:val="single" w:sz="4" w:space="0" w:color="auto"/>
            </w:tcBorders>
            <w:shd w:val="clear" w:color="auto" w:fill="auto"/>
            <w:vAlign w:val="center"/>
            <w:hideMark/>
          </w:tcPr>
          <w:p w14:paraId="03F05C3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900" w:type="pct"/>
            <w:tcBorders>
              <w:top w:val="nil"/>
              <w:left w:val="nil"/>
              <w:bottom w:val="nil"/>
              <w:right w:val="single" w:sz="4" w:space="0" w:color="auto"/>
            </w:tcBorders>
            <w:shd w:val="clear" w:color="auto" w:fill="auto"/>
            <w:vAlign w:val="center"/>
            <w:hideMark/>
          </w:tcPr>
          <w:p w14:paraId="370F0526"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r>
      <w:tr w:rsidR="00F55E6A" w:rsidRPr="00CE4315" w14:paraId="550882C0"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9F8060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w:t>
            </w:r>
          </w:p>
        </w:tc>
        <w:tc>
          <w:tcPr>
            <w:tcW w:w="1189" w:type="pct"/>
            <w:tcBorders>
              <w:top w:val="nil"/>
              <w:left w:val="nil"/>
              <w:bottom w:val="single" w:sz="4" w:space="0" w:color="auto"/>
              <w:right w:val="nil"/>
            </w:tcBorders>
            <w:shd w:val="clear" w:color="auto" w:fill="auto"/>
            <w:vAlign w:val="center"/>
            <w:hideMark/>
          </w:tcPr>
          <w:p w14:paraId="7B0C9CAC"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值（无量纲）</w:t>
            </w:r>
          </w:p>
        </w:tc>
        <w:tc>
          <w:tcPr>
            <w:tcW w:w="8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E37A08"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6.86</w:t>
            </w:r>
          </w:p>
        </w:tc>
        <w:tc>
          <w:tcPr>
            <w:tcW w:w="871" w:type="pct"/>
            <w:tcBorders>
              <w:top w:val="single" w:sz="4" w:space="0" w:color="auto"/>
              <w:left w:val="nil"/>
              <w:bottom w:val="single" w:sz="4" w:space="0" w:color="auto"/>
              <w:right w:val="single" w:sz="4" w:space="0" w:color="auto"/>
            </w:tcBorders>
            <w:shd w:val="clear" w:color="auto" w:fill="auto"/>
            <w:vAlign w:val="center"/>
            <w:hideMark/>
          </w:tcPr>
          <w:p w14:paraId="0ACD4F04"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6.96</w:t>
            </w:r>
          </w:p>
        </w:tc>
        <w:tc>
          <w:tcPr>
            <w:tcW w:w="792" w:type="pct"/>
            <w:tcBorders>
              <w:top w:val="single" w:sz="4" w:space="0" w:color="auto"/>
              <w:left w:val="nil"/>
              <w:bottom w:val="single" w:sz="4" w:space="0" w:color="auto"/>
              <w:right w:val="single" w:sz="4" w:space="0" w:color="auto"/>
            </w:tcBorders>
            <w:shd w:val="clear" w:color="auto" w:fill="auto"/>
            <w:vAlign w:val="center"/>
            <w:hideMark/>
          </w:tcPr>
          <w:p w14:paraId="015CF239"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6.93</w:t>
            </w:r>
          </w:p>
        </w:tc>
        <w:tc>
          <w:tcPr>
            <w:tcW w:w="900" w:type="pct"/>
            <w:tcBorders>
              <w:top w:val="single" w:sz="4" w:space="0" w:color="auto"/>
              <w:left w:val="nil"/>
              <w:bottom w:val="single" w:sz="4" w:space="0" w:color="auto"/>
              <w:right w:val="single" w:sz="4" w:space="0" w:color="auto"/>
            </w:tcBorders>
            <w:shd w:val="clear" w:color="auto" w:fill="auto"/>
            <w:vAlign w:val="center"/>
            <w:hideMark/>
          </w:tcPr>
          <w:p w14:paraId="65C516CC"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6.9</w:t>
            </w:r>
          </w:p>
        </w:tc>
      </w:tr>
      <w:tr w:rsidR="00F55E6A" w:rsidRPr="00CE4315" w14:paraId="5BC79247"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28CE19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2</w:t>
            </w:r>
          </w:p>
        </w:tc>
        <w:tc>
          <w:tcPr>
            <w:tcW w:w="1189" w:type="pct"/>
            <w:tcBorders>
              <w:top w:val="nil"/>
              <w:left w:val="nil"/>
              <w:bottom w:val="single" w:sz="4" w:space="0" w:color="auto"/>
              <w:right w:val="nil"/>
            </w:tcBorders>
            <w:shd w:val="clear" w:color="auto" w:fill="auto"/>
            <w:vAlign w:val="center"/>
            <w:hideMark/>
          </w:tcPr>
          <w:p w14:paraId="31B7D9B1" w14:textId="77777777" w:rsidR="00F55E6A" w:rsidRPr="00CE4315" w:rsidRDefault="00F55E6A" w:rsidP="00F55E6A">
            <w:pPr>
              <w:jc w:val="center"/>
              <w:rPr>
                <w:sz w:val="21"/>
                <w:szCs w:val="21"/>
              </w:rPr>
            </w:pPr>
            <w:r w:rsidRPr="00CE4315">
              <w:rPr>
                <w:rFonts w:hint="eastAsia"/>
                <w:sz w:val="21"/>
                <w:szCs w:val="21"/>
              </w:rPr>
              <w:t>石油类（</w:t>
            </w:r>
            <w:r w:rsidRPr="00CE4315">
              <w:rPr>
                <w:rFonts w:cs="Times New Roman"/>
                <w:sz w:val="21"/>
                <w:szCs w:val="21"/>
              </w:rPr>
              <w:t>mg/kg</w:t>
            </w:r>
            <w:r w:rsidRPr="00CE4315">
              <w:rPr>
                <w:rFonts w:hint="eastAsia"/>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752721B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88</w:t>
            </w:r>
          </w:p>
        </w:tc>
        <w:tc>
          <w:tcPr>
            <w:tcW w:w="871" w:type="pct"/>
            <w:tcBorders>
              <w:top w:val="nil"/>
              <w:left w:val="nil"/>
              <w:bottom w:val="single" w:sz="4" w:space="0" w:color="auto"/>
              <w:right w:val="single" w:sz="4" w:space="0" w:color="auto"/>
            </w:tcBorders>
            <w:shd w:val="clear" w:color="auto" w:fill="auto"/>
            <w:vAlign w:val="center"/>
            <w:hideMark/>
          </w:tcPr>
          <w:p w14:paraId="7945F93E"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114</w:t>
            </w:r>
          </w:p>
        </w:tc>
        <w:tc>
          <w:tcPr>
            <w:tcW w:w="792" w:type="pct"/>
            <w:tcBorders>
              <w:top w:val="nil"/>
              <w:left w:val="nil"/>
              <w:bottom w:val="single" w:sz="4" w:space="0" w:color="auto"/>
              <w:right w:val="single" w:sz="4" w:space="0" w:color="auto"/>
            </w:tcBorders>
            <w:shd w:val="clear" w:color="auto" w:fill="auto"/>
            <w:vAlign w:val="center"/>
            <w:hideMark/>
          </w:tcPr>
          <w:p w14:paraId="0C77B889"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114</w:t>
            </w:r>
          </w:p>
        </w:tc>
        <w:tc>
          <w:tcPr>
            <w:tcW w:w="900" w:type="pct"/>
            <w:tcBorders>
              <w:top w:val="nil"/>
              <w:left w:val="nil"/>
              <w:bottom w:val="single" w:sz="4" w:space="0" w:color="auto"/>
              <w:right w:val="single" w:sz="4" w:space="0" w:color="auto"/>
            </w:tcBorders>
            <w:shd w:val="clear" w:color="auto" w:fill="auto"/>
            <w:vAlign w:val="center"/>
            <w:hideMark/>
          </w:tcPr>
          <w:p w14:paraId="67EF20B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61</w:t>
            </w:r>
          </w:p>
        </w:tc>
      </w:tr>
      <w:tr w:rsidR="00F55E6A" w:rsidRPr="00CE4315" w14:paraId="76DB9AA7"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243A0A9"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3</w:t>
            </w:r>
          </w:p>
        </w:tc>
        <w:tc>
          <w:tcPr>
            <w:tcW w:w="1189" w:type="pct"/>
            <w:tcBorders>
              <w:top w:val="nil"/>
              <w:left w:val="nil"/>
              <w:bottom w:val="single" w:sz="4" w:space="0" w:color="auto"/>
              <w:right w:val="nil"/>
            </w:tcBorders>
            <w:shd w:val="clear" w:color="auto" w:fill="auto"/>
            <w:vAlign w:val="center"/>
            <w:hideMark/>
          </w:tcPr>
          <w:p w14:paraId="47773854" w14:textId="77777777" w:rsidR="00F55E6A" w:rsidRPr="00CE4315" w:rsidRDefault="00F55E6A" w:rsidP="00F55E6A">
            <w:pPr>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6</w:t>
            </w:r>
            <w:r w:rsidRPr="00CE4315">
              <w:rPr>
                <w:rFonts w:cs="Times New Roman"/>
                <w:sz w:val="21"/>
                <w:szCs w:val="21"/>
              </w:rPr>
              <w:t>-C</w:t>
            </w:r>
            <w:r w:rsidRPr="00CE4315">
              <w:rPr>
                <w:rFonts w:cs="Times New Roman"/>
                <w:sz w:val="21"/>
                <w:szCs w:val="21"/>
                <w:vertAlign w:val="subscript"/>
              </w:rPr>
              <w:t>9</w:t>
            </w:r>
            <w:r w:rsidRPr="00CE4315">
              <w:rPr>
                <w:rFonts w:cs="Times New Roman"/>
                <w:sz w:val="21"/>
                <w:szCs w:val="21"/>
              </w:rPr>
              <w:t>)</w:t>
            </w:r>
            <w:r w:rsidRPr="00CE4315">
              <w:rPr>
                <w:rFonts w:hint="eastAsia"/>
                <w:sz w:val="21"/>
                <w:szCs w:val="21"/>
              </w:rPr>
              <w:t>（</w:t>
            </w:r>
            <w:r w:rsidRPr="00CE4315">
              <w:rPr>
                <w:rFonts w:cs="Times New Roman"/>
                <w:sz w:val="21"/>
                <w:szCs w:val="21"/>
              </w:rPr>
              <w:t>mg/kg</w:t>
            </w:r>
            <w:r w:rsidRPr="00CE4315">
              <w:rPr>
                <w:rFonts w:hint="eastAsia"/>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43B8CC8D"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0.04</w:t>
            </w:r>
          </w:p>
        </w:tc>
        <w:tc>
          <w:tcPr>
            <w:tcW w:w="871" w:type="pct"/>
            <w:tcBorders>
              <w:top w:val="nil"/>
              <w:left w:val="nil"/>
              <w:bottom w:val="single" w:sz="4" w:space="0" w:color="auto"/>
              <w:right w:val="single" w:sz="4" w:space="0" w:color="auto"/>
            </w:tcBorders>
            <w:shd w:val="clear" w:color="auto" w:fill="auto"/>
            <w:vAlign w:val="center"/>
            <w:hideMark/>
          </w:tcPr>
          <w:p w14:paraId="238C157E"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0.04</w:t>
            </w:r>
          </w:p>
        </w:tc>
        <w:tc>
          <w:tcPr>
            <w:tcW w:w="792" w:type="pct"/>
            <w:tcBorders>
              <w:top w:val="nil"/>
              <w:left w:val="nil"/>
              <w:bottom w:val="single" w:sz="4" w:space="0" w:color="auto"/>
              <w:right w:val="single" w:sz="4" w:space="0" w:color="auto"/>
            </w:tcBorders>
            <w:shd w:val="clear" w:color="auto" w:fill="auto"/>
            <w:vAlign w:val="center"/>
            <w:hideMark/>
          </w:tcPr>
          <w:p w14:paraId="50213533"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0.04</w:t>
            </w:r>
          </w:p>
        </w:tc>
        <w:tc>
          <w:tcPr>
            <w:tcW w:w="900" w:type="pct"/>
            <w:tcBorders>
              <w:top w:val="nil"/>
              <w:left w:val="nil"/>
              <w:bottom w:val="single" w:sz="4" w:space="0" w:color="auto"/>
              <w:right w:val="single" w:sz="4" w:space="0" w:color="auto"/>
            </w:tcBorders>
            <w:shd w:val="clear" w:color="auto" w:fill="auto"/>
            <w:vAlign w:val="center"/>
            <w:hideMark/>
          </w:tcPr>
          <w:p w14:paraId="2502C8BC"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0.04</w:t>
            </w:r>
          </w:p>
        </w:tc>
      </w:tr>
      <w:tr w:rsidR="00F55E6A" w:rsidRPr="00CE4315" w14:paraId="6CABC990"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1C8E802"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4</w:t>
            </w:r>
          </w:p>
        </w:tc>
        <w:tc>
          <w:tcPr>
            <w:tcW w:w="1189" w:type="pct"/>
            <w:tcBorders>
              <w:top w:val="nil"/>
              <w:left w:val="nil"/>
              <w:bottom w:val="single" w:sz="4" w:space="0" w:color="auto"/>
              <w:right w:val="nil"/>
            </w:tcBorders>
            <w:shd w:val="clear" w:color="auto" w:fill="auto"/>
            <w:vAlign w:val="center"/>
            <w:hideMark/>
          </w:tcPr>
          <w:p w14:paraId="737991EE" w14:textId="77777777" w:rsidR="00F55E6A" w:rsidRPr="00CE4315" w:rsidRDefault="00F55E6A" w:rsidP="00F55E6A">
            <w:pPr>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10-</w:t>
            </w:r>
            <w:r w:rsidRPr="00CE4315">
              <w:rPr>
                <w:rFonts w:cs="Times New Roman"/>
                <w:sz w:val="21"/>
                <w:szCs w:val="21"/>
              </w:rPr>
              <w:t>C</w:t>
            </w:r>
            <w:r w:rsidRPr="00CE4315">
              <w:rPr>
                <w:rFonts w:cs="Times New Roman"/>
                <w:sz w:val="21"/>
                <w:szCs w:val="21"/>
                <w:vertAlign w:val="subscript"/>
              </w:rPr>
              <w:t>40</w:t>
            </w:r>
            <w:r w:rsidRPr="00CE4315">
              <w:rPr>
                <w:rFonts w:cs="Times New Roman"/>
                <w:sz w:val="21"/>
                <w:szCs w:val="21"/>
              </w:rPr>
              <w:t>)</w:t>
            </w:r>
            <w:r w:rsidRPr="00CE4315">
              <w:rPr>
                <w:rFonts w:hint="eastAsia"/>
                <w:sz w:val="21"/>
                <w:szCs w:val="21"/>
              </w:rPr>
              <w:t>（</w:t>
            </w:r>
            <w:r w:rsidRPr="00CE4315">
              <w:rPr>
                <w:rFonts w:cs="Times New Roman"/>
                <w:sz w:val="21"/>
                <w:szCs w:val="21"/>
              </w:rPr>
              <w:t>mg/kg</w:t>
            </w:r>
            <w:r w:rsidRPr="00CE4315">
              <w:rPr>
                <w:rFonts w:hint="eastAsia"/>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19E0454F"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79</w:t>
            </w:r>
          </w:p>
        </w:tc>
        <w:tc>
          <w:tcPr>
            <w:tcW w:w="871" w:type="pct"/>
            <w:tcBorders>
              <w:top w:val="nil"/>
              <w:left w:val="nil"/>
              <w:bottom w:val="single" w:sz="4" w:space="0" w:color="auto"/>
              <w:right w:val="single" w:sz="4" w:space="0" w:color="auto"/>
            </w:tcBorders>
            <w:shd w:val="clear" w:color="auto" w:fill="auto"/>
            <w:vAlign w:val="center"/>
            <w:hideMark/>
          </w:tcPr>
          <w:p w14:paraId="4BCFA644"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46</w:t>
            </w:r>
          </w:p>
        </w:tc>
        <w:tc>
          <w:tcPr>
            <w:tcW w:w="792" w:type="pct"/>
            <w:tcBorders>
              <w:top w:val="nil"/>
              <w:left w:val="nil"/>
              <w:bottom w:val="single" w:sz="4" w:space="0" w:color="auto"/>
              <w:right w:val="single" w:sz="4" w:space="0" w:color="auto"/>
            </w:tcBorders>
            <w:shd w:val="clear" w:color="auto" w:fill="auto"/>
            <w:vAlign w:val="center"/>
            <w:hideMark/>
          </w:tcPr>
          <w:p w14:paraId="782A4BE0"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44</w:t>
            </w:r>
          </w:p>
        </w:tc>
        <w:tc>
          <w:tcPr>
            <w:tcW w:w="900" w:type="pct"/>
            <w:tcBorders>
              <w:top w:val="nil"/>
              <w:left w:val="nil"/>
              <w:bottom w:val="single" w:sz="4" w:space="0" w:color="auto"/>
              <w:right w:val="single" w:sz="4" w:space="0" w:color="auto"/>
            </w:tcBorders>
            <w:shd w:val="clear" w:color="auto" w:fill="auto"/>
            <w:vAlign w:val="center"/>
            <w:hideMark/>
          </w:tcPr>
          <w:p w14:paraId="09ADD407"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57</w:t>
            </w:r>
          </w:p>
        </w:tc>
      </w:tr>
      <w:tr w:rsidR="00F55E6A" w:rsidRPr="00CE4315" w14:paraId="478CC920"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5607BEC"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5</w:t>
            </w:r>
          </w:p>
        </w:tc>
        <w:tc>
          <w:tcPr>
            <w:tcW w:w="1189" w:type="pct"/>
            <w:tcBorders>
              <w:top w:val="nil"/>
              <w:left w:val="nil"/>
              <w:bottom w:val="single" w:sz="4" w:space="0" w:color="auto"/>
              <w:right w:val="nil"/>
            </w:tcBorders>
            <w:shd w:val="clear" w:color="auto" w:fill="auto"/>
            <w:vAlign w:val="center"/>
            <w:hideMark/>
          </w:tcPr>
          <w:p w14:paraId="317EC1B6" w14:textId="77777777" w:rsidR="00F55E6A" w:rsidRPr="00CE4315" w:rsidRDefault="00F55E6A" w:rsidP="00F55E6A">
            <w:pPr>
              <w:jc w:val="center"/>
              <w:rPr>
                <w:sz w:val="21"/>
                <w:szCs w:val="21"/>
              </w:rPr>
            </w:pPr>
            <w:r w:rsidRPr="00CE4315">
              <w:rPr>
                <w:rFonts w:hint="eastAsia"/>
                <w:sz w:val="21"/>
                <w:szCs w:val="21"/>
              </w:rPr>
              <w:t>汞（</w:t>
            </w:r>
            <w:r w:rsidRPr="00CE4315">
              <w:rPr>
                <w:rFonts w:cs="Times New Roman"/>
                <w:sz w:val="21"/>
                <w:szCs w:val="21"/>
              </w:rPr>
              <w:t>mg/kg</w:t>
            </w:r>
            <w:r w:rsidRPr="00CE4315">
              <w:rPr>
                <w:rFonts w:hint="eastAsia"/>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66DA26B3"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0.046</w:t>
            </w:r>
          </w:p>
        </w:tc>
        <w:tc>
          <w:tcPr>
            <w:tcW w:w="871" w:type="pct"/>
            <w:tcBorders>
              <w:top w:val="nil"/>
              <w:left w:val="nil"/>
              <w:bottom w:val="single" w:sz="4" w:space="0" w:color="auto"/>
              <w:right w:val="single" w:sz="4" w:space="0" w:color="auto"/>
            </w:tcBorders>
            <w:shd w:val="clear" w:color="auto" w:fill="auto"/>
            <w:vAlign w:val="center"/>
            <w:hideMark/>
          </w:tcPr>
          <w:p w14:paraId="5A0B9B16"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0.055</w:t>
            </w:r>
          </w:p>
        </w:tc>
        <w:tc>
          <w:tcPr>
            <w:tcW w:w="792" w:type="pct"/>
            <w:tcBorders>
              <w:top w:val="nil"/>
              <w:left w:val="nil"/>
              <w:bottom w:val="single" w:sz="4" w:space="0" w:color="auto"/>
              <w:right w:val="single" w:sz="4" w:space="0" w:color="auto"/>
            </w:tcBorders>
            <w:shd w:val="clear" w:color="auto" w:fill="auto"/>
            <w:vAlign w:val="center"/>
            <w:hideMark/>
          </w:tcPr>
          <w:p w14:paraId="0A4970B7"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0.045</w:t>
            </w:r>
          </w:p>
        </w:tc>
        <w:tc>
          <w:tcPr>
            <w:tcW w:w="900" w:type="pct"/>
            <w:tcBorders>
              <w:top w:val="nil"/>
              <w:left w:val="nil"/>
              <w:bottom w:val="single" w:sz="4" w:space="0" w:color="auto"/>
              <w:right w:val="single" w:sz="4" w:space="0" w:color="auto"/>
            </w:tcBorders>
            <w:shd w:val="clear" w:color="auto" w:fill="auto"/>
            <w:vAlign w:val="center"/>
            <w:hideMark/>
          </w:tcPr>
          <w:p w14:paraId="3E75C82A"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0.037</w:t>
            </w:r>
          </w:p>
        </w:tc>
      </w:tr>
      <w:tr w:rsidR="00F55E6A" w:rsidRPr="00CE4315" w14:paraId="2F08EA89"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F0CB09B"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6</w:t>
            </w:r>
          </w:p>
        </w:tc>
        <w:tc>
          <w:tcPr>
            <w:tcW w:w="1189" w:type="pct"/>
            <w:tcBorders>
              <w:top w:val="nil"/>
              <w:left w:val="nil"/>
              <w:bottom w:val="single" w:sz="4" w:space="0" w:color="auto"/>
              <w:right w:val="nil"/>
            </w:tcBorders>
            <w:shd w:val="clear" w:color="auto" w:fill="auto"/>
            <w:vAlign w:val="center"/>
            <w:hideMark/>
          </w:tcPr>
          <w:p w14:paraId="24E01E4D" w14:textId="77777777" w:rsidR="00F55E6A" w:rsidRPr="00CE4315" w:rsidRDefault="00F55E6A" w:rsidP="00F55E6A">
            <w:pPr>
              <w:jc w:val="center"/>
              <w:rPr>
                <w:sz w:val="21"/>
                <w:szCs w:val="21"/>
              </w:rPr>
            </w:pPr>
            <w:r w:rsidRPr="00CE4315">
              <w:rPr>
                <w:rFonts w:hint="eastAsia"/>
                <w:sz w:val="21"/>
                <w:szCs w:val="21"/>
              </w:rPr>
              <w:t>砷（</w:t>
            </w:r>
            <w:r w:rsidRPr="00CE4315">
              <w:rPr>
                <w:rFonts w:cs="Times New Roman"/>
                <w:sz w:val="21"/>
                <w:szCs w:val="21"/>
              </w:rPr>
              <w:t>mg/kg</w:t>
            </w:r>
            <w:r w:rsidRPr="00CE4315">
              <w:rPr>
                <w:rFonts w:hint="eastAsia"/>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44F72A58"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10.9</w:t>
            </w:r>
          </w:p>
        </w:tc>
        <w:tc>
          <w:tcPr>
            <w:tcW w:w="871" w:type="pct"/>
            <w:tcBorders>
              <w:top w:val="nil"/>
              <w:left w:val="nil"/>
              <w:bottom w:val="single" w:sz="4" w:space="0" w:color="auto"/>
              <w:right w:val="single" w:sz="4" w:space="0" w:color="auto"/>
            </w:tcBorders>
            <w:shd w:val="clear" w:color="auto" w:fill="auto"/>
            <w:vAlign w:val="center"/>
            <w:hideMark/>
          </w:tcPr>
          <w:p w14:paraId="5920388D"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12.7</w:t>
            </w:r>
          </w:p>
        </w:tc>
        <w:tc>
          <w:tcPr>
            <w:tcW w:w="792" w:type="pct"/>
            <w:tcBorders>
              <w:top w:val="nil"/>
              <w:left w:val="nil"/>
              <w:bottom w:val="single" w:sz="4" w:space="0" w:color="auto"/>
              <w:right w:val="single" w:sz="4" w:space="0" w:color="auto"/>
            </w:tcBorders>
            <w:shd w:val="clear" w:color="auto" w:fill="auto"/>
            <w:vAlign w:val="center"/>
            <w:hideMark/>
          </w:tcPr>
          <w:p w14:paraId="4426571C"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12.4</w:t>
            </w:r>
          </w:p>
        </w:tc>
        <w:tc>
          <w:tcPr>
            <w:tcW w:w="900" w:type="pct"/>
            <w:tcBorders>
              <w:top w:val="nil"/>
              <w:left w:val="nil"/>
              <w:bottom w:val="single" w:sz="4" w:space="0" w:color="auto"/>
              <w:right w:val="single" w:sz="4" w:space="0" w:color="auto"/>
            </w:tcBorders>
            <w:shd w:val="clear" w:color="auto" w:fill="auto"/>
            <w:vAlign w:val="center"/>
            <w:hideMark/>
          </w:tcPr>
          <w:p w14:paraId="0DE89781"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10.5</w:t>
            </w:r>
          </w:p>
        </w:tc>
      </w:tr>
      <w:tr w:rsidR="00F55E6A" w:rsidRPr="00CE4315" w14:paraId="34338529" w14:textId="77777777" w:rsidTr="00F55E6A">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41A45DE" w14:textId="77777777" w:rsidR="00F55E6A" w:rsidRPr="00CE4315" w:rsidRDefault="00F55E6A" w:rsidP="00F55E6A">
            <w:pPr>
              <w:jc w:val="center"/>
              <w:rPr>
                <w:rFonts w:cs="Times New Roman"/>
                <w:color w:val="000000"/>
                <w:sz w:val="21"/>
                <w:szCs w:val="21"/>
              </w:rPr>
            </w:pPr>
            <w:r w:rsidRPr="00CE4315">
              <w:rPr>
                <w:rFonts w:cs="Times New Roman"/>
                <w:color w:val="000000"/>
                <w:sz w:val="21"/>
                <w:szCs w:val="21"/>
              </w:rPr>
              <w:t>7</w:t>
            </w:r>
          </w:p>
        </w:tc>
        <w:tc>
          <w:tcPr>
            <w:tcW w:w="1189" w:type="pct"/>
            <w:tcBorders>
              <w:top w:val="nil"/>
              <w:left w:val="nil"/>
              <w:bottom w:val="single" w:sz="4" w:space="0" w:color="auto"/>
              <w:right w:val="nil"/>
            </w:tcBorders>
            <w:shd w:val="clear" w:color="auto" w:fill="auto"/>
            <w:vAlign w:val="center"/>
            <w:hideMark/>
          </w:tcPr>
          <w:p w14:paraId="7EF6FCAF" w14:textId="77777777" w:rsidR="00F55E6A" w:rsidRPr="00CE4315" w:rsidRDefault="00F55E6A" w:rsidP="00F55E6A">
            <w:pPr>
              <w:jc w:val="center"/>
              <w:rPr>
                <w:color w:val="000000"/>
                <w:sz w:val="21"/>
                <w:szCs w:val="21"/>
              </w:rPr>
            </w:pPr>
            <w:r w:rsidRPr="00CE4315">
              <w:rPr>
                <w:rFonts w:hint="eastAsia"/>
                <w:color w:val="000000"/>
                <w:sz w:val="21"/>
                <w:szCs w:val="21"/>
              </w:rPr>
              <w:t>六价铬（</w:t>
            </w:r>
            <w:r w:rsidRPr="00CE4315">
              <w:rPr>
                <w:rFonts w:cs="Times New Roman"/>
                <w:color w:val="000000"/>
                <w:sz w:val="21"/>
                <w:szCs w:val="21"/>
              </w:rPr>
              <w:t>mg/kg</w:t>
            </w:r>
            <w:r w:rsidRPr="00CE4315">
              <w:rPr>
                <w:rFonts w:hint="eastAsia"/>
                <w:color w:val="000000"/>
                <w:sz w:val="21"/>
                <w:szCs w:val="21"/>
              </w:rPr>
              <w:t>）</w:t>
            </w:r>
          </w:p>
        </w:tc>
        <w:tc>
          <w:tcPr>
            <w:tcW w:w="871" w:type="pct"/>
            <w:tcBorders>
              <w:top w:val="nil"/>
              <w:left w:val="single" w:sz="4" w:space="0" w:color="auto"/>
              <w:bottom w:val="single" w:sz="4" w:space="0" w:color="auto"/>
              <w:right w:val="single" w:sz="4" w:space="0" w:color="auto"/>
            </w:tcBorders>
            <w:shd w:val="clear" w:color="auto" w:fill="auto"/>
            <w:vAlign w:val="center"/>
            <w:hideMark/>
          </w:tcPr>
          <w:p w14:paraId="6448B7C3"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0.5</w:t>
            </w:r>
          </w:p>
        </w:tc>
        <w:tc>
          <w:tcPr>
            <w:tcW w:w="871" w:type="pct"/>
            <w:tcBorders>
              <w:top w:val="nil"/>
              <w:left w:val="nil"/>
              <w:bottom w:val="single" w:sz="4" w:space="0" w:color="auto"/>
              <w:right w:val="single" w:sz="4" w:space="0" w:color="auto"/>
            </w:tcBorders>
            <w:shd w:val="clear" w:color="auto" w:fill="auto"/>
            <w:vAlign w:val="center"/>
            <w:hideMark/>
          </w:tcPr>
          <w:p w14:paraId="54BEAD26"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0.5</w:t>
            </w:r>
          </w:p>
        </w:tc>
        <w:tc>
          <w:tcPr>
            <w:tcW w:w="792" w:type="pct"/>
            <w:tcBorders>
              <w:top w:val="nil"/>
              <w:left w:val="nil"/>
              <w:bottom w:val="single" w:sz="4" w:space="0" w:color="auto"/>
              <w:right w:val="single" w:sz="4" w:space="0" w:color="auto"/>
            </w:tcBorders>
            <w:shd w:val="clear" w:color="auto" w:fill="auto"/>
            <w:vAlign w:val="center"/>
            <w:hideMark/>
          </w:tcPr>
          <w:p w14:paraId="32056791"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0.5</w:t>
            </w:r>
          </w:p>
        </w:tc>
        <w:tc>
          <w:tcPr>
            <w:tcW w:w="900" w:type="pct"/>
            <w:tcBorders>
              <w:top w:val="nil"/>
              <w:left w:val="nil"/>
              <w:bottom w:val="single" w:sz="4" w:space="0" w:color="auto"/>
              <w:right w:val="single" w:sz="4" w:space="0" w:color="auto"/>
            </w:tcBorders>
            <w:shd w:val="clear" w:color="auto" w:fill="auto"/>
            <w:vAlign w:val="center"/>
            <w:hideMark/>
          </w:tcPr>
          <w:p w14:paraId="1462FA93" w14:textId="77777777" w:rsidR="00F55E6A" w:rsidRPr="00CE4315" w:rsidRDefault="00F55E6A" w:rsidP="00F55E6A">
            <w:pPr>
              <w:jc w:val="center"/>
              <w:rPr>
                <w:rFonts w:cs="Times New Roman"/>
                <w:sz w:val="21"/>
                <w:szCs w:val="21"/>
              </w:rPr>
            </w:pPr>
            <w:r w:rsidRPr="00CE4315">
              <w:rPr>
                <w:rFonts w:cs="Times New Roman" w:hint="eastAsia"/>
                <w:sz w:val="21"/>
                <w:szCs w:val="21"/>
              </w:rPr>
              <w:t>＜</w:t>
            </w:r>
            <w:r w:rsidRPr="00CE4315">
              <w:rPr>
                <w:rFonts w:cs="Times New Roman"/>
                <w:sz w:val="21"/>
                <w:szCs w:val="21"/>
              </w:rPr>
              <w:t>0.5</w:t>
            </w:r>
          </w:p>
        </w:tc>
      </w:tr>
    </w:tbl>
    <w:p w14:paraId="378852BB" w14:textId="77777777" w:rsidR="00F55E6A" w:rsidRPr="00CE4315" w:rsidRDefault="00F55E6A">
      <w:pPr>
        <w:pStyle w:val="SSEC0"/>
        <w:ind w:firstLine="480"/>
        <w:rPr>
          <w:rFonts w:asciiTheme="minorEastAsia" w:eastAsiaTheme="minorEastAsia" w:hAnsiTheme="minorEastAsia"/>
          <w:color w:val="000000" w:themeColor="text1"/>
        </w:rPr>
      </w:pPr>
    </w:p>
    <w:p w14:paraId="03DAABCD" w14:textId="152905C1" w:rsidR="00804B5C" w:rsidRPr="00CE4315" w:rsidRDefault="00804B5C" w:rsidP="00804B5C">
      <w:pPr>
        <w:pStyle w:val="aa"/>
        <w:spacing w:before="120"/>
        <w:rPr>
          <w:color w:val="000000" w:themeColor="text1"/>
        </w:rPr>
      </w:pPr>
      <w:bookmarkStart w:id="123" w:name="_Ref225272295"/>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7</w:t>
      </w:r>
      <w:r w:rsidRPr="00CE4315">
        <w:rPr>
          <w:color w:val="000000" w:themeColor="text1"/>
        </w:rPr>
        <w:fldChar w:fldCharType="end"/>
      </w:r>
      <w:bookmarkEnd w:id="123"/>
      <w:r w:rsidRPr="00CE4315">
        <w:rPr>
          <w:color w:val="000000" w:themeColor="text1"/>
        </w:rPr>
        <w:t xml:space="preserve">  </w:t>
      </w:r>
      <w:r w:rsidRPr="00CE4315">
        <w:rPr>
          <w:rFonts w:hint="eastAsia"/>
          <w:color w:val="000000" w:themeColor="text1"/>
        </w:rPr>
        <w:t>井场外土壤评价</w:t>
      </w:r>
      <w:r w:rsidRPr="00CE4315">
        <w:rPr>
          <w:color w:val="000000" w:themeColor="text1"/>
        </w:rPr>
        <w:t>结果</w:t>
      </w:r>
      <w:r w:rsidRPr="00CE4315">
        <w:rPr>
          <w:rFonts w:hint="eastAsia"/>
          <w:color w:val="000000" w:themeColor="text1"/>
        </w:rPr>
        <w:t>（</w:t>
      </w:r>
      <w:r w:rsidRPr="00CE4315">
        <w:rPr>
          <w:color w:val="000000" w:themeColor="text1"/>
        </w:rPr>
        <w:t>S-10m</w:t>
      </w:r>
      <w:r w:rsidRPr="00CE4315">
        <w:rPr>
          <w:rFonts w:hint="eastAsia"/>
          <w:color w:val="000000" w:themeColor="text1"/>
        </w:rPr>
        <w:t>、</w:t>
      </w:r>
      <w:r w:rsidRPr="00CE4315">
        <w:rPr>
          <w:color w:val="000000" w:themeColor="text1"/>
        </w:rPr>
        <w:t>S-20m、S-30m、S-50m</w:t>
      </w:r>
      <w:r w:rsidRPr="00CE4315">
        <w:rPr>
          <w:rFonts w:hint="eastAsia"/>
          <w:color w:val="000000" w:themeColor="text1"/>
        </w:rPr>
        <w:t>）</w:t>
      </w:r>
    </w:p>
    <w:tbl>
      <w:tblPr>
        <w:tblW w:w="5000" w:type="pct"/>
        <w:tblLayout w:type="fixed"/>
        <w:tblLook w:val="04A0" w:firstRow="1" w:lastRow="0" w:firstColumn="1" w:lastColumn="0" w:noHBand="0" w:noVBand="1"/>
      </w:tblPr>
      <w:tblGrid>
        <w:gridCol w:w="674"/>
        <w:gridCol w:w="2128"/>
        <w:gridCol w:w="1559"/>
        <w:gridCol w:w="1559"/>
        <w:gridCol w:w="1417"/>
        <w:gridCol w:w="1610"/>
      </w:tblGrid>
      <w:tr w:rsidR="00086D3E" w:rsidRPr="00CE4315" w14:paraId="4D53B1F1" w14:textId="77777777" w:rsidTr="00086D3E">
        <w:trPr>
          <w:trHeight w:val="340"/>
        </w:trPr>
        <w:tc>
          <w:tcPr>
            <w:tcW w:w="156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D7F1B" w14:textId="77777777" w:rsidR="00086D3E" w:rsidRPr="00CE4315" w:rsidRDefault="00086D3E" w:rsidP="00086D3E">
            <w:pPr>
              <w:jc w:val="center"/>
              <w:rPr>
                <w:color w:val="000000"/>
                <w:sz w:val="21"/>
                <w:szCs w:val="21"/>
              </w:rPr>
            </w:pPr>
            <w:r w:rsidRPr="00CE4315">
              <w:rPr>
                <w:rFonts w:hint="eastAsia"/>
                <w:color w:val="000000"/>
                <w:sz w:val="21"/>
                <w:szCs w:val="21"/>
              </w:rPr>
              <w:t>检测点位</w:t>
            </w:r>
          </w:p>
        </w:tc>
        <w:tc>
          <w:tcPr>
            <w:tcW w:w="3434" w:type="pct"/>
            <w:gridSpan w:val="4"/>
            <w:tcBorders>
              <w:top w:val="single" w:sz="4" w:space="0" w:color="auto"/>
              <w:left w:val="nil"/>
              <w:bottom w:val="single" w:sz="4" w:space="0" w:color="auto"/>
              <w:right w:val="single" w:sz="4" w:space="0" w:color="auto"/>
            </w:tcBorders>
            <w:shd w:val="clear" w:color="auto" w:fill="auto"/>
            <w:vAlign w:val="center"/>
            <w:hideMark/>
          </w:tcPr>
          <w:p w14:paraId="76023261"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1#</w:t>
            </w:r>
            <w:r w:rsidRPr="00CE4315">
              <w:rPr>
                <w:rFonts w:cs="Times New Roman" w:hint="eastAsia"/>
                <w:color w:val="000000"/>
                <w:sz w:val="21"/>
                <w:szCs w:val="21"/>
              </w:rPr>
              <w:t>：单</w:t>
            </w:r>
            <w:r w:rsidRPr="00CE4315">
              <w:rPr>
                <w:rFonts w:cs="Times New Roman"/>
                <w:color w:val="000000"/>
                <w:sz w:val="21"/>
                <w:szCs w:val="21"/>
              </w:rPr>
              <w:t>10-</w:t>
            </w:r>
            <w:r w:rsidRPr="00CE4315">
              <w:rPr>
                <w:rFonts w:cs="Times New Roman" w:hint="eastAsia"/>
                <w:color w:val="000000"/>
                <w:sz w:val="21"/>
                <w:szCs w:val="21"/>
              </w:rPr>
              <w:t>斜</w:t>
            </w:r>
            <w:r w:rsidRPr="00CE4315">
              <w:rPr>
                <w:rFonts w:cs="Times New Roman"/>
                <w:color w:val="000000"/>
                <w:sz w:val="21"/>
                <w:szCs w:val="21"/>
              </w:rPr>
              <w:t>186</w:t>
            </w:r>
            <w:r w:rsidRPr="00CE4315">
              <w:rPr>
                <w:rFonts w:cs="Times New Roman" w:hint="eastAsia"/>
                <w:color w:val="000000"/>
                <w:sz w:val="21"/>
                <w:szCs w:val="21"/>
              </w:rPr>
              <w:t>等</w:t>
            </w:r>
            <w:r w:rsidRPr="00CE4315">
              <w:rPr>
                <w:rFonts w:cs="Times New Roman"/>
                <w:color w:val="000000"/>
                <w:sz w:val="21"/>
                <w:szCs w:val="21"/>
              </w:rPr>
              <w:t>2</w:t>
            </w:r>
            <w:r w:rsidRPr="00CE4315">
              <w:rPr>
                <w:rFonts w:cs="Times New Roman" w:hint="eastAsia"/>
                <w:color w:val="000000"/>
                <w:sz w:val="21"/>
                <w:szCs w:val="21"/>
              </w:rPr>
              <w:t>口井台</w:t>
            </w:r>
          </w:p>
        </w:tc>
      </w:tr>
      <w:tr w:rsidR="00086D3E" w:rsidRPr="00CE4315" w14:paraId="2B479E1A" w14:textId="77777777" w:rsidTr="00086D3E">
        <w:trPr>
          <w:trHeight w:val="340"/>
        </w:trPr>
        <w:tc>
          <w:tcPr>
            <w:tcW w:w="1566" w:type="pct"/>
            <w:gridSpan w:val="2"/>
            <w:vMerge/>
            <w:tcBorders>
              <w:top w:val="single" w:sz="4" w:space="0" w:color="auto"/>
              <w:left w:val="single" w:sz="4" w:space="0" w:color="auto"/>
              <w:bottom w:val="single" w:sz="4" w:space="0" w:color="auto"/>
              <w:right w:val="single" w:sz="4" w:space="0" w:color="auto"/>
            </w:tcBorders>
            <w:vAlign w:val="center"/>
            <w:hideMark/>
          </w:tcPr>
          <w:p w14:paraId="1EDE4A63" w14:textId="77777777" w:rsidR="00086D3E" w:rsidRPr="00CE4315" w:rsidRDefault="00086D3E" w:rsidP="00086D3E">
            <w:pPr>
              <w:rPr>
                <w:color w:val="000000"/>
                <w:sz w:val="21"/>
                <w:szCs w:val="21"/>
              </w:rPr>
            </w:pPr>
          </w:p>
        </w:tc>
        <w:tc>
          <w:tcPr>
            <w:tcW w:w="871" w:type="pct"/>
            <w:tcBorders>
              <w:top w:val="nil"/>
              <w:left w:val="nil"/>
              <w:bottom w:val="single" w:sz="4" w:space="0" w:color="auto"/>
              <w:right w:val="single" w:sz="4" w:space="0" w:color="auto"/>
            </w:tcBorders>
            <w:shd w:val="clear" w:color="auto" w:fill="auto"/>
            <w:vAlign w:val="center"/>
            <w:hideMark/>
          </w:tcPr>
          <w:p w14:paraId="50D877A7" w14:textId="77777777" w:rsidR="00086D3E" w:rsidRPr="00CE4315" w:rsidRDefault="00086D3E" w:rsidP="00086D3E">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10m</w:t>
            </w:r>
          </w:p>
        </w:tc>
        <w:tc>
          <w:tcPr>
            <w:tcW w:w="871" w:type="pct"/>
            <w:tcBorders>
              <w:top w:val="nil"/>
              <w:left w:val="nil"/>
              <w:bottom w:val="single" w:sz="4" w:space="0" w:color="auto"/>
              <w:right w:val="single" w:sz="4" w:space="0" w:color="auto"/>
            </w:tcBorders>
            <w:shd w:val="clear" w:color="auto" w:fill="auto"/>
            <w:vAlign w:val="center"/>
            <w:hideMark/>
          </w:tcPr>
          <w:p w14:paraId="1B732AA5" w14:textId="77777777" w:rsidR="00086D3E" w:rsidRPr="00CE4315" w:rsidRDefault="00086D3E" w:rsidP="00086D3E">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20m</w:t>
            </w:r>
          </w:p>
        </w:tc>
        <w:tc>
          <w:tcPr>
            <w:tcW w:w="792" w:type="pct"/>
            <w:tcBorders>
              <w:top w:val="nil"/>
              <w:left w:val="nil"/>
              <w:bottom w:val="single" w:sz="4" w:space="0" w:color="auto"/>
              <w:right w:val="single" w:sz="4" w:space="0" w:color="auto"/>
            </w:tcBorders>
            <w:shd w:val="clear" w:color="auto" w:fill="auto"/>
            <w:vAlign w:val="center"/>
            <w:hideMark/>
          </w:tcPr>
          <w:p w14:paraId="2C37C1C7" w14:textId="77777777" w:rsidR="00086D3E" w:rsidRPr="00CE4315" w:rsidRDefault="00086D3E" w:rsidP="00086D3E">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30m</w:t>
            </w:r>
          </w:p>
        </w:tc>
        <w:tc>
          <w:tcPr>
            <w:tcW w:w="899" w:type="pct"/>
            <w:tcBorders>
              <w:top w:val="nil"/>
              <w:left w:val="nil"/>
              <w:bottom w:val="single" w:sz="4" w:space="0" w:color="auto"/>
              <w:right w:val="single" w:sz="4" w:space="0" w:color="auto"/>
            </w:tcBorders>
            <w:shd w:val="clear" w:color="auto" w:fill="auto"/>
            <w:vAlign w:val="center"/>
            <w:hideMark/>
          </w:tcPr>
          <w:p w14:paraId="7211ADDB" w14:textId="77777777" w:rsidR="00086D3E" w:rsidRPr="00CE4315" w:rsidRDefault="00086D3E" w:rsidP="00086D3E">
            <w:pPr>
              <w:jc w:val="center"/>
              <w:rPr>
                <w:color w:val="000000"/>
                <w:sz w:val="21"/>
                <w:szCs w:val="21"/>
              </w:rPr>
            </w:pPr>
            <w:r w:rsidRPr="00CE4315">
              <w:rPr>
                <w:rFonts w:hint="eastAsia"/>
                <w:color w:val="000000"/>
                <w:sz w:val="21"/>
                <w:szCs w:val="21"/>
              </w:rPr>
              <w:t>井场外厂界外</w:t>
            </w:r>
            <w:r w:rsidRPr="00CE4315">
              <w:rPr>
                <w:rFonts w:cs="Times New Roman"/>
                <w:color w:val="000000"/>
                <w:sz w:val="21"/>
                <w:szCs w:val="21"/>
              </w:rPr>
              <w:t>50m</w:t>
            </w:r>
          </w:p>
        </w:tc>
      </w:tr>
      <w:tr w:rsidR="00086D3E" w:rsidRPr="00CE4315" w14:paraId="17184351"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5890284" w14:textId="77777777" w:rsidR="00086D3E" w:rsidRPr="00CE4315" w:rsidRDefault="00086D3E" w:rsidP="00086D3E">
            <w:pPr>
              <w:jc w:val="center"/>
              <w:rPr>
                <w:color w:val="000000"/>
                <w:sz w:val="21"/>
                <w:szCs w:val="21"/>
              </w:rPr>
            </w:pPr>
            <w:r w:rsidRPr="00CE4315">
              <w:rPr>
                <w:rFonts w:hint="eastAsia"/>
                <w:color w:val="000000"/>
                <w:sz w:val="21"/>
                <w:szCs w:val="21"/>
              </w:rPr>
              <w:t>序号</w:t>
            </w:r>
          </w:p>
        </w:tc>
        <w:tc>
          <w:tcPr>
            <w:tcW w:w="1189" w:type="pct"/>
            <w:tcBorders>
              <w:top w:val="nil"/>
              <w:left w:val="nil"/>
              <w:bottom w:val="single" w:sz="4" w:space="0" w:color="auto"/>
              <w:right w:val="single" w:sz="4" w:space="0" w:color="auto"/>
            </w:tcBorders>
            <w:shd w:val="clear" w:color="auto" w:fill="auto"/>
            <w:vAlign w:val="center"/>
            <w:hideMark/>
          </w:tcPr>
          <w:p w14:paraId="24326F33" w14:textId="77777777" w:rsidR="00086D3E" w:rsidRPr="00CE4315" w:rsidRDefault="00086D3E" w:rsidP="00086D3E">
            <w:pPr>
              <w:jc w:val="center"/>
              <w:rPr>
                <w:color w:val="000000"/>
                <w:sz w:val="21"/>
                <w:szCs w:val="21"/>
              </w:rPr>
            </w:pPr>
            <w:r w:rsidRPr="00CE4315">
              <w:rPr>
                <w:rFonts w:hint="eastAsia"/>
                <w:color w:val="000000"/>
                <w:sz w:val="21"/>
                <w:szCs w:val="21"/>
              </w:rPr>
              <w:t>采样深度（m）</w:t>
            </w:r>
          </w:p>
        </w:tc>
        <w:tc>
          <w:tcPr>
            <w:tcW w:w="871" w:type="pct"/>
            <w:tcBorders>
              <w:top w:val="nil"/>
              <w:left w:val="nil"/>
              <w:bottom w:val="single" w:sz="4" w:space="0" w:color="auto"/>
              <w:right w:val="single" w:sz="4" w:space="0" w:color="auto"/>
            </w:tcBorders>
            <w:shd w:val="clear" w:color="auto" w:fill="auto"/>
            <w:vAlign w:val="center"/>
            <w:hideMark/>
          </w:tcPr>
          <w:p w14:paraId="3DE0CB13"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871" w:type="pct"/>
            <w:tcBorders>
              <w:top w:val="nil"/>
              <w:left w:val="nil"/>
              <w:bottom w:val="single" w:sz="4" w:space="0" w:color="auto"/>
              <w:right w:val="single" w:sz="4" w:space="0" w:color="auto"/>
            </w:tcBorders>
            <w:shd w:val="clear" w:color="auto" w:fill="auto"/>
            <w:vAlign w:val="center"/>
            <w:hideMark/>
          </w:tcPr>
          <w:p w14:paraId="73DB5FAE"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792" w:type="pct"/>
            <w:tcBorders>
              <w:top w:val="nil"/>
              <w:left w:val="nil"/>
              <w:bottom w:val="single" w:sz="4" w:space="0" w:color="auto"/>
              <w:right w:val="single" w:sz="4" w:space="0" w:color="auto"/>
            </w:tcBorders>
            <w:shd w:val="clear" w:color="auto" w:fill="auto"/>
            <w:vAlign w:val="center"/>
            <w:hideMark/>
          </w:tcPr>
          <w:p w14:paraId="41F296DD"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c>
          <w:tcPr>
            <w:tcW w:w="899" w:type="pct"/>
            <w:tcBorders>
              <w:top w:val="nil"/>
              <w:left w:val="nil"/>
              <w:bottom w:val="single" w:sz="4" w:space="0" w:color="auto"/>
              <w:right w:val="single" w:sz="4" w:space="0" w:color="auto"/>
            </w:tcBorders>
            <w:shd w:val="clear" w:color="auto" w:fill="auto"/>
            <w:vAlign w:val="center"/>
            <w:hideMark/>
          </w:tcPr>
          <w:p w14:paraId="1292717B"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w:t>
            </w:r>
            <w:r w:rsidRPr="00CE4315">
              <w:rPr>
                <w:rFonts w:cs="Times New Roman" w:hint="eastAsia"/>
                <w:color w:val="000000"/>
                <w:sz w:val="21"/>
                <w:szCs w:val="21"/>
              </w:rPr>
              <w:t>～</w:t>
            </w:r>
            <w:r w:rsidRPr="00CE4315">
              <w:rPr>
                <w:rFonts w:cs="Times New Roman"/>
                <w:color w:val="000000"/>
                <w:sz w:val="21"/>
                <w:szCs w:val="21"/>
              </w:rPr>
              <w:t>0.2</w:t>
            </w:r>
          </w:p>
        </w:tc>
      </w:tr>
      <w:tr w:rsidR="00086D3E" w:rsidRPr="00CE4315" w14:paraId="3A7546F5"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8DB46C8"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1</w:t>
            </w:r>
          </w:p>
        </w:tc>
        <w:tc>
          <w:tcPr>
            <w:tcW w:w="1189" w:type="pct"/>
            <w:tcBorders>
              <w:top w:val="nil"/>
              <w:left w:val="nil"/>
              <w:bottom w:val="single" w:sz="4" w:space="0" w:color="auto"/>
              <w:right w:val="single" w:sz="4" w:space="0" w:color="auto"/>
            </w:tcBorders>
            <w:shd w:val="clear" w:color="auto" w:fill="auto"/>
            <w:vAlign w:val="center"/>
            <w:hideMark/>
          </w:tcPr>
          <w:p w14:paraId="2F371DA8"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p>
        </w:tc>
        <w:tc>
          <w:tcPr>
            <w:tcW w:w="871" w:type="pct"/>
            <w:tcBorders>
              <w:top w:val="nil"/>
              <w:left w:val="nil"/>
              <w:bottom w:val="single" w:sz="4" w:space="0" w:color="auto"/>
              <w:right w:val="single" w:sz="4" w:space="0" w:color="auto"/>
            </w:tcBorders>
            <w:shd w:val="clear" w:color="auto" w:fill="auto"/>
            <w:vAlign w:val="center"/>
            <w:hideMark/>
          </w:tcPr>
          <w:p w14:paraId="707975F1"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7EAE9C6D"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792" w:type="pct"/>
            <w:tcBorders>
              <w:top w:val="nil"/>
              <w:left w:val="nil"/>
              <w:bottom w:val="single" w:sz="4" w:space="0" w:color="auto"/>
              <w:right w:val="single" w:sz="4" w:space="0" w:color="auto"/>
            </w:tcBorders>
            <w:shd w:val="clear" w:color="auto" w:fill="auto"/>
            <w:vAlign w:val="center"/>
            <w:hideMark/>
          </w:tcPr>
          <w:p w14:paraId="0BB407CC"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99" w:type="pct"/>
            <w:tcBorders>
              <w:top w:val="nil"/>
              <w:left w:val="nil"/>
              <w:bottom w:val="single" w:sz="4" w:space="0" w:color="auto"/>
              <w:right w:val="single" w:sz="4" w:space="0" w:color="auto"/>
            </w:tcBorders>
            <w:shd w:val="clear" w:color="auto" w:fill="auto"/>
            <w:vAlign w:val="center"/>
            <w:hideMark/>
          </w:tcPr>
          <w:p w14:paraId="149BDCE0" w14:textId="77777777" w:rsidR="00086D3E" w:rsidRPr="00CE4315" w:rsidRDefault="00086D3E" w:rsidP="00086D3E">
            <w:pPr>
              <w:jc w:val="center"/>
              <w:rPr>
                <w:rFonts w:cs="Times New Roman"/>
                <w:sz w:val="21"/>
                <w:szCs w:val="21"/>
              </w:rPr>
            </w:pPr>
            <w:r w:rsidRPr="00CE4315">
              <w:rPr>
                <w:rFonts w:cs="Times New Roman"/>
                <w:sz w:val="21"/>
                <w:szCs w:val="21"/>
              </w:rPr>
              <w:t>-</w:t>
            </w:r>
          </w:p>
        </w:tc>
      </w:tr>
      <w:tr w:rsidR="00086D3E" w:rsidRPr="00CE4315" w14:paraId="25B0B99B"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02FE6B7"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2</w:t>
            </w:r>
          </w:p>
        </w:tc>
        <w:tc>
          <w:tcPr>
            <w:tcW w:w="1189" w:type="pct"/>
            <w:tcBorders>
              <w:top w:val="nil"/>
              <w:left w:val="nil"/>
              <w:bottom w:val="single" w:sz="4" w:space="0" w:color="auto"/>
              <w:right w:val="single" w:sz="4" w:space="0" w:color="auto"/>
            </w:tcBorders>
            <w:shd w:val="clear" w:color="auto" w:fill="auto"/>
            <w:vAlign w:val="center"/>
            <w:hideMark/>
          </w:tcPr>
          <w:p w14:paraId="08B2DFCA" w14:textId="77777777" w:rsidR="00086D3E" w:rsidRPr="00CE4315" w:rsidRDefault="00086D3E" w:rsidP="00086D3E">
            <w:pPr>
              <w:jc w:val="center"/>
              <w:rPr>
                <w:sz w:val="21"/>
                <w:szCs w:val="21"/>
              </w:rPr>
            </w:pPr>
            <w:r w:rsidRPr="00CE4315">
              <w:rPr>
                <w:rFonts w:hint="eastAsia"/>
                <w:sz w:val="21"/>
                <w:szCs w:val="21"/>
              </w:rPr>
              <w:t>石油类</w:t>
            </w:r>
          </w:p>
        </w:tc>
        <w:tc>
          <w:tcPr>
            <w:tcW w:w="871" w:type="pct"/>
            <w:tcBorders>
              <w:top w:val="nil"/>
              <w:left w:val="nil"/>
              <w:bottom w:val="single" w:sz="4" w:space="0" w:color="auto"/>
              <w:right w:val="single" w:sz="4" w:space="0" w:color="auto"/>
            </w:tcBorders>
            <w:shd w:val="clear" w:color="auto" w:fill="auto"/>
            <w:vAlign w:val="center"/>
            <w:hideMark/>
          </w:tcPr>
          <w:p w14:paraId="513FEBAC"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1C411488"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792" w:type="pct"/>
            <w:tcBorders>
              <w:top w:val="nil"/>
              <w:left w:val="nil"/>
              <w:bottom w:val="single" w:sz="4" w:space="0" w:color="auto"/>
              <w:right w:val="single" w:sz="4" w:space="0" w:color="auto"/>
            </w:tcBorders>
            <w:shd w:val="clear" w:color="auto" w:fill="auto"/>
            <w:vAlign w:val="center"/>
            <w:hideMark/>
          </w:tcPr>
          <w:p w14:paraId="07BD603B"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99" w:type="pct"/>
            <w:tcBorders>
              <w:top w:val="nil"/>
              <w:left w:val="nil"/>
              <w:bottom w:val="single" w:sz="4" w:space="0" w:color="auto"/>
              <w:right w:val="single" w:sz="4" w:space="0" w:color="auto"/>
            </w:tcBorders>
            <w:shd w:val="clear" w:color="auto" w:fill="auto"/>
            <w:vAlign w:val="center"/>
            <w:hideMark/>
          </w:tcPr>
          <w:p w14:paraId="07215B1A" w14:textId="77777777" w:rsidR="00086D3E" w:rsidRPr="00CE4315" w:rsidRDefault="00086D3E" w:rsidP="00086D3E">
            <w:pPr>
              <w:jc w:val="center"/>
              <w:rPr>
                <w:rFonts w:cs="Times New Roman"/>
                <w:sz w:val="21"/>
                <w:szCs w:val="21"/>
              </w:rPr>
            </w:pPr>
            <w:r w:rsidRPr="00CE4315">
              <w:rPr>
                <w:rFonts w:cs="Times New Roman"/>
                <w:sz w:val="21"/>
                <w:szCs w:val="21"/>
              </w:rPr>
              <w:t>-</w:t>
            </w:r>
          </w:p>
        </w:tc>
      </w:tr>
      <w:tr w:rsidR="00086D3E" w:rsidRPr="00CE4315" w14:paraId="69B3319E"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7CD3BE4"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3</w:t>
            </w:r>
          </w:p>
        </w:tc>
        <w:tc>
          <w:tcPr>
            <w:tcW w:w="1189" w:type="pct"/>
            <w:tcBorders>
              <w:top w:val="nil"/>
              <w:left w:val="nil"/>
              <w:bottom w:val="single" w:sz="4" w:space="0" w:color="auto"/>
              <w:right w:val="single" w:sz="4" w:space="0" w:color="auto"/>
            </w:tcBorders>
            <w:shd w:val="clear" w:color="auto" w:fill="auto"/>
            <w:vAlign w:val="center"/>
            <w:hideMark/>
          </w:tcPr>
          <w:p w14:paraId="677F3F5D" w14:textId="77777777" w:rsidR="00086D3E" w:rsidRPr="00CE4315" w:rsidRDefault="00086D3E" w:rsidP="00086D3E">
            <w:pPr>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6</w:t>
            </w:r>
            <w:r w:rsidRPr="00CE4315">
              <w:rPr>
                <w:rFonts w:cs="Times New Roman"/>
                <w:sz w:val="21"/>
                <w:szCs w:val="21"/>
              </w:rPr>
              <w:t>-C</w:t>
            </w:r>
            <w:r w:rsidRPr="00CE4315">
              <w:rPr>
                <w:rFonts w:cs="Times New Roman"/>
                <w:sz w:val="21"/>
                <w:szCs w:val="21"/>
                <w:vertAlign w:val="subscript"/>
              </w:rPr>
              <w:t>9</w:t>
            </w: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17AED311"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28E3E574"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792" w:type="pct"/>
            <w:tcBorders>
              <w:top w:val="nil"/>
              <w:left w:val="nil"/>
              <w:bottom w:val="single" w:sz="4" w:space="0" w:color="auto"/>
              <w:right w:val="single" w:sz="4" w:space="0" w:color="auto"/>
            </w:tcBorders>
            <w:shd w:val="clear" w:color="auto" w:fill="auto"/>
            <w:vAlign w:val="center"/>
            <w:hideMark/>
          </w:tcPr>
          <w:p w14:paraId="49E66869"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99" w:type="pct"/>
            <w:tcBorders>
              <w:top w:val="nil"/>
              <w:left w:val="nil"/>
              <w:bottom w:val="single" w:sz="4" w:space="0" w:color="auto"/>
              <w:right w:val="single" w:sz="4" w:space="0" w:color="auto"/>
            </w:tcBorders>
            <w:shd w:val="clear" w:color="auto" w:fill="auto"/>
            <w:vAlign w:val="center"/>
            <w:hideMark/>
          </w:tcPr>
          <w:p w14:paraId="274052BF" w14:textId="77777777" w:rsidR="00086D3E" w:rsidRPr="00CE4315" w:rsidRDefault="00086D3E" w:rsidP="00086D3E">
            <w:pPr>
              <w:jc w:val="center"/>
              <w:rPr>
                <w:rFonts w:cs="Times New Roman"/>
                <w:sz w:val="21"/>
                <w:szCs w:val="21"/>
              </w:rPr>
            </w:pPr>
            <w:r w:rsidRPr="00CE4315">
              <w:rPr>
                <w:rFonts w:cs="Times New Roman"/>
                <w:sz w:val="21"/>
                <w:szCs w:val="21"/>
              </w:rPr>
              <w:t>-</w:t>
            </w:r>
          </w:p>
        </w:tc>
      </w:tr>
      <w:tr w:rsidR="00086D3E" w:rsidRPr="00CE4315" w14:paraId="56FFDA3C"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A835823"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4</w:t>
            </w:r>
          </w:p>
        </w:tc>
        <w:tc>
          <w:tcPr>
            <w:tcW w:w="1189" w:type="pct"/>
            <w:tcBorders>
              <w:top w:val="nil"/>
              <w:left w:val="nil"/>
              <w:bottom w:val="single" w:sz="4" w:space="0" w:color="auto"/>
              <w:right w:val="single" w:sz="4" w:space="0" w:color="auto"/>
            </w:tcBorders>
            <w:shd w:val="clear" w:color="auto" w:fill="auto"/>
            <w:vAlign w:val="center"/>
            <w:hideMark/>
          </w:tcPr>
          <w:p w14:paraId="3BD8F31C" w14:textId="77777777" w:rsidR="00086D3E" w:rsidRPr="00CE4315" w:rsidRDefault="00086D3E" w:rsidP="00086D3E">
            <w:pPr>
              <w:jc w:val="center"/>
              <w:rPr>
                <w:sz w:val="21"/>
                <w:szCs w:val="21"/>
              </w:rPr>
            </w:pPr>
            <w:r w:rsidRPr="00CE4315">
              <w:rPr>
                <w:rFonts w:hint="eastAsia"/>
                <w:sz w:val="21"/>
                <w:szCs w:val="21"/>
              </w:rPr>
              <w:t>石油烃</w:t>
            </w:r>
            <w:r w:rsidRPr="00CE4315">
              <w:rPr>
                <w:rFonts w:cs="Times New Roman"/>
                <w:sz w:val="21"/>
                <w:szCs w:val="21"/>
              </w:rPr>
              <w:t>(C</w:t>
            </w:r>
            <w:r w:rsidRPr="00CE4315">
              <w:rPr>
                <w:rFonts w:cs="Times New Roman"/>
                <w:sz w:val="21"/>
                <w:szCs w:val="21"/>
                <w:vertAlign w:val="subscript"/>
              </w:rPr>
              <w:t>10-</w:t>
            </w:r>
            <w:r w:rsidRPr="00CE4315">
              <w:rPr>
                <w:rFonts w:cs="Times New Roman"/>
                <w:sz w:val="21"/>
                <w:szCs w:val="21"/>
              </w:rPr>
              <w:t>C</w:t>
            </w:r>
            <w:r w:rsidRPr="00CE4315">
              <w:rPr>
                <w:rFonts w:cs="Times New Roman"/>
                <w:sz w:val="21"/>
                <w:szCs w:val="21"/>
                <w:vertAlign w:val="subscript"/>
              </w:rPr>
              <w:t>40</w:t>
            </w: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0CF33C16"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6A54D355"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792" w:type="pct"/>
            <w:tcBorders>
              <w:top w:val="nil"/>
              <w:left w:val="nil"/>
              <w:bottom w:val="single" w:sz="4" w:space="0" w:color="auto"/>
              <w:right w:val="single" w:sz="4" w:space="0" w:color="auto"/>
            </w:tcBorders>
            <w:shd w:val="clear" w:color="auto" w:fill="auto"/>
            <w:vAlign w:val="center"/>
            <w:hideMark/>
          </w:tcPr>
          <w:p w14:paraId="533C5EAF"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99" w:type="pct"/>
            <w:tcBorders>
              <w:top w:val="nil"/>
              <w:left w:val="nil"/>
              <w:bottom w:val="single" w:sz="4" w:space="0" w:color="auto"/>
              <w:right w:val="single" w:sz="4" w:space="0" w:color="auto"/>
            </w:tcBorders>
            <w:shd w:val="clear" w:color="auto" w:fill="auto"/>
            <w:vAlign w:val="center"/>
            <w:hideMark/>
          </w:tcPr>
          <w:p w14:paraId="4E09549D" w14:textId="77777777" w:rsidR="00086D3E" w:rsidRPr="00CE4315" w:rsidRDefault="00086D3E" w:rsidP="00086D3E">
            <w:pPr>
              <w:jc w:val="center"/>
              <w:rPr>
                <w:rFonts w:cs="Times New Roman"/>
                <w:sz w:val="21"/>
                <w:szCs w:val="21"/>
              </w:rPr>
            </w:pPr>
            <w:r w:rsidRPr="00CE4315">
              <w:rPr>
                <w:rFonts w:cs="Times New Roman"/>
                <w:sz w:val="21"/>
                <w:szCs w:val="21"/>
              </w:rPr>
              <w:t>-</w:t>
            </w:r>
          </w:p>
        </w:tc>
      </w:tr>
      <w:tr w:rsidR="00086D3E" w:rsidRPr="00CE4315" w14:paraId="21DD28B4"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064096A"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5</w:t>
            </w:r>
          </w:p>
        </w:tc>
        <w:tc>
          <w:tcPr>
            <w:tcW w:w="1189" w:type="pct"/>
            <w:tcBorders>
              <w:top w:val="nil"/>
              <w:left w:val="nil"/>
              <w:bottom w:val="single" w:sz="4" w:space="0" w:color="auto"/>
              <w:right w:val="single" w:sz="4" w:space="0" w:color="auto"/>
            </w:tcBorders>
            <w:shd w:val="clear" w:color="auto" w:fill="auto"/>
            <w:vAlign w:val="center"/>
            <w:hideMark/>
          </w:tcPr>
          <w:p w14:paraId="08C9E447" w14:textId="77777777" w:rsidR="00086D3E" w:rsidRPr="00CE4315" w:rsidRDefault="00086D3E" w:rsidP="00086D3E">
            <w:pPr>
              <w:jc w:val="center"/>
              <w:rPr>
                <w:sz w:val="21"/>
                <w:szCs w:val="21"/>
              </w:rPr>
            </w:pPr>
            <w:r w:rsidRPr="00CE4315">
              <w:rPr>
                <w:rFonts w:hint="eastAsia"/>
                <w:sz w:val="21"/>
                <w:szCs w:val="21"/>
              </w:rPr>
              <w:t>汞</w:t>
            </w:r>
          </w:p>
        </w:tc>
        <w:tc>
          <w:tcPr>
            <w:tcW w:w="871" w:type="pct"/>
            <w:tcBorders>
              <w:top w:val="nil"/>
              <w:left w:val="nil"/>
              <w:bottom w:val="single" w:sz="4" w:space="0" w:color="auto"/>
              <w:right w:val="single" w:sz="4" w:space="0" w:color="auto"/>
            </w:tcBorders>
            <w:shd w:val="clear" w:color="auto" w:fill="auto"/>
            <w:vAlign w:val="center"/>
            <w:hideMark/>
          </w:tcPr>
          <w:p w14:paraId="4447372F"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0.019167</w:t>
            </w:r>
          </w:p>
        </w:tc>
        <w:tc>
          <w:tcPr>
            <w:tcW w:w="871" w:type="pct"/>
            <w:tcBorders>
              <w:top w:val="nil"/>
              <w:left w:val="nil"/>
              <w:bottom w:val="single" w:sz="4" w:space="0" w:color="auto"/>
              <w:right w:val="single" w:sz="4" w:space="0" w:color="auto"/>
            </w:tcBorders>
            <w:shd w:val="clear" w:color="auto" w:fill="auto"/>
            <w:vAlign w:val="center"/>
            <w:hideMark/>
          </w:tcPr>
          <w:p w14:paraId="7B1CD32C"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0.022917</w:t>
            </w:r>
          </w:p>
        </w:tc>
        <w:tc>
          <w:tcPr>
            <w:tcW w:w="792" w:type="pct"/>
            <w:tcBorders>
              <w:top w:val="nil"/>
              <w:left w:val="nil"/>
              <w:bottom w:val="single" w:sz="4" w:space="0" w:color="auto"/>
              <w:right w:val="single" w:sz="4" w:space="0" w:color="auto"/>
            </w:tcBorders>
            <w:shd w:val="clear" w:color="auto" w:fill="auto"/>
            <w:vAlign w:val="center"/>
            <w:hideMark/>
          </w:tcPr>
          <w:p w14:paraId="1BDE3BAB"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0.018750</w:t>
            </w:r>
          </w:p>
        </w:tc>
        <w:tc>
          <w:tcPr>
            <w:tcW w:w="899" w:type="pct"/>
            <w:tcBorders>
              <w:top w:val="nil"/>
              <w:left w:val="nil"/>
              <w:bottom w:val="single" w:sz="4" w:space="0" w:color="auto"/>
              <w:right w:val="single" w:sz="4" w:space="0" w:color="auto"/>
            </w:tcBorders>
            <w:shd w:val="clear" w:color="auto" w:fill="auto"/>
            <w:vAlign w:val="center"/>
            <w:hideMark/>
          </w:tcPr>
          <w:p w14:paraId="37A3CC30"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0.015417</w:t>
            </w:r>
          </w:p>
        </w:tc>
      </w:tr>
      <w:tr w:rsidR="00086D3E" w:rsidRPr="00CE4315" w14:paraId="74E004A3"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C6F3E02"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6</w:t>
            </w:r>
          </w:p>
        </w:tc>
        <w:tc>
          <w:tcPr>
            <w:tcW w:w="1189" w:type="pct"/>
            <w:tcBorders>
              <w:top w:val="nil"/>
              <w:left w:val="nil"/>
              <w:bottom w:val="single" w:sz="4" w:space="0" w:color="auto"/>
              <w:right w:val="single" w:sz="4" w:space="0" w:color="auto"/>
            </w:tcBorders>
            <w:shd w:val="clear" w:color="auto" w:fill="auto"/>
            <w:vAlign w:val="center"/>
            <w:hideMark/>
          </w:tcPr>
          <w:p w14:paraId="12AAAA8C" w14:textId="77777777" w:rsidR="00086D3E" w:rsidRPr="00CE4315" w:rsidRDefault="00086D3E" w:rsidP="00086D3E">
            <w:pPr>
              <w:jc w:val="center"/>
              <w:rPr>
                <w:sz w:val="21"/>
                <w:szCs w:val="21"/>
              </w:rPr>
            </w:pPr>
            <w:r w:rsidRPr="00CE4315">
              <w:rPr>
                <w:rFonts w:hint="eastAsia"/>
                <w:sz w:val="21"/>
                <w:szCs w:val="21"/>
              </w:rPr>
              <w:t>砷</w:t>
            </w:r>
          </w:p>
        </w:tc>
        <w:tc>
          <w:tcPr>
            <w:tcW w:w="871" w:type="pct"/>
            <w:tcBorders>
              <w:top w:val="nil"/>
              <w:left w:val="nil"/>
              <w:bottom w:val="single" w:sz="4" w:space="0" w:color="auto"/>
              <w:right w:val="single" w:sz="4" w:space="0" w:color="auto"/>
            </w:tcBorders>
            <w:shd w:val="clear" w:color="auto" w:fill="auto"/>
            <w:vAlign w:val="center"/>
            <w:hideMark/>
          </w:tcPr>
          <w:p w14:paraId="385D6BD7"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0.363333</w:t>
            </w:r>
          </w:p>
        </w:tc>
        <w:tc>
          <w:tcPr>
            <w:tcW w:w="871" w:type="pct"/>
            <w:tcBorders>
              <w:top w:val="nil"/>
              <w:left w:val="nil"/>
              <w:bottom w:val="single" w:sz="4" w:space="0" w:color="auto"/>
              <w:right w:val="single" w:sz="4" w:space="0" w:color="auto"/>
            </w:tcBorders>
            <w:shd w:val="clear" w:color="auto" w:fill="auto"/>
            <w:vAlign w:val="center"/>
            <w:hideMark/>
          </w:tcPr>
          <w:p w14:paraId="72FEECAC"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0.423333</w:t>
            </w:r>
          </w:p>
        </w:tc>
        <w:tc>
          <w:tcPr>
            <w:tcW w:w="792" w:type="pct"/>
            <w:tcBorders>
              <w:top w:val="nil"/>
              <w:left w:val="nil"/>
              <w:bottom w:val="single" w:sz="4" w:space="0" w:color="auto"/>
              <w:right w:val="single" w:sz="4" w:space="0" w:color="auto"/>
            </w:tcBorders>
            <w:shd w:val="clear" w:color="auto" w:fill="auto"/>
            <w:vAlign w:val="center"/>
            <w:hideMark/>
          </w:tcPr>
          <w:p w14:paraId="38CA6CF5"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0.413333</w:t>
            </w:r>
          </w:p>
        </w:tc>
        <w:tc>
          <w:tcPr>
            <w:tcW w:w="899" w:type="pct"/>
            <w:tcBorders>
              <w:top w:val="nil"/>
              <w:left w:val="nil"/>
              <w:bottom w:val="single" w:sz="4" w:space="0" w:color="auto"/>
              <w:right w:val="single" w:sz="4" w:space="0" w:color="auto"/>
            </w:tcBorders>
            <w:shd w:val="clear" w:color="auto" w:fill="auto"/>
            <w:vAlign w:val="center"/>
            <w:hideMark/>
          </w:tcPr>
          <w:p w14:paraId="48C2D130"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0.350000</w:t>
            </w:r>
          </w:p>
        </w:tc>
      </w:tr>
      <w:tr w:rsidR="00086D3E" w:rsidRPr="00CE4315" w14:paraId="39EE2B86" w14:textId="77777777" w:rsidTr="00086D3E">
        <w:trPr>
          <w:trHeight w:val="34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11ED820" w14:textId="77777777" w:rsidR="00086D3E" w:rsidRPr="00CE4315" w:rsidRDefault="00086D3E" w:rsidP="00086D3E">
            <w:pPr>
              <w:jc w:val="center"/>
              <w:rPr>
                <w:rFonts w:cs="Times New Roman"/>
                <w:color w:val="000000"/>
                <w:sz w:val="21"/>
                <w:szCs w:val="21"/>
              </w:rPr>
            </w:pPr>
            <w:r w:rsidRPr="00CE4315">
              <w:rPr>
                <w:rFonts w:cs="Times New Roman"/>
                <w:color w:val="000000"/>
                <w:sz w:val="21"/>
                <w:szCs w:val="21"/>
              </w:rPr>
              <w:t>7</w:t>
            </w:r>
          </w:p>
        </w:tc>
        <w:tc>
          <w:tcPr>
            <w:tcW w:w="1189" w:type="pct"/>
            <w:tcBorders>
              <w:top w:val="nil"/>
              <w:left w:val="nil"/>
              <w:bottom w:val="single" w:sz="4" w:space="0" w:color="auto"/>
              <w:right w:val="single" w:sz="4" w:space="0" w:color="auto"/>
            </w:tcBorders>
            <w:shd w:val="clear" w:color="auto" w:fill="auto"/>
            <w:vAlign w:val="center"/>
            <w:hideMark/>
          </w:tcPr>
          <w:p w14:paraId="275627A8" w14:textId="77777777" w:rsidR="00086D3E" w:rsidRPr="00CE4315" w:rsidRDefault="00086D3E" w:rsidP="00086D3E">
            <w:pPr>
              <w:jc w:val="center"/>
              <w:rPr>
                <w:color w:val="000000"/>
                <w:sz w:val="21"/>
                <w:szCs w:val="21"/>
              </w:rPr>
            </w:pPr>
            <w:r w:rsidRPr="00CE4315">
              <w:rPr>
                <w:rFonts w:hint="eastAsia"/>
                <w:color w:val="000000"/>
                <w:sz w:val="21"/>
                <w:szCs w:val="21"/>
              </w:rPr>
              <w:t>六价铬</w:t>
            </w:r>
          </w:p>
        </w:tc>
        <w:tc>
          <w:tcPr>
            <w:tcW w:w="871" w:type="pct"/>
            <w:tcBorders>
              <w:top w:val="nil"/>
              <w:left w:val="nil"/>
              <w:bottom w:val="single" w:sz="4" w:space="0" w:color="auto"/>
              <w:right w:val="single" w:sz="4" w:space="0" w:color="auto"/>
            </w:tcBorders>
            <w:shd w:val="clear" w:color="auto" w:fill="auto"/>
            <w:vAlign w:val="center"/>
            <w:hideMark/>
          </w:tcPr>
          <w:p w14:paraId="2F3C1E51"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71" w:type="pct"/>
            <w:tcBorders>
              <w:top w:val="nil"/>
              <w:left w:val="nil"/>
              <w:bottom w:val="single" w:sz="4" w:space="0" w:color="auto"/>
              <w:right w:val="single" w:sz="4" w:space="0" w:color="auto"/>
            </w:tcBorders>
            <w:shd w:val="clear" w:color="auto" w:fill="auto"/>
            <w:vAlign w:val="center"/>
            <w:hideMark/>
          </w:tcPr>
          <w:p w14:paraId="3063CB70"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792" w:type="pct"/>
            <w:tcBorders>
              <w:top w:val="nil"/>
              <w:left w:val="nil"/>
              <w:bottom w:val="single" w:sz="4" w:space="0" w:color="auto"/>
              <w:right w:val="single" w:sz="4" w:space="0" w:color="auto"/>
            </w:tcBorders>
            <w:shd w:val="clear" w:color="auto" w:fill="auto"/>
            <w:vAlign w:val="center"/>
            <w:hideMark/>
          </w:tcPr>
          <w:p w14:paraId="7F80627F" w14:textId="77777777" w:rsidR="00086D3E" w:rsidRPr="00CE4315" w:rsidRDefault="00086D3E" w:rsidP="00086D3E">
            <w:pPr>
              <w:jc w:val="center"/>
              <w:rPr>
                <w:rFonts w:cs="Times New Roman"/>
                <w:sz w:val="21"/>
                <w:szCs w:val="21"/>
              </w:rPr>
            </w:pPr>
            <w:r w:rsidRPr="00CE4315">
              <w:rPr>
                <w:rFonts w:cs="Times New Roman"/>
                <w:sz w:val="21"/>
                <w:szCs w:val="21"/>
              </w:rPr>
              <w:t>-</w:t>
            </w:r>
          </w:p>
        </w:tc>
        <w:tc>
          <w:tcPr>
            <w:tcW w:w="899" w:type="pct"/>
            <w:tcBorders>
              <w:top w:val="nil"/>
              <w:left w:val="nil"/>
              <w:bottom w:val="single" w:sz="4" w:space="0" w:color="auto"/>
              <w:right w:val="single" w:sz="4" w:space="0" w:color="auto"/>
            </w:tcBorders>
            <w:shd w:val="clear" w:color="auto" w:fill="auto"/>
            <w:vAlign w:val="center"/>
            <w:hideMark/>
          </w:tcPr>
          <w:p w14:paraId="7B4FA808" w14:textId="77777777" w:rsidR="00086D3E" w:rsidRPr="00CE4315" w:rsidRDefault="00086D3E" w:rsidP="00086D3E">
            <w:pPr>
              <w:jc w:val="center"/>
              <w:rPr>
                <w:rFonts w:cs="Times New Roman"/>
                <w:sz w:val="21"/>
                <w:szCs w:val="21"/>
              </w:rPr>
            </w:pPr>
            <w:r w:rsidRPr="00CE4315">
              <w:rPr>
                <w:rFonts w:cs="Times New Roman"/>
                <w:sz w:val="21"/>
                <w:szCs w:val="21"/>
              </w:rPr>
              <w:t>-</w:t>
            </w:r>
          </w:p>
        </w:tc>
      </w:tr>
    </w:tbl>
    <w:p w14:paraId="01088DD3" w14:textId="77777777" w:rsidR="00F55E6A" w:rsidRPr="00CE4315" w:rsidRDefault="00F55E6A">
      <w:pPr>
        <w:pStyle w:val="SSEC0"/>
        <w:ind w:firstLine="480"/>
        <w:rPr>
          <w:rFonts w:asciiTheme="minorEastAsia" w:eastAsiaTheme="minorEastAsia" w:hAnsiTheme="minorEastAsia"/>
          <w:color w:val="000000" w:themeColor="text1"/>
        </w:rPr>
      </w:pPr>
    </w:p>
    <w:p w14:paraId="40357879" w14:textId="77777777" w:rsidR="00F55E6A" w:rsidRPr="00CE4315" w:rsidRDefault="000C70FE">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根据</w:t>
      </w:r>
      <w:r w:rsidRPr="00CE4315">
        <w:rPr>
          <w:rFonts w:asciiTheme="minorEastAsia" w:eastAsiaTheme="minorEastAsia" w:hAnsiTheme="minorEastAsia"/>
          <w:color w:val="000000" w:themeColor="text1"/>
        </w:rPr>
        <w:t>监测结果，</w:t>
      </w:r>
      <w:r w:rsidRPr="00CE4315">
        <w:rPr>
          <w:rFonts w:asciiTheme="minorEastAsia" w:eastAsiaTheme="minorEastAsia" w:hAnsiTheme="minorEastAsia" w:hint="eastAsia"/>
          <w:color w:val="000000" w:themeColor="text1"/>
        </w:rPr>
        <w:t>井场内土壤</w:t>
      </w:r>
      <w:r w:rsidRPr="00CE4315">
        <w:rPr>
          <w:rFonts w:asciiTheme="minorEastAsia" w:eastAsiaTheme="minorEastAsia" w:hAnsiTheme="minorEastAsia"/>
          <w:color w:val="000000" w:themeColor="text1"/>
        </w:rPr>
        <w:t>环境质量</w:t>
      </w:r>
      <w:r w:rsidRPr="00CE4315">
        <w:rPr>
          <w:rFonts w:asciiTheme="minorEastAsia" w:eastAsiaTheme="minorEastAsia" w:hAnsiTheme="minorEastAsia" w:hint="eastAsia"/>
          <w:color w:val="000000" w:themeColor="text1"/>
        </w:rPr>
        <w:t>满足《土壤环境质量 建设用地土壤污染风险管控标准（试行）》（GB 36600-2018）中“表1 建设用地土壤污染风险筛选值（基本项目），井场内石油烃（C</w:t>
      </w:r>
      <w:r w:rsidRPr="00CE4315">
        <w:rPr>
          <w:rFonts w:asciiTheme="minorEastAsia" w:eastAsiaTheme="minorEastAsia" w:hAnsiTheme="minorEastAsia"/>
          <w:color w:val="000000" w:themeColor="text1"/>
          <w:vertAlign w:val="subscript"/>
        </w:rPr>
        <w:t>10</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w:t>
      </w:r>
      <w:r w:rsidRPr="00CE4315">
        <w:rPr>
          <w:rFonts w:asciiTheme="minorEastAsia" w:eastAsiaTheme="minorEastAsia" w:hAnsiTheme="minorEastAsia"/>
          <w:color w:val="000000" w:themeColor="text1"/>
          <w:vertAlign w:val="subscript"/>
        </w:rPr>
        <w:t>40</w:t>
      </w:r>
      <w:r w:rsidRPr="00CE4315">
        <w:rPr>
          <w:rFonts w:asciiTheme="minorEastAsia" w:eastAsiaTheme="minorEastAsia" w:hAnsiTheme="minorEastAsia" w:hint="eastAsia"/>
          <w:color w:val="000000" w:themeColor="text1"/>
        </w:rPr>
        <w:t>）满足表2 建设用地土壤污染风险筛选值（其他项目）”中第二类用地的有关要求，井场外石油烃（C</w:t>
      </w:r>
      <w:r w:rsidRPr="00CE4315">
        <w:rPr>
          <w:rFonts w:asciiTheme="minorEastAsia" w:eastAsiaTheme="minorEastAsia" w:hAnsiTheme="minorEastAsia"/>
          <w:color w:val="000000" w:themeColor="text1"/>
          <w:vertAlign w:val="subscript"/>
        </w:rPr>
        <w:t>10</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C</w:t>
      </w:r>
      <w:r w:rsidRPr="00CE4315">
        <w:rPr>
          <w:rFonts w:asciiTheme="minorEastAsia" w:eastAsiaTheme="minorEastAsia" w:hAnsiTheme="minorEastAsia"/>
          <w:color w:val="000000" w:themeColor="text1"/>
          <w:vertAlign w:val="subscript"/>
        </w:rPr>
        <w:t>40</w:t>
      </w:r>
      <w:r w:rsidRPr="00CE4315">
        <w:rPr>
          <w:rFonts w:asciiTheme="minorEastAsia" w:eastAsiaTheme="minorEastAsia" w:hAnsiTheme="minorEastAsia" w:hint="eastAsia"/>
          <w:color w:val="000000" w:themeColor="text1"/>
        </w:rPr>
        <w:t xml:space="preserve">）不做评价，仅保留监测结果，汞、砷满足《土壤环境质量 农用地土壤污染风险管控标准（试行）》（GB </w:t>
      </w:r>
      <w:r w:rsidRPr="00CE4315">
        <w:rPr>
          <w:rFonts w:asciiTheme="minorEastAsia" w:eastAsiaTheme="minorEastAsia" w:hAnsiTheme="minorEastAsia"/>
          <w:color w:val="000000" w:themeColor="text1"/>
        </w:rPr>
        <w:t>15618</w:t>
      </w:r>
      <w:r w:rsidRPr="00CE4315">
        <w:rPr>
          <w:rFonts w:asciiTheme="minorEastAsia" w:eastAsiaTheme="minorEastAsia" w:hAnsiTheme="minorEastAsia" w:hint="eastAsia"/>
          <w:color w:val="000000" w:themeColor="text1"/>
        </w:rPr>
        <w:t>-2018）满足表</w:t>
      </w:r>
      <w:r w:rsidRPr="00CE4315">
        <w:rPr>
          <w:rFonts w:asciiTheme="minorEastAsia" w:eastAsiaTheme="minorEastAsia" w:hAnsiTheme="minorEastAsia"/>
          <w:color w:val="000000" w:themeColor="text1"/>
        </w:rPr>
        <w:t>1</w:t>
      </w:r>
      <w:r w:rsidRPr="00CE4315">
        <w:rPr>
          <w:rFonts w:asciiTheme="minorEastAsia" w:eastAsiaTheme="minorEastAsia" w:hAnsiTheme="minorEastAsia" w:hint="eastAsia"/>
          <w:color w:val="000000" w:themeColor="text1"/>
        </w:rPr>
        <w:t xml:space="preserve"> 农用地土壤污染风险筛选值（基本项目）”中有关要求。可见，油井</w:t>
      </w:r>
      <w:r w:rsidRPr="00CE4315">
        <w:rPr>
          <w:rFonts w:asciiTheme="minorEastAsia" w:eastAsiaTheme="minorEastAsia" w:hAnsiTheme="minorEastAsia"/>
          <w:color w:val="000000" w:themeColor="text1"/>
        </w:rPr>
        <w:t>在运营过程中</w:t>
      </w:r>
      <w:r w:rsidRPr="00CE4315">
        <w:rPr>
          <w:rFonts w:asciiTheme="minorEastAsia" w:eastAsiaTheme="minorEastAsia" w:hAnsiTheme="minorEastAsia" w:hint="eastAsia"/>
          <w:color w:val="000000" w:themeColor="text1"/>
        </w:rPr>
        <w:t>对</w:t>
      </w:r>
      <w:r w:rsidRPr="00CE4315">
        <w:rPr>
          <w:rFonts w:asciiTheme="minorEastAsia" w:eastAsiaTheme="minorEastAsia" w:hAnsiTheme="minorEastAsia"/>
          <w:color w:val="000000" w:themeColor="text1"/>
        </w:rPr>
        <w:t>周围土壤环境的</w:t>
      </w:r>
      <w:r w:rsidRPr="00CE4315">
        <w:rPr>
          <w:rFonts w:asciiTheme="minorEastAsia" w:eastAsiaTheme="minorEastAsia" w:hAnsiTheme="minorEastAsia" w:hint="eastAsia"/>
          <w:color w:val="000000" w:themeColor="text1"/>
        </w:rPr>
        <w:t>影响</w:t>
      </w:r>
      <w:r w:rsidRPr="00CE4315">
        <w:rPr>
          <w:rFonts w:asciiTheme="minorEastAsia" w:eastAsiaTheme="minorEastAsia" w:hAnsiTheme="minorEastAsia"/>
          <w:color w:val="000000" w:themeColor="text1"/>
        </w:rPr>
        <w:t>较小。</w:t>
      </w:r>
    </w:p>
    <w:p w14:paraId="5E5B82D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lastRenderedPageBreak/>
        <w:t>大气</w:t>
      </w:r>
      <w:r w:rsidRPr="00CE4315">
        <w:rPr>
          <w:rFonts w:hAnsi="黑体"/>
          <w:color w:val="000000" w:themeColor="text1"/>
        </w:rPr>
        <w:t>环境影响调查</w:t>
      </w:r>
    </w:p>
    <w:p w14:paraId="77B83378"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项目运营期产生的</w:t>
      </w:r>
      <w:r w:rsidRPr="00CE4315">
        <w:rPr>
          <w:rFonts w:asciiTheme="minorEastAsia" w:eastAsiaTheme="minorEastAsia" w:hAnsiTheme="minorEastAsia" w:hint="eastAsia"/>
          <w:snapToGrid w:val="0"/>
          <w:color w:val="000000" w:themeColor="text1"/>
        </w:rPr>
        <w:t>废气</w:t>
      </w:r>
      <w:r w:rsidRPr="00CE4315">
        <w:rPr>
          <w:rFonts w:asciiTheme="minorEastAsia" w:eastAsiaTheme="minorEastAsia" w:hAnsiTheme="minorEastAsia"/>
          <w:snapToGrid w:val="0"/>
          <w:color w:val="000000" w:themeColor="text1"/>
        </w:rPr>
        <w:t>主要是</w:t>
      </w:r>
      <w:r w:rsidRPr="00CE4315">
        <w:rPr>
          <w:rFonts w:asciiTheme="minorEastAsia" w:eastAsiaTheme="minorEastAsia" w:hAnsiTheme="minorEastAsia" w:hint="eastAsia"/>
          <w:snapToGrid w:val="0"/>
          <w:color w:val="000000" w:themeColor="text1"/>
        </w:rPr>
        <w:t>采油井场挥发的</w:t>
      </w:r>
      <w:r w:rsidRPr="00CE4315">
        <w:rPr>
          <w:rFonts w:asciiTheme="minorEastAsia" w:eastAsiaTheme="minorEastAsia" w:hAnsiTheme="minorEastAsia"/>
          <w:snapToGrid w:val="0"/>
          <w:color w:val="000000" w:themeColor="text1"/>
        </w:rPr>
        <w:t>烃类气体</w:t>
      </w:r>
      <w:r w:rsidRPr="00CE4315">
        <w:rPr>
          <w:rFonts w:asciiTheme="minorEastAsia" w:eastAsiaTheme="minorEastAsia" w:hAnsiTheme="minorEastAsia" w:hint="eastAsia"/>
          <w:snapToGrid w:val="0"/>
          <w:color w:val="000000" w:themeColor="text1"/>
        </w:rPr>
        <w:t>和硫化氢气体、井场燃气加热炉废气，</w:t>
      </w:r>
      <w:r w:rsidRPr="00CE4315">
        <w:rPr>
          <w:rFonts w:asciiTheme="minorEastAsia" w:eastAsiaTheme="minorEastAsia" w:hAnsiTheme="minorEastAsia"/>
          <w:color w:val="000000" w:themeColor="text1"/>
          <w:lang w:val="en-GB"/>
        </w:rPr>
        <w:t>为说明</w:t>
      </w:r>
      <w:r w:rsidRPr="00CE4315">
        <w:rPr>
          <w:rFonts w:asciiTheme="minorEastAsia" w:eastAsiaTheme="minorEastAsia" w:hAnsiTheme="minorEastAsia" w:hint="eastAsia"/>
          <w:color w:val="000000" w:themeColor="text1"/>
          <w:lang w:val="en-GB"/>
        </w:rPr>
        <w:t>油井</w:t>
      </w:r>
      <w:r w:rsidRPr="00CE4315">
        <w:rPr>
          <w:rFonts w:asciiTheme="minorEastAsia" w:eastAsiaTheme="minorEastAsia" w:hAnsiTheme="minorEastAsia"/>
          <w:color w:val="000000" w:themeColor="text1"/>
          <w:lang w:val="en-GB"/>
        </w:rPr>
        <w:t>运营过程中对</w:t>
      </w:r>
      <w:r w:rsidRPr="00CE4315">
        <w:rPr>
          <w:rFonts w:asciiTheme="minorEastAsia" w:eastAsiaTheme="minorEastAsia" w:hAnsiTheme="minorEastAsia" w:hint="eastAsia"/>
          <w:color w:val="000000" w:themeColor="text1"/>
          <w:lang w:val="en-GB"/>
        </w:rPr>
        <w:t>周边大气</w:t>
      </w:r>
      <w:r w:rsidRPr="00CE4315">
        <w:rPr>
          <w:rFonts w:asciiTheme="minorEastAsia" w:eastAsiaTheme="minorEastAsia" w:hAnsiTheme="minorEastAsia"/>
          <w:color w:val="000000" w:themeColor="text1"/>
          <w:lang w:val="en-GB"/>
        </w:rPr>
        <w:t>环境的影响，本次调试期间，</w:t>
      </w:r>
      <w:r w:rsidRPr="00CE4315">
        <w:rPr>
          <w:rFonts w:asciiTheme="minorEastAsia" w:eastAsiaTheme="minorEastAsia" w:hAnsiTheme="minorEastAsia" w:hint="eastAsia"/>
          <w:color w:val="000000" w:themeColor="text1"/>
          <w:lang w:val="en-GB"/>
        </w:rPr>
        <w:t>对</w:t>
      </w:r>
      <w:r w:rsidRPr="00CE4315">
        <w:rPr>
          <w:rFonts w:asciiTheme="minorEastAsia" w:eastAsiaTheme="minorEastAsia" w:hAnsiTheme="minorEastAsia"/>
          <w:color w:val="000000" w:themeColor="text1"/>
          <w:lang w:val="en-GB"/>
        </w:rPr>
        <w:t>油井井</w:t>
      </w:r>
      <w:r w:rsidRPr="00CE4315">
        <w:rPr>
          <w:rFonts w:asciiTheme="minorEastAsia" w:eastAsiaTheme="minorEastAsia" w:hAnsiTheme="minorEastAsia" w:hint="eastAsia"/>
          <w:color w:val="000000" w:themeColor="text1"/>
          <w:lang w:val="en-GB"/>
        </w:rPr>
        <w:t>场厂界</w:t>
      </w:r>
      <w:r w:rsidRPr="00CE4315">
        <w:rPr>
          <w:rFonts w:asciiTheme="minorEastAsia" w:eastAsiaTheme="minorEastAsia" w:hAnsiTheme="minorEastAsia"/>
          <w:color w:val="000000" w:themeColor="text1"/>
          <w:lang w:val="en-GB"/>
        </w:rPr>
        <w:t>非甲烷总烃</w:t>
      </w:r>
      <w:r w:rsidRPr="00CE4315">
        <w:rPr>
          <w:rFonts w:asciiTheme="minorEastAsia" w:eastAsiaTheme="minorEastAsia" w:hAnsiTheme="minorEastAsia" w:hint="eastAsia"/>
          <w:color w:val="000000" w:themeColor="text1"/>
          <w:lang w:val="en-GB"/>
        </w:rPr>
        <w:t>和硫化氢</w:t>
      </w:r>
      <w:r w:rsidRPr="00CE4315">
        <w:rPr>
          <w:rFonts w:asciiTheme="minorEastAsia" w:eastAsiaTheme="minorEastAsia" w:hAnsiTheme="minorEastAsia"/>
          <w:color w:val="000000" w:themeColor="text1"/>
          <w:lang w:val="en-GB"/>
        </w:rPr>
        <w:t>无组织排放浓</w:t>
      </w:r>
      <w:r w:rsidRPr="00CE4315">
        <w:rPr>
          <w:rFonts w:asciiTheme="minorEastAsia" w:eastAsiaTheme="minorEastAsia" w:hAnsiTheme="minorEastAsia" w:hint="eastAsia"/>
          <w:color w:val="000000" w:themeColor="text1"/>
          <w:lang w:val="en-GB"/>
        </w:rPr>
        <w:t>度</w:t>
      </w:r>
      <w:r w:rsidRPr="00CE4315">
        <w:rPr>
          <w:rFonts w:asciiTheme="minorEastAsia" w:eastAsiaTheme="minorEastAsia" w:hAnsiTheme="minorEastAsia"/>
          <w:color w:val="000000" w:themeColor="text1"/>
          <w:lang w:val="en-GB"/>
        </w:rPr>
        <w:t>进行了监测</w:t>
      </w:r>
      <w:r w:rsidRPr="00CE4315">
        <w:rPr>
          <w:rFonts w:asciiTheme="minorEastAsia" w:eastAsiaTheme="minorEastAsia" w:hAnsiTheme="minorEastAsia" w:hint="eastAsia"/>
          <w:color w:val="000000" w:themeColor="text1"/>
          <w:lang w:val="en-GB"/>
        </w:rPr>
        <w:t>。</w:t>
      </w:r>
    </w:p>
    <w:p w14:paraId="709B84F7"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无组织废气</w:t>
      </w:r>
    </w:p>
    <w:p w14:paraId="1948FA09"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color w:val="000000" w:themeColor="text1"/>
          <w:lang w:val="en-GB"/>
        </w:rPr>
        <w:t>1）监测</w:t>
      </w:r>
      <w:r w:rsidRPr="00CE4315">
        <w:rPr>
          <w:rFonts w:asciiTheme="minorEastAsia" w:eastAsiaTheme="minorEastAsia" w:hAnsiTheme="minorEastAsia"/>
          <w:color w:val="000000" w:themeColor="text1"/>
          <w:lang w:val="en-GB"/>
        </w:rPr>
        <w:t>点</w:t>
      </w:r>
      <w:r w:rsidRPr="00CE4315">
        <w:rPr>
          <w:rFonts w:asciiTheme="minorEastAsia" w:eastAsiaTheme="minorEastAsia" w:hAnsiTheme="minorEastAsia" w:hint="eastAsia"/>
          <w:color w:val="000000" w:themeColor="text1"/>
          <w:lang w:val="en-GB"/>
        </w:rPr>
        <w:t>位</w:t>
      </w:r>
    </w:p>
    <w:p w14:paraId="1FACD9F4" w14:textId="07E985BE" w:rsidR="004847C5" w:rsidRPr="00CE4315" w:rsidRDefault="00995F5E">
      <w:pPr>
        <w:pStyle w:val="SSEC0"/>
        <w:ind w:firstLine="480"/>
        <w:rPr>
          <w:rFonts w:asciiTheme="minorEastAsia" w:eastAsiaTheme="minorEastAsia" w:hAnsiTheme="minorEastAsia"/>
          <w:color w:val="000000" w:themeColor="text1"/>
          <w:lang w:val="en-GB"/>
        </w:rPr>
        <w:sectPr w:rsidR="004847C5" w:rsidRPr="00CE4315">
          <w:pgSz w:w="11907" w:h="16839"/>
          <w:pgMar w:top="1418" w:right="1588" w:bottom="1418" w:left="1588" w:header="1134" w:footer="850" w:gutter="0"/>
          <w:cols w:space="425"/>
          <w:docGrid w:linePitch="312"/>
        </w:sectPr>
      </w:pPr>
      <w:r w:rsidRPr="00CE4315">
        <w:rPr>
          <w:rFonts w:asciiTheme="minorEastAsia" w:eastAsiaTheme="minorEastAsia" w:hAnsiTheme="minorEastAsia" w:hint="eastAsia"/>
          <w:color w:val="000000" w:themeColor="text1"/>
          <w:lang w:val="en-GB"/>
        </w:rPr>
        <w:t>1</w:t>
      </w:r>
      <w:r w:rsidRPr="00CE4315">
        <w:rPr>
          <w:rFonts w:asciiTheme="minorEastAsia" w:eastAsiaTheme="minorEastAsia" w:hAnsiTheme="minorEastAsia"/>
          <w:color w:val="000000" w:themeColor="text1"/>
          <w:lang w:val="en-GB"/>
        </w:rPr>
        <w:t>#</w:t>
      </w:r>
      <w:r w:rsidR="0095114B" w:rsidRPr="00CE4315">
        <w:rPr>
          <w:rFonts w:asciiTheme="minorEastAsia" w:eastAsiaTheme="minorEastAsia" w:hAnsiTheme="minorEastAsia" w:hint="eastAsia"/>
          <w:color w:val="000000" w:themeColor="text1"/>
          <w:lang w:val="en-GB"/>
        </w:rPr>
        <w:t>、</w:t>
      </w:r>
      <w:r w:rsidRPr="00CE4315">
        <w:rPr>
          <w:rFonts w:asciiTheme="minorEastAsia" w:eastAsiaTheme="minorEastAsia" w:hAnsiTheme="minorEastAsia" w:hint="eastAsia"/>
          <w:color w:val="000000" w:themeColor="text1"/>
          <w:lang w:val="en-GB"/>
        </w:rPr>
        <w:t>3</w:t>
      </w:r>
      <w:r w:rsidRPr="00CE4315">
        <w:rPr>
          <w:rFonts w:asciiTheme="minorEastAsia" w:eastAsiaTheme="minorEastAsia" w:hAnsiTheme="minorEastAsia"/>
          <w:color w:val="000000" w:themeColor="text1"/>
          <w:lang w:val="en-GB"/>
        </w:rPr>
        <w:t>#</w:t>
      </w:r>
      <w:r w:rsidR="0095114B" w:rsidRPr="00CE4315">
        <w:rPr>
          <w:rFonts w:asciiTheme="minorEastAsia" w:eastAsiaTheme="minorEastAsia" w:hAnsiTheme="minorEastAsia" w:hint="eastAsia"/>
          <w:color w:val="000000" w:themeColor="text1"/>
          <w:lang w:val="en-GB"/>
        </w:rPr>
        <w:t>、</w:t>
      </w:r>
      <w:r w:rsidRPr="00CE4315">
        <w:rPr>
          <w:rFonts w:asciiTheme="minorEastAsia" w:eastAsiaTheme="minorEastAsia" w:hAnsiTheme="minorEastAsia" w:hint="eastAsia"/>
          <w:color w:val="000000" w:themeColor="text1"/>
          <w:lang w:val="en-GB"/>
        </w:rPr>
        <w:t>7</w:t>
      </w:r>
      <w:r w:rsidRPr="00CE4315">
        <w:rPr>
          <w:rFonts w:asciiTheme="minorEastAsia" w:eastAsiaTheme="minorEastAsia" w:hAnsiTheme="minorEastAsia"/>
          <w:color w:val="000000" w:themeColor="text1"/>
          <w:lang w:val="en-GB"/>
        </w:rPr>
        <w:t>#</w:t>
      </w:r>
      <w:r w:rsidR="0095114B" w:rsidRPr="00CE4315">
        <w:rPr>
          <w:rFonts w:asciiTheme="minorEastAsia" w:eastAsiaTheme="minorEastAsia" w:hAnsiTheme="minorEastAsia" w:hint="eastAsia"/>
          <w:color w:val="000000" w:themeColor="text1"/>
          <w:lang w:val="en-GB"/>
        </w:rPr>
        <w:t>、</w:t>
      </w:r>
      <w:r w:rsidRPr="00CE4315">
        <w:rPr>
          <w:rFonts w:asciiTheme="minorEastAsia" w:eastAsiaTheme="minorEastAsia" w:hAnsiTheme="minorEastAsia" w:hint="eastAsia"/>
          <w:color w:val="000000" w:themeColor="text1"/>
          <w:lang w:val="en-GB"/>
        </w:rPr>
        <w:t>8</w:t>
      </w:r>
      <w:r w:rsidRPr="00CE4315">
        <w:rPr>
          <w:rFonts w:asciiTheme="minorEastAsia" w:eastAsiaTheme="minorEastAsia" w:hAnsiTheme="minorEastAsia"/>
          <w:color w:val="000000" w:themeColor="text1"/>
          <w:lang w:val="en-GB"/>
        </w:rPr>
        <w:t>#</w:t>
      </w:r>
      <w:r w:rsidR="0095114B" w:rsidRPr="00CE4315">
        <w:rPr>
          <w:rFonts w:asciiTheme="minorEastAsia" w:eastAsiaTheme="minorEastAsia" w:hAnsiTheme="minorEastAsia" w:hint="eastAsia"/>
          <w:color w:val="000000" w:themeColor="text1"/>
          <w:lang w:val="en-GB"/>
        </w:rPr>
        <w:t>、</w:t>
      </w:r>
      <w:r w:rsidRPr="00CE4315">
        <w:rPr>
          <w:rFonts w:asciiTheme="minorEastAsia" w:eastAsiaTheme="minorEastAsia" w:hAnsiTheme="minorEastAsia" w:hint="eastAsia"/>
          <w:color w:val="000000" w:themeColor="text1"/>
          <w:lang w:val="en-GB"/>
        </w:rPr>
        <w:t>1</w:t>
      </w:r>
      <w:r w:rsidRPr="00CE4315">
        <w:rPr>
          <w:rFonts w:asciiTheme="minorEastAsia" w:eastAsiaTheme="minorEastAsia" w:hAnsiTheme="minorEastAsia"/>
          <w:color w:val="000000" w:themeColor="text1"/>
          <w:lang w:val="en-GB"/>
        </w:rPr>
        <w:t>0#</w:t>
      </w:r>
      <w:r w:rsidR="0095114B" w:rsidRPr="00CE4315">
        <w:rPr>
          <w:rFonts w:asciiTheme="minorEastAsia" w:eastAsiaTheme="minorEastAsia" w:hAnsiTheme="minorEastAsia" w:hint="eastAsia"/>
          <w:color w:val="000000" w:themeColor="text1"/>
          <w:lang w:val="en-GB"/>
        </w:rPr>
        <w:t>等</w:t>
      </w:r>
      <w:r w:rsidRPr="00CE4315">
        <w:rPr>
          <w:rFonts w:asciiTheme="minorEastAsia" w:eastAsiaTheme="minorEastAsia" w:hAnsiTheme="minorEastAsia"/>
          <w:color w:val="000000" w:themeColor="text1"/>
          <w:lang w:val="en-GB"/>
        </w:rPr>
        <w:t>5</w:t>
      </w:r>
      <w:r w:rsidR="0095114B" w:rsidRPr="00CE4315">
        <w:rPr>
          <w:rFonts w:asciiTheme="minorEastAsia" w:eastAsiaTheme="minorEastAsia" w:hAnsiTheme="minorEastAsia" w:hint="eastAsia"/>
          <w:color w:val="000000" w:themeColor="text1"/>
          <w:lang w:val="en-GB"/>
        </w:rPr>
        <w:t>座井场开展无组织废气监测，见</w:t>
      </w:r>
      <w:r w:rsidR="0095114B" w:rsidRPr="00CE4315">
        <w:rPr>
          <w:rFonts w:asciiTheme="minorEastAsia" w:eastAsiaTheme="minorEastAsia" w:hAnsiTheme="minorEastAsia"/>
          <w:color w:val="000000" w:themeColor="text1"/>
          <w:lang w:val="en-GB"/>
        </w:rPr>
        <w:fldChar w:fldCharType="begin"/>
      </w:r>
      <w:r w:rsidR="0095114B" w:rsidRPr="00CE4315">
        <w:rPr>
          <w:rFonts w:asciiTheme="minorEastAsia" w:eastAsiaTheme="minorEastAsia" w:hAnsiTheme="minorEastAsia"/>
          <w:color w:val="000000" w:themeColor="text1"/>
          <w:lang w:val="en-GB"/>
        </w:rPr>
        <w:instrText xml:space="preserve"> </w:instrText>
      </w:r>
      <w:r w:rsidR="0095114B" w:rsidRPr="00CE4315">
        <w:rPr>
          <w:rFonts w:asciiTheme="minorEastAsia" w:eastAsiaTheme="minorEastAsia" w:hAnsiTheme="minorEastAsia" w:hint="eastAsia"/>
          <w:color w:val="000000" w:themeColor="text1"/>
          <w:lang w:val="en-GB"/>
        </w:rPr>
        <w:instrText>REF _Ref206511029 \h</w:instrText>
      </w:r>
      <w:r w:rsidR="0095114B" w:rsidRPr="00CE4315">
        <w:rPr>
          <w:rFonts w:asciiTheme="minorEastAsia" w:eastAsiaTheme="minorEastAsia" w:hAnsiTheme="minorEastAsia"/>
          <w:color w:val="000000" w:themeColor="text1"/>
          <w:lang w:val="en-GB"/>
        </w:rPr>
        <w:instrText xml:space="preserve">  \* MERGEFORMAT </w:instrText>
      </w:r>
      <w:r w:rsidR="0095114B" w:rsidRPr="00CE4315">
        <w:rPr>
          <w:rFonts w:asciiTheme="minorEastAsia" w:eastAsiaTheme="minorEastAsia" w:hAnsiTheme="minorEastAsia"/>
          <w:color w:val="000000" w:themeColor="text1"/>
          <w:lang w:val="en-GB"/>
        </w:rPr>
      </w:r>
      <w:r w:rsidR="0095114B" w:rsidRPr="00CE4315">
        <w:rPr>
          <w:rFonts w:asciiTheme="minorEastAsia" w:eastAsiaTheme="minorEastAsia" w:hAnsiTheme="minorEastAsia"/>
          <w:color w:val="000000" w:themeColor="text1"/>
          <w:lang w:val="en-GB"/>
        </w:rPr>
        <w:fldChar w:fldCharType="separate"/>
      </w:r>
      <w:r w:rsidR="001049FD" w:rsidRPr="00CE4315">
        <w:rPr>
          <w:rFonts w:asciiTheme="minorEastAsia" w:eastAsiaTheme="minorEastAsia" w:hAnsiTheme="minorEastAsia" w:hint="eastAsia"/>
          <w:color w:val="000000" w:themeColor="text1"/>
          <w:lang w:val="en-GB"/>
        </w:rPr>
        <w:t xml:space="preserve">图 </w:t>
      </w:r>
      <w:r w:rsidR="001049FD" w:rsidRPr="00CE4315">
        <w:rPr>
          <w:rFonts w:asciiTheme="minorEastAsia" w:eastAsiaTheme="minorEastAsia" w:hAnsiTheme="minorEastAsia"/>
          <w:color w:val="000000" w:themeColor="text1"/>
          <w:lang w:val="en-GB"/>
        </w:rPr>
        <w:t>6.5</w:t>
      </w:r>
      <w:r w:rsidR="001049FD" w:rsidRPr="00CE4315">
        <w:rPr>
          <w:rFonts w:asciiTheme="minorEastAsia" w:eastAsiaTheme="minorEastAsia" w:hAnsiTheme="minorEastAsia"/>
          <w:color w:val="000000" w:themeColor="text1"/>
          <w:lang w:val="en-GB"/>
        </w:rPr>
        <w:noBreakHyphen/>
        <w:t>1</w:t>
      </w:r>
      <w:r w:rsidR="0095114B" w:rsidRPr="00CE4315">
        <w:rPr>
          <w:rFonts w:asciiTheme="minorEastAsia" w:eastAsiaTheme="minorEastAsia" w:hAnsiTheme="minorEastAsia"/>
          <w:color w:val="000000" w:themeColor="text1"/>
          <w:lang w:val="en-GB"/>
        </w:rPr>
        <w:fldChar w:fldCharType="end"/>
      </w:r>
      <w:r w:rsidR="0095114B" w:rsidRPr="00CE4315">
        <w:rPr>
          <w:rFonts w:asciiTheme="minorEastAsia" w:eastAsiaTheme="minorEastAsia" w:hAnsiTheme="minorEastAsia" w:hint="eastAsia"/>
          <w:color w:val="000000" w:themeColor="text1"/>
          <w:lang w:val="en-GB"/>
        </w:rPr>
        <w:t>；</w:t>
      </w:r>
      <w:r w:rsidRPr="00CE4315">
        <w:rPr>
          <w:rFonts w:asciiTheme="minorEastAsia" w:hAnsiTheme="minorEastAsia" w:hint="eastAsia"/>
        </w:rPr>
        <w:t>车44-斜58</w:t>
      </w:r>
      <w:r w:rsidR="00B34BDA" w:rsidRPr="00CE4315">
        <w:rPr>
          <w:rFonts w:asciiTheme="minorEastAsia" w:hAnsiTheme="minorEastAsia" w:hint="eastAsia"/>
        </w:rPr>
        <w:t>井场</w:t>
      </w:r>
      <w:r w:rsidR="0095114B" w:rsidRPr="00CE4315">
        <w:rPr>
          <w:rFonts w:asciiTheme="minorEastAsia" w:hAnsiTheme="minorEastAsia" w:hint="eastAsia"/>
        </w:rPr>
        <w:t>燃气加热炉</w:t>
      </w:r>
      <w:r w:rsidR="0095114B" w:rsidRPr="00CE4315">
        <w:rPr>
          <w:rFonts w:asciiTheme="minorEastAsia" w:eastAsiaTheme="minorEastAsia" w:hAnsiTheme="minorEastAsia" w:hint="eastAsia"/>
          <w:color w:val="000000" w:themeColor="text1"/>
          <w:lang w:val="en-GB"/>
        </w:rPr>
        <w:t>开展有组织废气监测。</w:t>
      </w:r>
    </w:p>
    <w:p w14:paraId="45321F56" w14:textId="77777777" w:rsidR="004847C5" w:rsidRPr="00CE4315" w:rsidRDefault="007B7A51">
      <w:pPr>
        <w:pStyle w:val="SSEC0"/>
        <w:spacing w:line="360" w:lineRule="auto"/>
        <w:ind w:firstLineChars="0" w:firstLine="0"/>
        <w:rPr>
          <w:rFonts w:asciiTheme="minorEastAsia" w:eastAsiaTheme="minorEastAsia" w:hAnsiTheme="minorEastAsia"/>
          <w:color w:val="000000" w:themeColor="text1"/>
          <w:lang w:val="en-GB"/>
        </w:rPr>
      </w:pPr>
      <w:r w:rsidRPr="00CE4315">
        <w:rPr>
          <w:rFonts w:asciiTheme="minorEastAsia" w:eastAsiaTheme="minorEastAsia" w:hAnsiTheme="minorEastAsia"/>
          <w:noProof/>
          <w:color w:val="000000" w:themeColor="text1"/>
        </w:rPr>
        <w:lastRenderedPageBreak/>
        <w:drawing>
          <wp:inline distT="0" distB="0" distL="0" distR="0" wp14:anchorId="581F96BD" wp14:editId="4EE6A33B">
            <wp:extent cx="8891858" cy="5257800"/>
            <wp:effectExtent l="0" t="0" r="5080" b="0"/>
            <wp:docPr id="456" name="图片 456" descr="E:\工作\1、项目文件\3、验收项目\东胜验收\1、东风港油田2022-2024年产能建设项目\图件制作\无组织废气监测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工作\1、项目文件\3、验收项目\东胜验收\1、东风港油田2022-2024年产能建设项目\图件制作\无组织废气监测点.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01210" cy="5263330"/>
                    </a:xfrm>
                    <a:prstGeom prst="rect">
                      <a:avLst/>
                    </a:prstGeom>
                    <a:noFill/>
                    <a:ln>
                      <a:noFill/>
                    </a:ln>
                  </pic:spPr>
                </pic:pic>
              </a:graphicData>
            </a:graphic>
          </wp:inline>
        </w:drawing>
      </w:r>
    </w:p>
    <w:p w14:paraId="2EE8FAD6" w14:textId="44482C0C" w:rsidR="004847C5" w:rsidRPr="00CE4315" w:rsidRDefault="0095114B">
      <w:pPr>
        <w:pStyle w:val="SSEC0"/>
        <w:spacing w:line="360" w:lineRule="auto"/>
        <w:ind w:firstLineChars="0" w:firstLine="0"/>
        <w:jc w:val="center"/>
        <w:rPr>
          <w:rFonts w:asciiTheme="minorEastAsia" w:eastAsiaTheme="minorEastAsia" w:hAnsiTheme="minorEastAsia"/>
          <w:color w:val="000000" w:themeColor="text1"/>
          <w:lang w:val="en-GB"/>
        </w:rPr>
      </w:pPr>
      <w:bookmarkStart w:id="124" w:name="_Ref206511029"/>
      <w:r w:rsidRPr="00CE4315">
        <w:rPr>
          <w:rFonts w:hint="eastAsia"/>
          <w:sz w:val="21"/>
        </w:rPr>
        <w:t xml:space="preserve">图 </w:t>
      </w:r>
      <w:r w:rsidRPr="00CE4315">
        <w:rPr>
          <w:sz w:val="21"/>
        </w:rPr>
        <w:fldChar w:fldCharType="begin"/>
      </w:r>
      <w:r w:rsidRPr="00CE4315">
        <w:rPr>
          <w:sz w:val="21"/>
        </w:rPr>
        <w:instrText xml:space="preserve"> </w:instrText>
      </w:r>
      <w:r w:rsidRPr="00CE4315">
        <w:rPr>
          <w:rFonts w:hint="eastAsia"/>
          <w:sz w:val="21"/>
        </w:rPr>
        <w:instrText>STYLEREF 2 \s</w:instrText>
      </w:r>
      <w:r w:rsidRPr="00CE4315">
        <w:rPr>
          <w:sz w:val="21"/>
        </w:rPr>
        <w:instrText xml:space="preserve"> </w:instrText>
      </w:r>
      <w:r w:rsidRPr="00CE4315">
        <w:rPr>
          <w:sz w:val="21"/>
        </w:rPr>
        <w:fldChar w:fldCharType="separate"/>
      </w:r>
      <w:r w:rsidR="001049FD" w:rsidRPr="00CE4315">
        <w:rPr>
          <w:noProof/>
          <w:sz w:val="21"/>
        </w:rPr>
        <w:t>6.5</w:t>
      </w:r>
      <w:r w:rsidRPr="00CE4315">
        <w:rPr>
          <w:sz w:val="21"/>
        </w:rPr>
        <w:fldChar w:fldCharType="end"/>
      </w:r>
      <w:r w:rsidRPr="00CE4315">
        <w:rPr>
          <w:sz w:val="21"/>
        </w:rPr>
        <w:noBreakHyphen/>
      </w:r>
      <w:r w:rsidRPr="00CE4315">
        <w:rPr>
          <w:sz w:val="21"/>
        </w:rPr>
        <w:fldChar w:fldCharType="begin"/>
      </w:r>
      <w:r w:rsidRPr="00CE4315">
        <w:rPr>
          <w:sz w:val="21"/>
        </w:rPr>
        <w:instrText xml:space="preserve"> </w:instrText>
      </w:r>
      <w:r w:rsidRPr="00CE4315">
        <w:rPr>
          <w:rFonts w:hint="eastAsia"/>
          <w:sz w:val="21"/>
        </w:rPr>
        <w:instrText>SEQ 图 \* ARABIC \s 2</w:instrText>
      </w:r>
      <w:r w:rsidRPr="00CE4315">
        <w:rPr>
          <w:sz w:val="21"/>
        </w:rPr>
        <w:instrText xml:space="preserve"> </w:instrText>
      </w:r>
      <w:r w:rsidRPr="00CE4315">
        <w:rPr>
          <w:sz w:val="21"/>
        </w:rPr>
        <w:fldChar w:fldCharType="separate"/>
      </w:r>
      <w:r w:rsidR="001049FD" w:rsidRPr="00CE4315">
        <w:rPr>
          <w:noProof/>
          <w:sz w:val="21"/>
        </w:rPr>
        <w:t>1</w:t>
      </w:r>
      <w:r w:rsidRPr="00CE4315">
        <w:rPr>
          <w:sz w:val="21"/>
        </w:rPr>
        <w:fldChar w:fldCharType="end"/>
      </w:r>
      <w:bookmarkEnd w:id="124"/>
      <w:r w:rsidRPr="00CE4315">
        <w:rPr>
          <w:rFonts w:cs="宋体"/>
          <w:color w:val="000000" w:themeColor="text1"/>
          <w:sz w:val="21"/>
          <w:szCs w:val="21"/>
        </w:rPr>
        <w:t xml:space="preserve">  </w:t>
      </w:r>
      <w:r w:rsidRPr="00CE4315">
        <w:rPr>
          <w:rFonts w:cs="宋体" w:hint="eastAsia"/>
          <w:color w:val="000000" w:themeColor="text1"/>
          <w:sz w:val="21"/>
          <w:szCs w:val="21"/>
        </w:rPr>
        <w:t>无组织废气监测布点示意图（以</w:t>
      </w:r>
      <w:r w:rsidR="007B7A51" w:rsidRPr="00CE4315">
        <w:rPr>
          <w:rFonts w:cs="宋体" w:hint="eastAsia"/>
          <w:color w:val="000000" w:themeColor="text1"/>
          <w:sz w:val="21"/>
          <w:szCs w:val="21"/>
        </w:rPr>
        <w:t>1</w:t>
      </w:r>
      <w:r w:rsidR="007B7A51" w:rsidRPr="00CE4315">
        <w:rPr>
          <w:rFonts w:cs="宋体"/>
          <w:color w:val="000000" w:themeColor="text1"/>
          <w:sz w:val="21"/>
          <w:szCs w:val="21"/>
        </w:rPr>
        <w:t>#</w:t>
      </w:r>
      <w:r w:rsidRPr="00CE4315">
        <w:rPr>
          <w:rFonts w:cs="宋体" w:hint="eastAsia"/>
          <w:color w:val="000000" w:themeColor="text1"/>
          <w:sz w:val="21"/>
          <w:szCs w:val="21"/>
        </w:rPr>
        <w:t>井场为例）</w:t>
      </w:r>
    </w:p>
    <w:p w14:paraId="3AEBC05B" w14:textId="77777777" w:rsidR="004847C5" w:rsidRPr="00CE4315" w:rsidRDefault="004847C5">
      <w:pPr>
        <w:pStyle w:val="SSEC0"/>
        <w:ind w:firstLine="480"/>
        <w:rPr>
          <w:rFonts w:asciiTheme="minorEastAsia" w:eastAsiaTheme="minorEastAsia" w:hAnsiTheme="minorEastAsia"/>
          <w:color w:val="000000" w:themeColor="text1"/>
          <w:lang w:val="en-GB"/>
        </w:rPr>
        <w:sectPr w:rsidR="004847C5" w:rsidRPr="00CE4315">
          <w:pgSz w:w="16839" w:h="11907" w:orient="landscape"/>
          <w:pgMar w:top="1588" w:right="1418" w:bottom="1588" w:left="1418" w:header="1134" w:footer="850" w:gutter="0"/>
          <w:cols w:space="425"/>
          <w:docGrid w:linePitch="326"/>
        </w:sectPr>
      </w:pPr>
    </w:p>
    <w:p w14:paraId="013F2A05" w14:textId="77777777" w:rsidR="004847C5" w:rsidRPr="00CE4315" w:rsidRDefault="0095114B">
      <w:pPr>
        <w:pStyle w:val="2SLCON"/>
      </w:pPr>
      <w:r w:rsidRPr="00CE4315">
        <w:rPr>
          <w:rFonts w:hint="eastAsia"/>
        </w:rPr>
        <w:lastRenderedPageBreak/>
        <w:t>2）监测</w:t>
      </w:r>
      <w:r w:rsidRPr="00CE4315">
        <w:t>要求</w:t>
      </w:r>
    </w:p>
    <w:p w14:paraId="6F3BB5D0" w14:textId="77777777" w:rsidR="004847C5" w:rsidRPr="00CE4315" w:rsidRDefault="0095114B">
      <w:pPr>
        <w:pStyle w:val="2SLCON"/>
      </w:pPr>
      <w:r w:rsidRPr="00CE4315">
        <w:rPr>
          <w:rFonts w:hint="eastAsia"/>
        </w:rPr>
        <w:t>厂界连续监测2d，每天等时间间隔2h采样，</w:t>
      </w:r>
      <w:r w:rsidR="00995F5E" w:rsidRPr="00CE4315">
        <w:rPr>
          <w:rFonts w:hint="eastAsia"/>
        </w:rPr>
        <w:t>非甲烷总烃</w:t>
      </w:r>
      <w:r w:rsidRPr="00CE4315">
        <w:rPr>
          <w:rFonts w:hint="eastAsia"/>
        </w:rPr>
        <w:t>3次/</w:t>
      </w:r>
      <w:r w:rsidRPr="00CE4315">
        <w:t>d</w:t>
      </w:r>
      <w:r w:rsidR="00995F5E" w:rsidRPr="00CE4315">
        <w:rPr>
          <w:rFonts w:hint="eastAsia"/>
        </w:rPr>
        <w:t>，硫化氢4次/</w:t>
      </w:r>
      <w:r w:rsidR="00995F5E" w:rsidRPr="00CE4315">
        <w:t>d</w:t>
      </w:r>
      <w:r w:rsidRPr="00CE4315">
        <w:rPr>
          <w:rFonts w:hint="eastAsia"/>
        </w:rPr>
        <w:t>，同步记录风速、风向、气温、气压等气象要素。</w:t>
      </w:r>
    </w:p>
    <w:p w14:paraId="60BAEF03" w14:textId="77777777" w:rsidR="004847C5" w:rsidRPr="00CE4315" w:rsidRDefault="0095114B">
      <w:pPr>
        <w:pStyle w:val="2SLCON"/>
      </w:pPr>
      <w:r w:rsidRPr="00CE4315">
        <w:rPr>
          <w:rFonts w:hint="eastAsia"/>
        </w:rPr>
        <w:t>3）执行</w:t>
      </w:r>
      <w:r w:rsidRPr="00CE4315">
        <w:t>标准</w:t>
      </w:r>
    </w:p>
    <w:p w14:paraId="7E70349B" w14:textId="77777777" w:rsidR="004847C5" w:rsidRPr="00CE4315" w:rsidRDefault="0095114B">
      <w:pPr>
        <w:pStyle w:val="2SLCON"/>
      </w:pPr>
      <w:r w:rsidRPr="00CE4315">
        <w:t>加热炉废气中颗粒物</w:t>
      </w:r>
      <w:r w:rsidRPr="00CE4315">
        <w:rPr>
          <w:spacing w:val="-30"/>
        </w:rPr>
        <w:t>、</w:t>
      </w:r>
      <w:r w:rsidRPr="00CE4315">
        <w:t>二氧化硫</w:t>
      </w:r>
      <w:r w:rsidRPr="00CE4315">
        <w:rPr>
          <w:spacing w:val="-30"/>
        </w:rPr>
        <w:t>、</w:t>
      </w:r>
      <w:r w:rsidRPr="00CE4315">
        <w:t>氮氧化物</w:t>
      </w:r>
      <w:r w:rsidRPr="00CE4315">
        <w:rPr>
          <w:rFonts w:hint="eastAsia"/>
        </w:rPr>
        <w:t>、烟气黑度</w:t>
      </w:r>
      <w:r w:rsidRPr="00CE4315">
        <w:t>排放浓度均满足</w:t>
      </w:r>
      <w:r w:rsidRPr="00CE4315">
        <w:rPr>
          <w:rFonts w:hint="eastAsia"/>
        </w:rPr>
        <w:t>山东省</w:t>
      </w:r>
      <w:r w:rsidRPr="00CE4315">
        <w:t>《锅炉大气污染物排放标准》（DB37/ 2374-2018）表2</w:t>
      </w:r>
      <w:r w:rsidRPr="00CE4315">
        <w:rPr>
          <w:rFonts w:hint="eastAsia"/>
        </w:rPr>
        <w:t>“重点控制区”</w:t>
      </w:r>
      <w:r w:rsidRPr="00CE4315">
        <w:t>排放浓度限</w:t>
      </w:r>
      <w:r w:rsidRPr="00CE4315">
        <w:rPr>
          <w:spacing w:val="-11"/>
        </w:rPr>
        <w:t>值</w:t>
      </w:r>
      <w:r w:rsidRPr="00CE4315">
        <w:t>（颗粒物10mg/m</w:t>
      </w:r>
      <w:r w:rsidRPr="00CE4315">
        <w:rPr>
          <w:vertAlign w:val="superscript"/>
        </w:rPr>
        <w:t>3</w:t>
      </w:r>
      <w:r w:rsidRPr="00CE4315">
        <w:rPr>
          <w:spacing w:val="-11"/>
        </w:rPr>
        <w:t>，</w:t>
      </w:r>
      <w:r w:rsidRPr="00CE4315">
        <w:rPr>
          <w:rFonts w:hint="eastAsia"/>
        </w:rPr>
        <w:t>二氧化硫</w:t>
      </w:r>
      <w:r w:rsidRPr="00CE4315">
        <w:rPr>
          <w:spacing w:val="-1"/>
        </w:rPr>
        <w:t>50mg/</w:t>
      </w:r>
      <w:r w:rsidRPr="00CE4315">
        <w:t>m</w:t>
      </w:r>
      <w:r w:rsidRPr="00CE4315">
        <w:rPr>
          <w:vertAlign w:val="superscript"/>
        </w:rPr>
        <w:t>3</w:t>
      </w:r>
      <w:r w:rsidRPr="00CE4315">
        <w:rPr>
          <w:spacing w:val="-11"/>
        </w:rPr>
        <w:t>，</w:t>
      </w:r>
      <w:r w:rsidRPr="00CE4315">
        <w:rPr>
          <w:rFonts w:hint="eastAsia"/>
        </w:rPr>
        <w:t>氮氧化物</w:t>
      </w:r>
      <w:r w:rsidRPr="00CE4315">
        <w:t>100mg/m</w:t>
      </w:r>
      <w:r w:rsidRPr="00CE4315">
        <w:rPr>
          <w:vertAlign w:val="superscript"/>
        </w:rPr>
        <w:t>3</w:t>
      </w:r>
      <w:r w:rsidRPr="00CE4315">
        <w:rPr>
          <w:rFonts w:hint="eastAsia"/>
        </w:rPr>
        <w:t>，烟气林格曼黑度1级</w:t>
      </w:r>
      <w:r w:rsidRPr="00CE4315">
        <w:rPr>
          <w:spacing w:val="-11"/>
        </w:rPr>
        <w:t>）</w:t>
      </w:r>
      <w:r w:rsidRPr="00CE4315">
        <w:rPr>
          <w:rFonts w:hint="eastAsia"/>
          <w:spacing w:val="-11"/>
        </w:rPr>
        <w:t>；</w:t>
      </w:r>
      <w:r w:rsidRPr="00CE4315">
        <w:rPr>
          <w:rFonts w:hint="eastAsia"/>
        </w:rPr>
        <w:t>非甲烷总烃厂界浓度</w:t>
      </w:r>
      <w:r w:rsidRPr="00CE4315">
        <w:t>执行</w:t>
      </w:r>
      <w:r w:rsidRPr="00CE4315">
        <w:rPr>
          <w:rFonts w:hint="eastAsia"/>
        </w:rPr>
        <w:t>《挥发性</w:t>
      </w:r>
      <w:r w:rsidRPr="00CE4315">
        <w:t>有机物排放标准 第7部分：其他行业</w:t>
      </w:r>
      <w:r w:rsidRPr="00CE4315">
        <w:rPr>
          <w:rFonts w:hint="eastAsia"/>
        </w:rPr>
        <w:t>》（</w:t>
      </w:r>
      <w:r w:rsidRPr="00CE4315">
        <w:t>DB37/ 2801.7-2019）表2</w:t>
      </w:r>
      <w:r w:rsidRPr="00CE4315">
        <w:rPr>
          <w:rFonts w:hint="eastAsia"/>
        </w:rPr>
        <w:t>标准</w:t>
      </w:r>
      <w:r w:rsidRPr="00CE4315">
        <w:t>中企业边界污染物控制要求</w:t>
      </w:r>
      <w:r w:rsidRPr="00CE4315">
        <w:rPr>
          <w:rFonts w:hint="eastAsia"/>
        </w:rPr>
        <w:t>（</w:t>
      </w:r>
      <w:r w:rsidRPr="00CE4315">
        <w:t>2</w:t>
      </w:r>
      <w:r w:rsidRPr="00CE4315">
        <w:rPr>
          <w:rFonts w:hint="eastAsia"/>
        </w:rPr>
        <w:t>.0mg/</w:t>
      </w:r>
      <w:r w:rsidRPr="00CE4315">
        <w:t>m</w:t>
      </w:r>
      <w:r w:rsidRPr="00CE4315">
        <w:rPr>
          <w:vertAlign w:val="superscript"/>
        </w:rPr>
        <w:t>3</w:t>
      </w:r>
      <w:r w:rsidRPr="00CE4315">
        <w:rPr>
          <w:rFonts w:hint="eastAsia"/>
        </w:rPr>
        <w:t>），硫化氢厂界浓度执行《恶臭污染物排放标准》（GB</w:t>
      </w:r>
      <w:r w:rsidRPr="00CE4315">
        <w:t xml:space="preserve"> 14554-93</w:t>
      </w:r>
      <w:r w:rsidRPr="00CE4315">
        <w:rPr>
          <w:rFonts w:hint="eastAsia"/>
        </w:rPr>
        <w:t>）</w:t>
      </w:r>
      <w:r w:rsidRPr="00CE4315">
        <w:rPr>
          <w:rFonts w:hint="eastAsia"/>
          <w:snapToGrid w:val="0"/>
        </w:rPr>
        <w:t>表1中“二级新扩改建”厂界标准值</w:t>
      </w:r>
      <w:r w:rsidRPr="00CE4315">
        <w:rPr>
          <w:rFonts w:hint="eastAsia"/>
        </w:rPr>
        <w:t>要求（0</w:t>
      </w:r>
      <w:r w:rsidRPr="00CE4315">
        <w:t>.06</w:t>
      </w:r>
      <w:r w:rsidRPr="00CE4315">
        <w:rPr>
          <w:rFonts w:hint="eastAsia"/>
        </w:rPr>
        <w:t>mg/</w:t>
      </w:r>
      <w:r w:rsidRPr="00CE4315">
        <w:t>m</w:t>
      </w:r>
      <w:r w:rsidRPr="00CE4315">
        <w:rPr>
          <w:vertAlign w:val="superscript"/>
        </w:rPr>
        <w:t>3</w:t>
      </w:r>
      <w:r w:rsidRPr="00CE4315">
        <w:rPr>
          <w:rFonts w:hint="eastAsia"/>
        </w:rPr>
        <w:t>）。</w:t>
      </w:r>
    </w:p>
    <w:p w14:paraId="319F1B71" w14:textId="585870E8" w:rsidR="004847C5" w:rsidRPr="00CE4315" w:rsidRDefault="0095114B">
      <w:pPr>
        <w:pStyle w:val="2SLCON"/>
      </w:pPr>
      <w:r w:rsidRPr="00CE4315">
        <w:rPr>
          <w:rFonts w:hint="eastAsia"/>
        </w:rPr>
        <w:t>监测期间气象条件见</w:t>
      </w:r>
      <w:r w:rsidRPr="00CE4315">
        <w:fldChar w:fldCharType="begin"/>
      </w:r>
      <w:r w:rsidRPr="00CE4315">
        <w:instrText xml:space="preserve"> </w:instrText>
      </w:r>
      <w:r w:rsidRPr="00CE4315">
        <w:rPr>
          <w:rFonts w:hint="eastAsia"/>
        </w:rPr>
        <w:instrText>REF _Ref57810960 \h</w:instrText>
      </w:r>
      <w:r w:rsidRPr="00CE4315">
        <w:instrText xml:space="preserve">  \* MERGEFORMAT </w:instrText>
      </w:r>
      <w:r w:rsidRPr="00CE4315">
        <w:fldChar w:fldCharType="separate"/>
      </w:r>
      <w:r w:rsidR="001049FD" w:rsidRPr="00CE4315">
        <w:rPr>
          <w:rFonts w:hint="eastAsia"/>
        </w:rPr>
        <w:t xml:space="preserve">表 </w:t>
      </w:r>
      <w:r w:rsidR="001049FD" w:rsidRPr="00CE4315">
        <w:t>6.5</w:t>
      </w:r>
      <w:r w:rsidR="001049FD" w:rsidRPr="00CE4315">
        <w:noBreakHyphen/>
        <w:t>8</w:t>
      </w:r>
      <w:r w:rsidRPr="00CE4315">
        <w:fldChar w:fldCharType="end"/>
      </w:r>
      <w:r w:rsidRPr="00CE4315">
        <w:rPr>
          <w:rFonts w:hint="eastAsia"/>
        </w:rPr>
        <w:t>，无组织废气监测</w:t>
      </w:r>
      <w:r w:rsidRPr="00CE4315">
        <w:t>结果见</w:t>
      </w:r>
      <w:r w:rsidRPr="00CE4315">
        <w:fldChar w:fldCharType="begin"/>
      </w:r>
      <w:r w:rsidRPr="00CE4315">
        <w:instrText xml:space="preserve"> REF _Ref160627819 \h  \* MERGEFORMAT </w:instrText>
      </w:r>
      <w:r w:rsidRPr="00CE4315">
        <w:fldChar w:fldCharType="separate"/>
      </w:r>
      <w:r w:rsidR="001049FD" w:rsidRPr="00CE4315">
        <w:rPr>
          <w:rFonts w:hint="eastAsia"/>
        </w:rPr>
        <w:t xml:space="preserve">表 </w:t>
      </w:r>
      <w:r w:rsidR="001049FD" w:rsidRPr="00CE4315">
        <w:t>6.5</w:t>
      </w:r>
      <w:r w:rsidR="001049FD" w:rsidRPr="00CE4315">
        <w:noBreakHyphen/>
        <w:t>9</w:t>
      </w:r>
      <w:r w:rsidRPr="00CE4315">
        <w:fldChar w:fldCharType="end"/>
      </w:r>
      <w:r w:rsidRPr="00CE4315">
        <w:rPr>
          <w:rFonts w:hint="eastAsia"/>
        </w:rPr>
        <w:t>。</w:t>
      </w:r>
    </w:p>
    <w:p w14:paraId="3FEC7EB7" w14:textId="524A7F3E" w:rsidR="004847C5" w:rsidRPr="00CE4315" w:rsidRDefault="0095114B">
      <w:pPr>
        <w:pStyle w:val="aa"/>
        <w:spacing w:before="120"/>
        <w:rPr>
          <w:color w:val="000000" w:themeColor="text1"/>
        </w:rPr>
      </w:pPr>
      <w:bookmarkStart w:id="125" w:name="_Ref57810960"/>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8</w:t>
      </w:r>
      <w:r w:rsidRPr="00CE4315">
        <w:rPr>
          <w:color w:val="000000" w:themeColor="text1"/>
        </w:rPr>
        <w:fldChar w:fldCharType="end"/>
      </w:r>
      <w:bookmarkEnd w:id="125"/>
      <w:r w:rsidRPr="00CE4315">
        <w:rPr>
          <w:color w:val="000000" w:themeColor="text1"/>
        </w:rPr>
        <w:t xml:space="preserve">  </w:t>
      </w:r>
      <w:r w:rsidRPr="00CE4315">
        <w:rPr>
          <w:rFonts w:hint="eastAsia"/>
          <w:color w:val="000000" w:themeColor="text1"/>
        </w:rPr>
        <w:t>监测</w:t>
      </w:r>
      <w:r w:rsidRPr="00CE4315">
        <w:rPr>
          <w:color w:val="000000" w:themeColor="text1"/>
        </w:rPr>
        <w:t>期间气象参数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0"/>
        <w:gridCol w:w="1278"/>
        <w:gridCol w:w="1700"/>
        <w:gridCol w:w="1134"/>
        <w:gridCol w:w="991"/>
        <w:gridCol w:w="709"/>
        <w:gridCol w:w="1167"/>
        <w:gridCol w:w="868"/>
      </w:tblGrid>
      <w:tr w:rsidR="00995F5E" w:rsidRPr="00CE4315" w14:paraId="7F383F6B" w14:textId="77777777" w:rsidTr="00995F5E">
        <w:trPr>
          <w:trHeight w:val="340"/>
          <w:tblHeader/>
          <w:jc w:val="center"/>
        </w:trPr>
        <w:tc>
          <w:tcPr>
            <w:tcW w:w="615" w:type="pct"/>
            <w:tcBorders>
              <w:bottom w:val="single" w:sz="4" w:space="0" w:color="auto"/>
            </w:tcBorders>
            <w:vAlign w:val="center"/>
          </w:tcPr>
          <w:p w14:paraId="6EC602F3" w14:textId="77777777" w:rsidR="00995F5E" w:rsidRPr="00CE4315" w:rsidRDefault="00995F5E" w:rsidP="00995F5E">
            <w:pPr>
              <w:adjustRightInd w:val="0"/>
              <w:snapToGrid w:val="0"/>
              <w:jc w:val="center"/>
              <w:rPr>
                <w:sz w:val="21"/>
                <w:szCs w:val="21"/>
              </w:rPr>
            </w:pPr>
            <w:r w:rsidRPr="00CE4315">
              <w:rPr>
                <w:rFonts w:hint="eastAsia"/>
                <w:sz w:val="21"/>
                <w:szCs w:val="21"/>
              </w:rPr>
              <w:t>采样</w:t>
            </w:r>
            <w:r w:rsidRPr="00CE4315">
              <w:rPr>
                <w:sz w:val="21"/>
                <w:szCs w:val="21"/>
              </w:rPr>
              <w:t>点位</w:t>
            </w:r>
          </w:p>
        </w:tc>
        <w:tc>
          <w:tcPr>
            <w:tcW w:w="714" w:type="pct"/>
            <w:tcBorders>
              <w:bottom w:val="single" w:sz="4" w:space="0" w:color="auto"/>
            </w:tcBorders>
            <w:vAlign w:val="center"/>
          </w:tcPr>
          <w:p w14:paraId="3D6C27A1" w14:textId="77777777" w:rsidR="00995F5E" w:rsidRPr="00CE4315" w:rsidRDefault="00995F5E" w:rsidP="00995F5E">
            <w:pPr>
              <w:adjustRightInd w:val="0"/>
              <w:snapToGrid w:val="0"/>
              <w:jc w:val="center"/>
              <w:rPr>
                <w:sz w:val="21"/>
                <w:szCs w:val="21"/>
              </w:rPr>
            </w:pPr>
            <w:r w:rsidRPr="00CE4315">
              <w:rPr>
                <w:sz w:val="21"/>
                <w:szCs w:val="21"/>
              </w:rPr>
              <w:t>日期</w:t>
            </w:r>
          </w:p>
        </w:tc>
        <w:tc>
          <w:tcPr>
            <w:tcW w:w="950" w:type="pct"/>
            <w:tcBorders>
              <w:bottom w:val="single" w:sz="4" w:space="0" w:color="auto"/>
            </w:tcBorders>
            <w:vAlign w:val="center"/>
          </w:tcPr>
          <w:p w14:paraId="79390EFF" w14:textId="77777777" w:rsidR="00995F5E" w:rsidRPr="00CE4315" w:rsidRDefault="00995F5E" w:rsidP="00995F5E">
            <w:pPr>
              <w:adjustRightInd w:val="0"/>
              <w:snapToGrid w:val="0"/>
              <w:jc w:val="center"/>
              <w:rPr>
                <w:sz w:val="21"/>
                <w:szCs w:val="21"/>
              </w:rPr>
            </w:pPr>
            <w:r w:rsidRPr="00CE4315">
              <w:rPr>
                <w:sz w:val="21"/>
                <w:szCs w:val="21"/>
              </w:rPr>
              <w:t>时间</w:t>
            </w:r>
          </w:p>
        </w:tc>
        <w:tc>
          <w:tcPr>
            <w:tcW w:w="634" w:type="pct"/>
            <w:tcBorders>
              <w:bottom w:val="single" w:sz="4" w:space="0" w:color="auto"/>
            </w:tcBorders>
            <w:vAlign w:val="center"/>
          </w:tcPr>
          <w:p w14:paraId="1D013FBB" w14:textId="77777777" w:rsidR="00995F5E" w:rsidRPr="00CE4315" w:rsidRDefault="00995F5E" w:rsidP="00995F5E">
            <w:pPr>
              <w:adjustRightInd w:val="0"/>
              <w:snapToGrid w:val="0"/>
              <w:jc w:val="center"/>
              <w:rPr>
                <w:sz w:val="21"/>
                <w:szCs w:val="21"/>
              </w:rPr>
            </w:pPr>
            <w:r w:rsidRPr="00CE4315">
              <w:rPr>
                <w:sz w:val="21"/>
                <w:szCs w:val="21"/>
              </w:rPr>
              <w:t>气温(℃)</w:t>
            </w:r>
          </w:p>
        </w:tc>
        <w:tc>
          <w:tcPr>
            <w:tcW w:w="554" w:type="pct"/>
            <w:tcBorders>
              <w:bottom w:val="single" w:sz="4" w:space="0" w:color="auto"/>
            </w:tcBorders>
            <w:vAlign w:val="center"/>
          </w:tcPr>
          <w:p w14:paraId="53F69C69" w14:textId="77777777" w:rsidR="00995F5E" w:rsidRPr="00CE4315" w:rsidRDefault="00995F5E" w:rsidP="00995F5E">
            <w:pPr>
              <w:adjustRightInd w:val="0"/>
              <w:snapToGrid w:val="0"/>
              <w:jc w:val="center"/>
              <w:rPr>
                <w:sz w:val="21"/>
                <w:szCs w:val="21"/>
              </w:rPr>
            </w:pPr>
            <w:r w:rsidRPr="00CE4315">
              <w:rPr>
                <w:sz w:val="21"/>
                <w:szCs w:val="21"/>
              </w:rPr>
              <w:t>气压(kPa)</w:t>
            </w:r>
          </w:p>
        </w:tc>
        <w:tc>
          <w:tcPr>
            <w:tcW w:w="396" w:type="pct"/>
            <w:tcBorders>
              <w:bottom w:val="single" w:sz="4" w:space="0" w:color="auto"/>
            </w:tcBorders>
            <w:vAlign w:val="center"/>
          </w:tcPr>
          <w:p w14:paraId="36DB39D1" w14:textId="77777777" w:rsidR="00995F5E" w:rsidRPr="00CE4315" w:rsidRDefault="00995F5E" w:rsidP="00995F5E">
            <w:pPr>
              <w:adjustRightInd w:val="0"/>
              <w:snapToGrid w:val="0"/>
              <w:jc w:val="center"/>
              <w:rPr>
                <w:sz w:val="21"/>
                <w:szCs w:val="21"/>
              </w:rPr>
            </w:pPr>
            <w:r w:rsidRPr="00CE4315">
              <w:rPr>
                <w:sz w:val="21"/>
                <w:szCs w:val="21"/>
              </w:rPr>
              <w:t>风向</w:t>
            </w:r>
          </w:p>
        </w:tc>
        <w:tc>
          <w:tcPr>
            <w:tcW w:w="652" w:type="pct"/>
            <w:tcBorders>
              <w:bottom w:val="single" w:sz="4" w:space="0" w:color="auto"/>
            </w:tcBorders>
            <w:vAlign w:val="center"/>
          </w:tcPr>
          <w:p w14:paraId="1345E051" w14:textId="77777777" w:rsidR="00995F5E" w:rsidRPr="00CE4315" w:rsidRDefault="00995F5E" w:rsidP="00995F5E">
            <w:pPr>
              <w:adjustRightInd w:val="0"/>
              <w:snapToGrid w:val="0"/>
              <w:jc w:val="center"/>
              <w:rPr>
                <w:sz w:val="21"/>
                <w:szCs w:val="21"/>
              </w:rPr>
            </w:pPr>
            <w:r w:rsidRPr="00CE4315">
              <w:rPr>
                <w:sz w:val="21"/>
                <w:szCs w:val="21"/>
              </w:rPr>
              <w:t>测间风速(m/s)</w:t>
            </w:r>
          </w:p>
        </w:tc>
        <w:tc>
          <w:tcPr>
            <w:tcW w:w="485" w:type="pct"/>
            <w:tcBorders>
              <w:bottom w:val="single" w:sz="4" w:space="0" w:color="auto"/>
            </w:tcBorders>
            <w:vAlign w:val="center"/>
          </w:tcPr>
          <w:p w14:paraId="7ABB51A6" w14:textId="77777777" w:rsidR="00995F5E" w:rsidRPr="00CE4315" w:rsidRDefault="00995F5E" w:rsidP="00995F5E">
            <w:pPr>
              <w:adjustRightInd w:val="0"/>
              <w:snapToGrid w:val="0"/>
              <w:jc w:val="center"/>
              <w:rPr>
                <w:sz w:val="21"/>
                <w:szCs w:val="21"/>
              </w:rPr>
            </w:pPr>
            <w:r w:rsidRPr="00CE4315">
              <w:rPr>
                <w:sz w:val="21"/>
                <w:szCs w:val="21"/>
              </w:rPr>
              <w:t>总云/低云</w:t>
            </w:r>
          </w:p>
        </w:tc>
      </w:tr>
      <w:tr w:rsidR="00995F5E" w:rsidRPr="00CE4315" w14:paraId="30B9C67F" w14:textId="77777777" w:rsidTr="00995F5E">
        <w:trPr>
          <w:trHeight w:val="340"/>
          <w:jc w:val="center"/>
        </w:trPr>
        <w:tc>
          <w:tcPr>
            <w:tcW w:w="615" w:type="pct"/>
            <w:vMerge w:val="restart"/>
            <w:vAlign w:val="center"/>
          </w:tcPr>
          <w:p w14:paraId="2BE5DE4A"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w:t>
            </w:r>
            <w:r w:rsidRPr="00CE4315">
              <w:rPr>
                <w:rFonts w:cs="Times New Roman"/>
                <w:sz w:val="21"/>
                <w:szCs w:val="21"/>
              </w:rPr>
              <w:t>#</w:t>
            </w:r>
            <w:r w:rsidRPr="00CE4315">
              <w:rPr>
                <w:rFonts w:cs="Times New Roman" w:hint="eastAsia"/>
                <w:sz w:val="21"/>
                <w:szCs w:val="21"/>
              </w:rPr>
              <w:t>井场</w:t>
            </w:r>
          </w:p>
        </w:tc>
        <w:tc>
          <w:tcPr>
            <w:tcW w:w="714" w:type="pct"/>
            <w:vMerge w:val="restart"/>
            <w:vAlign w:val="center"/>
          </w:tcPr>
          <w:p w14:paraId="2C8D7E72"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2026年3月14日</w:t>
            </w:r>
          </w:p>
        </w:tc>
        <w:tc>
          <w:tcPr>
            <w:tcW w:w="950" w:type="pct"/>
            <w:vAlign w:val="center"/>
          </w:tcPr>
          <w:p w14:paraId="4B38B2C8" w14:textId="77777777" w:rsidR="00995F5E" w:rsidRPr="00CE4315" w:rsidRDefault="00995F5E" w:rsidP="00995F5E">
            <w:pPr>
              <w:adjustRightInd w:val="0"/>
              <w:snapToGrid w:val="0"/>
              <w:jc w:val="center"/>
              <w:rPr>
                <w:sz w:val="21"/>
                <w:szCs w:val="21"/>
              </w:rPr>
            </w:pPr>
            <w:r w:rsidRPr="00CE4315">
              <w:rPr>
                <w:rFonts w:hint="eastAsia"/>
                <w:sz w:val="21"/>
                <w:szCs w:val="21"/>
              </w:rPr>
              <w:t>9：</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10</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592F748D" w14:textId="77777777" w:rsidR="00995F5E" w:rsidRPr="00CE4315" w:rsidRDefault="00995F5E" w:rsidP="00995F5E">
            <w:pPr>
              <w:adjustRightInd w:val="0"/>
              <w:snapToGrid w:val="0"/>
              <w:jc w:val="center"/>
              <w:rPr>
                <w:sz w:val="21"/>
                <w:szCs w:val="21"/>
              </w:rPr>
            </w:pPr>
            <w:r w:rsidRPr="00CE4315">
              <w:rPr>
                <w:rFonts w:hint="eastAsia"/>
                <w:sz w:val="21"/>
                <w:szCs w:val="21"/>
              </w:rPr>
              <w:t>4.0</w:t>
            </w:r>
          </w:p>
        </w:tc>
        <w:tc>
          <w:tcPr>
            <w:tcW w:w="554" w:type="pct"/>
            <w:tcBorders>
              <w:top w:val="single" w:sz="4" w:space="0" w:color="auto"/>
              <w:left w:val="single" w:sz="4" w:space="0" w:color="auto"/>
              <w:bottom w:val="single" w:sz="4" w:space="0" w:color="auto"/>
              <w:right w:val="single" w:sz="4" w:space="0" w:color="auto"/>
            </w:tcBorders>
            <w:vAlign w:val="center"/>
          </w:tcPr>
          <w:p w14:paraId="0C973385" w14:textId="77777777" w:rsidR="00995F5E" w:rsidRPr="00CE4315" w:rsidRDefault="00995F5E" w:rsidP="00995F5E">
            <w:pPr>
              <w:adjustRightInd w:val="0"/>
              <w:snapToGrid w:val="0"/>
              <w:jc w:val="center"/>
              <w:rPr>
                <w:sz w:val="21"/>
                <w:szCs w:val="21"/>
              </w:rPr>
            </w:pPr>
            <w:r w:rsidRPr="00CE4315">
              <w:rPr>
                <w:rFonts w:hint="eastAsia"/>
                <w:sz w:val="21"/>
                <w:szCs w:val="21"/>
              </w:rPr>
              <w:t>102.9</w:t>
            </w:r>
          </w:p>
        </w:tc>
        <w:tc>
          <w:tcPr>
            <w:tcW w:w="396" w:type="pct"/>
            <w:tcBorders>
              <w:top w:val="single" w:sz="4" w:space="0" w:color="auto"/>
              <w:left w:val="single" w:sz="4" w:space="0" w:color="auto"/>
              <w:bottom w:val="single" w:sz="4" w:space="0" w:color="auto"/>
              <w:right w:val="single" w:sz="4" w:space="0" w:color="auto"/>
            </w:tcBorders>
            <w:vAlign w:val="center"/>
          </w:tcPr>
          <w:p w14:paraId="1FA0372E"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6071AC96" w14:textId="77777777" w:rsidR="00995F5E" w:rsidRPr="00CE4315" w:rsidRDefault="00995F5E" w:rsidP="00995F5E">
            <w:pPr>
              <w:adjustRightInd w:val="0"/>
              <w:snapToGrid w:val="0"/>
              <w:jc w:val="center"/>
              <w:rPr>
                <w:sz w:val="21"/>
                <w:szCs w:val="21"/>
              </w:rPr>
            </w:pPr>
            <w:r w:rsidRPr="00CE4315">
              <w:rPr>
                <w:rFonts w:hint="eastAsia"/>
                <w:sz w:val="21"/>
                <w:szCs w:val="21"/>
              </w:rPr>
              <w:t>3.9</w:t>
            </w:r>
          </w:p>
        </w:tc>
        <w:tc>
          <w:tcPr>
            <w:tcW w:w="485" w:type="pct"/>
            <w:tcBorders>
              <w:top w:val="single" w:sz="4" w:space="0" w:color="auto"/>
              <w:left w:val="single" w:sz="4" w:space="0" w:color="auto"/>
              <w:bottom w:val="single" w:sz="4" w:space="0" w:color="auto"/>
              <w:right w:val="single" w:sz="4" w:space="0" w:color="auto"/>
            </w:tcBorders>
            <w:vAlign w:val="center"/>
          </w:tcPr>
          <w:p w14:paraId="03F6DE46" w14:textId="77777777" w:rsidR="00995F5E" w:rsidRPr="00CE4315" w:rsidRDefault="00995F5E" w:rsidP="00995F5E">
            <w:pPr>
              <w:adjustRightInd w:val="0"/>
              <w:snapToGrid w:val="0"/>
              <w:jc w:val="center"/>
              <w:rPr>
                <w:sz w:val="21"/>
                <w:szCs w:val="21"/>
              </w:rPr>
            </w:pPr>
            <w:r w:rsidRPr="00CE4315">
              <w:rPr>
                <w:rFonts w:hint="eastAsia"/>
                <w:sz w:val="21"/>
                <w:szCs w:val="21"/>
              </w:rPr>
              <w:t>7/3</w:t>
            </w:r>
          </w:p>
        </w:tc>
      </w:tr>
      <w:tr w:rsidR="00995F5E" w:rsidRPr="00CE4315" w14:paraId="11F2EBA0" w14:textId="77777777" w:rsidTr="00995F5E">
        <w:trPr>
          <w:trHeight w:val="340"/>
          <w:jc w:val="center"/>
        </w:trPr>
        <w:tc>
          <w:tcPr>
            <w:tcW w:w="615" w:type="pct"/>
            <w:vMerge/>
            <w:vAlign w:val="center"/>
          </w:tcPr>
          <w:p w14:paraId="6200D046" w14:textId="77777777" w:rsidR="00995F5E" w:rsidRPr="00CE4315" w:rsidRDefault="00995F5E" w:rsidP="00995F5E">
            <w:pPr>
              <w:adjustRightInd w:val="0"/>
              <w:snapToGrid w:val="0"/>
              <w:jc w:val="center"/>
              <w:rPr>
                <w:sz w:val="21"/>
                <w:szCs w:val="21"/>
              </w:rPr>
            </w:pPr>
          </w:p>
        </w:tc>
        <w:tc>
          <w:tcPr>
            <w:tcW w:w="714" w:type="pct"/>
            <w:vMerge/>
            <w:vAlign w:val="center"/>
          </w:tcPr>
          <w:p w14:paraId="5442FAF9" w14:textId="77777777" w:rsidR="00995F5E" w:rsidRPr="00CE4315" w:rsidRDefault="00995F5E" w:rsidP="00995F5E">
            <w:pPr>
              <w:adjustRightInd w:val="0"/>
              <w:snapToGrid w:val="0"/>
              <w:jc w:val="center"/>
              <w:rPr>
                <w:sz w:val="21"/>
                <w:szCs w:val="21"/>
              </w:rPr>
            </w:pPr>
          </w:p>
        </w:tc>
        <w:tc>
          <w:tcPr>
            <w:tcW w:w="950" w:type="pct"/>
            <w:vAlign w:val="center"/>
          </w:tcPr>
          <w:p w14:paraId="28A311BA" w14:textId="77777777" w:rsidR="00995F5E" w:rsidRPr="00CE4315" w:rsidRDefault="00995F5E" w:rsidP="00995F5E">
            <w:pPr>
              <w:adjustRightInd w:val="0"/>
              <w:snapToGrid w:val="0"/>
              <w:jc w:val="center"/>
              <w:rPr>
                <w:sz w:val="21"/>
                <w:szCs w:val="21"/>
              </w:rPr>
            </w:pPr>
            <w:r w:rsidRPr="00CE4315">
              <w:rPr>
                <w:rFonts w:hint="eastAsia"/>
                <w:sz w:val="21"/>
                <w:szCs w:val="21"/>
              </w:rPr>
              <w:t>11：</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12</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12EBDC4C" w14:textId="77777777" w:rsidR="00995F5E" w:rsidRPr="00CE4315" w:rsidRDefault="00995F5E" w:rsidP="00995F5E">
            <w:pPr>
              <w:adjustRightInd w:val="0"/>
              <w:snapToGrid w:val="0"/>
              <w:jc w:val="center"/>
              <w:rPr>
                <w:sz w:val="21"/>
                <w:szCs w:val="21"/>
              </w:rPr>
            </w:pPr>
            <w:r w:rsidRPr="00CE4315">
              <w:rPr>
                <w:rFonts w:hint="eastAsia"/>
                <w:sz w:val="21"/>
                <w:szCs w:val="21"/>
              </w:rPr>
              <w:t>2.5</w:t>
            </w:r>
          </w:p>
        </w:tc>
        <w:tc>
          <w:tcPr>
            <w:tcW w:w="554" w:type="pct"/>
            <w:tcBorders>
              <w:top w:val="single" w:sz="4" w:space="0" w:color="auto"/>
              <w:left w:val="single" w:sz="4" w:space="0" w:color="auto"/>
              <w:bottom w:val="single" w:sz="4" w:space="0" w:color="auto"/>
              <w:right w:val="single" w:sz="4" w:space="0" w:color="auto"/>
            </w:tcBorders>
            <w:vAlign w:val="center"/>
          </w:tcPr>
          <w:p w14:paraId="7D6F0D46" w14:textId="77777777" w:rsidR="00995F5E" w:rsidRPr="00CE4315" w:rsidRDefault="00995F5E" w:rsidP="00995F5E">
            <w:pPr>
              <w:adjustRightInd w:val="0"/>
              <w:snapToGrid w:val="0"/>
              <w:jc w:val="center"/>
              <w:rPr>
                <w:sz w:val="21"/>
                <w:szCs w:val="21"/>
              </w:rPr>
            </w:pPr>
            <w:r w:rsidRPr="00CE4315">
              <w:rPr>
                <w:rFonts w:hint="eastAsia"/>
                <w:sz w:val="21"/>
                <w:szCs w:val="21"/>
              </w:rPr>
              <w:t>103.0</w:t>
            </w:r>
          </w:p>
        </w:tc>
        <w:tc>
          <w:tcPr>
            <w:tcW w:w="396" w:type="pct"/>
            <w:tcBorders>
              <w:top w:val="single" w:sz="4" w:space="0" w:color="auto"/>
              <w:left w:val="single" w:sz="4" w:space="0" w:color="auto"/>
              <w:bottom w:val="single" w:sz="4" w:space="0" w:color="auto"/>
              <w:right w:val="single" w:sz="4" w:space="0" w:color="auto"/>
            </w:tcBorders>
            <w:vAlign w:val="center"/>
          </w:tcPr>
          <w:p w14:paraId="285D2314"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1817786E" w14:textId="77777777" w:rsidR="00995F5E" w:rsidRPr="00CE4315" w:rsidRDefault="00995F5E" w:rsidP="00995F5E">
            <w:pPr>
              <w:adjustRightInd w:val="0"/>
              <w:snapToGrid w:val="0"/>
              <w:jc w:val="center"/>
              <w:rPr>
                <w:sz w:val="21"/>
                <w:szCs w:val="21"/>
              </w:rPr>
            </w:pPr>
            <w:r w:rsidRPr="00CE4315">
              <w:rPr>
                <w:rFonts w:hint="eastAsia"/>
                <w:sz w:val="21"/>
                <w:szCs w:val="21"/>
              </w:rPr>
              <w:t>4.0</w:t>
            </w:r>
          </w:p>
        </w:tc>
        <w:tc>
          <w:tcPr>
            <w:tcW w:w="485" w:type="pct"/>
            <w:tcBorders>
              <w:top w:val="single" w:sz="4" w:space="0" w:color="auto"/>
              <w:left w:val="single" w:sz="4" w:space="0" w:color="auto"/>
              <w:bottom w:val="single" w:sz="4" w:space="0" w:color="auto"/>
              <w:right w:val="single" w:sz="4" w:space="0" w:color="auto"/>
            </w:tcBorders>
            <w:vAlign w:val="center"/>
          </w:tcPr>
          <w:p w14:paraId="5773D659" w14:textId="77777777" w:rsidR="00995F5E" w:rsidRPr="00CE4315" w:rsidRDefault="00995F5E" w:rsidP="00995F5E">
            <w:pPr>
              <w:adjustRightInd w:val="0"/>
              <w:snapToGrid w:val="0"/>
              <w:jc w:val="center"/>
              <w:rPr>
                <w:sz w:val="21"/>
                <w:szCs w:val="21"/>
              </w:rPr>
            </w:pPr>
            <w:r w:rsidRPr="00CE4315">
              <w:rPr>
                <w:rFonts w:hint="eastAsia"/>
                <w:sz w:val="21"/>
                <w:szCs w:val="21"/>
              </w:rPr>
              <w:t>7/2</w:t>
            </w:r>
          </w:p>
        </w:tc>
      </w:tr>
      <w:tr w:rsidR="00995F5E" w:rsidRPr="00CE4315" w14:paraId="14D99813" w14:textId="77777777" w:rsidTr="00995F5E">
        <w:trPr>
          <w:trHeight w:val="340"/>
          <w:jc w:val="center"/>
        </w:trPr>
        <w:tc>
          <w:tcPr>
            <w:tcW w:w="615" w:type="pct"/>
            <w:vMerge/>
            <w:vAlign w:val="center"/>
          </w:tcPr>
          <w:p w14:paraId="2F46240E" w14:textId="77777777" w:rsidR="00995F5E" w:rsidRPr="00CE4315" w:rsidRDefault="00995F5E" w:rsidP="00995F5E">
            <w:pPr>
              <w:adjustRightInd w:val="0"/>
              <w:snapToGrid w:val="0"/>
              <w:jc w:val="center"/>
              <w:rPr>
                <w:sz w:val="21"/>
                <w:szCs w:val="21"/>
              </w:rPr>
            </w:pPr>
          </w:p>
        </w:tc>
        <w:tc>
          <w:tcPr>
            <w:tcW w:w="714" w:type="pct"/>
            <w:vMerge/>
            <w:vAlign w:val="center"/>
          </w:tcPr>
          <w:p w14:paraId="30E1F924" w14:textId="77777777" w:rsidR="00995F5E" w:rsidRPr="00CE4315" w:rsidRDefault="00995F5E" w:rsidP="00995F5E">
            <w:pPr>
              <w:adjustRightInd w:val="0"/>
              <w:snapToGrid w:val="0"/>
              <w:jc w:val="center"/>
              <w:rPr>
                <w:sz w:val="21"/>
                <w:szCs w:val="21"/>
              </w:rPr>
            </w:pPr>
          </w:p>
        </w:tc>
        <w:tc>
          <w:tcPr>
            <w:tcW w:w="950" w:type="pct"/>
            <w:vAlign w:val="center"/>
          </w:tcPr>
          <w:p w14:paraId="681F9B90" w14:textId="77777777" w:rsidR="00995F5E" w:rsidRPr="00CE4315" w:rsidRDefault="00995F5E" w:rsidP="00995F5E">
            <w:pPr>
              <w:adjustRightInd w:val="0"/>
              <w:snapToGrid w:val="0"/>
              <w:jc w:val="center"/>
              <w:rPr>
                <w:sz w:val="21"/>
                <w:szCs w:val="21"/>
              </w:rPr>
            </w:pPr>
            <w:r w:rsidRPr="00CE4315">
              <w:rPr>
                <w:rFonts w:hint="eastAsia"/>
                <w:sz w:val="21"/>
                <w:szCs w:val="21"/>
              </w:rPr>
              <w:t>13：</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14</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1F9FDA13"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c>
          <w:tcPr>
            <w:tcW w:w="554" w:type="pct"/>
            <w:tcBorders>
              <w:top w:val="single" w:sz="4" w:space="0" w:color="auto"/>
              <w:left w:val="single" w:sz="4" w:space="0" w:color="auto"/>
              <w:bottom w:val="single" w:sz="4" w:space="0" w:color="auto"/>
              <w:right w:val="single" w:sz="4" w:space="0" w:color="auto"/>
            </w:tcBorders>
            <w:vAlign w:val="center"/>
          </w:tcPr>
          <w:p w14:paraId="527DE0EB" w14:textId="77777777" w:rsidR="00995F5E" w:rsidRPr="00CE4315" w:rsidRDefault="00995F5E" w:rsidP="00995F5E">
            <w:pPr>
              <w:adjustRightInd w:val="0"/>
              <w:snapToGrid w:val="0"/>
              <w:jc w:val="center"/>
              <w:rPr>
                <w:sz w:val="21"/>
                <w:szCs w:val="21"/>
              </w:rPr>
            </w:pPr>
            <w:r w:rsidRPr="00CE4315">
              <w:rPr>
                <w:rFonts w:hint="eastAsia"/>
                <w:sz w:val="21"/>
                <w:szCs w:val="21"/>
              </w:rPr>
              <w:t>103.1</w:t>
            </w:r>
          </w:p>
        </w:tc>
        <w:tc>
          <w:tcPr>
            <w:tcW w:w="396" w:type="pct"/>
            <w:tcBorders>
              <w:top w:val="single" w:sz="4" w:space="0" w:color="auto"/>
              <w:left w:val="single" w:sz="4" w:space="0" w:color="auto"/>
              <w:bottom w:val="single" w:sz="4" w:space="0" w:color="auto"/>
              <w:right w:val="single" w:sz="4" w:space="0" w:color="auto"/>
            </w:tcBorders>
            <w:vAlign w:val="center"/>
          </w:tcPr>
          <w:p w14:paraId="422A854B"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744853A0" w14:textId="77777777" w:rsidR="00995F5E" w:rsidRPr="00CE4315" w:rsidRDefault="00995F5E" w:rsidP="00995F5E">
            <w:pPr>
              <w:adjustRightInd w:val="0"/>
              <w:snapToGrid w:val="0"/>
              <w:jc w:val="center"/>
              <w:rPr>
                <w:sz w:val="21"/>
                <w:szCs w:val="21"/>
              </w:rPr>
            </w:pPr>
            <w:r w:rsidRPr="00CE4315">
              <w:rPr>
                <w:rFonts w:hint="eastAsia"/>
                <w:sz w:val="21"/>
                <w:szCs w:val="21"/>
              </w:rPr>
              <w:t>3.8</w:t>
            </w:r>
          </w:p>
        </w:tc>
        <w:tc>
          <w:tcPr>
            <w:tcW w:w="485" w:type="pct"/>
            <w:tcBorders>
              <w:top w:val="single" w:sz="4" w:space="0" w:color="auto"/>
              <w:left w:val="single" w:sz="4" w:space="0" w:color="auto"/>
              <w:bottom w:val="single" w:sz="4" w:space="0" w:color="auto"/>
              <w:right w:val="single" w:sz="4" w:space="0" w:color="auto"/>
            </w:tcBorders>
            <w:vAlign w:val="center"/>
          </w:tcPr>
          <w:p w14:paraId="15BD28F9" w14:textId="77777777" w:rsidR="00995F5E" w:rsidRPr="00CE4315" w:rsidRDefault="00995F5E" w:rsidP="00995F5E">
            <w:pPr>
              <w:adjustRightInd w:val="0"/>
              <w:snapToGrid w:val="0"/>
              <w:jc w:val="center"/>
              <w:rPr>
                <w:sz w:val="21"/>
                <w:szCs w:val="21"/>
              </w:rPr>
            </w:pPr>
            <w:r w:rsidRPr="00CE4315">
              <w:rPr>
                <w:rFonts w:hint="eastAsia"/>
                <w:sz w:val="21"/>
                <w:szCs w:val="21"/>
              </w:rPr>
              <w:t>6/2</w:t>
            </w:r>
          </w:p>
        </w:tc>
      </w:tr>
      <w:tr w:rsidR="00995F5E" w:rsidRPr="00CE4315" w14:paraId="611EB5B2" w14:textId="77777777" w:rsidTr="00995F5E">
        <w:trPr>
          <w:trHeight w:val="340"/>
          <w:jc w:val="center"/>
        </w:trPr>
        <w:tc>
          <w:tcPr>
            <w:tcW w:w="615" w:type="pct"/>
            <w:vMerge/>
            <w:vAlign w:val="center"/>
          </w:tcPr>
          <w:p w14:paraId="7AABCC8B" w14:textId="77777777" w:rsidR="00995F5E" w:rsidRPr="00CE4315" w:rsidRDefault="00995F5E" w:rsidP="00995F5E">
            <w:pPr>
              <w:adjustRightInd w:val="0"/>
              <w:snapToGrid w:val="0"/>
              <w:jc w:val="center"/>
              <w:rPr>
                <w:sz w:val="21"/>
                <w:szCs w:val="21"/>
              </w:rPr>
            </w:pPr>
          </w:p>
        </w:tc>
        <w:tc>
          <w:tcPr>
            <w:tcW w:w="714" w:type="pct"/>
            <w:vMerge/>
            <w:vAlign w:val="center"/>
          </w:tcPr>
          <w:p w14:paraId="2BD2E0D1" w14:textId="77777777" w:rsidR="00995F5E" w:rsidRPr="00CE4315" w:rsidRDefault="00995F5E" w:rsidP="00995F5E">
            <w:pPr>
              <w:adjustRightInd w:val="0"/>
              <w:snapToGrid w:val="0"/>
              <w:jc w:val="center"/>
              <w:rPr>
                <w:sz w:val="21"/>
                <w:szCs w:val="21"/>
              </w:rPr>
            </w:pPr>
          </w:p>
        </w:tc>
        <w:tc>
          <w:tcPr>
            <w:tcW w:w="950" w:type="pct"/>
            <w:vAlign w:val="center"/>
          </w:tcPr>
          <w:p w14:paraId="54077031" w14:textId="77777777" w:rsidR="00995F5E" w:rsidRPr="00CE4315" w:rsidRDefault="00995F5E" w:rsidP="00995F5E">
            <w:pPr>
              <w:adjustRightInd w:val="0"/>
              <w:snapToGrid w:val="0"/>
              <w:jc w:val="center"/>
              <w:rPr>
                <w:sz w:val="21"/>
                <w:szCs w:val="21"/>
              </w:rPr>
            </w:pPr>
            <w:r w:rsidRPr="00CE4315">
              <w:rPr>
                <w:rFonts w:hint="eastAsia"/>
                <w:sz w:val="21"/>
                <w:szCs w:val="21"/>
              </w:rPr>
              <w:t>15：</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16</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3C67DF78" w14:textId="77777777" w:rsidR="00995F5E" w:rsidRPr="00CE4315" w:rsidRDefault="00995F5E" w:rsidP="00995F5E">
            <w:pPr>
              <w:adjustRightInd w:val="0"/>
              <w:snapToGrid w:val="0"/>
              <w:jc w:val="center"/>
              <w:rPr>
                <w:sz w:val="21"/>
                <w:szCs w:val="21"/>
              </w:rPr>
            </w:pPr>
            <w:r w:rsidRPr="00CE4315">
              <w:rPr>
                <w:rFonts w:hint="eastAsia"/>
                <w:sz w:val="21"/>
                <w:szCs w:val="21"/>
              </w:rPr>
              <w:t>1.5</w:t>
            </w:r>
          </w:p>
        </w:tc>
        <w:tc>
          <w:tcPr>
            <w:tcW w:w="554" w:type="pct"/>
            <w:tcBorders>
              <w:top w:val="single" w:sz="4" w:space="0" w:color="auto"/>
              <w:left w:val="single" w:sz="4" w:space="0" w:color="auto"/>
              <w:bottom w:val="single" w:sz="4" w:space="0" w:color="auto"/>
              <w:right w:val="single" w:sz="4" w:space="0" w:color="auto"/>
            </w:tcBorders>
            <w:vAlign w:val="center"/>
          </w:tcPr>
          <w:p w14:paraId="77F4C5FF" w14:textId="77777777" w:rsidR="00995F5E" w:rsidRPr="00CE4315" w:rsidRDefault="00995F5E" w:rsidP="00995F5E">
            <w:pPr>
              <w:adjustRightInd w:val="0"/>
              <w:snapToGrid w:val="0"/>
              <w:jc w:val="center"/>
              <w:rPr>
                <w:sz w:val="21"/>
                <w:szCs w:val="21"/>
              </w:rPr>
            </w:pPr>
            <w:r w:rsidRPr="00CE4315">
              <w:rPr>
                <w:rFonts w:hint="eastAsia"/>
                <w:sz w:val="21"/>
                <w:szCs w:val="21"/>
              </w:rPr>
              <w:t>103.1</w:t>
            </w:r>
          </w:p>
        </w:tc>
        <w:tc>
          <w:tcPr>
            <w:tcW w:w="396" w:type="pct"/>
            <w:tcBorders>
              <w:top w:val="single" w:sz="4" w:space="0" w:color="auto"/>
              <w:left w:val="single" w:sz="4" w:space="0" w:color="auto"/>
              <w:bottom w:val="single" w:sz="4" w:space="0" w:color="auto"/>
              <w:right w:val="single" w:sz="4" w:space="0" w:color="auto"/>
            </w:tcBorders>
            <w:vAlign w:val="center"/>
          </w:tcPr>
          <w:p w14:paraId="045CCBD0"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7703ADEC" w14:textId="77777777" w:rsidR="00995F5E" w:rsidRPr="00CE4315" w:rsidRDefault="00995F5E" w:rsidP="00995F5E">
            <w:pPr>
              <w:adjustRightInd w:val="0"/>
              <w:snapToGrid w:val="0"/>
              <w:jc w:val="center"/>
              <w:rPr>
                <w:sz w:val="21"/>
                <w:szCs w:val="21"/>
              </w:rPr>
            </w:pPr>
            <w:r w:rsidRPr="00CE4315">
              <w:rPr>
                <w:rFonts w:hint="eastAsia"/>
                <w:sz w:val="21"/>
                <w:szCs w:val="21"/>
              </w:rPr>
              <w:t>4.0</w:t>
            </w:r>
          </w:p>
        </w:tc>
        <w:tc>
          <w:tcPr>
            <w:tcW w:w="485" w:type="pct"/>
            <w:tcBorders>
              <w:top w:val="single" w:sz="4" w:space="0" w:color="auto"/>
              <w:left w:val="single" w:sz="4" w:space="0" w:color="auto"/>
              <w:bottom w:val="single" w:sz="4" w:space="0" w:color="auto"/>
              <w:right w:val="single" w:sz="4" w:space="0" w:color="auto"/>
            </w:tcBorders>
            <w:vAlign w:val="center"/>
          </w:tcPr>
          <w:p w14:paraId="63341BE3" w14:textId="77777777" w:rsidR="00995F5E" w:rsidRPr="00CE4315" w:rsidRDefault="00995F5E" w:rsidP="00995F5E">
            <w:pPr>
              <w:adjustRightInd w:val="0"/>
              <w:snapToGrid w:val="0"/>
              <w:jc w:val="center"/>
              <w:rPr>
                <w:sz w:val="21"/>
                <w:szCs w:val="21"/>
              </w:rPr>
            </w:pPr>
            <w:r w:rsidRPr="00CE4315">
              <w:rPr>
                <w:rFonts w:hint="eastAsia"/>
                <w:sz w:val="21"/>
                <w:szCs w:val="21"/>
              </w:rPr>
              <w:t>6/2</w:t>
            </w:r>
          </w:p>
        </w:tc>
      </w:tr>
      <w:tr w:rsidR="00995F5E" w:rsidRPr="00CE4315" w14:paraId="4A89F175" w14:textId="77777777" w:rsidTr="00995F5E">
        <w:trPr>
          <w:trHeight w:val="340"/>
          <w:jc w:val="center"/>
        </w:trPr>
        <w:tc>
          <w:tcPr>
            <w:tcW w:w="615" w:type="pct"/>
            <w:vMerge/>
            <w:vAlign w:val="center"/>
          </w:tcPr>
          <w:p w14:paraId="722D4C85" w14:textId="77777777" w:rsidR="00995F5E" w:rsidRPr="00CE4315" w:rsidRDefault="00995F5E" w:rsidP="00995F5E">
            <w:pPr>
              <w:adjustRightInd w:val="0"/>
              <w:snapToGrid w:val="0"/>
              <w:jc w:val="center"/>
              <w:rPr>
                <w:sz w:val="21"/>
                <w:szCs w:val="21"/>
              </w:rPr>
            </w:pPr>
          </w:p>
        </w:tc>
        <w:tc>
          <w:tcPr>
            <w:tcW w:w="714" w:type="pct"/>
            <w:vMerge w:val="restart"/>
            <w:vAlign w:val="center"/>
          </w:tcPr>
          <w:p w14:paraId="4EDD88DF"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2026年3月15日</w:t>
            </w:r>
          </w:p>
        </w:tc>
        <w:tc>
          <w:tcPr>
            <w:tcW w:w="950" w:type="pct"/>
            <w:tcBorders>
              <w:top w:val="single" w:sz="4" w:space="0" w:color="auto"/>
            </w:tcBorders>
            <w:vAlign w:val="center"/>
          </w:tcPr>
          <w:p w14:paraId="23D8A4E9" w14:textId="77777777" w:rsidR="00995F5E" w:rsidRPr="00CE4315" w:rsidRDefault="00995F5E" w:rsidP="00995F5E">
            <w:pPr>
              <w:adjustRightInd w:val="0"/>
              <w:snapToGrid w:val="0"/>
              <w:jc w:val="center"/>
              <w:rPr>
                <w:sz w:val="21"/>
                <w:szCs w:val="21"/>
              </w:rPr>
            </w:pPr>
            <w:r w:rsidRPr="00CE4315">
              <w:rPr>
                <w:rFonts w:hint="eastAsia"/>
                <w:sz w:val="21"/>
                <w:szCs w:val="21"/>
              </w:rPr>
              <w:t>8：</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9</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493B4693"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c>
          <w:tcPr>
            <w:tcW w:w="554" w:type="pct"/>
            <w:tcBorders>
              <w:top w:val="single" w:sz="4" w:space="0" w:color="auto"/>
              <w:left w:val="single" w:sz="4" w:space="0" w:color="auto"/>
              <w:bottom w:val="single" w:sz="4" w:space="0" w:color="auto"/>
              <w:right w:val="single" w:sz="4" w:space="0" w:color="auto"/>
            </w:tcBorders>
            <w:vAlign w:val="center"/>
          </w:tcPr>
          <w:p w14:paraId="020F5DA2" w14:textId="77777777" w:rsidR="00995F5E" w:rsidRPr="00CE4315" w:rsidRDefault="00995F5E" w:rsidP="00995F5E">
            <w:pPr>
              <w:adjustRightInd w:val="0"/>
              <w:snapToGrid w:val="0"/>
              <w:jc w:val="center"/>
              <w:rPr>
                <w:sz w:val="21"/>
                <w:szCs w:val="21"/>
              </w:rPr>
            </w:pPr>
            <w:r w:rsidRPr="00CE4315">
              <w:rPr>
                <w:rFonts w:hint="eastAsia"/>
                <w:sz w:val="21"/>
                <w:szCs w:val="21"/>
              </w:rPr>
              <w:t>103.2</w:t>
            </w:r>
          </w:p>
        </w:tc>
        <w:tc>
          <w:tcPr>
            <w:tcW w:w="396" w:type="pct"/>
            <w:tcBorders>
              <w:top w:val="single" w:sz="4" w:space="0" w:color="auto"/>
              <w:left w:val="single" w:sz="4" w:space="0" w:color="auto"/>
              <w:bottom w:val="single" w:sz="4" w:space="0" w:color="auto"/>
              <w:right w:val="single" w:sz="4" w:space="0" w:color="auto"/>
            </w:tcBorders>
            <w:vAlign w:val="center"/>
          </w:tcPr>
          <w:p w14:paraId="2287B65E"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4B6BF590" w14:textId="77777777" w:rsidR="00995F5E" w:rsidRPr="00CE4315" w:rsidRDefault="00995F5E" w:rsidP="00995F5E">
            <w:pPr>
              <w:adjustRightInd w:val="0"/>
              <w:snapToGrid w:val="0"/>
              <w:jc w:val="center"/>
              <w:rPr>
                <w:sz w:val="21"/>
                <w:szCs w:val="21"/>
              </w:rPr>
            </w:pPr>
            <w:r w:rsidRPr="00CE4315">
              <w:rPr>
                <w:rFonts w:hint="eastAsia"/>
                <w:sz w:val="21"/>
                <w:szCs w:val="21"/>
              </w:rPr>
              <w:t>1.3</w:t>
            </w:r>
          </w:p>
        </w:tc>
        <w:tc>
          <w:tcPr>
            <w:tcW w:w="485" w:type="pct"/>
            <w:tcBorders>
              <w:top w:val="single" w:sz="4" w:space="0" w:color="auto"/>
              <w:left w:val="single" w:sz="4" w:space="0" w:color="auto"/>
              <w:bottom w:val="single" w:sz="4" w:space="0" w:color="auto"/>
              <w:right w:val="single" w:sz="4" w:space="0" w:color="auto"/>
            </w:tcBorders>
            <w:vAlign w:val="center"/>
          </w:tcPr>
          <w:p w14:paraId="07B875C0" w14:textId="77777777" w:rsidR="00995F5E" w:rsidRPr="00CE4315" w:rsidRDefault="00995F5E" w:rsidP="00995F5E">
            <w:pPr>
              <w:adjustRightInd w:val="0"/>
              <w:snapToGrid w:val="0"/>
              <w:jc w:val="center"/>
              <w:rPr>
                <w:sz w:val="21"/>
                <w:szCs w:val="21"/>
              </w:rPr>
            </w:pPr>
            <w:r w:rsidRPr="00CE4315">
              <w:rPr>
                <w:rFonts w:hint="eastAsia"/>
                <w:sz w:val="21"/>
                <w:szCs w:val="21"/>
              </w:rPr>
              <w:t>2/1</w:t>
            </w:r>
          </w:p>
        </w:tc>
      </w:tr>
      <w:tr w:rsidR="00995F5E" w:rsidRPr="00CE4315" w14:paraId="72997F5F" w14:textId="77777777" w:rsidTr="00995F5E">
        <w:trPr>
          <w:trHeight w:val="340"/>
          <w:jc w:val="center"/>
        </w:trPr>
        <w:tc>
          <w:tcPr>
            <w:tcW w:w="615" w:type="pct"/>
            <w:vMerge/>
            <w:vAlign w:val="center"/>
          </w:tcPr>
          <w:p w14:paraId="290103E0" w14:textId="77777777" w:rsidR="00995F5E" w:rsidRPr="00CE4315" w:rsidRDefault="00995F5E" w:rsidP="00995F5E">
            <w:pPr>
              <w:adjustRightInd w:val="0"/>
              <w:snapToGrid w:val="0"/>
              <w:jc w:val="center"/>
              <w:rPr>
                <w:sz w:val="21"/>
                <w:szCs w:val="21"/>
              </w:rPr>
            </w:pPr>
          </w:p>
        </w:tc>
        <w:tc>
          <w:tcPr>
            <w:tcW w:w="714" w:type="pct"/>
            <w:vMerge/>
            <w:vAlign w:val="center"/>
          </w:tcPr>
          <w:p w14:paraId="26FE7135" w14:textId="77777777" w:rsidR="00995F5E" w:rsidRPr="00CE4315" w:rsidRDefault="00995F5E" w:rsidP="00995F5E">
            <w:pPr>
              <w:adjustRightInd w:val="0"/>
              <w:snapToGrid w:val="0"/>
              <w:jc w:val="center"/>
              <w:rPr>
                <w:sz w:val="21"/>
                <w:szCs w:val="21"/>
              </w:rPr>
            </w:pPr>
          </w:p>
        </w:tc>
        <w:tc>
          <w:tcPr>
            <w:tcW w:w="950" w:type="pct"/>
            <w:vAlign w:val="center"/>
          </w:tcPr>
          <w:p w14:paraId="0A49C703" w14:textId="77777777" w:rsidR="00995F5E" w:rsidRPr="00CE4315" w:rsidRDefault="00995F5E" w:rsidP="00995F5E">
            <w:pPr>
              <w:adjustRightInd w:val="0"/>
              <w:snapToGrid w:val="0"/>
              <w:jc w:val="center"/>
              <w:rPr>
                <w:sz w:val="21"/>
                <w:szCs w:val="21"/>
              </w:rPr>
            </w:pPr>
            <w:r w:rsidRPr="00CE4315">
              <w:rPr>
                <w:rFonts w:hint="eastAsia"/>
                <w:sz w:val="21"/>
                <w:szCs w:val="21"/>
              </w:rPr>
              <w:t>10：</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11</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4B647FE0" w14:textId="77777777" w:rsidR="00995F5E" w:rsidRPr="00CE4315" w:rsidRDefault="00995F5E" w:rsidP="00995F5E">
            <w:pPr>
              <w:adjustRightInd w:val="0"/>
              <w:snapToGrid w:val="0"/>
              <w:jc w:val="center"/>
              <w:rPr>
                <w:sz w:val="21"/>
                <w:szCs w:val="21"/>
              </w:rPr>
            </w:pPr>
            <w:r w:rsidRPr="00CE4315">
              <w:rPr>
                <w:rFonts w:hint="eastAsia"/>
                <w:sz w:val="21"/>
                <w:szCs w:val="21"/>
              </w:rPr>
              <w:t>4.2</w:t>
            </w:r>
          </w:p>
        </w:tc>
        <w:tc>
          <w:tcPr>
            <w:tcW w:w="554" w:type="pct"/>
            <w:tcBorders>
              <w:top w:val="single" w:sz="4" w:space="0" w:color="auto"/>
              <w:left w:val="single" w:sz="4" w:space="0" w:color="auto"/>
              <w:bottom w:val="single" w:sz="4" w:space="0" w:color="auto"/>
              <w:right w:val="single" w:sz="4" w:space="0" w:color="auto"/>
            </w:tcBorders>
            <w:vAlign w:val="center"/>
          </w:tcPr>
          <w:p w14:paraId="698AA0A5" w14:textId="77777777" w:rsidR="00995F5E" w:rsidRPr="00CE4315" w:rsidRDefault="00995F5E" w:rsidP="00995F5E">
            <w:pPr>
              <w:adjustRightInd w:val="0"/>
              <w:snapToGrid w:val="0"/>
              <w:jc w:val="center"/>
              <w:rPr>
                <w:sz w:val="21"/>
                <w:szCs w:val="21"/>
              </w:rPr>
            </w:pPr>
            <w:r w:rsidRPr="00CE4315">
              <w:rPr>
                <w:rFonts w:hint="eastAsia"/>
                <w:sz w:val="21"/>
                <w:szCs w:val="21"/>
              </w:rPr>
              <w:t>103.2</w:t>
            </w:r>
          </w:p>
        </w:tc>
        <w:tc>
          <w:tcPr>
            <w:tcW w:w="396" w:type="pct"/>
            <w:tcBorders>
              <w:top w:val="single" w:sz="4" w:space="0" w:color="auto"/>
              <w:left w:val="single" w:sz="4" w:space="0" w:color="auto"/>
              <w:bottom w:val="single" w:sz="4" w:space="0" w:color="auto"/>
              <w:right w:val="single" w:sz="4" w:space="0" w:color="auto"/>
            </w:tcBorders>
            <w:vAlign w:val="center"/>
          </w:tcPr>
          <w:p w14:paraId="0641C5D8"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244F922A" w14:textId="77777777" w:rsidR="00995F5E" w:rsidRPr="00CE4315" w:rsidRDefault="00995F5E" w:rsidP="00995F5E">
            <w:pPr>
              <w:adjustRightInd w:val="0"/>
              <w:snapToGrid w:val="0"/>
              <w:jc w:val="center"/>
              <w:rPr>
                <w:sz w:val="21"/>
                <w:szCs w:val="21"/>
              </w:rPr>
            </w:pPr>
            <w:r w:rsidRPr="00CE4315">
              <w:rPr>
                <w:rFonts w:hint="eastAsia"/>
                <w:sz w:val="21"/>
                <w:szCs w:val="21"/>
              </w:rPr>
              <w:t>1.4</w:t>
            </w:r>
          </w:p>
        </w:tc>
        <w:tc>
          <w:tcPr>
            <w:tcW w:w="485" w:type="pct"/>
            <w:tcBorders>
              <w:top w:val="single" w:sz="4" w:space="0" w:color="auto"/>
              <w:left w:val="single" w:sz="4" w:space="0" w:color="auto"/>
              <w:bottom w:val="single" w:sz="4" w:space="0" w:color="auto"/>
              <w:right w:val="single" w:sz="4" w:space="0" w:color="auto"/>
            </w:tcBorders>
            <w:vAlign w:val="center"/>
          </w:tcPr>
          <w:p w14:paraId="1BA70C8F"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r>
      <w:tr w:rsidR="00995F5E" w:rsidRPr="00CE4315" w14:paraId="12917927" w14:textId="77777777" w:rsidTr="00995F5E">
        <w:trPr>
          <w:trHeight w:val="340"/>
          <w:jc w:val="center"/>
        </w:trPr>
        <w:tc>
          <w:tcPr>
            <w:tcW w:w="615" w:type="pct"/>
            <w:vMerge/>
            <w:vAlign w:val="center"/>
          </w:tcPr>
          <w:p w14:paraId="05B84CE9" w14:textId="77777777" w:rsidR="00995F5E" w:rsidRPr="00CE4315" w:rsidRDefault="00995F5E" w:rsidP="00995F5E">
            <w:pPr>
              <w:adjustRightInd w:val="0"/>
              <w:snapToGrid w:val="0"/>
              <w:jc w:val="center"/>
              <w:rPr>
                <w:sz w:val="21"/>
                <w:szCs w:val="21"/>
              </w:rPr>
            </w:pPr>
          </w:p>
        </w:tc>
        <w:tc>
          <w:tcPr>
            <w:tcW w:w="714" w:type="pct"/>
            <w:vMerge/>
            <w:vAlign w:val="center"/>
          </w:tcPr>
          <w:p w14:paraId="0A6B419E" w14:textId="77777777" w:rsidR="00995F5E" w:rsidRPr="00CE4315" w:rsidRDefault="00995F5E" w:rsidP="00995F5E">
            <w:pPr>
              <w:adjustRightInd w:val="0"/>
              <w:snapToGrid w:val="0"/>
              <w:jc w:val="center"/>
              <w:rPr>
                <w:sz w:val="21"/>
                <w:szCs w:val="21"/>
              </w:rPr>
            </w:pPr>
          </w:p>
        </w:tc>
        <w:tc>
          <w:tcPr>
            <w:tcW w:w="950" w:type="pct"/>
            <w:vAlign w:val="center"/>
          </w:tcPr>
          <w:p w14:paraId="4FC0FC00" w14:textId="77777777" w:rsidR="00995F5E" w:rsidRPr="00CE4315" w:rsidRDefault="00995F5E" w:rsidP="00995F5E">
            <w:pPr>
              <w:adjustRightInd w:val="0"/>
              <w:snapToGrid w:val="0"/>
              <w:jc w:val="center"/>
              <w:rPr>
                <w:sz w:val="21"/>
                <w:szCs w:val="21"/>
              </w:rPr>
            </w:pPr>
            <w:r w:rsidRPr="00CE4315">
              <w:rPr>
                <w:rFonts w:hint="eastAsia"/>
                <w:sz w:val="21"/>
                <w:szCs w:val="21"/>
              </w:rPr>
              <w:t>12：</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13</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39906F48" w14:textId="77777777" w:rsidR="00995F5E" w:rsidRPr="00CE4315" w:rsidRDefault="00995F5E" w:rsidP="00995F5E">
            <w:pPr>
              <w:adjustRightInd w:val="0"/>
              <w:snapToGrid w:val="0"/>
              <w:jc w:val="center"/>
              <w:rPr>
                <w:sz w:val="21"/>
                <w:szCs w:val="21"/>
              </w:rPr>
            </w:pPr>
            <w:r w:rsidRPr="00CE4315">
              <w:rPr>
                <w:rFonts w:hint="eastAsia"/>
                <w:sz w:val="21"/>
                <w:szCs w:val="21"/>
              </w:rPr>
              <w:t>7.5</w:t>
            </w:r>
          </w:p>
        </w:tc>
        <w:tc>
          <w:tcPr>
            <w:tcW w:w="554" w:type="pct"/>
            <w:tcBorders>
              <w:top w:val="single" w:sz="4" w:space="0" w:color="auto"/>
              <w:left w:val="single" w:sz="4" w:space="0" w:color="auto"/>
              <w:bottom w:val="single" w:sz="4" w:space="0" w:color="auto"/>
              <w:right w:val="single" w:sz="4" w:space="0" w:color="auto"/>
            </w:tcBorders>
            <w:vAlign w:val="center"/>
          </w:tcPr>
          <w:p w14:paraId="7509EA7B" w14:textId="77777777" w:rsidR="00995F5E" w:rsidRPr="00CE4315" w:rsidRDefault="00995F5E" w:rsidP="00995F5E">
            <w:pPr>
              <w:adjustRightInd w:val="0"/>
              <w:snapToGrid w:val="0"/>
              <w:jc w:val="center"/>
              <w:rPr>
                <w:sz w:val="21"/>
                <w:szCs w:val="21"/>
              </w:rPr>
            </w:pPr>
            <w:r w:rsidRPr="00CE4315">
              <w:rPr>
                <w:rFonts w:hint="eastAsia"/>
                <w:sz w:val="21"/>
                <w:szCs w:val="21"/>
              </w:rPr>
              <w:t>103.1</w:t>
            </w:r>
          </w:p>
        </w:tc>
        <w:tc>
          <w:tcPr>
            <w:tcW w:w="396" w:type="pct"/>
            <w:tcBorders>
              <w:top w:val="single" w:sz="4" w:space="0" w:color="auto"/>
              <w:left w:val="single" w:sz="4" w:space="0" w:color="auto"/>
              <w:bottom w:val="single" w:sz="4" w:space="0" w:color="auto"/>
              <w:right w:val="single" w:sz="4" w:space="0" w:color="auto"/>
            </w:tcBorders>
            <w:vAlign w:val="center"/>
          </w:tcPr>
          <w:p w14:paraId="18755BE9"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6953AA6C" w14:textId="77777777" w:rsidR="00995F5E" w:rsidRPr="00CE4315" w:rsidRDefault="00995F5E" w:rsidP="00995F5E">
            <w:pPr>
              <w:adjustRightInd w:val="0"/>
              <w:snapToGrid w:val="0"/>
              <w:jc w:val="center"/>
              <w:rPr>
                <w:sz w:val="21"/>
                <w:szCs w:val="21"/>
              </w:rPr>
            </w:pPr>
            <w:r w:rsidRPr="00CE4315">
              <w:rPr>
                <w:rFonts w:hint="eastAsia"/>
                <w:sz w:val="21"/>
                <w:szCs w:val="21"/>
              </w:rPr>
              <w:t>1.3</w:t>
            </w:r>
          </w:p>
        </w:tc>
        <w:tc>
          <w:tcPr>
            <w:tcW w:w="485" w:type="pct"/>
            <w:tcBorders>
              <w:top w:val="single" w:sz="4" w:space="0" w:color="auto"/>
              <w:left w:val="single" w:sz="4" w:space="0" w:color="auto"/>
              <w:bottom w:val="single" w:sz="4" w:space="0" w:color="auto"/>
              <w:right w:val="single" w:sz="4" w:space="0" w:color="auto"/>
            </w:tcBorders>
            <w:vAlign w:val="center"/>
          </w:tcPr>
          <w:p w14:paraId="49BDD497" w14:textId="77777777" w:rsidR="00995F5E" w:rsidRPr="00CE4315" w:rsidRDefault="00995F5E" w:rsidP="00995F5E">
            <w:pPr>
              <w:adjustRightInd w:val="0"/>
              <w:snapToGrid w:val="0"/>
              <w:jc w:val="center"/>
              <w:rPr>
                <w:sz w:val="21"/>
                <w:szCs w:val="21"/>
              </w:rPr>
            </w:pPr>
            <w:r w:rsidRPr="00CE4315">
              <w:rPr>
                <w:rFonts w:hint="eastAsia"/>
                <w:sz w:val="21"/>
                <w:szCs w:val="21"/>
              </w:rPr>
              <w:t>2/1</w:t>
            </w:r>
          </w:p>
        </w:tc>
      </w:tr>
      <w:tr w:rsidR="00995F5E" w:rsidRPr="00CE4315" w14:paraId="217AC98C" w14:textId="77777777" w:rsidTr="00995F5E">
        <w:trPr>
          <w:trHeight w:val="340"/>
          <w:jc w:val="center"/>
        </w:trPr>
        <w:tc>
          <w:tcPr>
            <w:tcW w:w="615" w:type="pct"/>
            <w:vMerge/>
            <w:vAlign w:val="center"/>
          </w:tcPr>
          <w:p w14:paraId="71E18DE7" w14:textId="77777777" w:rsidR="00995F5E" w:rsidRPr="00CE4315" w:rsidRDefault="00995F5E" w:rsidP="00995F5E">
            <w:pPr>
              <w:adjustRightInd w:val="0"/>
              <w:snapToGrid w:val="0"/>
              <w:jc w:val="center"/>
              <w:rPr>
                <w:sz w:val="21"/>
                <w:szCs w:val="21"/>
              </w:rPr>
            </w:pPr>
          </w:p>
        </w:tc>
        <w:tc>
          <w:tcPr>
            <w:tcW w:w="714" w:type="pct"/>
            <w:vMerge/>
            <w:vAlign w:val="center"/>
          </w:tcPr>
          <w:p w14:paraId="750DD4B8" w14:textId="77777777" w:rsidR="00995F5E" w:rsidRPr="00CE4315" w:rsidRDefault="00995F5E" w:rsidP="00995F5E">
            <w:pPr>
              <w:adjustRightInd w:val="0"/>
              <w:snapToGrid w:val="0"/>
              <w:jc w:val="center"/>
              <w:rPr>
                <w:sz w:val="21"/>
                <w:szCs w:val="21"/>
              </w:rPr>
            </w:pPr>
          </w:p>
        </w:tc>
        <w:tc>
          <w:tcPr>
            <w:tcW w:w="950" w:type="pct"/>
            <w:vAlign w:val="center"/>
          </w:tcPr>
          <w:p w14:paraId="2EA69626" w14:textId="77777777" w:rsidR="00995F5E" w:rsidRPr="00CE4315" w:rsidRDefault="00995F5E" w:rsidP="00995F5E">
            <w:pPr>
              <w:adjustRightInd w:val="0"/>
              <w:snapToGrid w:val="0"/>
              <w:jc w:val="center"/>
              <w:rPr>
                <w:sz w:val="21"/>
                <w:szCs w:val="21"/>
              </w:rPr>
            </w:pPr>
            <w:r w:rsidRPr="00CE4315">
              <w:rPr>
                <w:rFonts w:hint="eastAsia"/>
                <w:sz w:val="21"/>
                <w:szCs w:val="21"/>
              </w:rPr>
              <w:t>14：</w:t>
            </w:r>
            <w:r w:rsidRPr="00CE4315">
              <w:rPr>
                <w:rFonts w:cs="Times New Roman" w:hint="eastAsia"/>
                <w:sz w:val="21"/>
                <w:szCs w:val="21"/>
              </w:rPr>
              <w:t>00</w:t>
            </w:r>
            <w:r w:rsidRPr="00CE4315">
              <w:rPr>
                <w:rFonts w:cs="Times New Roman"/>
                <w:sz w:val="21"/>
                <w:szCs w:val="21"/>
              </w:rPr>
              <w:t>～</w:t>
            </w:r>
            <w:r w:rsidRPr="00CE4315">
              <w:rPr>
                <w:rFonts w:cs="Times New Roman" w:hint="eastAsia"/>
                <w:sz w:val="21"/>
                <w:szCs w:val="21"/>
              </w:rPr>
              <w:t>15</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47DAFAA8" w14:textId="77777777" w:rsidR="00995F5E" w:rsidRPr="00CE4315" w:rsidRDefault="00995F5E" w:rsidP="00995F5E">
            <w:pPr>
              <w:adjustRightInd w:val="0"/>
              <w:snapToGrid w:val="0"/>
              <w:jc w:val="center"/>
              <w:rPr>
                <w:sz w:val="21"/>
                <w:szCs w:val="21"/>
              </w:rPr>
            </w:pPr>
            <w:r w:rsidRPr="00CE4315">
              <w:rPr>
                <w:rFonts w:hint="eastAsia"/>
                <w:sz w:val="21"/>
                <w:szCs w:val="21"/>
              </w:rPr>
              <w:t>11.0</w:t>
            </w:r>
          </w:p>
        </w:tc>
        <w:tc>
          <w:tcPr>
            <w:tcW w:w="554" w:type="pct"/>
            <w:tcBorders>
              <w:top w:val="single" w:sz="4" w:space="0" w:color="auto"/>
              <w:left w:val="single" w:sz="4" w:space="0" w:color="auto"/>
              <w:bottom w:val="single" w:sz="4" w:space="0" w:color="auto"/>
              <w:right w:val="single" w:sz="4" w:space="0" w:color="auto"/>
            </w:tcBorders>
            <w:vAlign w:val="center"/>
          </w:tcPr>
          <w:p w14:paraId="36CEEA7B" w14:textId="77777777" w:rsidR="00995F5E" w:rsidRPr="00CE4315" w:rsidRDefault="00995F5E" w:rsidP="00995F5E">
            <w:pPr>
              <w:adjustRightInd w:val="0"/>
              <w:snapToGrid w:val="0"/>
              <w:jc w:val="center"/>
              <w:rPr>
                <w:sz w:val="21"/>
                <w:szCs w:val="21"/>
              </w:rPr>
            </w:pPr>
            <w:r w:rsidRPr="00CE4315">
              <w:rPr>
                <w:rFonts w:hint="eastAsia"/>
                <w:sz w:val="21"/>
                <w:szCs w:val="21"/>
              </w:rPr>
              <w:t>103.0</w:t>
            </w:r>
          </w:p>
        </w:tc>
        <w:tc>
          <w:tcPr>
            <w:tcW w:w="396" w:type="pct"/>
            <w:tcBorders>
              <w:top w:val="single" w:sz="4" w:space="0" w:color="auto"/>
              <w:left w:val="single" w:sz="4" w:space="0" w:color="auto"/>
              <w:bottom w:val="single" w:sz="4" w:space="0" w:color="auto"/>
              <w:right w:val="single" w:sz="4" w:space="0" w:color="auto"/>
            </w:tcBorders>
            <w:vAlign w:val="center"/>
          </w:tcPr>
          <w:p w14:paraId="3B06364B"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785DAB44" w14:textId="77777777" w:rsidR="00995F5E" w:rsidRPr="00CE4315" w:rsidRDefault="00995F5E" w:rsidP="00995F5E">
            <w:pPr>
              <w:adjustRightInd w:val="0"/>
              <w:snapToGrid w:val="0"/>
              <w:jc w:val="center"/>
              <w:rPr>
                <w:sz w:val="21"/>
                <w:szCs w:val="21"/>
              </w:rPr>
            </w:pPr>
            <w:r w:rsidRPr="00CE4315">
              <w:rPr>
                <w:rFonts w:hint="eastAsia"/>
                <w:sz w:val="21"/>
                <w:szCs w:val="21"/>
              </w:rPr>
              <w:t>1.5</w:t>
            </w:r>
          </w:p>
        </w:tc>
        <w:tc>
          <w:tcPr>
            <w:tcW w:w="485" w:type="pct"/>
            <w:tcBorders>
              <w:top w:val="single" w:sz="4" w:space="0" w:color="auto"/>
              <w:left w:val="single" w:sz="4" w:space="0" w:color="auto"/>
              <w:bottom w:val="single" w:sz="4" w:space="0" w:color="auto"/>
              <w:right w:val="single" w:sz="4" w:space="0" w:color="auto"/>
            </w:tcBorders>
            <w:vAlign w:val="center"/>
          </w:tcPr>
          <w:p w14:paraId="3C804F9B" w14:textId="77777777" w:rsidR="00995F5E" w:rsidRPr="00CE4315" w:rsidRDefault="00995F5E" w:rsidP="00995F5E">
            <w:pPr>
              <w:adjustRightInd w:val="0"/>
              <w:snapToGrid w:val="0"/>
              <w:jc w:val="center"/>
              <w:rPr>
                <w:sz w:val="21"/>
                <w:szCs w:val="21"/>
              </w:rPr>
            </w:pPr>
            <w:r w:rsidRPr="00CE4315">
              <w:rPr>
                <w:rFonts w:hint="eastAsia"/>
                <w:sz w:val="21"/>
                <w:szCs w:val="21"/>
              </w:rPr>
              <w:t>3/1</w:t>
            </w:r>
          </w:p>
        </w:tc>
      </w:tr>
      <w:tr w:rsidR="00995F5E" w:rsidRPr="00CE4315" w14:paraId="4872E9E5" w14:textId="77777777" w:rsidTr="00995F5E">
        <w:trPr>
          <w:trHeight w:val="340"/>
          <w:jc w:val="center"/>
        </w:trPr>
        <w:tc>
          <w:tcPr>
            <w:tcW w:w="615" w:type="pct"/>
            <w:vMerge w:val="restart"/>
            <w:vAlign w:val="center"/>
          </w:tcPr>
          <w:p w14:paraId="7E92CA5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3</w:t>
            </w:r>
            <w:r w:rsidRPr="00CE4315">
              <w:rPr>
                <w:rFonts w:cs="Times New Roman"/>
                <w:sz w:val="21"/>
                <w:szCs w:val="21"/>
              </w:rPr>
              <w:t>#</w:t>
            </w:r>
            <w:r w:rsidRPr="00CE4315">
              <w:rPr>
                <w:rFonts w:cs="Times New Roman" w:hint="eastAsia"/>
                <w:sz w:val="21"/>
                <w:szCs w:val="21"/>
              </w:rPr>
              <w:t>井场</w:t>
            </w:r>
          </w:p>
        </w:tc>
        <w:tc>
          <w:tcPr>
            <w:tcW w:w="714" w:type="pct"/>
            <w:vMerge w:val="restart"/>
            <w:vAlign w:val="center"/>
          </w:tcPr>
          <w:p w14:paraId="6069343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2026年3月11日</w:t>
            </w:r>
          </w:p>
        </w:tc>
        <w:tc>
          <w:tcPr>
            <w:tcW w:w="950" w:type="pct"/>
            <w:tcBorders>
              <w:top w:val="single" w:sz="4" w:space="0" w:color="auto"/>
              <w:left w:val="single" w:sz="4" w:space="0" w:color="auto"/>
              <w:bottom w:val="single" w:sz="4" w:space="0" w:color="auto"/>
              <w:right w:val="single" w:sz="4" w:space="0" w:color="auto"/>
            </w:tcBorders>
            <w:vAlign w:val="center"/>
          </w:tcPr>
          <w:p w14:paraId="3F04D5E8"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10</w:t>
            </w:r>
            <w:r w:rsidRPr="00CE4315">
              <w:rPr>
                <w:rFonts w:hint="eastAsia"/>
                <w:sz w:val="21"/>
                <w:szCs w:val="21"/>
              </w:rPr>
              <w:t>：20</w:t>
            </w:r>
            <w:r w:rsidRPr="00CE4315">
              <w:rPr>
                <w:rFonts w:cs="Times New Roman" w:hint="eastAsia"/>
                <w:sz w:val="21"/>
                <w:szCs w:val="21"/>
              </w:rPr>
              <w:t>～11</w:t>
            </w:r>
            <w:r w:rsidRPr="00CE4315">
              <w:rPr>
                <w:rFonts w:hint="eastAsia"/>
                <w:sz w:val="21"/>
                <w:szCs w:val="21"/>
              </w:rPr>
              <w:t>：22</w:t>
            </w:r>
          </w:p>
        </w:tc>
        <w:tc>
          <w:tcPr>
            <w:tcW w:w="634" w:type="pct"/>
            <w:tcBorders>
              <w:top w:val="single" w:sz="4" w:space="0" w:color="auto"/>
              <w:left w:val="single" w:sz="4" w:space="0" w:color="auto"/>
              <w:bottom w:val="single" w:sz="4" w:space="0" w:color="auto"/>
              <w:right w:val="single" w:sz="4" w:space="0" w:color="auto"/>
            </w:tcBorders>
            <w:vAlign w:val="center"/>
          </w:tcPr>
          <w:p w14:paraId="378EFA67" w14:textId="77777777" w:rsidR="00995F5E" w:rsidRPr="00CE4315" w:rsidRDefault="00995F5E" w:rsidP="00995F5E">
            <w:pPr>
              <w:adjustRightInd w:val="0"/>
              <w:snapToGrid w:val="0"/>
              <w:jc w:val="center"/>
              <w:rPr>
                <w:sz w:val="21"/>
                <w:szCs w:val="21"/>
              </w:rPr>
            </w:pPr>
            <w:r w:rsidRPr="00CE4315">
              <w:rPr>
                <w:rFonts w:hint="eastAsia"/>
                <w:sz w:val="21"/>
                <w:szCs w:val="21"/>
              </w:rPr>
              <w:t>7.4</w:t>
            </w:r>
          </w:p>
        </w:tc>
        <w:tc>
          <w:tcPr>
            <w:tcW w:w="554" w:type="pct"/>
            <w:tcBorders>
              <w:top w:val="single" w:sz="4" w:space="0" w:color="auto"/>
              <w:left w:val="single" w:sz="4" w:space="0" w:color="auto"/>
              <w:bottom w:val="single" w:sz="4" w:space="0" w:color="auto"/>
              <w:right w:val="single" w:sz="4" w:space="0" w:color="auto"/>
            </w:tcBorders>
            <w:vAlign w:val="center"/>
          </w:tcPr>
          <w:p w14:paraId="03290216" w14:textId="77777777" w:rsidR="00995F5E" w:rsidRPr="00CE4315" w:rsidRDefault="00995F5E" w:rsidP="00995F5E">
            <w:pPr>
              <w:adjustRightInd w:val="0"/>
              <w:snapToGrid w:val="0"/>
              <w:jc w:val="center"/>
              <w:rPr>
                <w:sz w:val="21"/>
                <w:szCs w:val="21"/>
              </w:rPr>
            </w:pPr>
            <w:r w:rsidRPr="00CE4315">
              <w:rPr>
                <w:rFonts w:hint="eastAsia"/>
                <w:sz w:val="21"/>
                <w:szCs w:val="21"/>
              </w:rPr>
              <w:t>102.4</w:t>
            </w:r>
          </w:p>
        </w:tc>
        <w:tc>
          <w:tcPr>
            <w:tcW w:w="396" w:type="pct"/>
            <w:tcBorders>
              <w:top w:val="single" w:sz="4" w:space="0" w:color="auto"/>
              <w:left w:val="single" w:sz="4" w:space="0" w:color="auto"/>
              <w:bottom w:val="single" w:sz="4" w:space="0" w:color="auto"/>
              <w:right w:val="single" w:sz="4" w:space="0" w:color="auto"/>
            </w:tcBorders>
            <w:vAlign w:val="center"/>
          </w:tcPr>
          <w:p w14:paraId="5741B01A"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0E0DB270" w14:textId="77777777" w:rsidR="00995F5E" w:rsidRPr="00CE4315" w:rsidRDefault="00995F5E" w:rsidP="00995F5E">
            <w:pPr>
              <w:adjustRightInd w:val="0"/>
              <w:snapToGrid w:val="0"/>
              <w:jc w:val="center"/>
              <w:rPr>
                <w:sz w:val="21"/>
                <w:szCs w:val="21"/>
              </w:rPr>
            </w:pPr>
            <w:r w:rsidRPr="00CE4315">
              <w:rPr>
                <w:rFonts w:hint="eastAsia"/>
                <w:sz w:val="21"/>
                <w:szCs w:val="21"/>
              </w:rPr>
              <w:t>2.7</w:t>
            </w:r>
          </w:p>
        </w:tc>
        <w:tc>
          <w:tcPr>
            <w:tcW w:w="485" w:type="pct"/>
            <w:tcBorders>
              <w:top w:val="single" w:sz="4" w:space="0" w:color="auto"/>
              <w:left w:val="single" w:sz="4" w:space="0" w:color="auto"/>
              <w:bottom w:val="single" w:sz="4" w:space="0" w:color="auto"/>
              <w:right w:val="single" w:sz="4" w:space="0" w:color="auto"/>
            </w:tcBorders>
            <w:vAlign w:val="center"/>
          </w:tcPr>
          <w:p w14:paraId="3E8326C3" w14:textId="77777777" w:rsidR="00995F5E" w:rsidRPr="00CE4315" w:rsidRDefault="00995F5E" w:rsidP="00995F5E">
            <w:pPr>
              <w:adjustRightInd w:val="0"/>
              <w:snapToGrid w:val="0"/>
              <w:jc w:val="center"/>
              <w:rPr>
                <w:sz w:val="21"/>
                <w:szCs w:val="21"/>
              </w:rPr>
            </w:pPr>
            <w:r w:rsidRPr="00CE4315">
              <w:rPr>
                <w:rFonts w:hint="eastAsia"/>
                <w:sz w:val="21"/>
                <w:szCs w:val="21"/>
              </w:rPr>
              <w:t>6/4</w:t>
            </w:r>
          </w:p>
        </w:tc>
      </w:tr>
      <w:tr w:rsidR="00995F5E" w:rsidRPr="00CE4315" w14:paraId="50011AA2" w14:textId="77777777" w:rsidTr="00995F5E">
        <w:trPr>
          <w:trHeight w:val="340"/>
          <w:jc w:val="center"/>
        </w:trPr>
        <w:tc>
          <w:tcPr>
            <w:tcW w:w="615" w:type="pct"/>
            <w:vMerge/>
            <w:vAlign w:val="center"/>
          </w:tcPr>
          <w:p w14:paraId="7B83D4F9" w14:textId="77777777" w:rsidR="00995F5E" w:rsidRPr="00CE4315" w:rsidRDefault="00995F5E" w:rsidP="00995F5E">
            <w:pPr>
              <w:adjustRightInd w:val="0"/>
              <w:snapToGrid w:val="0"/>
              <w:jc w:val="center"/>
              <w:rPr>
                <w:sz w:val="21"/>
                <w:szCs w:val="21"/>
              </w:rPr>
            </w:pPr>
          </w:p>
        </w:tc>
        <w:tc>
          <w:tcPr>
            <w:tcW w:w="714" w:type="pct"/>
            <w:vMerge/>
            <w:vAlign w:val="center"/>
          </w:tcPr>
          <w:p w14:paraId="0B8E4C0C" w14:textId="77777777" w:rsidR="00995F5E" w:rsidRPr="00CE4315" w:rsidRDefault="00995F5E" w:rsidP="00995F5E">
            <w:pPr>
              <w:adjustRightInd w:val="0"/>
              <w:snapToGrid w:val="0"/>
              <w:jc w:val="center"/>
              <w:rPr>
                <w:sz w:val="21"/>
                <w:szCs w:val="21"/>
              </w:rPr>
            </w:pPr>
          </w:p>
        </w:tc>
        <w:tc>
          <w:tcPr>
            <w:tcW w:w="950" w:type="pct"/>
            <w:tcBorders>
              <w:top w:val="single" w:sz="4" w:space="0" w:color="auto"/>
            </w:tcBorders>
            <w:vAlign w:val="center"/>
          </w:tcPr>
          <w:p w14:paraId="6D0817F0"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12</w:t>
            </w:r>
            <w:r w:rsidRPr="00CE4315">
              <w:rPr>
                <w:rFonts w:hint="eastAsia"/>
                <w:sz w:val="21"/>
                <w:szCs w:val="21"/>
              </w:rPr>
              <w:t>：20</w:t>
            </w:r>
            <w:r w:rsidRPr="00CE4315">
              <w:rPr>
                <w:rFonts w:cs="Times New Roman" w:hint="eastAsia"/>
                <w:sz w:val="21"/>
                <w:szCs w:val="21"/>
              </w:rPr>
              <w:t>～13</w:t>
            </w:r>
            <w:r w:rsidRPr="00CE4315">
              <w:rPr>
                <w:rFonts w:hint="eastAsia"/>
                <w:sz w:val="21"/>
                <w:szCs w:val="21"/>
              </w:rPr>
              <w:t>：22</w:t>
            </w:r>
          </w:p>
        </w:tc>
        <w:tc>
          <w:tcPr>
            <w:tcW w:w="634" w:type="pct"/>
            <w:tcBorders>
              <w:top w:val="single" w:sz="4" w:space="0" w:color="auto"/>
              <w:left w:val="single" w:sz="4" w:space="0" w:color="auto"/>
              <w:bottom w:val="single" w:sz="4" w:space="0" w:color="auto"/>
              <w:right w:val="single" w:sz="4" w:space="0" w:color="auto"/>
            </w:tcBorders>
            <w:vAlign w:val="center"/>
          </w:tcPr>
          <w:p w14:paraId="6A8B3923" w14:textId="77777777" w:rsidR="00995F5E" w:rsidRPr="00CE4315" w:rsidRDefault="00995F5E" w:rsidP="00995F5E">
            <w:pPr>
              <w:adjustRightInd w:val="0"/>
              <w:snapToGrid w:val="0"/>
              <w:jc w:val="center"/>
              <w:rPr>
                <w:sz w:val="21"/>
                <w:szCs w:val="21"/>
              </w:rPr>
            </w:pPr>
            <w:r w:rsidRPr="00CE4315">
              <w:rPr>
                <w:rFonts w:hint="eastAsia"/>
                <w:sz w:val="21"/>
                <w:szCs w:val="21"/>
              </w:rPr>
              <w:t>10.2</w:t>
            </w:r>
          </w:p>
        </w:tc>
        <w:tc>
          <w:tcPr>
            <w:tcW w:w="554" w:type="pct"/>
            <w:tcBorders>
              <w:top w:val="single" w:sz="4" w:space="0" w:color="auto"/>
              <w:left w:val="single" w:sz="4" w:space="0" w:color="auto"/>
              <w:bottom w:val="single" w:sz="4" w:space="0" w:color="auto"/>
              <w:right w:val="single" w:sz="4" w:space="0" w:color="auto"/>
            </w:tcBorders>
            <w:vAlign w:val="center"/>
          </w:tcPr>
          <w:p w14:paraId="7A1BE3BB" w14:textId="77777777" w:rsidR="00995F5E" w:rsidRPr="00CE4315" w:rsidRDefault="00995F5E" w:rsidP="00995F5E">
            <w:pPr>
              <w:adjustRightInd w:val="0"/>
              <w:snapToGrid w:val="0"/>
              <w:jc w:val="center"/>
              <w:rPr>
                <w:sz w:val="21"/>
                <w:szCs w:val="21"/>
              </w:rPr>
            </w:pPr>
            <w:r w:rsidRPr="00CE4315">
              <w:rPr>
                <w:rFonts w:hint="eastAsia"/>
                <w:sz w:val="21"/>
                <w:szCs w:val="21"/>
              </w:rPr>
              <w:t>102.3</w:t>
            </w:r>
          </w:p>
        </w:tc>
        <w:tc>
          <w:tcPr>
            <w:tcW w:w="396" w:type="pct"/>
            <w:tcBorders>
              <w:top w:val="single" w:sz="4" w:space="0" w:color="auto"/>
              <w:left w:val="single" w:sz="4" w:space="0" w:color="auto"/>
              <w:bottom w:val="single" w:sz="4" w:space="0" w:color="auto"/>
              <w:right w:val="single" w:sz="4" w:space="0" w:color="auto"/>
            </w:tcBorders>
            <w:vAlign w:val="center"/>
          </w:tcPr>
          <w:p w14:paraId="1AFC6BFB"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60C73727" w14:textId="77777777" w:rsidR="00995F5E" w:rsidRPr="00CE4315" w:rsidRDefault="00995F5E" w:rsidP="00995F5E">
            <w:pPr>
              <w:adjustRightInd w:val="0"/>
              <w:snapToGrid w:val="0"/>
              <w:jc w:val="center"/>
              <w:rPr>
                <w:sz w:val="21"/>
                <w:szCs w:val="21"/>
              </w:rPr>
            </w:pPr>
            <w:r w:rsidRPr="00CE4315">
              <w:rPr>
                <w:rFonts w:hint="eastAsia"/>
                <w:sz w:val="21"/>
                <w:szCs w:val="21"/>
              </w:rPr>
              <w:t>2.7</w:t>
            </w:r>
          </w:p>
        </w:tc>
        <w:tc>
          <w:tcPr>
            <w:tcW w:w="485" w:type="pct"/>
            <w:tcBorders>
              <w:top w:val="single" w:sz="4" w:space="0" w:color="auto"/>
              <w:left w:val="single" w:sz="4" w:space="0" w:color="auto"/>
              <w:bottom w:val="single" w:sz="4" w:space="0" w:color="auto"/>
              <w:right w:val="single" w:sz="4" w:space="0" w:color="auto"/>
            </w:tcBorders>
            <w:vAlign w:val="center"/>
          </w:tcPr>
          <w:p w14:paraId="559BAB22" w14:textId="77777777" w:rsidR="00995F5E" w:rsidRPr="00CE4315" w:rsidRDefault="00995F5E" w:rsidP="00995F5E">
            <w:pPr>
              <w:adjustRightInd w:val="0"/>
              <w:snapToGrid w:val="0"/>
              <w:jc w:val="center"/>
              <w:rPr>
                <w:sz w:val="21"/>
                <w:szCs w:val="21"/>
              </w:rPr>
            </w:pPr>
            <w:r w:rsidRPr="00CE4315">
              <w:rPr>
                <w:rFonts w:hint="eastAsia"/>
                <w:sz w:val="21"/>
                <w:szCs w:val="21"/>
              </w:rPr>
              <w:t>5/3</w:t>
            </w:r>
          </w:p>
        </w:tc>
      </w:tr>
      <w:tr w:rsidR="00995F5E" w:rsidRPr="00CE4315" w14:paraId="178E059D" w14:textId="77777777" w:rsidTr="00995F5E">
        <w:trPr>
          <w:trHeight w:val="340"/>
          <w:jc w:val="center"/>
        </w:trPr>
        <w:tc>
          <w:tcPr>
            <w:tcW w:w="615" w:type="pct"/>
            <w:vMerge/>
            <w:vAlign w:val="center"/>
          </w:tcPr>
          <w:p w14:paraId="5567862D" w14:textId="77777777" w:rsidR="00995F5E" w:rsidRPr="00CE4315" w:rsidRDefault="00995F5E" w:rsidP="00995F5E">
            <w:pPr>
              <w:adjustRightInd w:val="0"/>
              <w:snapToGrid w:val="0"/>
              <w:jc w:val="center"/>
              <w:rPr>
                <w:sz w:val="21"/>
                <w:szCs w:val="21"/>
              </w:rPr>
            </w:pPr>
          </w:p>
        </w:tc>
        <w:tc>
          <w:tcPr>
            <w:tcW w:w="714" w:type="pct"/>
            <w:vMerge/>
            <w:vAlign w:val="center"/>
          </w:tcPr>
          <w:p w14:paraId="7F935791" w14:textId="77777777" w:rsidR="00995F5E" w:rsidRPr="00CE4315" w:rsidRDefault="00995F5E" w:rsidP="00995F5E">
            <w:pPr>
              <w:adjustRightInd w:val="0"/>
              <w:snapToGrid w:val="0"/>
              <w:jc w:val="center"/>
              <w:rPr>
                <w:sz w:val="21"/>
                <w:szCs w:val="21"/>
              </w:rPr>
            </w:pPr>
          </w:p>
        </w:tc>
        <w:tc>
          <w:tcPr>
            <w:tcW w:w="950" w:type="pct"/>
            <w:tcBorders>
              <w:top w:val="nil"/>
              <w:left w:val="single" w:sz="4" w:space="0" w:color="auto"/>
              <w:bottom w:val="single" w:sz="4" w:space="0" w:color="auto"/>
              <w:right w:val="single" w:sz="4" w:space="0" w:color="auto"/>
            </w:tcBorders>
            <w:vAlign w:val="center"/>
          </w:tcPr>
          <w:p w14:paraId="5293531B"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14</w:t>
            </w:r>
            <w:r w:rsidRPr="00CE4315">
              <w:rPr>
                <w:rFonts w:hint="eastAsia"/>
                <w:sz w:val="21"/>
                <w:szCs w:val="21"/>
              </w:rPr>
              <w:t>：20</w:t>
            </w:r>
            <w:r w:rsidRPr="00CE4315">
              <w:rPr>
                <w:rFonts w:cs="Times New Roman" w:hint="eastAsia"/>
                <w:sz w:val="21"/>
                <w:szCs w:val="21"/>
              </w:rPr>
              <w:t>～15</w:t>
            </w:r>
            <w:r w:rsidRPr="00CE4315">
              <w:rPr>
                <w:rFonts w:hint="eastAsia"/>
                <w:sz w:val="21"/>
                <w:szCs w:val="21"/>
              </w:rPr>
              <w:t>：22</w:t>
            </w:r>
          </w:p>
        </w:tc>
        <w:tc>
          <w:tcPr>
            <w:tcW w:w="634" w:type="pct"/>
            <w:tcBorders>
              <w:top w:val="single" w:sz="4" w:space="0" w:color="auto"/>
              <w:left w:val="single" w:sz="4" w:space="0" w:color="auto"/>
              <w:bottom w:val="single" w:sz="4" w:space="0" w:color="auto"/>
              <w:right w:val="single" w:sz="4" w:space="0" w:color="auto"/>
            </w:tcBorders>
            <w:vAlign w:val="center"/>
          </w:tcPr>
          <w:p w14:paraId="78E80F58" w14:textId="77777777" w:rsidR="00995F5E" w:rsidRPr="00CE4315" w:rsidRDefault="00995F5E" w:rsidP="00995F5E">
            <w:pPr>
              <w:adjustRightInd w:val="0"/>
              <w:snapToGrid w:val="0"/>
              <w:jc w:val="center"/>
              <w:rPr>
                <w:sz w:val="21"/>
                <w:szCs w:val="21"/>
              </w:rPr>
            </w:pPr>
            <w:r w:rsidRPr="00CE4315">
              <w:rPr>
                <w:rFonts w:hint="eastAsia"/>
                <w:sz w:val="21"/>
                <w:szCs w:val="21"/>
              </w:rPr>
              <w:t>9.8</w:t>
            </w:r>
          </w:p>
        </w:tc>
        <w:tc>
          <w:tcPr>
            <w:tcW w:w="554" w:type="pct"/>
            <w:tcBorders>
              <w:top w:val="single" w:sz="4" w:space="0" w:color="auto"/>
              <w:left w:val="single" w:sz="4" w:space="0" w:color="auto"/>
              <w:bottom w:val="single" w:sz="4" w:space="0" w:color="auto"/>
              <w:right w:val="single" w:sz="4" w:space="0" w:color="auto"/>
            </w:tcBorders>
            <w:vAlign w:val="center"/>
          </w:tcPr>
          <w:p w14:paraId="79A18951" w14:textId="77777777" w:rsidR="00995F5E" w:rsidRPr="00CE4315" w:rsidRDefault="00995F5E" w:rsidP="00995F5E">
            <w:pPr>
              <w:adjustRightInd w:val="0"/>
              <w:snapToGrid w:val="0"/>
              <w:jc w:val="center"/>
              <w:rPr>
                <w:sz w:val="21"/>
                <w:szCs w:val="21"/>
              </w:rPr>
            </w:pPr>
            <w:r w:rsidRPr="00CE4315">
              <w:rPr>
                <w:rFonts w:hint="eastAsia"/>
                <w:sz w:val="21"/>
                <w:szCs w:val="21"/>
              </w:rPr>
              <w:t>102.3</w:t>
            </w:r>
          </w:p>
        </w:tc>
        <w:tc>
          <w:tcPr>
            <w:tcW w:w="396" w:type="pct"/>
            <w:tcBorders>
              <w:top w:val="single" w:sz="4" w:space="0" w:color="auto"/>
              <w:left w:val="single" w:sz="4" w:space="0" w:color="auto"/>
              <w:bottom w:val="single" w:sz="4" w:space="0" w:color="auto"/>
              <w:right w:val="single" w:sz="4" w:space="0" w:color="auto"/>
            </w:tcBorders>
            <w:vAlign w:val="center"/>
          </w:tcPr>
          <w:p w14:paraId="451DED6C"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282A31F6" w14:textId="77777777" w:rsidR="00995F5E" w:rsidRPr="00CE4315" w:rsidRDefault="00995F5E" w:rsidP="00995F5E">
            <w:pPr>
              <w:adjustRightInd w:val="0"/>
              <w:snapToGrid w:val="0"/>
              <w:jc w:val="center"/>
              <w:rPr>
                <w:sz w:val="21"/>
                <w:szCs w:val="21"/>
              </w:rPr>
            </w:pPr>
            <w:r w:rsidRPr="00CE4315">
              <w:rPr>
                <w:rFonts w:hint="eastAsia"/>
                <w:sz w:val="21"/>
                <w:szCs w:val="21"/>
              </w:rPr>
              <w:t>3.1</w:t>
            </w:r>
          </w:p>
        </w:tc>
        <w:tc>
          <w:tcPr>
            <w:tcW w:w="485" w:type="pct"/>
            <w:tcBorders>
              <w:top w:val="single" w:sz="4" w:space="0" w:color="auto"/>
              <w:left w:val="single" w:sz="4" w:space="0" w:color="auto"/>
              <w:bottom w:val="single" w:sz="4" w:space="0" w:color="auto"/>
              <w:right w:val="single" w:sz="4" w:space="0" w:color="auto"/>
            </w:tcBorders>
            <w:vAlign w:val="center"/>
          </w:tcPr>
          <w:p w14:paraId="75CB6927" w14:textId="77777777" w:rsidR="00995F5E" w:rsidRPr="00CE4315" w:rsidRDefault="00995F5E" w:rsidP="00995F5E">
            <w:pPr>
              <w:adjustRightInd w:val="0"/>
              <w:snapToGrid w:val="0"/>
              <w:jc w:val="center"/>
              <w:rPr>
                <w:sz w:val="21"/>
                <w:szCs w:val="21"/>
              </w:rPr>
            </w:pPr>
            <w:r w:rsidRPr="00CE4315">
              <w:rPr>
                <w:rFonts w:hint="eastAsia"/>
                <w:sz w:val="21"/>
                <w:szCs w:val="21"/>
              </w:rPr>
              <w:t>4/1</w:t>
            </w:r>
          </w:p>
        </w:tc>
      </w:tr>
      <w:tr w:rsidR="00995F5E" w:rsidRPr="00CE4315" w14:paraId="576D7910" w14:textId="77777777" w:rsidTr="00995F5E">
        <w:trPr>
          <w:trHeight w:val="340"/>
          <w:jc w:val="center"/>
        </w:trPr>
        <w:tc>
          <w:tcPr>
            <w:tcW w:w="615" w:type="pct"/>
            <w:vMerge/>
            <w:vAlign w:val="center"/>
          </w:tcPr>
          <w:p w14:paraId="3E7A2908" w14:textId="77777777" w:rsidR="00995F5E" w:rsidRPr="00CE4315" w:rsidRDefault="00995F5E" w:rsidP="00995F5E">
            <w:pPr>
              <w:adjustRightInd w:val="0"/>
              <w:snapToGrid w:val="0"/>
              <w:jc w:val="center"/>
              <w:rPr>
                <w:sz w:val="21"/>
                <w:szCs w:val="21"/>
              </w:rPr>
            </w:pPr>
          </w:p>
        </w:tc>
        <w:tc>
          <w:tcPr>
            <w:tcW w:w="714" w:type="pct"/>
            <w:vMerge/>
            <w:vAlign w:val="center"/>
          </w:tcPr>
          <w:p w14:paraId="6F84FF4E" w14:textId="77777777" w:rsidR="00995F5E" w:rsidRPr="00CE4315" w:rsidRDefault="00995F5E" w:rsidP="00995F5E">
            <w:pPr>
              <w:adjustRightInd w:val="0"/>
              <w:snapToGrid w:val="0"/>
              <w:jc w:val="center"/>
              <w:rPr>
                <w:sz w:val="21"/>
                <w:szCs w:val="21"/>
              </w:rPr>
            </w:pPr>
          </w:p>
        </w:tc>
        <w:tc>
          <w:tcPr>
            <w:tcW w:w="950" w:type="pct"/>
            <w:tcBorders>
              <w:top w:val="nil"/>
              <w:left w:val="single" w:sz="4" w:space="0" w:color="auto"/>
              <w:bottom w:val="single" w:sz="4" w:space="0" w:color="auto"/>
              <w:right w:val="single" w:sz="4" w:space="0" w:color="auto"/>
            </w:tcBorders>
            <w:vAlign w:val="center"/>
          </w:tcPr>
          <w:p w14:paraId="5C4346A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16</w:t>
            </w:r>
            <w:r w:rsidRPr="00CE4315">
              <w:rPr>
                <w:rFonts w:hint="eastAsia"/>
                <w:sz w:val="21"/>
                <w:szCs w:val="21"/>
              </w:rPr>
              <w:t>：20</w:t>
            </w:r>
            <w:r w:rsidRPr="00CE4315">
              <w:rPr>
                <w:rFonts w:cs="Times New Roman" w:hint="eastAsia"/>
                <w:sz w:val="21"/>
                <w:szCs w:val="21"/>
              </w:rPr>
              <w:t>～17</w:t>
            </w:r>
            <w:r w:rsidRPr="00CE4315">
              <w:rPr>
                <w:rFonts w:hint="eastAsia"/>
                <w:sz w:val="21"/>
                <w:szCs w:val="21"/>
              </w:rPr>
              <w:t>：22</w:t>
            </w:r>
          </w:p>
        </w:tc>
        <w:tc>
          <w:tcPr>
            <w:tcW w:w="634" w:type="pct"/>
            <w:tcBorders>
              <w:top w:val="single" w:sz="4" w:space="0" w:color="auto"/>
              <w:left w:val="single" w:sz="4" w:space="0" w:color="auto"/>
              <w:bottom w:val="single" w:sz="4" w:space="0" w:color="auto"/>
              <w:right w:val="single" w:sz="4" w:space="0" w:color="auto"/>
            </w:tcBorders>
            <w:vAlign w:val="center"/>
          </w:tcPr>
          <w:p w14:paraId="1BFA3D20" w14:textId="77777777" w:rsidR="00995F5E" w:rsidRPr="00CE4315" w:rsidRDefault="00995F5E" w:rsidP="00995F5E">
            <w:pPr>
              <w:adjustRightInd w:val="0"/>
              <w:snapToGrid w:val="0"/>
              <w:jc w:val="center"/>
              <w:rPr>
                <w:sz w:val="21"/>
                <w:szCs w:val="21"/>
              </w:rPr>
            </w:pPr>
            <w:r w:rsidRPr="00CE4315">
              <w:rPr>
                <w:rFonts w:hint="eastAsia"/>
                <w:sz w:val="21"/>
                <w:szCs w:val="21"/>
              </w:rPr>
              <w:t>8.3</w:t>
            </w:r>
          </w:p>
        </w:tc>
        <w:tc>
          <w:tcPr>
            <w:tcW w:w="554" w:type="pct"/>
            <w:tcBorders>
              <w:top w:val="single" w:sz="4" w:space="0" w:color="auto"/>
              <w:left w:val="single" w:sz="4" w:space="0" w:color="auto"/>
              <w:bottom w:val="single" w:sz="4" w:space="0" w:color="auto"/>
              <w:right w:val="single" w:sz="4" w:space="0" w:color="auto"/>
            </w:tcBorders>
            <w:vAlign w:val="center"/>
          </w:tcPr>
          <w:p w14:paraId="6A07C0E6" w14:textId="77777777" w:rsidR="00995F5E" w:rsidRPr="00CE4315" w:rsidRDefault="00995F5E" w:rsidP="00995F5E">
            <w:pPr>
              <w:adjustRightInd w:val="0"/>
              <w:snapToGrid w:val="0"/>
              <w:jc w:val="center"/>
              <w:rPr>
                <w:sz w:val="21"/>
                <w:szCs w:val="21"/>
              </w:rPr>
            </w:pPr>
            <w:r w:rsidRPr="00CE4315">
              <w:rPr>
                <w:rFonts w:hint="eastAsia"/>
                <w:sz w:val="21"/>
                <w:szCs w:val="21"/>
              </w:rPr>
              <w:t>102.4</w:t>
            </w:r>
          </w:p>
        </w:tc>
        <w:tc>
          <w:tcPr>
            <w:tcW w:w="396" w:type="pct"/>
            <w:tcBorders>
              <w:top w:val="single" w:sz="4" w:space="0" w:color="auto"/>
              <w:left w:val="single" w:sz="4" w:space="0" w:color="auto"/>
              <w:bottom w:val="single" w:sz="4" w:space="0" w:color="auto"/>
              <w:right w:val="single" w:sz="4" w:space="0" w:color="auto"/>
            </w:tcBorders>
            <w:shd w:val="clear" w:color="auto" w:fill="auto"/>
            <w:vAlign w:val="center"/>
          </w:tcPr>
          <w:p w14:paraId="4680344F"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3F63A519" w14:textId="77777777" w:rsidR="00995F5E" w:rsidRPr="00CE4315" w:rsidRDefault="00995F5E" w:rsidP="00995F5E">
            <w:pPr>
              <w:adjustRightInd w:val="0"/>
              <w:snapToGrid w:val="0"/>
              <w:jc w:val="center"/>
              <w:rPr>
                <w:sz w:val="21"/>
                <w:szCs w:val="21"/>
              </w:rPr>
            </w:pPr>
            <w:r w:rsidRPr="00CE4315">
              <w:rPr>
                <w:rFonts w:hint="eastAsia"/>
                <w:sz w:val="21"/>
                <w:szCs w:val="21"/>
              </w:rPr>
              <w:t>3.3</w:t>
            </w:r>
          </w:p>
        </w:tc>
        <w:tc>
          <w:tcPr>
            <w:tcW w:w="485" w:type="pct"/>
            <w:tcBorders>
              <w:top w:val="single" w:sz="4" w:space="0" w:color="auto"/>
              <w:left w:val="single" w:sz="4" w:space="0" w:color="auto"/>
              <w:bottom w:val="single" w:sz="4" w:space="0" w:color="auto"/>
              <w:right w:val="single" w:sz="4" w:space="0" w:color="auto"/>
            </w:tcBorders>
            <w:vAlign w:val="center"/>
          </w:tcPr>
          <w:p w14:paraId="6CC18739" w14:textId="77777777" w:rsidR="00995F5E" w:rsidRPr="00CE4315" w:rsidRDefault="00995F5E" w:rsidP="00995F5E">
            <w:pPr>
              <w:adjustRightInd w:val="0"/>
              <w:snapToGrid w:val="0"/>
              <w:jc w:val="center"/>
              <w:rPr>
                <w:sz w:val="21"/>
                <w:szCs w:val="21"/>
              </w:rPr>
            </w:pPr>
            <w:r w:rsidRPr="00CE4315">
              <w:rPr>
                <w:rFonts w:hint="eastAsia"/>
                <w:sz w:val="21"/>
                <w:szCs w:val="21"/>
              </w:rPr>
              <w:t>4/2</w:t>
            </w:r>
          </w:p>
        </w:tc>
      </w:tr>
      <w:tr w:rsidR="00995F5E" w:rsidRPr="00CE4315" w14:paraId="3DB0A710" w14:textId="77777777" w:rsidTr="00995F5E">
        <w:trPr>
          <w:trHeight w:val="340"/>
          <w:jc w:val="center"/>
        </w:trPr>
        <w:tc>
          <w:tcPr>
            <w:tcW w:w="615" w:type="pct"/>
            <w:vMerge/>
            <w:vAlign w:val="center"/>
          </w:tcPr>
          <w:p w14:paraId="1DCA2F42" w14:textId="77777777" w:rsidR="00995F5E" w:rsidRPr="00CE4315" w:rsidRDefault="00995F5E" w:rsidP="00995F5E">
            <w:pPr>
              <w:adjustRightInd w:val="0"/>
              <w:snapToGrid w:val="0"/>
              <w:jc w:val="center"/>
              <w:rPr>
                <w:sz w:val="21"/>
                <w:szCs w:val="21"/>
              </w:rPr>
            </w:pPr>
          </w:p>
        </w:tc>
        <w:tc>
          <w:tcPr>
            <w:tcW w:w="714" w:type="pct"/>
            <w:vMerge w:val="restart"/>
            <w:vAlign w:val="center"/>
          </w:tcPr>
          <w:p w14:paraId="7083C5A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2026年3月12日</w:t>
            </w:r>
          </w:p>
        </w:tc>
        <w:tc>
          <w:tcPr>
            <w:tcW w:w="950" w:type="pct"/>
            <w:tcBorders>
              <w:top w:val="nil"/>
              <w:left w:val="single" w:sz="4" w:space="0" w:color="auto"/>
              <w:bottom w:val="single" w:sz="4" w:space="0" w:color="auto"/>
              <w:right w:val="single" w:sz="4" w:space="0" w:color="auto"/>
            </w:tcBorders>
            <w:vAlign w:val="center"/>
          </w:tcPr>
          <w:p w14:paraId="0A4266DF"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00～10</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30712C57" w14:textId="77777777" w:rsidR="00995F5E" w:rsidRPr="00CE4315" w:rsidRDefault="00995F5E" w:rsidP="00995F5E">
            <w:pPr>
              <w:adjustRightInd w:val="0"/>
              <w:snapToGrid w:val="0"/>
              <w:jc w:val="center"/>
              <w:rPr>
                <w:sz w:val="21"/>
                <w:szCs w:val="21"/>
              </w:rPr>
            </w:pPr>
            <w:r w:rsidRPr="00CE4315">
              <w:rPr>
                <w:rFonts w:hint="eastAsia"/>
                <w:sz w:val="21"/>
                <w:szCs w:val="21"/>
              </w:rPr>
              <w:t>3.6</w:t>
            </w:r>
          </w:p>
        </w:tc>
        <w:tc>
          <w:tcPr>
            <w:tcW w:w="554" w:type="pct"/>
            <w:tcBorders>
              <w:top w:val="single" w:sz="4" w:space="0" w:color="auto"/>
              <w:left w:val="single" w:sz="4" w:space="0" w:color="auto"/>
              <w:bottom w:val="single" w:sz="4" w:space="0" w:color="auto"/>
              <w:right w:val="single" w:sz="4" w:space="0" w:color="auto"/>
            </w:tcBorders>
            <w:vAlign w:val="center"/>
          </w:tcPr>
          <w:p w14:paraId="00BEC958" w14:textId="77777777" w:rsidR="00995F5E" w:rsidRPr="00CE4315" w:rsidRDefault="00995F5E" w:rsidP="00995F5E">
            <w:pPr>
              <w:adjustRightInd w:val="0"/>
              <w:snapToGrid w:val="0"/>
              <w:jc w:val="center"/>
              <w:rPr>
                <w:sz w:val="21"/>
                <w:szCs w:val="21"/>
              </w:rPr>
            </w:pPr>
            <w:r w:rsidRPr="00CE4315">
              <w:rPr>
                <w:rFonts w:hint="eastAsia"/>
                <w:sz w:val="21"/>
                <w:szCs w:val="21"/>
              </w:rPr>
              <w:t>103.3</w:t>
            </w:r>
          </w:p>
        </w:tc>
        <w:tc>
          <w:tcPr>
            <w:tcW w:w="396" w:type="pct"/>
            <w:tcBorders>
              <w:top w:val="single" w:sz="4" w:space="0" w:color="auto"/>
              <w:left w:val="single" w:sz="4" w:space="0" w:color="auto"/>
              <w:bottom w:val="single" w:sz="4" w:space="0" w:color="auto"/>
              <w:right w:val="single" w:sz="4" w:space="0" w:color="auto"/>
            </w:tcBorders>
            <w:vAlign w:val="center"/>
          </w:tcPr>
          <w:p w14:paraId="323EF03D"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339321A3" w14:textId="77777777" w:rsidR="00995F5E" w:rsidRPr="00CE4315" w:rsidRDefault="00995F5E" w:rsidP="00995F5E">
            <w:pPr>
              <w:adjustRightInd w:val="0"/>
              <w:snapToGrid w:val="0"/>
              <w:jc w:val="center"/>
              <w:rPr>
                <w:sz w:val="21"/>
                <w:szCs w:val="21"/>
              </w:rPr>
            </w:pPr>
            <w:r w:rsidRPr="00CE4315">
              <w:rPr>
                <w:rFonts w:hint="eastAsia"/>
                <w:sz w:val="21"/>
                <w:szCs w:val="21"/>
              </w:rPr>
              <w:t>1.7</w:t>
            </w:r>
          </w:p>
        </w:tc>
        <w:tc>
          <w:tcPr>
            <w:tcW w:w="485" w:type="pct"/>
            <w:tcBorders>
              <w:top w:val="single" w:sz="4" w:space="0" w:color="auto"/>
              <w:left w:val="single" w:sz="4" w:space="0" w:color="auto"/>
              <w:bottom w:val="single" w:sz="4" w:space="0" w:color="auto"/>
              <w:right w:val="single" w:sz="4" w:space="0" w:color="auto"/>
            </w:tcBorders>
            <w:vAlign w:val="center"/>
          </w:tcPr>
          <w:p w14:paraId="2E7E4883" w14:textId="77777777" w:rsidR="00995F5E" w:rsidRPr="00CE4315" w:rsidRDefault="00995F5E" w:rsidP="00995F5E">
            <w:pPr>
              <w:adjustRightInd w:val="0"/>
              <w:snapToGrid w:val="0"/>
              <w:jc w:val="center"/>
              <w:rPr>
                <w:sz w:val="21"/>
                <w:szCs w:val="21"/>
              </w:rPr>
            </w:pPr>
            <w:r w:rsidRPr="00CE4315">
              <w:rPr>
                <w:rFonts w:hint="eastAsia"/>
                <w:sz w:val="21"/>
                <w:szCs w:val="21"/>
              </w:rPr>
              <w:t>7/4</w:t>
            </w:r>
          </w:p>
        </w:tc>
      </w:tr>
      <w:tr w:rsidR="00995F5E" w:rsidRPr="00CE4315" w14:paraId="3899D51C" w14:textId="77777777" w:rsidTr="00995F5E">
        <w:trPr>
          <w:trHeight w:val="340"/>
          <w:jc w:val="center"/>
        </w:trPr>
        <w:tc>
          <w:tcPr>
            <w:tcW w:w="615" w:type="pct"/>
            <w:vMerge/>
            <w:vAlign w:val="center"/>
          </w:tcPr>
          <w:p w14:paraId="3D05EE5C" w14:textId="77777777" w:rsidR="00995F5E" w:rsidRPr="00CE4315" w:rsidRDefault="00995F5E" w:rsidP="00995F5E">
            <w:pPr>
              <w:adjustRightInd w:val="0"/>
              <w:snapToGrid w:val="0"/>
              <w:jc w:val="center"/>
              <w:rPr>
                <w:sz w:val="21"/>
                <w:szCs w:val="21"/>
              </w:rPr>
            </w:pPr>
          </w:p>
        </w:tc>
        <w:tc>
          <w:tcPr>
            <w:tcW w:w="714" w:type="pct"/>
            <w:vMerge/>
            <w:vAlign w:val="center"/>
          </w:tcPr>
          <w:p w14:paraId="279623FA" w14:textId="77777777" w:rsidR="00995F5E" w:rsidRPr="00CE4315" w:rsidRDefault="00995F5E" w:rsidP="00995F5E">
            <w:pPr>
              <w:adjustRightInd w:val="0"/>
              <w:snapToGrid w:val="0"/>
              <w:jc w:val="center"/>
              <w:rPr>
                <w:sz w:val="21"/>
                <w:szCs w:val="21"/>
              </w:rPr>
            </w:pPr>
          </w:p>
        </w:tc>
        <w:tc>
          <w:tcPr>
            <w:tcW w:w="950" w:type="pct"/>
            <w:vAlign w:val="center"/>
          </w:tcPr>
          <w:p w14:paraId="45EEFE85"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00～12</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7CA6FFD7" w14:textId="77777777" w:rsidR="00995F5E" w:rsidRPr="00CE4315" w:rsidRDefault="00995F5E" w:rsidP="00995F5E">
            <w:pPr>
              <w:adjustRightInd w:val="0"/>
              <w:snapToGrid w:val="0"/>
              <w:jc w:val="center"/>
              <w:rPr>
                <w:sz w:val="21"/>
                <w:szCs w:val="21"/>
              </w:rPr>
            </w:pPr>
            <w:r w:rsidRPr="00CE4315">
              <w:rPr>
                <w:rFonts w:hint="eastAsia"/>
                <w:sz w:val="21"/>
                <w:szCs w:val="21"/>
              </w:rPr>
              <w:t>6.9</w:t>
            </w:r>
          </w:p>
        </w:tc>
        <w:tc>
          <w:tcPr>
            <w:tcW w:w="554" w:type="pct"/>
            <w:tcBorders>
              <w:top w:val="single" w:sz="4" w:space="0" w:color="auto"/>
              <w:left w:val="single" w:sz="4" w:space="0" w:color="auto"/>
              <w:bottom w:val="single" w:sz="4" w:space="0" w:color="auto"/>
              <w:right w:val="single" w:sz="4" w:space="0" w:color="auto"/>
            </w:tcBorders>
            <w:vAlign w:val="center"/>
          </w:tcPr>
          <w:p w14:paraId="2DB1DEE8" w14:textId="77777777" w:rsidR="00995F5E" w:rsidRPr="00CE4315" w:rsidRDefault="00995F5E" w:rsidP="00995F5E">
            <w:pPr>
              <w:adjustRightInd w:val="0"/>
              <w:snapToGrid w:val="0"/>
              <w:jc w:val="center"/>
              <w:rPr>
                <w:sz w:val="21"/>
                <w:szCs w:val="21"/>
              </w:rPr>
            </w:pPr>
            <w:r w:rsidRPr="00CE4315">
              <w:rPr>
                <w:rFonts w:hint="eastAsia"/>
                <w:sz w:val="21"/>
                <w:szCs w:val="21"/>
              </w:rPr>
              <w:t>103.4</w:t>
            </w:r>
          </w:p>
        </w:tc>
        <w:tc>
          <w:tcPr>
            <w:tcW w:w="396" w:type="pct"/>
            <w:tcBorders>
              <w:top w:val="single" w:sz="4" w:space="0" w:color="auto"/>
              <w:left w:val="single" w:sz="4" w:space="0" w:color="auto"/>
              <w:bottom w:val="single" w:sz="4" w:space="0" w:color="auto"/>
              <w:right w:val="single" w:sz="4" w:space="0" w:color="auto"/>
            </w:tcBorders>
            <w:vAlign w:val="center"/>
          </w:tcPr>
          <w:p w14:paraId="1BC1313E"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5D8ACB86"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c>
          <w:tcPr>
            <w:tcW w:w="485" w:type="pct"/>
            <w:tcBorders>
              <w:top w:val="single" w:sz="4" w:space="0" w:color="auto"/>
              <w:left w:val="single" w:sz="4" w:space="0" w:color="auto"/>
              <w:bottom w:val="single" w:sz="4" w:space="0" w:color="auto"/>
              <w:right w:val="single" w:sz="4" w:space="0" w:color="auto"/>
            </w:tcBorders>
            <w:vAlign w:val="center"/>
          </w:tcPr>
          <w:p w14:paraId="30AEAFC5" w14:textId="77777777" w:rsidR="00995F5E" w:rsidRPr="00CE4315" w:rsidRDefault="00995F5E" w:rsidP="00995F5E">
            <w:pPr>
              <w:adjustRightInd w:val="0"/>
              <w:snapToGrid w:val="0"/>
              <w:jc w:val="center"/>
              <w:rPr>
                <w:sz w:val="21"/>
                <w:szCs w:val="21"/>
              </w:rPr>
            </w:pPr>
            <w:r w:rsidRPr="00CE4315">
              <w:rPr>
                <w:rFonts w:hint="eastAsia"/>
                <w:sz w:val="21"/>
                <w:szCs w:val="21"/>
              </w:rPr>
              <w:t>1.0</w:t>
            </w:r>
          </w:p>
        </w:tc>
      </w:tr>
      <w:tr w:rsidR="00995F5E" w:rsidRPr="00CE4315" w14:paraId="1A183743" w14:textId="77777777" w:rsidTr="00995F5E">
        <w:trPr>
          <w:trHeight w:val="340"/>
          <w:jc w:val="center"/>
        </w:trPr>
        <w:tc>
          <w:tcPr>
            <w:tcW w:w="615" w:type="pct"/>
            <w:vMerge/>
            <w:vAlign w:val="center"/>
          </w:tcPr>
          <w:p w14:paraId="00916406" w14:textId="77777777" w:rsidR="00995F5E" w:rsidRPr="00CE4315" w:rsidRDefault="00995F5E" w:rsidP="00995F5E">
            <w:pPr>
              <w:adjustRightInd w:val="0"/>
              <w:snapToGrid w:val="0"/>
              <w:jc w:val="center"/>
              <w:rPr>
                <w:sz w:val="21"/>
                <w:szCs w:val="21"/>
              </w:rPr>
            </w:pPr>
          </w:p>
        </w:tc>
        <w:tc>
          <w:tcPr>
            <w:tcW w:w="714" w:type="pct"/>
            <w:vMerge/>
            <w:vAlign w:val="center"/>
          </w:tcPr>
          <w:p w14:paraId="64B6ED47" w14:textId="77777777" w:rsidR="00995F5E" w:rsidRPr="00CE4315" w:rsidRDefault="00995F5E" w:rsidP="00995F5E">
            <w:pPr>
              <w:adjustRightInd w:val="0"/>
              <w:snapToGrid w:val="0"/>
              <w:jc w:val="center"/>
              <w:rPr>
                <w:sz w:val="21"/>
                <w:szCs w:val="21"/>
              </w:rPr>
            </w:pPr>
          </w:p>
        </w:tc>
        <w:tc>
          <w:tcPr>
            <w:tcW w:w="950" w:type="pct"/>
            <w:vAlign w:val="center"/>
          </w:tcPr>
          <w:p w14:paraId="58B9B85A"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00～14</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67E227CA" w14:textId="77777777" w:rsidR="00995F5E" w:rsidRPr="00CE4315" w:rsidRDefault="00995F5E" w:rsidP="00995F5E">
            <w:pPr>
              <w:adjustRightInd w:val="0"/>
              <w:snapToGrid w:val="0"/>
              <w:jc w:val="center"/>
              <w:rPr>
                <w:sz w:val="21"/>
                <w:szCs w:val="21"/>
              </w:rPr>
            </w:pPr>
            <w:r w:rsidRPr="00CE4315">
              <w:rPr>
                <w:rFonts w:hint="eastAsia"/>
                <w:sz w:val="21"/>
                <w:szCs w:val="21"/>
              </w:rPr>
              <w:t>10.5</w:t>
            </w:r>
          </w:p>
        </w:tc>
        <w:tc>
          <w:tcPr>
            <w:tcW w:w="554" w:type="pct"/>
            <w:tcBorders>
              <w:top w:val="single" w:sz="4" w:space="0" w:color="auto"/>
              <w:left w:val="single" w:sz="4" w:space="0" w:color="auto"/>
              <w:bottom w:val="single" w:sz="4" w:space="0" w:color="auto"/>
              <w:right w:val="single" w:sz="4" w:space="0" w:color="auto"/>
            </w:tcBorders>
            <w:vAlign w:val="center"/>
          </w:tcPr>
          <w:p w14:paraId="6A1D5B14" w14:textId="77777777" w:rsidR="00995F5E" w:rsidRPr="00CE4315" w:rsidRDefault="00995F5E" w:rsidP="00995F5E">
            <w:pPr>
              <w:adjustRightInd w:val="0"/>
              <w:snapToGrid w:val="0"/>
              <w:jc w:val="center"/>
              <w:rPr>
                <w:sz w:val="21"/>
                <w:szCs w:val="21"/>
              </w:rPr>
            </w:pPr>
            <w:r w:rsidRPr="00CE4315">
              <w:rPr>
                <w:rFonts w:hint="eastAsia"/>
                <w:sz w:val="21"/>
                <w:szCs w:val="21"/>
              </w:rPr>
              <w:t>103.4</w:t>
            </w:r>
          </w:p>
        </w:tc>
        <w:tc>
          <w:tcPr>
            <w:tcW w:w="396" w:type="pct"/>
            <w:tcBorders>
              <w:top w:val="single" w:sz="4" w:space="0" w:color="auto"/>
              <w:left w:val="single" w:sz="4" w:space="0" w:color="auto"/>
              <w:bottom w:val="single" w:sz="4" w:space="0" w:color="auto"/>
              <w:right w:val="single" w:sz="4" w:space="0" w:color="auto"/>
            </w:tcBorders>
            <w:vAlign w:val="center"/>
          </w:tcPr>
          <w:p w14:paraId="033C0149"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3009FA07" w14:textId="77777777" w:rsidR="00995F5E" w:rsidRPr="00CE4315" w:rsidRDefault="00995F5E" w:rsidP="00995F5E">
            <w:pPr>
              <w:adjustRightInd w:val="0"/>
              <w:snapToGrid w:val="0"/>
              <w:jc w:val="center"/>
              <w:rPr>
                <w:sz w:val="21"/>
                <w:szCs w:val="21"/>
              </w:rPr>
            </w:pPr>
            <w:r w:rsidRPr="00CE4315">
              <w:rPr>
                <w:rFonts w:hint="eastAsia"/>
                <w:sz w:val="21"/>
                <w:szCs w:val="21"/>
              </w:rPr>
              <w:t>1.8</w:t>
            </w:r>
          </w:p>
        </w:tc>
        <w:tc>
          <w:tcPr>
            <w:tcW w:w="485" w:type="pct"/>
            <w:tcBorders>
              <w:top w:val="single" w:sz="4" w:space="0" w:color="auto"/>
              <w:left w:val="single" w:sz="4" w:space="0" w:color="auto"/>
              <w:bottom w:val="single" w:sz="4" w:space="0" w:color="auto"/>
              <w:right w:val="single" w:sz="4" w:space="0" w:color="auto"/>
            </w:tcBorders>
            <w:vAlign w:val="center"/>
          </w:tcPr>
          <w:p w14:paraId="09C9B458" w14:textId="77777777" w:rsidR="00995F5E" w:rsidRPr="00CE4315" w:rsidRDefault="00995F5E" w:rsidP="00995F5E">
            <w:pPr>
              <w:adjustRightInd w:val="0"/>
              <w:snapToGrid w:val="0"/>
              <w:jc w:val="center"/>
              <w:rPr>
                <w:sz w:val="21"/>
                <w:szCs w:val="21"/>
              </w:rPr>
            </w:pPr>
            <w:r w:rsidRPr="00CE4315">
              <w:rPr>
                <w:rFonts w:hint="eastAsia"/>
                <w:sz w:val="21"/>
                <w:szCs w:val="21"/>
              </w:rPr>
              <w:t>3/1</w:t>
            </w:r>
          </w:p>
        </w:tc>
      </w:tr>
      <w:tr w:rsidR="00995F5E" w:rsidRPr="00CE4315" w14:paraId="24EF010F" w14:textId="77777777" w:rsidTr="00995F5E">
        <w:trPr>
          <w:trHeight w:val="340"/>
          <w:jc w:val="center"/>
        </w:trPr>
        <w:tc>
          <w:tcPr>
            <w:tcW w:w="615" w:type="pct"/>
            <w:vMerge/>
            <w:vAlign w:val="center"/>
          </w:tcPr>
          <w:p w14:paraId="2E0CCE06" w14:textId="77777777" w:rsidR="00995F5E" w:rsidRPr="00CE4315" w:rsidRDefault="00995F5E" w:rsidP="00995F5E">
            <w:pPr>
              <w:adjustRightInd w:val="0"/>
              <w:snapToGrid w:val="0"/>
              <w:jc w:val="center"/>
              <w:rPr>
                <w:sz w:val="21"/>
                <w:szCs w:val="21"/>
              </w:rPr>
            </w:pPr>
          </w:p>
        </w:tc>
        <w:tc>
          <w:tcPr>
            <w:tcW w:w="714" w:type="pct"/>
            <w:vMerge/>
            <w:vAlign w:val="center"/>
          </w:tcPr>
          <w:p w14:paraId="3C487700" w14:textId="77777777" w:rsidR="00995F5E" w:rsidRPr="00CE4315" w:rsidRDefault="00995F5E" w:rsidP="00995F5E">
            <w:pPr>
              <w:adjustRightInd w:val="0"/>
              <w:snapToGrid w:val="0"/>
              <w:jc w:val="center"/>
              <w:rPr>
                <w:sz w:val="21"/>
                <w:szCs w:val="21"/>
              </w:rPr>
            </w:pPr>
          </w:p>
        </w:tc>
        <w:tc>
          <w:tcPr>
            <w:tcW w:w="950" w:type="pct"/>
            <w:vAlign w:val="center"/>
          </w:tcPr>
          <w:p w14:paraId="430A0507"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15</w:t>
            </w:r>
            <w:r w:rsidRPr="00CE4315">
              <w:rPr>
                <w:rFonts w:hint="eastAsia"/>
                <w:sz w:val="21"/>
                <w:szCs w:val="21"/>
              </w:rPr>
              <w:t>：</w:t>
            </w:r>
            <w:r w:rsidRPr="00CE4315">
              <w:rPr>
                <w:rFonts w:cs="Times New Roman" w:hint="eastAsia"/>
                <w:sz w:val="21"/>
                <w:szCs w:val="21"/>
              </w:rPr>
              <w:t>00～16</w:t>
            </w:r>
            <w:r w:rsidRPr="00CE4315">
              <w:rPr>
                <w:rFonts w:hint="eastAsia"/>
                <w:sz w:val="21"/>
                <w:szCs w:val="21"/>
              </w:rPr>
              <w:t>：02</w:t>
            </w:r>
          </w:p>
        </w:tc>
        <w:tc>
          <w:tcPr>
            <w:tcW w:w="634" w:type="pct"/>
            <w:tcBorders>
              <w:top w:val="single" w:sz="4" w:space="0" w:color="auto"/>
              <w:left w:val="single" w:sz="4" w:space="0" w:color="auto"/>
              <w:bottom w:val="single" w:sz="4" w:space="0" w:color="auto"/>
              <w:right w:val="single" w:sz="4" w:space="0" w:color="auto"/>
            </w:tcBorders>
            <w:vAlign w:val="center"/>
          </w:tcPr>
          <w:p w14:paraId="726FC910" w14:textId="77777777" w:rsidR="00995F5E" w:rsidRPr="00CE4315" w:rsidRDefault="00995F5E" w:rsidP="00995F5E">
            <w:pPr>
              <w:adjustRightInd w:val="0"/>
              <w:snapToGrid w:val="0"/>
              <w:jc w:val="center"/>
              <w:rPr>
                <w:sz w:val="21"/>
                <w:szCs w:val="21"/>
              </w:rPr>
            </w:pPr>
            <w:r w:rsidRPr="00CE4315">
              <w:rPr>
                <w:rFonts w:hint="eastAsia"/>
                <w:sz w:val="21"/>
                <w:szCs w:val="21"/>
              </w:rPr>
              <w:t>12.1</w:t>
            </w:r>
          </w:p>
        </w:tc>
        <w:tc>
          <w:tcPr>
            <w:tcW w:w="554" w:type="pct"/>
            <w:tcBorders>
              <w:top w:val="single" w:sz="4" w:space="0" w:color="auto"/>
              <w:left w:val="single" w:sz="4" w:space="0" w:color="auto"/>
              <w:bottom w:val="single" w:sz="4" w:space="0" w:color="auto"/>
              <w:right w:val="single" w:sz="4" w:space="0" w:color="auto"/>
            </w:tcBorders>
            <w:vAlign w:val="center"/>
          </w:tcPr>
          <w:p w14:paraId="45815DC1" w14:textId="77777777" w:rsidR="00995F5E" w:rsidRPr="00CE4315" w:rsidRDefault="00995F5E" w:rsidP="00995F5E">
            <w:pPr>
              <w:adjustRightInd w:val="0"/>
              <w:snapToGrid w:val="0"/>
              <w:jc w:val="center"/>
              <w:rPr>
                <w:sz w:val="21"/>
                <w:szCs w:val="21"/>
              </w:rPr>
            </w:pPr>
            <w:r w:rsidRPr="00CE4315">
              <w:rPr>
                <w:rFonts w:hint="eastAsia"/>
                <w:sz w:val="21"/>
                <w:szCs w:val="21"/>
              </w:rPr>
              <w:t>103.3</w:t>
            </w:r>
          </w:p>
        </w:tc>
        <w:tc>
          <w:tcPr>
            <w:tcW w:w="396" w:type="pct"/>
            <w:tcBorders>
              <w:top w:val="single" w:sz="4" w:space="0" w:color="auto"/>
              <w:left w:val="single" w:sz="4" w:space="0" w:color="auto"/>
              <w:bottom w:val="single" w:sz="4" w:space="0" w:color="auto"/>
              <w:right w:val="single" w:sz="4" w:space="0" w:color="auto"/>
            </w:tcBorders>
            <w:vAlign w:val="center"/>
          </w:tcPr>
          <w:p w14:paraId="0EF6812B"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21C6101C" w14:textId="77777777" w:rsidR="00995F5E" w:rsidRPr="00CE4315" w:rsidRDefault="00995F5E" w:rsidP="00995F5E">
            <w:pPr>
              <w:adjustRightInd w:val="0"/>
              <w:snapToGrid w:val="0"/>
              <w:jc w:val="center"/>
              <w:rPr>
                <w:sz w:val="21"/>
                <w:szCs w:val="21"/>
              </w:rPr>
            </w:pPr>
            <w:r w:rsidRPr="00CE4315">
              <w:rPr>
                <w:rFonts w:hint="eastAsia"/>
                <w:sz w:val="21"/>
                <w:szCs w:val="21"/>
              </w:rPr>
              <w:t>2.6</w:t>
            </w:r>
          </w:p>
        </w:tc>
        <w:tc>
          <w:tcPr>
            <w:tcW w:w="485" w:type="pct"/>
            <w:tcBorders>
              <w:top w:val="single" w:sz="4" w:space="0" w:color="auto"/>
              <w:left w:val="single" w:sz="4" w:space="0" w:color="auto"/>
              <w:bottom w:val="single" w:sz="4" w:space="0" w:color="auto"/>
              <w:right w:val="single" w:sz="4" w:space="0" w:color="auto"/>
            </w:tcBorders>
            <w:vAlign w:val="center"/>
          </w:tcPr>
          <w:p w14:paraId="4664D292"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r>
      <w:tr w:rsidR="00995F5E" w:rsidRPr="00CE4315" w14:paraId="6D0E2344" w14:textId="77777777" w:rsidTr="00995F5E">
        <w:trPr>
          <w:trHeight w:val="340"/>
          <w:jc w:val="center"/>
        </w:trPr>
        <w:tc>
          <w:tcPr>
            <w:tcW w:w="615" w:type="pct"/>
            <w:vMerge w:val="restart"/>
            <w:vAlign w:val="center"/>
          </w:tcPr>
          <w:p w14:paraId="00086403"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7</w:t>
            </w:r>
            <w:r w:rsidRPr="00CE4315">
              <w:rPr>
                <w:rFonts w:cs="Times New Roman"/>
                <w:sz w:val="21"/>
                <w:szCs w:val="21"/>
              </w:rPr>
              <w:t>#</w:t>
            </w:r>
            <w:r w:rsidRPr="00CE4315">
              <w:rPr>
                <w:rFonts w:cs="Times New Roman" w:hint="eastAsia"/>
                <w:sz w:val="21"/>
                <w:szCs w:val="21"/>
              </w:rPr>
              <w:t>井场</w:t>
            </w:r>
          </w:p>
        </w:tc>
        <w:tc>
          <w:tcPr>
            <w:tcW w:w="714" w:type="pct"/>
            <w:vMerge w:val="restart"/>
            <w:vAlign w:val="center"/>
          </w:tcPr>
          <w:p w14:paraId="5CF1661C" w14:textId="77777777" w:rsidR="00995F5E" w:rsidRPr="00CE4315" w:rsidRDefault="00995F5E" w:rsidP="00995F5E">
            <w:pPr>
              <w:adjustRightInd w:val="0"/>
              <w:snapToGrid w:val="0"/>
              <w:jc w:val="center"/>
              <w:rPr>
                <w:sz w:val="21"/>
                <w:szCs w:val="21"/>
              </w:rPr>
            </w:pPr>
            <w:r w:rsidRPr="00CE4315">
              <w:rPr>
                <w:rFonts w:hint="eastAsia"/>
                <w:sz w:val="21"/>
                <w:szCs w:val="21"/>
              </w:rPr>
              <w:t>2026年3月13日</w:t>
            </w:r>
          </w:p>
        </w:tc>
        <w:tc>
          <w:tcPr>
            <w:tcW w:w="950" w:type="pct"/>
            <w:tcBorders>
              <w:top w:val="nil"/>
              <w:left w:val="single" w:sz="4" w:space="0" w:color="auto"/>
              <w:bottom w:val="single" w:sz="4" w:space="0" w:color="auto"/>
              <w:right w:val="single" w:sz="4" w:space="0" w:color="auto"/>
            </w:tcBorders>
            <w:vAlign w:val="center"/>
          </w:tcPr>
          <w:p w14:paraId="33E721A8"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8</w:t>
            </w:r>
            <w:r w:rsidRPr="00CE4315">
              <w:rPr>
                <w:rFonts w:hint="eastAsia"/>
                <w:sz w:val="21"/>
                <w:szCs w:val="21"/>
              </w:rPr>
              <w:t>：</w:t>
            </w:r>
            <w:r w:rsidRPr="00CE4315">
              <w:rPr>
                <w:rFonts w:cs="Times New Roman" w:hint="eastAsia"/>
                <w:sz w:val="21"/>
                <w:szCs w:val="21"/>
              </w:rPr>
              <w:t>30</w:t>
            </w:r>
            <w:r w:rsidRPr="00CE4315">
              <w:rPr>
                <w:rFonts w:cs="Times New Roman"/>
                <w:sz w:val="21"/>
                <w:szCs w:val="21"/>
              </w:rPr>
              <w:t>～</w:t>
            </w: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32</w:t>
            </w:r>
          </w:p>
        </w:tc>
        <w:tc>
          <w:tcPr>
            <w:tcW w:w="634" w:type="pct"/>
            <w:tcBorders>
              <w:top w:val="single" w:sz="4" w:space="0" w:color="auto"/>
              <w:left w:val="single" w:sz="4" w:space="0" w:color="auto"/>
              <w:bottom w:val="single" w:sz="4" w:space="0" w:color="auto"/>
              <w:right w:val="single" w:sz="4" w:space="0" w:color="auto"/>
            </w:tcBorders>
            <w:vAlign w:val="center"/>
          </w:tcPr>
          <w:p w14:paraId="4502F735" w14:textId="77777777" w:rsidR="00995F5E" w:rsidRPr="00CE4315" w:rsidRDefault="00995F5E" w:rsidP="00995F5E">
            <w:pPr>
              <w:adjustRightInd w:val="0"/>
              <w:snapToGrid w:val="0"/>
              <w:jc w:val="center"/>
              <w:rPr>
                <w:sz w:val="21"/>
                <w:szCs w:val="21"/>
              </w:rPr>
            </w:pPr>
            <w:r w:rsidRPr="00CE4315">
              <w:rPr>
                <w:rFonts w:hint="eastAsia"/>
                <w:sz w:val="21"/>
                <w:szCs w:val="21"/>
              </w:rPr>
              <w:t>4.7</w:t>
            </w:r>
          </w:p>
        </w:tc>
        <w:tc>
          <w:tcPr>
            <w:tcW w:w="554" w:type="pct"/>
            <w:tcBorders>
              <w:top w:val="single" w:sz="4" w:space="0" w:color="auto"/>
              <w:left w:val="single" w:sz="4" w:space="0" w:color="auto"/>
              <w:bottom w:val="single" w:sz="4" w:space="0" w:color="auto"/>
              <w:right w:val="single" w:sz="4" w:space="0" w:color="auto"/>
            </w:tcBorders>
            <w:vAlign w:val="center"/>
          </w:tcPr>
          <w:p w14:paraId="1DD2898B" w14:textId="77777777" w:rsidR="00995F5E" w:rsidRPr="00CE4315" w:rsidRDefault="00995F5E" w:rsidP="00995F5E">
            <w:pPr>
              <w:adjustRightInd w:val="0"/>
              <w:snapToGrid w:val="0"/>
              <w:jc w:val="center"/>
              <w:rPr>
                <w:sz w:val="21"/>
                <w:szCs w:val="21"/>
              </w:rPr>
            </w:pPr>
            <w:r w:rsidRPr="00CE4315">
              <w:rPr>
                <w:rFonts w:hint="eastAsia"/>
                <w:sz w:val="21"/>
                <w:szCs w:val="21"/>
              </w:rPr>
              <w:t>102.8</w:t>
            </w:r>
          </w:p>
        </w:tc>
        <w:tc>
          <w:tcPr>
            <w:tcW w:w="396" w:type="pct"/>
            <w:tcBorders>
              <w:top w:val="single" w:sz="4" w:space="0" w:color="auto"/>
              <w:left w:val="single" w:sz="4" w:space="0" w:color="auto"/>
              <w:bottom w:val="single" w:sz="4" w:space="0" w:color="auto"/>
              <w:right w:val="single" w:sz="4" w:space="0" w:color="auto"/>
            </w:tcBorders>
            <w:vAlign w:val="center"/>
          </w:tcPr>
          <w:p w14:paraId="30F35271"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01AE94B1" w14:textId="77777777" w:rsidR="00995F5E" w:rsidRPr="00CE4315" w:rsidRDefault="00995F5E" w:rsidP="00995F5E">
            <w:pPr>
              <w:adjustRightInd w:val="0"/>
              <w:snapToGrid w:val="0"/>
              <w:jc w:val="center"/>
              <w:rPr>
                <w:sz w:val="21"/>
                <w:szCs w:val="21"/>
              </w:rPr>
            </w:pPr>
            <w:r w:rsidRPr="00CE4315">
              <w:rPr>
                <w:rFonts w:hint="eastAsia"/>
                <w:sz w:val="21"/>
                <w:szCs w:val="21"/>
              </w:rPr>
              <w:t>2.3</w:t>
            </w:r>
          </w:p>
        </w:tc>
        <w:tc>
          <w:tcPr>
            <w:tcW w:w="485" w:type="pct"/>
            <w:tcBorders>
              <w:top w:val="single" w:sz="4" w:space="0" w:color="auto"/>
              <w:left w:val="single" w:sz="4" w:space="0" w:color="auto"/>
              <w:bottom w:val="single" w:sz="4" w:space="0" w:color="auto"/>
              <w:right w:val="single" w:sz="4" w:space="0" w:color="auto"/>
            </w:tcBorders>
            <w:vAlign w:val="center"/>
          </w:tcPr>
          <w:p w14:paraId="218B0366" w14:textId="77777777" w:rsidR="00995F5E" w:rsidRPr="00CE4315" w:rsidRDefault="00995F5E" w:rsidP="00995F5E">
            <w:pPr>
              <w:adjustRightInd w:val="0"/>
              <w:snapToGrid w:val="0"/>
              <w:jc w:val="center"/>
              <w:rPr>
                <w:sz w:val="21"/>
                <w:szCs w:val="21"/>
              </w:rPr>
            </w:pPr>
            <w:r w:rsidRPr="00CE4315">
              <w:rPr>
                <w:rFonts w:hint="eastAsia"/>
                <w:sz w:val="21"/>
                <w:szCs w:val="21"/>
              </w:rPr>
              <w:t>4/2</w:t>
            </w:r>
          </w:p>
        </w:tc>
      </w:tr>
      <w:tr w:rsidR="00995F5E" w:rsidRPr="00CE4315" w14:paraId="7B339AC5" w14:textId="77777777" w:rsidTr="00995F5E">
        <w:trPr>
          <w:trHeight w:val="340"/>
          <w:jc w:val="center"/>
        </w:trPr>
        <w:tc>
          <w:tcPr>
            <w:tcW w:w="615" w:type="pct"/>
            <w:vMerge/>
            <w:vAlign w:val="center"/>
          </w:tcPr>
          <w:p w14:paraId="526BD5EC" w14:textId="77777777" w:rsidR="00995F5E" w:rsidRPr="00CE4315" w:rsidRDefault="00995F5E" w:rsidP="00995F5E">
            <w:pPr>
              <w:adjustRightInd w:val="0"/>
              <w:snapToGrid w:val="0"/>
              <w:jc w:val="center"/>
              <w:rPr>
                <w:sz w:val="21"/>
                <w:szCs w:val="21"/>
              </w:rPr>
            </w:pPr>
          </w:p>
        </w:tc>
        <w:tc>
          <w:tcPr>
            <w:tcW w:w="714" w:type="pct"/>
            <w:vMerge/>
            <w:vAlign w:val="center"/>
          </w:tcPr>
          <w:p w14:paraId="0DFAA012" w14:textId="77777777" w:rsidR="00995F5E" w:rsidRPr="00CE4315" w:rsidRDefault="00995F5E" w:rsidP="00995F5E">
            <w:pPr>
              <w:adjustRightInd w:val="0"/>
              <w:snapToGrid w:val="0"/>
              <w:jc w:val="center"/>
              <w:rPr>
                <w:sz w:val="21"/>
                <w:szCs w:val="21"/>
              </w:rPr>
            </w:pPr>
          </w:p>
        </w:tc>
        <w:tc>
          <w:tcPr>
            <w:tcW w:w="950" w:type="pct"/>
            <w:tcBorders>
              <w:top w:val="nil"/>
              <w:left w:val="single" w:sz="4" w:space="0" w:color="auto"/>
              <w:bottom w:val="single" w:sz="4" w:space="0" w:color="auto"/>
              <w:right w:val="single" w:sz="4" w:space="0" w:color="auto"/>
            </w:tcBorders>
            <w:vAlign w:val="center"/>
          </w:tcPr>
          <w:p w14:paraId="62DB8424"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10</w:t>
            </w:r>
            <w:r w:rsidRPr="00CE4315">
              <w:rPr>
                <w:rFonts w:hint="eastAsia"/>
                <w:sz w:val="21"/>
                <w:szCs w:val="21"/>
              </w:rPr>
              <w:t>：</w:t>
            </w:r>
            <w:r w:rsidRPr="00CE4315">
              <w:rPr>
                <w:rFonts w:cs="Times New Roman" w:hint="eastAsia"/>
                <w:sz w:val="21"/>
                <w:szCs w:val="21"/>
              </w:rPr>
              <w:t>30</w:t>
            </w:r>
            <w:r w:rsidRPr="00CE4315">
              <w:rPr>
                <w:rFonts w:cs="Times New Roman"/>
                <w:sz w:val="21"/>
                <w:szCs w:val="21"/>
              </w:rPr>
              <w:t>～</w:t>
            </w: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32</w:t>
            </w:r>
          </w:p>
        </w:tc>
        <w:tc>
          <w:tcPr>
            <w:tcW w:w="634" w:type="pct"/>
            <w:tcBorders>
              <w:top w:val="single" w:sz="4" w:space="0" w:color="auto"/>
              <w:left w:val="single" w:sz="4" w:space="0" w:color="auto"/>
              <w:bottom w:val="single" w:sz="4" w:space="0" w:color="auto"/>
              <w:right w:val="single" w:sz="4" w:space="0" w:color="auto"/>
            </w:tcBorders>
            <w:vAlign w:val="center"/>
          </w:tcPr>
          <w:p w14:paraId="1A693C5C" w14:textId="77777777" w:rsidR="00995F5E" w:rsidRPr="00CE4315" w:rsidRDefault="00995F5E" w:rsidP="00995F5E">
            <w:pPr>
              <w:adjustRightInd w:val="0"/>
              <w:snapToGrid w:val="0"/>
              <w:jc w:val="center"/>
              <w:rPr>
                <w:sz w:val="21"/>
                <w:szCs w:val="21"/>
              </w:rPr>
            </w:pPr>
            <w:r w:rsidRPr="00CE4315">
              <w:rPr>
                <w:rFonts w:hint="eastAsia"/>
                <w:sz w:val="21"/>
                <w:szCs w:val="21"/>
              </w:rPr>
              <w:t>10.2</w:t>
            </w:r>
          </w:p>
        </w:tc>
        <w:tc>
          <w:tcPr>
            <w:tcW w:w="554" w:type="pct"/>
            <w:tcBorders>
              <w:top w:val="single" w:sz="4" w:space="0" w:color="auto"/>
              <w:left w:val="single" w:sz="4" w:space="0" w:color="auto"/>
              <w:bottom w:val="single" w:sz="4" w:space="0" w:color="auto"/>
              <w:right w:val="single" w:sz="4" w:space="0" w:color="auto"/>
            </w:tcBorders>
            <w:vAlign w:val="center"/>
          </w:tcPr>
          <w:p w14:paraId="523D62BF" w14:textId="77777777" w:rsidR="00995F5E" w:rsidRPr="00CE4315" w:rsidRDefault="00995F5E" w:rsidP="00995F5E">
            <w:pPr>
              <w:adjustRightInd w:val="0"/>
              <w:snapToGrid w:val="0"/>
              <w:jc w:val="center"/>
              <w:rPr>
                <w:sz w:val="21"/>
                <w:szCs w:val="21"/>
              </w:rPr>
            </w:pPr>
            <w:r w:rsidRPr="00CE4315">
              <w:rPr>
                <w:rFonts w:hint="eastAsia"/>
                <w:sz w:val="21"/>
                <w:szCs w:val="21"/>
              </w:rPr>
              <w:t>102.7</w:t>
            </w:r>
          </w:p>
        </w:tc>
        <w:tc>
          <w:tcPr>
            <w:tcW w:w="396" w:type="pct"/>
            <w:tcBorders>
              <w:top w:val="single" w:sz="4" w:space="0" w:color="auto"/>
              <w:left w:val="single" w:sz="4" w:space="0" w:color="auto"/>
              <w:bottom w:val="single" w:sz="4" w:space="0" w:color="auto"/>
              <w:right w:val="single" w:sz="4" w:space="0" w:color="auto"/>
            </w:tcBorders>
            <w:vAlign w:val="center"/>
          </w:tcPr>
          <w:p w14:paraId="1802249D"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25434BBE" w14:textId="77777777" w:rsidR="00995F5E" w:rsidRPr="00CE4315" w:rsidRDefault="00995F5E" w:rsidP="00995F5E">
            <w:pPr>
              <w:adjustRightInd w:val="0"/>
              <w:snapToGrid w:val="0"/>
              <w:jc w:val="center"/>
              <w:rPr>
                <w:sz w:val="21"/>
                <w:szCs w:val="21"/>
              </w:rPr>
            </w:pPr>
            <w:r w:rsidRPr="00CE4315">
              <w:rPr>
                <w:rFonts w:hint="eastAsia"/>
                <w:sz w:val="21"/>
                <w:szCs w:val="21"/>
              </w:rPr>
              <w:t>2.6</w:t>
            </w:r>
          </w:p>
        </w:tc>
        <w:tc>
          <w:tcPr>
            <w:tcW w:w="485" w:type="pct"/>
            <w:tcBorders>
              <w:top w:val="single" w:sz="4" w:space="0" w:color="auto"/>
              <w:left w:val="single" w:sz="4" w:space="0" w:color="auto"/>
              <w:bottom w:val="single" w:sz="4" w:space="0" w:color="auto"/>
              <w:right w:val="single" w:sz="4" w:space="0" w:color="auto"/>
            </w:tcBorders>
            <w:vAlign w:val="center"/>
          </w:tcPr>
          <w:p w14:paraId="21BD6E0D" w14:textId="77777777" w:rsidR="00995F5E" w:rsidRPr="00CE4315" w:rsidRDefault="00995F5E" w:rsidP="00995F5E">
            <w:pPr>
              <w:adjustRightInd w:val="0"/>
              <w:snapToGrid w:val="0"/>
              <w:jc w:val="center"/>
              <w:rPr>
                <w:sz w:val="21"/>
                <w:szCs w:val="21"/>
              </w:rPr>
            </w:pPr>
            <w:r w:rsidRPr="00CE4315">
              <w:rPr>
                <w:rFonts w:hint="eastAsia"/>
                <w:sz w:val="21"/>
                <w:szCs w:val="21"/>
              </w:rPr>
              <w:t>3/2</w:t>
            </w:r>
          </w:p>
        </w:tc>
      </w:tr>
      <w:tr w:rsidR="00995F5E" w:rsidRPr="00CE4315" w14:paraId="5AE138D6" w14:textId="77777777" w:rsidTr="00995F5E">
        <w:trPr>
          <w:trHeight w:val="340"/>
          <w:jc w:val="center"/>
        </w:trPr>
        <w:tc>
          <w:tcPr>
            <w:tcW w:w="615" w:type="pct"/>
            <w:vMerge/>
            <w:vAlign w:val="center"/>
          </w:tcPr>
          <w:p w14:paraId="05C584A9" w14:textId="77777777" w:rsidR="00995F5E" w:rsidRPr="00CE4315" w:rsidRDefault="00995F5E" w:rsidP="00995F5E">
            <w:pPr>
              <w:adjustRightInd w:val="0"/>
              <w:snapToGrid w:val="0"/>
              <w:jc w:val="center"/>
              <w:rPr>
                <w:sz w:val="21"/>
                <w:szCs w:val="21"/>
              </w:rPr>
            </w:pPr>
          </w:p>
        </w:tc>
        <w:tc>
          <w:tcPr>
            <w:tcW w:w="714" w:type="pct"/>
            <w:vMerge/>
            <w:vAlign w:val="center"/>
          </w:tcPr>
          <w:p w14:paraId="057EFC13"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73990C9D"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12</w:t>
            </w:r>
            <w:r w:rsidRPr="00CE4315">
              <w:rPr>
                <w:rFonts w:hint="eastAsia"/>
                <w:sz w:val="21"/>
                <w:szCs w:val="21"/>
              </w:rPr>
              <w:t>：</w:t>
            </w:r>
            <w:r w:rsidRPr="00CE4315">
              <w:rPr>
                <w:rFonts w:cs="Times New Roman" w:hint="eastAsia"/>
                <w:sz w:val="21"/>
                <w:szCs w:val="21"/>
              </w:rPr>
              <w:t>30</w:t>
            </w:r>
            <w:r w:rsidRPr="00CE4315">
              <w:rPr>
                <w:rFonts w:cs="Times New Roman"/>
                <w:sz w:val="21"/>
                <w:szCs w:val="21"/>
              </w:rPr>
              <w:t>～</w:t>
            </w:r>
            <w:r w:rsidRPr="00CE4315">
              <w:rPr>
                <w:rFonts w:cs="Times New Roman" w:hint="eastAsia"/>
                <w:sz w:val="21"/>
                <w:szCs w:val="21"/>
              </w:rPr>
              <w:t>12</w:t>
            </w:r>
            <w:r w:rsidRPr="00CE4315">
              <w:rPr>
                <w:rFonts w:hint="eastAsia"/>
                <w:sz w:val="21"/>
                <w:szCs w:val="21"/>
              </w:rPr>
              <w:t>：</w:t>
            </w:r>
            <w:r w:rsidRPr="00CE4315">
              <w:rPr>
                <w:rFonts w:cs="Times New Roman" w:hint="eastAsia"/>
                <w:sz w:val="21"/>
                <w:szCs w:val="21"/>
              </w:rPr>
              <w:t>32</w:t>
            </w:r>
          </w:p>
        </w:tc>
        <w:tc>
          <w:tcPr>
            <w:tcW w:w="634" w:type="pct"/>
            <w:tcBorders>
              <w:top w:val="single" w:sz="4" w:space="0" w:color="auto"/>
              <w:left w:val="single" w:sz="4" w:space="0" w:color="auto"/>
              <w:bottom w:val="single" w:sz="4" w:space="0" w:color="auto"/>
              <w:right w:val="single" w:sz="4" w:space="0" w:color="auto"/>
            </w:tcBorders>
            <w:vAlign w:val="center"/>
          </w:tcPr>
          <w:p w14:paraId="5185C737" w14:textId="77777777" w:rsidR="00995F5E" w:rsidRPr="00CE4315" w:rsidRDefault="00995F5E" w:rsidP="00995F5E">
            <w:pPr>
              <w:adjustRightInd w:val="0"/>
              <w:snapToGrid w:val="0"/>
              <w:jc w:val="center"/>
              <w:rPr>
                <w:sz w:val="21"/>
                <w:szCs w:val="21"/>
              </w:rPr>
            </w:pPr>
            <w:r w:rsidRPr="00CE4315">
              <w:rPr>
                <w:rFonts w:hint="eastAsia"/>
                <w:sz w:val="21"/>
                <w:szCs w:val="21"/>
              </w:rPr>
              <w:t>14.1</w:t>
            </w:r>
          </w:p>
        </w:tc>
        <w:tc>
          <w:tcPr>
            <w:tcW w:w="554" w:type="pct"/>
            <w:tcBorders>
              <w:top w:val="single" w:sz="4" w:space="0" w:color="auto"/>
              <w:left w:val="single" w:sz="4" w:space="0" w:color="auto"/>
              <w:bottom w:val="single" w:sz="4" w:space="0" w:color="auto"/>
              <w:right w:val="single" w:sz="4" w:space="0" w:color="auto"/>
            </w:tcBorders>
            <w:vAlign w:val="center"/>
          </w:tcPr>
          <w:p w14:paraId="14385D47" w14:textId="77777777" w:rsidR="00995F5E" w:rsidRPr="00CE4315" w:rsidRDefault="00995F5E" w:rsidP="00995F5E">
            <w:pPr>
              <w:adjustRightInd w:val="0"/>
              <w:snapToGrid w:val="0"/>
              <w:jc w:val="center"/>
              <w:rPr>
                <w:sz w:val="21"/>
                <w:szCs w:val="21"/>
              </w:rPr>
            </w:pPr>
            <w:r w:rsidRPr="00CE4315">
              <w:rPr>
                <w:rFonts w:hint="eastAsia"/>
                <w:sz w:val="21"/>
                <w:szCs w:val="21"/>
              </w:rPr>
              <w:t>102.6</w:t>
            </w:r>
          </w:p>
        </w:tc>
        <w:tc>
          <w:tcPr>
            <w:tcW w:w="396" w:type="pct"/>
            <w:tcBorders>
              <w:top w:val="single" w:sz="4" w:space="0" w:color="auto"/>
              <w:left w:val="single" w:sz="4" w:space="0" w:color="auto"/>
              <w:bottom w:val="single" w:sz="4" w:space="0" w:color="auto"/>
              <w:right w:val="single" w:sz="4" w:space="0" w:color="auto"/>
            </w:tcBorders>
            <w:vAlign w:val="center"/>
          </w:tcPr>
          <w:p w14:paraId="515F2D88"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4B6291D9"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c>
          <w:tcPr>
            <w:tcW w:w="485" w:type="pct"/>
            <w:tcBorders>
              <w:top w:val="single" w:sz="4" w:space="0" w:color="auto"/>
              <w:left w:val="single" w:sz="4" w:space="0" w:color="auto"/>
              <w:bottom w:val="single" w:sz="4" w:space="0" w:color="auto"/>
              <w:right w:val="single" w:sz="4" w:space="0" w:color="auto"/>
            </w:tcBorders>
            <w:vAlign w:val="center"/>
          </w:tcPr>
          <w:p w14:paraId="1F820AB3" w14:textId="77777777" w:rsidR="00995F5E" w:rsidRPr="00CE4315" w:rsidRDefault="00995F5E" w:rsidP="00995F5E">
            <w:pPr>
              <w:adjustRightInd w:val="0"/>
              <w:snapToGrid w:val="0"/>
              <w:jc w:val="center"/>
              <w:rPr>
                <w:sz w:val="21"/>
                <w:szCs w:val="21"/>
              </w:rPr>
            </w:pPr>
            <w:r w:rsidRPr="00CE4315">
              <w:rPr>
                <w:rFonts w:hint="eastAsia"/>
                <w:sz w:val="21"/>
                <w:szCs w:val="21"/>
              </w:rPr>
              <w:t>4/3</w:t>
            </w:r>
          </w:p>
        </w:tc>
      </w:tr>
      <w:tr w:rsidR="00995F5E" w:rsidRPr="00CE4315" w14:paraId="1E92D34E" w14:textId="77777777" w:rsidTr="00995F5E">
        <w:trPr>
          <w:trHeight w:val="340"/>
          <w:jc w:val="center"/>
        </w:trPr>
        <w:tc>
          <w:tcPr>
            <w:tcW w:w="615" w:type="pct"/>
            <w:vMerge/>
            <w:vAlign w:val="center"/>
          </w:tcPr>
          <w:p w14:paraId="0D4E5258" w14:textId="77777777" w:rsidR="00995F5E" w:rsidRPr="00CE4315" w:rsidRDefault="00995F5E" w:rsidP="00995F5E">
            <w:pPr>
              <w:adjustRightInd w:val="0"/>
              <w:snapToGrid w:val="0"/>
              <w:jc w:val="center"/>
              <w:rPr>
                <w:sz w:val="21"/>
                <w:szCs w:val="21"/>
              </w:rPr>
            </w:pPr>
          </w:p>
        </w:tc>
        <w:tc>
          <w:tcPr>
            <w:tcW w:w="714" w:type="pct"/>
            <w:vMerge/>
            <w:vAlign w:val="center"/>
          </w:tcPr>
          <w:p w14:paraId="10B9C354"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41871A53"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14</w:t>
            </w:r>
            <w:r w:rsidRPr="00CE4315">
              <w:rPr>
                <w:rFonts w:hint="eastAsia"/>
                <w:sz w:val="21"/>
                <w:szCs w:val="21"/>
              </w:rPr>
              <w:t>：</w:t>
            </w:r>
            <w:r w:rsidRPr="00CE4315">
              <w:rPr>
                <w:rFonts w:cs="Times New Roman" w:hint="eastAsia"/>
                <w:sz w:val="21"/>
                <w:szCs w:val="21"/>
              </w:rPr>
              <w:t>30</w:t>
            </w:r>
            <w:r w:rsidRPr="00CE4315">
              <w:rPr>
                <w:rFonts w:cs="Times New Roman"/>
                <w:sz w:val="21"/>
                <w:szCs w:val="21"/>
              </w:rPr>
              <w:t>～</w:t>
            </w: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32</w:t>
            </w:r>
          </w:p>
        </w:tc>
        <w:tc>
          <w:tcPr>
            <w:tcW w:w="634" w:type="pct"/>
            <w:tcBorders>
              <w:top w:val="single" w:sz="4" w:space="0" w:color="auto"/>
              <w:left w:val="single" w:sz="4" w:space="0" w:color="auto"/>
              <w:bottom w:val="single" w:sz="4" w:space="0" w:color="auto"/>
              <w:right w:val="single" w:sz="4" w:space="0" w:color="auto"/>
            </w:tcBorders>
            <w:vAlign w:val="center"/>
          </w:tcPr>
          <w:p w14:paraId="7709AD74" w14:textId="77777777" w:rsidR="00995F5E" w:rsidRPr="00CE4315" w:rsidRDefault="00995F5E" w:rsidP="00995F5E">
            <w:pPr>
              <w:adjustRightInd w:val="0"/>
              <w:snapToGrid w:val="0"/>
              <w:jc w:val="center"/>
              <w:rPr>
                <w:sz w:val="21"/>
                <w:szCs w:val="21"/>
              </w:rPr>
            </w:pPr>
            <w:r w:rsidRPr="00CE4315">
              <w:rPr>
                <w:rFonts w:hint="eastAsia"/>
                <w:sz w:val="21"/>
                <w:szCs w:val="21"/>
              </w:rPr>
              <w:t>14.5</w:t>
            </w:r>
          </w:p>
        </w:tc>
        <w:tc>
          <w:tcPr>
            <w:tcW w:w="554" w:type="pct"/>
            <w:tcBorders>
              <w:top w:val="single" w:sz="4" w:space="0" w:color="auto"/>
              <w:left w:val="single" w:sz="4" w:space="0" w:color="auto"/>
              <w:bottom w:val="single" w:sz="4" w:space="0" w:color="auto"/>
              <w:right w:val="single" w:sz="4" w:space="0" w:color="auto"/>
            </w:tcBorders>
            <w:vAlign w:val="center"/>
          </w:tcPr>
          <w:p w14:paraId="49502A09" w14:textId="77777777" w:rsidR="00995F5E" w:rsidRPr="00CE4315" w:rsidRDefault="00995F5E" w:rsidP="00995F5E">
            <w:pPr>
              <w:adjustRightInd w:val="0"/>
              <w:snapToGrid w:val="0"/>
              <w:jc w:val="center"/>
              <w:rPr>
                <w:sz w:val="21"/>
                <w:szCs w:val="21"/>
              </w:rPr>
            </w:pPr>
            <w:r w:rsidRPr="00CE4315">
              <w:rPr>
                <w:rFonts w:hint="eastAsia"/>
                <w:sz w:val="21"/>
                <w:szCs w:val="21"/>
              </w:rPr>
              <w:t>102.4</w:t>
            </w:r>
          </w:p>
        </w:tc>
        <w:tc>
          <w:tcPr>
            <w:tcW w:w="396" w:type="pct"/>
            <w:tcBorders>
              <w:top w:val="single" w:sz="4" w:space="0" w:color="auto"/>
              <w:left w:val="single" w:sz="4" w:space="0" w:color="auto"/>
              <w:bottom w:val="single" w:sz="4" w:space="0" w:color="auto"/>
              <w:right w:val="single" w:sz="4" w:space="0" w:color="auto"/>
            </w:tcBorders>
            <w:vAlign w:val="center"/>
          </w:tcPr>
          <w:p w14:paraId="23696E84"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1EC1903A" w14:textId="77777777" w:rsidR="00995F5E" w:rsidRPr="00CE4315" w:rsidRDefault="00995F5E" w:rsidP="00995F5E">
            <w:pPr>
              <w:adjustRightInd w:val="0"/>
              <w:snapToGrid w:val="0"/>
              <w:jc w:val="center"/>
              <w:rPr>
                <w:sz w:val="21"/>
                <w:szCs w:val="21"/>
              </w:rPr>
            </w:pPr>
            <w:r w:rsidRPr="00CE4315">
              <w:rPr>
                <w:rFonts w:hint="eastAsia"/>
                <w:sz w:val="21"/>
                <w:szCs w:val="21"/>
              </w:rPr>
              <w:t>3.3</w:t>
            </w:r>
          </w:p>
        </w:tc>
        <w:tc>
          <w:tcPr>
            <w:tcW w:w="485" w:type="pct"/>
            <w:tcBorders>
              <w:top w:val="single" w:sz="4" w:space="0" w:color="auto"/>
              <w:left w:val="single" w:sz="4" w:space="0" w:color="auto"/>
              <w:bottom w:val="single" w:sz="4" w:space="0" w:color="auto"/>
              <w:right w:val="single" w:sz="4" w:space="0" w:color="auto"/>
            </w:tcBorders>
            <w:vAlign w:val="center"/>
          </w:tcPr>
          <w:p w14:paraId="02C6C57C" w14:textId="77777777" w:rsidR="00995F5E" w:rsidRPr="00CE4315" w:rsidRDefault="00995F5E" w:rsidP="00995F5E">
            <w:pPr>
              <w:adjustRightInd w:val="0"/>
              <w:snapToGrid w:val="0"/>
              <w:jc w:val="center"/>
              <w:rPr>
                <w:sz w:val="21"/>
                <w:szCs w:val="21"/>
              </w:rPr>
            </w:pPr>
            <w:r w:rsidRPr="00CE4315">
              <w:rPr>
                <w:rFonts w:hint="eastAsia"/>
                <w:sz w:val="21"/>
                <w:szCs w:val="21"/>
              </w:rPr>
              <w:t>5/3</w:t>
            </w:r>
          </w:p>
        </w:tc>
      </w:tr>
      <w:tr w:rsidR="00995F5E" w:rsidRPr="00CE4315" w14:paraId="56676B51" w14:textId="77777777" w:rsidTr="00995F5E">
        <w:trPr>
          <w:trHeight w:val="340"/>
          <w:jc w:val="center"/>
        </w:trPr>
        <w:tc>
          <w:tcPr>
            <w:tcW w:w="615" w:type="pct"/>
            <w:vMerge/>
            <w:vAlign w:val="center"/>
          </w:tcPr>
          <w:p w14:paraId="01C12618" w14:textId="77777777" w:rsidR="00995F5E" w:rsidRPr="00CE4315" w:rsidRDefault="00995F5E" w:rsidP="00995F5E">
            <w:pPr>
              <w:adjustRightInd w:val="0"/>
              <w:snapToGrid w:val="0"/>
              <w:jc w:val="center"/>
              <w:rPr>
                <w:sz w:val="21"/>
                <w:szCs w:val="21"/>
              </w:rPr>
            </w:pPr>
          </w:p>
        </w:tc>
        <w:tc>
          <w:tcPr>
            <w:tcW w:w="714" w:type="pct"/>
            <w:vMerge w:val="restart"/>
            <w:vAlign w:val="center"/>
          </w:tcPr>
          <w:p w14:paraId="69DF0729" w14:textId="77777777" w:rsidR="00995F5E" w:rsidRPr="00CE4315" w:rsidRDefault="00995F5E" w:rsidP="00995F5E">
            <w:pPr>
              <w:adjustRightInd w:val="0"/>
              <w:snapToGrid w:val="0"/>
              <w:jc w:val="center"/>
              <w:rPr>
                <w:sz w:val="21"/>
                <w:szCs w:val="21"/>
              </w:rPr>
            </w:pPr>
            <w:r w:rsidRPr="00CE4315">
              <w:rPr>
                <w:rFonts w:hint="eastAsia"/>
                <w:sz w:val="21"/>
                <w:szCs w:val="21"/>
              </w:rPr>
              <w:t>2026年3月14日</w:t>
            </w:r>
          </w:p>
        </w:tc>
        <w:tc>
          <w:tcPr>
            <w:tcW w:w="950" w:type="pct"/>
            <w:tcBorders>
              <w:top w:val="nil"/>
              <w:left w:val="single" w:sz="4" w:space="0" w:color="auto"/>
              <w:bottom w:val="single" w:sz="4" w:space="0" w:color="auto"/>
              <w:right w:val="single" w:sz="4" w:space="0" w:color="auto"/>
            </w:tcBorders>
            <w:vAlign w:val="center"/>
          </w:tcPr>
          <w:p w14:paraId="2C22A2B0"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7</w:t>
            </w:r>
            <w:r w:rsidRPr="00CE4315">
              <w:rPr>
                <w:rFonts w:hint="eastAsia"/>
                <w:sz w:val="21"/>
                <w:szCs w:val="21"/>
              </w:rPr>
              <w:t>：</w:t>
            </w:r>
            <w:r w:rsidRPr="00CE4315">
              <w:rPr>
                <w:rFonts w:cs="Times New Roman" w:hint="eastAsia"/>
                <w:sz w:val="21"/>
                <w:szCs w:val="21"/>
              </w:rPr>
              <w:t>10</w:t>
            </w:r>
            <w:r w:rsidRPr="00CE4315">
              <w:rPr>
                <w:rFonts w:cs="Times New Roman"/>
                <w:sz w:val="21"/>
                <w:szCs w:val="21"/>
              </w:rPr>
              <w:t>～</w:t>
            </w:r>
            <w:r w:rsidRPr="00CE4315">
              <w:rPr>
                <w:rFonts w:cs="Times New Roman" w:hint="eastAsia"/>
                <w:sz w:val="21"/>
                <w:szCs w:val="21"/>
              </w:rPr>
              <w:t>8</w:t>
            </w:r>
            <w:r w:rsidRPr="00CE4315">
              <w:rPr>
                <w:rFonts w:hint="eastAsia"/>
                <w:sz w:val="21"/>
                <w:szCs w:val="21"/>
              </w:rPr>
              <w:t>：</w:t>
            </w:r>
            <w:r w:rsidRPr="00CE4315">
              <w:rPr>
                <w:rFonts w:cs="Times New Roman" w:hint="eastAsia"/>
                <w:sz w:val="21"/>
                <w:szCs w:val="21"/>
              </w:rPr>
              <w:t>12</w:t>
            </w:r>
          </w:p>
        </w:tc>
        <w:tc>
          <w:tcPr>
            <w:tcW w:w="634" w:type="pct"/>
            <w:tcBorders>
              <w:top w:val="single" w:sz="4" w:space="0" w:color="auto"/>
              <w:left w:val="single" w:sz="4" w:space="0" w:color="auto"/>
              <w:bottom w:val="single" w:sz="4" w:space="0" w:color="auto"/>
              <w:right w:val="single" w:sz="4" w:space="0" w:color="auto"/>
            </w:tcBorders>
            <w:vAlign w:val="center"/>
          </w:tcPr>
          <w:p w14:paraId="47C80EE8" w14:textId="77777777" w:rsidR="00995F5E" w:rsidRPr="00CE4315" w:rsidRDefault="00995F5E" w:rsidP="00995F5E">
            <w:pPr>
              <w:adjustRightInd w:val="0"/>
              <w:snapToGrid w:val="0"/>
              <w:jc w:val="center"/>
              <w:rPr>
                <w:sz w:val="21"/>
                <w:szCs w:val="21"/>
              </w:rPr>
            </w:pPr>
            <w:r w:rsidRPr="00CE4315">
              <w:rPr>
                <w:rFonts w:hint="eastAsia"/>
                <w:sz w:val="21"/>
                <w:szCs w:val="21"/>
              </w:rPr>
              <w:t>4.6</w:t>
            </w:r>
          </w:p>
        </w:tc>
        <w:tc>
          <w:tcPr>
            <w:tcW w:w="554" w:type="pct"/>
            <w:tcBorders>
              <w:top w:val="single" w:sz="4" w:space="0" w:color="auto"/>
              <w:left w:val="single" w:sz="4" w:space="0" w:color="auto"/>
              <w:bottom w:val="single" w:sz="4" w:space="0" w:color="auto"/>
              <w:right w:val="single" w:sz="4" w:space="0" w:color="auto"/>
            </w:tcBorders>
            <w:vAlign w:val="center"/>
          </w:tcPr>
          <w:p w14:paraId="60F0B35F" w14:textId="77777777" w:rsidR="00995F5E" w:rsidRPr="00CE4315" w:rsidRDefault="00995F5E" w:rsidP="00995F5E">
            <w:pPr>
              <w:adjustRightInd w:val="0"/>
              <w:snapToGrid w:val="0"/>
              <w:jc w:val="center"/>
              <w:rPr>
                <w:sz w:val="21"/>
                <w:szCs w:val="21"/>
              </w:rPr>
            </w:pPr>
            <w:r w:rsidRPr="00CE4315">
              <w:rPr>
                <w:rFonts w:hint="eastAsia"/>
                <w:sz w:val="21"/>
                <w:szCs w:val="21"/>
              </w:rPr>
              <w:t>103.0</w:t>
            </w:r>
          </w:p>
        </w:tc>
        <w:tc>
          <w:tcPr>
            <w:tcW w:w="396" w:type="pct"/>
            <w:tcBorders>
              <w:top w:val="single" w:sz="4" w:space="0" w:color="auto"/>
              <w:left w:val="single" w:sz="4" w:space="0" w:color="auto"/>
              <w:bottom w:val="single" w:sz="4" w:space="0" w:color="auto"/>
              <w:right w:val="single" w:sz="4" w:space="0" w:color="auto"/>
            </w:tcBorders>
            <w:vAlign w:val="center"/>
          </w:tcPr>
          <w:p w14:paraId="0D1E1C3B"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572DB94E" w14:textId="77777777" w:rsidR="00995F5E" w:rsidRPr="00CE4315" w:rsidRDefault="00995F5E" w:rsidP="00995F5E">
            <w:pPr>
              <w:adjustRightInd w:val="0"/>
              <w:snapToGrid w:val="0"/>
              <w:jc w:val="center"/>
              <w:rPr>
                <w:sz w:val="21"/>
                <w:szCs w:val="21"/>
              </w:rPr>
            </w:pPr>
            <w:r w:rsidRPr="00CE4315">
              <w:rPr>
                <w:rFonts w:hint="eastAsia"/>
                <w:sz w:val="21"/>
                <w:szCs w:val="21"/>
              </w:rPr>
              <w:t>3.2</w:t>
            </w:r>
          </w:p>
        </w:tc>
        <w:tc>
          <w:tcPr>
            <w:tcW w:w="485" w:type="pct"/>
            <w:tcBorders>
              <w:top w:val="single" w:sz="4" w:space="0" w:color="auto"/>
              <w:left w:val="single" w:sz="4" w:space="0" w:color="auto"/>
              <w:bottom w:val="single" w:sz="4" w:space="0" w:color="auto"/>
              <w:right w:val="single" w:sz="4" w:space="0" w:color="auto"/>
            </w:tcBorders>
            <w:vAlign w:val="center"/>
          </w:tcPr>
          <w:p w14:paraId="102AD62E" w14:textId="77777777" w:rsidR="00995F5E" w:rsidRPr="00CE4315" w:rsidRDefault="00995F5E" w:rsidP="00995F5E">
            <w:pPr>
              <w:adjustRightInd w:val="0"/>
              <w:snapToGrid w:val="0"/>
              <w:jc w:val="center"/>
              <w:rPr>
                <w:sz w:val="21"/>
                <w:szCs w:val="21"/>
              </w:rPr>
            </w:pPr>
            <w:r w:rsidRPr="00CE4315">
              <w:rPr>
                <w:rFonts w:hint="eastAsia"/>
                <w:sz w:val="21"/>
                <w:szCs w:val="21"/>
              </w:rPr>
              <w:t>7/3</w:t>
            </w:r>
          </w:p>
        </w:tc>
      </w:tr>
      <w:tr w:rsidR="00995F5E" w:rsidRPr="00CE4315" w14:paraId="41EF282E" w14:textId="77777777" w:rsidTr="00995F5E">
        <w:trPr>
          <w:trHeight w:val="340"/>
          <w:jc w:val="center"/>
        </w:trPr>
        <w:tc>
          <w:tcPr>
            <w:tcW w:w="615" w:type="pct"/>
            <w:vMerge/>
            <w:vAlign w:val="center"/>
          </w:tcPr>
          <w:p w14:paraId="588CDCA3" w14:textId="77777777" w:rsidR="00995F5E" w:rsidRPr="00CE4315" w:rsidRDefault="00995F5E" w:rsidP="00995F5E">
            <w:pPr>
              <w:adjustRightInd w:val="0"/>
              <w:snapToGrid w:val="0"/>
              <w:jc w:val="center"/>
              <w:rPr>
                <w:sz w:val="21"/>
                <w:szCs w:val="21"/>
              </w:rPr>
            </w:pPr>
          </w:p>
        </w:tc>
        <w:tc>
          <w:tcPr>
            <w:tcW w:w="714" w:type="pct"/>
            <w:vMerge/>
            <w:vAlign w:val="center"/>
          </w:tcPr>
          <w:p w14:paraId="2EF94DBB" w14:textId="77777777" w:rsidR="00995F5E" w:rsidRPr="00CE4315" w:rsidRDefault="00995F5E" w:rsidP="00995F5E">
            <w:pPr>
              <w:adjustRightInd w:val="0"/>
              <w:snapToGrid w:val="0"/>
              <w:jc w:val="center"/>
              <w:rPr>
                <w:sz w:val="21"/>
                <w:szCs w:val="21"/>
              </w:rPr>
            </w:pPr>
          </w:p>
        </w:tc>
        <w:tc>
          <w:tcPr>
            <w:tcW w:w="950" w:type="pct"/>
            <w:tcBorders>
              <w:top w:val="nil"/>
              <w:left w:val="single" w:sz="4" w:space="0" w:color="auto"/>
              <w:bottom w:val="single" w:sz="4" w:space="0" w:color="auto"/>
              <w:right w:val="single" w:sz="4" w:space="0" w:color="auto"/>
            </w:tcBorders>
            <w:vAlign w:val="center"/>
          </w:tcPr>
          <w:p w14:paraId="2D27C3B8"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10</w:t>
            </w:r>
            <w:r w:rsidRPr="00CE4315">
              <w:rPr>
                <w:rFonts w:cs="Times New Roman"/>
                <w:sz w:val="21"/>
                <w:szCs w:val="21"/>
              </w:rPr>
              <w:t>～</w:t>
            </w:r>
            <w:r w:rsidRPr="00CE4315">
              <w:rPr>
                <w:rFonts w:cs="Times New Roman" w:hint="eastAsia"/>
                <w:sz w:val="21"/>
                <w:szCs w:val="21"/>
              </w:rPr>
              <w:t>10</w:t>
            </w:r>
            <w:r w:rsidRPr="00CE4315">
              <w:rPr>
                <w:rFonts w:hint="eastAsia"/>
                <w:sz w:val="21"/>
                <w:szCs w:val="21"/>
              </w:rPr>
              <w:t>：</w:t>
            </w:r>
            <w:r w:rsidRPr="00CE4315">
              <w:rPr>
                <w:rFonts w:cs="Times New Roman" w:hint="eastAsia"/>
                <w:sz w:val="21"/>
                <w:szCs w:val="21"/>
              </w:rPr>
              <w:t>12</w:t>
            </w:r>
          </w:p>
        </w:tc>
        <w:tc>
          <w:tcPr>
            <w:tcW w:w="634" w:type="pct"/>
            <w:tcBorders>
              <w:top w:val="single" w:sz="4" w:space="0" w:color="auto"/>
              <w:left w:val="single" w:sz="4" w:space="0" w:color="auto"/>
              <w:bottom w:val="single" w:sz="4" w:space="0" w:color="auto"/>
              <w:right w:val="single" w:sz="4" w:space="0" w:color="auto"/>
            </w:tcBorders>
            <w:vAlign w:val="center"/>
          </w:tcPr>
          <w:p w14:paraId="698C39F1" w14:textId="77777777" w:rsidR="00995F5E" w:rsidRPr="00CE4315" w:rsidRDefault="00995F5E" w:rsidP="00995F5E">
            <w:pPr>
              <w:adjustRightInd w:val="0"/>
              <w:snapToGrid w:val="0"/>
              <w:jc w:val="center"/>
              <w:rPr>
                <w:sz w:val="21"/>
                <w:szCs w:val="21"/>
              </w:rPr>
            </w:pPr>
            <w:r w:rsidRPr="00CE4315">
              <w:rPr>
                <w:rFonts w:hint="eastAsia"/>
                <w:sz w:val="21"/>
                <w:szCs w:val="21"/>
              </w:rPr>
              <w:t>4.0</w:t>
            </w:r>
          </w:p>
        </w:tc>
        <w:tc>
          <w:tcPr>
            <w:tcW w:w="554" w:type="pct"/>
            <w:tcBorders>
              <w:top w:val="single" w:sz="4" w:space="0" w:color="auto"/>
              <w:left w:val="single" w:sz="4" w:space="0" w:color="auto"/>
              <w:bottom w:val="single" w:sz="4" w:space="0" w:color="auto"/>
              <w:right w:val="single" w:sz="4" w:space="0" w:color="auto"/>
            </w:tcBorders>
            <w:vAlign w:val="center"/>
          </w:tcPr>
          <w:p w14:paraId="4397B30F" w14:textId="77777777" w:rsidR="00995F5E" w:rsidRPr="00CE4315" w:rsidRDefault="00995F5E" w:rsidP="00995F5E">
            <w:pPr>
              <w:adjustRightInd w:val="0"/>
              <w:snapToGrid w:val="0"/>
              <w:jc w:val="center"/>
              <w:rPr>
                <w:sz w:val="21"/>
                <w:szCs w:val="21"/>
              </w:rPr>
            </w:pPr>
            <w:r w:rsidRPr="00CE4315">
              <w:rPr>
                <w:rFonts w:hint="eastAsia"/>
                <w:sz w:val="21"/>
                <w:szCs w:val="21"/>
              </w:rPr>
              <w:t>102.9</w:t>
            </w:r>
          </w:p>
        </w:tc>
        <w:tc>
          <w:tcPr>
            <w:tcW w:w="396" w:type="pct"/>
            <w:tcBorders>
              <w:top w:val="single" w:sz="4" w:space="0" w:color="auto"/>
              <w:left w:val="single" w:sz="4" w:space="0" w:color="auto"/>
              <w:bottom w:val="single" w:sz="4" w:space="0" w:color="auto"/>
              <w:right w:val="single" w:sz="4" w:space="0" w:color="auto"/>
            </w:tcBorders>
            <w:vAlign w:val="center"/>
          </w:tcPr>
          <w:p w14:paraId="2DBD1E7E"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4B478BA8" w14:textId="77777777" w:rsidR="00995F5E" w:rsidRPr="00CE4315" w:rsidRDefault="00995F5E" w:rsidP="00995F5E">
            <w:pPr>
              <w:adjustRightInd w:val="0"/>
              <w:snapToGrid w:val="0"/>
              <w:jc w:val="center"/>
              <w:rPr>
                <w:sz w:val="21"/>
                <w:szCs w:val="21"/>
              </w:rPr>
            </w:pPr>
            <w:r w:rsidRPr="00CE4315">
              <w:rPr>
                <w:rFonts w:hint="eastAsia"/>
                <w:sz w:val="21"/>
                <w:szCs w:val="21"/>
              </w:rPr>
              <w:t>3.7</w:t>
            </w:r>
          </w:p>
        </w:tc>
        <w:tc>
          <w:tcPr>
            <w:tcW w:w="485" w:type="pct"/>
            <w:tcBorders>
              <w:top w:val="single" w:sz="4" w:space="0" w:color="auto"/>
              <w:left w:val="single" w:sz="4" w:space="0" w:color="auto"/>
              <w:bottom w:val="single" w:sz="4" w:space="0" w:color="auto"/>
              <w:right w:val="single" w:sz="4" w:space="0" w:color="auto"/>
            </w:tcBorders>
            <w:vAlign w:val="center"/>
          </w:tcPr>
          <w:p w14:paraId="12C59B9A" w14:textId="77777777" w:rsidR="00995F5E" w:rsidRPr="00CE4315" w:rsidRDefault="00995F5E" w:rsidP="00995F5E">
            <w:pPr>
              <w:adjustRightInd w:val="0"/>
              <w:snapToGrid w:val="0"/>
              <w:jc w:val="center"/>
              <w:rPr>
                <w:sz w:val="21"/>
                <w:szCs w:val="21"/>
              </w:rPr>
            </w:pPr>
            <w:r w:rsidRPr="00CE4315">
              <w:rPr>
                <w:rFonts w:hint="eastAsia"/>
                <w:sz w:val="21"/>
                <w:szCs w:val="21"/>
              </w:rPr>
              <w:t>7/3</w:t>
            </w:r>
          </w:p>
        </w:tc>
      </w:tr>
      <w:tr w:rsidR="00995F5E" w:rsidRPr="00CE4315" w14:paraId="4FD0E255" w14:textId="77777777" w:rsidTr="00995F5E">
        <w:trPr>
          <w:trHeight w:val="340"/>
          <w:jc w:val="center"/>
        </w:trPr>
        <w:tc>
          <w:tcPr>
            <w:tcW w:w="615" w:type="pct"/>
            <w:vMerge/>
            <w:vAlign w:val="center"/>
          </w:tcPr>
          <w:p w14:paraId="0EE54042" w14:textId="77777777" w:rsidR="00995F5E" w:rsidRPr="00CE4315" w:rsidRDefault="00995F5E" w:rsidP="00995F5E">
            <w:pPr>
              <w:adjustRightInd w:val="0"/>
              <w:snapToGrid w:val="0"/>
              <w:jc w:val="center"/>
              <w:rPr>
                <w:sz w:val="21"/>
                <w:szCs w:val="21"/>
              </w:rPr>
            </w:pPr>
          </w:p>
        </w:tc>
        <w:tc>
          <w:tcPr>
            <w:tcW w:w="714" w:type="pct"/>
            <w:vMerge/>
            <w:vAlign w:val="center"/>
          </w:tcPr>
          <w:p w14:paraId="0BDEEBC3"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02074BC5"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10</w:t>
            </w:r>
            <w:r w:rsidRPr="00CE4315">
              <w:rPr>
                <w:rFonts w:cs="Times New Roman"/>
                <w:sz w:val="21"/>
                <w:szCs w:val="21"/>
              </w:rPr>
              <w:t>～</w:t>
            </w:r>
            <w:r w:rsidRPr="00CE4315">
              <w:rPr>
                <w:rFonts w:cs="Times New Roman" w:hint="eastAsia"/>
                <w:sz w:val="21"/>
                <w:szCs w:val="21"/>
              </w:rPr>
              <w:t>12</w:t>
            </w:r>
            <w:r w:rsidRPr="00CE4315">
              <w:rPr>
                <w:rFonts w:hint="eastAsia"/>
                <w:sz w:val="21"/>
                <w:szCs w:val="21"/>
              </w:rPr>
              <w:t>：</w:t>
            </w:r>
            <w:r w:rsidRPr="00CE4315">
              <w:rPr>
                <w:rFonts w:cs="Times New Roman" w:hint="eastAsia"/>
                <w:sz w:val="21"/>
                <w:szCs w:val="21"/>
              </w:rPr>
              <w:t>12</w:t>
            </w:r>
          </w:p>
        </w:tc>
        <w:tc>
          <w:tcPr>
            <w:tcW w:w="634" w:type="pct"/>
            <w:tcBorders>
              <w:top w:val="single" w:sz="4" w:space="0" w:color="auto"/>
              <w:left w:val="single" w:sz="4" w:space="0" w:color="auto"/>
              <w:bottom w:val="single" w:sz="4" w:space="0" w:color="auto"/>
              <w:right w:val="single" w:sz="4" w:space="0" w:color="auto"/>
            </w:tcBorders>
            <w:vAlign w:val="center"/>
          </w:tcPr>
          <w:p w14:paraId="6CF27352" w14:textId="77777777" w:rsidR="00995F5E" w:rsidRPr="00CE4315" w:rsidRDefault="00995F5E" w:rsidP="00995F5E">
            <w:pPr>
              <w:adjustRightInd w:val="0"/>
              <w:snapToGrid w:val="0"/>
              <w:jc w:val="center"/>
              <w:rPr>
                <w:sz w:val="21"/>
                <w:szCs w:val="21"/>
              </w:rPr>
            </w:pPr>
            <w:r w:rsidRPr="00CE4315">
              <w:rPr>
                <w:rFonts w:hint="eastAsia"/>
                <w:sz w:val="21"/>
                <w:szCs w:val="21"/>
              </w:rPr>
              <w:t>2.6</w:t>
            </w:r>
          </w:p>
        </w:tc>
        <w:tc>
          <w:tcPr>
            <w:tcW w:w="554" w:type="pct"/>
            <w:tcBorders>
              <w:top w:val="single" w:sz="4" w:space="0" w:color="auto"/>
              <w:left w:val="single" w:sz="4" w:space="0" w:color="auto"/>
              <w:bottom w:val="single" w:sz="4" w:space="0" w:color="auto"/>
              <w:right w:val="single" w:sz="4" w:space="0" w:color="auto"/>
            </w:tcBorders>
            <w:vAlign w:val="center"/>
          </w:tcPr>
          <w:p w14:paraId="2C3EF7D2" w14:textId="77777777" w:rsidR="00995F5E" w:rsidRPr="00CE4315" w:rsidRDefault="00995F5E" w:rsidP="00995F5E">
            <w:pPr>
              <w:adjustRightInd w:val="0"/>
              <w:snapToGrid w:val="0"/>
              <w:jc w:val="center"/>
              <w:rPr>
                <w:sz w:val="21"/>
                <w:szCs w:val="21"/>
              </w:rPr>
            </w:pPr>
            <w:r w:rsidRPr="00CE4315">
              <w:rPr>
                <w:rFonts w:hint="eastAsia"/>
                <w:sz w:val="21"/>
                <w:szCs w:val="21"/>
              </w:rPr>
              <w:t>103.0</w:t>
            </w:r>
          </w:p>
        </w:tc>
        <w:tc>
          <w:tcPr>
            <w:tcW w:w="396" w:type="pct"/>
            <w:tcBorders>
              <w:top w:val="single" w:sz="4" w:space="0" w:color="auto"/>
              <w:left w:val="single" w:sz="4" w:space="0" w:color="auto"/>
              <w:bottom w:val="single" w:sz="4" w:space="0" w:color="auto"/>
              <w:right w:val="single" w:sz="4" w:space="0" w:color="auto"/>
            </w:tcBorders>
            <w:vAlign w:val="center"/>
          </w:tcPr>
          <w:p w14:paraId="06B5F468"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0D6DE757" w14:textId="77777777" w:rsidR="00995F5E" w:rsidRPr="00CE4315" w:rsidRDefault="00995F5E" w:rsidP="00995F5E">
            <w:pPr>
              <w:adjustRightInd w:val="0"/>
              <w:snapToGrid w:val="0"/>
              <w:jc w:val="center"/>
              <w:rPr>
                <w:sz w:val="21"/>
                <w:szCs w:val="21"/>
              </w:rPr>
            </w:pPr>
            <w:r w:rsidRPr="00CE4315">
              <w:rPr>
                <w:rFonts w:hint="eastAsia"/>
                <w:sz w:val="21"/>
                <w:szCs w:val="21"/>
              </w:rPr>
              <w:t>3.9</w:t>
            </w:r>
          </w:p>
        </w:tc>
        <w:tc>
          <w:tcPr>
            <w:tcW w:w="485" w:type="pct"/>
            <w:tcBorders>
              <w:top w:val="single" w:sz="4" w:space="0" w:color="auto"/>
              <w:left w:val="single" w:sz="4" w:space="0" w:color="auto"/>
              <w:bottom w:val="single" w:sz="4" w:space="0" w:color="auto"/>
              <w:right w:val="single" w:sz="4" w:space="0" w:color="auto"/>
            </w:tcBorders>
            <w:vAlign w:val="center"/>
          </w:tcPr>
          <w:p w14:paraId="4C50B8DD" w14:textId="77777777" w:rsidR="00995F5E" w:rsidRPr="00CE4315" w:rsidRDefault="00995F5E" w:rsidP="00995F5E">
            <w:pPr>
              <w:adjustRightInd w:val="0"/>
              <w:snapToGrid w:val="0"/>
              <w:jc w:val="center"/>
              <w:rPr>
                <w:sz w:val="21"/>
                <w:szCs w:val="21"/>
              </w:rPr>
            </w:pPr>
            <w:r w:rsidRPr="00CE4315">
              <w:rPr>
                <w:rFonts w:hint="eastAsia"/>
                <w:sz w:val="21"/>
                <w:szCs w:val="21"/>
              </w:rPr>
              <w:t>7/2</w:t>
            </w:r>
          </w:p>
        </w:tc>
      </w:tr>
      <w:tr w:rsidR="00995F5E" w:rsidRPr="00CE4315" w14:paraId="55AA0BD3" w14:textId="77777777" w:rsidTr="00995F5E">
        <w:trPr>
          <w:trHeight w:val="340"/>
          <w:jc w:val="center"/>
        </w:trPr>
        <w:tc>
          <w:tcPr>
            <w:tcW w:w="615" w:type="pct"/>
            <w:vMerge/>
            <w:vAlign w:val="center"/>
          </w:tcPr>
          <w:p w14:paraId="1B87ADE0" w14:textId="77777777" w:rsidR="00995F5E" w:rsidRPr="00CE4315" w:rsidRDefault="00995F5E" w:rsidP="00995F5E">
            <w:pPr>
              <w:adjustRightInd w:val="0"/>
              <w:snapToGrid w:val="0"/>
              <w:jc w:val="center"/>
              <w:rPr>
                <w:sz w:val="21"/>
                <w:szCs w:val="21"/>
              </w:rPr>
            </w:pPr>
          </w:p>
        </w:tc>
        <w:tc>
          <w:tcPr>
            <w:tcW w:w="714" w:type="pct"/>
            <w:vMerge/>
            <w:vAlign w:val="center"/>
          </w:tcPr>
          <w:p w14:paraId="3F26196E"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33AA6D80"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10</w:t>
            </w:r>
            <w:r w:rsidRPr="00CE4315">
              <w:rPr>
                <w:rFonts w:cs="Times New Roman"/>
                <w:sz w:val="21"/>
                <w:szCs w:val="21"/>
              </w:rPr>
              <w:t>～</w:t>
            </w:r>
            <w:r w:rsidRPr="00CE4315">
              <w:rPr>
                <w:rFonts w:cs="Times New Roman" w:hint="eastAsia"/>
                <w:sz w:val="21"/>
                <w:szCs w:val="21"/>
              </w:rPr>
              <w:t>14</w:t>
            </w:r>
            <w:r w:rsidRPr="00CE4315">
              <w:rPr>
                <w:rFonts w:hint="eastAsia"/>
                <w:sz w:val="21"/>
                <w:szCs w:val="21"/>
              </w:rPr>
              <w:t>：</w:t>
            </w:r>
            <w:r w:rsidRPr="00CE4315">
              <w:rPr>
                <w:rFonts w:cs="Times New Roman" w:hint="eastAsia"/>
                <w:sz w:val="21"/>
                <w:szCs w:val="21"/>
              </w:rPr>
              <w:t>12</w:t>
            </w:r>
          </w:p>
        </w:tc>
        <w:tc>
          <w:tcPr>
            <w:tcW w:w="634" w:type="pct"/>
            <w:tcBorders>
              <w:top w:val="single" w:sz="4" w:space="0" w:color="auto"/>
              <w:left w:val="single" w:sz="4" w:space="0" w:color="auto"/>
              <w:bottom w:val="single" w:sz="4" w:space="0" w:color="auto"/>
              <w:right w:val="single" w:sz="4" w:space="0" w:color="auto"/>
            </w:tcBorders>
            <w:vAlign w:val="center"/>
          </w:tcPr>
          <w:p w14:paraId="2C37877E" w14:textId="77777777" w:rsidR="00995F5E" w:rsidRPr="00CE4315" w:rsidRDefault="00995F5E" w:rsidP="00995F5E">
            <w:pPr>
              <w:adjustRightInd w:val="0"/>
              <w:snapToGrid w:val="0"/>
              <w:jc w:val="center"/>
              <w:rPr>
                <w:sz w:val="21"/>
                <w:szCs w:val="21"/>
              </w:rPr>
            </w:pPr>
            <w:r w:rsidRPr="00CE4315">
              <w:rPr>
                <w:rFonts w:hint="eastAsia"/>
                <w:sz w:val="21"/>
                <w:szCs w:val="21"/>
              </w:rPr>
              <w:t>2.2</w:t>
            </w:r>
          </w:p>
        </w:tc>
        <w:tc>
          <w:tcPr>
            <w:tcW w:w="554" w:type="pct"/>
            <w:tcBorders>
              <w:top w:val="single" w:sz="4" w:space="0" w:color="auto"/>
              <w:left w:val="single" w:sz="4" w:space="0" w:color="auto"/>
              <w:bottom w:val="single" w:sz="4" w:space="0" w:color="auto"/>
              <w:right w:val="single" w:sz="4" w:space="0" w:color="auto"/>
            </w:tcBorders>
            <w:vAlign w:val="center"/>
          </w:tcPr>
          <w:p w14:paraId="6955A4E4" w14:textId="77777777" w:rsidR="00995F5E" w:rsidRPr="00CE4315" w:rsidRDefault="00995F5E" w:rsidP="00995F5E">
            <w:pPr>
              <w:adjustRightInd w:val="0"/>
              <w:snapToGrid w:val="0"/>
              <w:jc w:val="center"/>
              <w:rPr>
                <w:sz w:val="21"/>
                <w:szCs w:val="21"/>
              </w:rPr>
            </w:pPr>
            <w:r w:rsidRPr="00CE4315">
              <w:rPr>
                <w:rFonts w:hint="eastAsia"/>
                <w:sz w:val="21"/>
                <w:szCs w:val="21"/>
              </w:rPr>
              <w:t>103.0</w:t>
            </w:r>
          </w:p>
        </w:tc>
        <w:tc>
          <w:tcPr>
            <w:tcW w:w="396" w:type="pct"/>
            <w:tcBorders>
              <w:top w:val="single" w:sz="4" w:space="0" w:color="auto"/>
              <w:left w:val="single" w:sz="4" w:space="0" w:color="auto"/>
              <w:bottom w:val="single" w:sz="4" w:space="0" w:color="auto"/>
              <w:right w:val="single" w:sz="4" w:space="0" w:color="auto"/>
            </w:tcBorders>
            <w:vAlign w:val="center"/>
          </w:tcPr>
          <w:p w14:paraId="15A3C0E8" w14:textId="77777777" w:rsidR="00995F5E" w:rsidRPr="00CE4315" w:rsidRDefault="00995F5E" w:rsidP="00995F5E">
            <w:pPr>
              <w:adjustRightInd w:val="0"/>
              <w:snapToGrid w:val="0"/>
              <w:jc w:val="center"/>
              <w:rPr>
                <w:sz w:val="21"/>
                <w:szCs w:val="21"/>
              </w:rPr>
            </w:pPr>
            <w:r w:rsidRPr="00CE4315">
              <w:rPr>
                <w:rFonts w:hint="eastAsia"/>
                <w:sz w:val="21"/>
                <w:szCs w:val="21"/>
              </w:rPr>
              <w:t>北</w:t>
            </w:r>
          </w:p>
        </w:tc>
        <w:tc>
          <w:tcPr>
            <w:tcW w:w="652" w:type="pct"/>
            <w:tcBorders>
              <w:top w:val="single" w:sz="4" w:space="0" w:color="auto"/>
              <w:left w:val="single" w:sz="4" w:space="0" w:color="auto"/>
              <w:bottom w:val="single" w:sz="4" w:space="0" w:color="auto"/>
              <w:right w:val="single" w:sz="4" w:space="0" w:color="auto"/>
            </w:tcBorders>
            <w:vAlign w:val="center"/>
          </w:tcPr>
          <w:p w14:paraId="462C4458" w14:textId="77777777" w:rsidR="00995F5E" w:rsidRPr="00CE4315" w:rsidRDefault="00995F5E" w:rsidP="00995F5E">
            <w:pPr>
              <w:adjustRightInd w:val="0"/>
              <w:snapToGrid w:val="0"/>
              <w:jc w:val="center"/>
              <w:rPr>
                <w:sz w:val="21"/>
                <w:szCs w:val="21"/>
              </w:rPr>
            </w:pPr>
            <w:r w:rsidRPr="00CE4315">
              <w:rPr>
                <w:rFonts w:hint="eastAsia"/>
                <w:sz w:val="21"/>
                <w:szCs w:val="21"/>
              </w:rPr>
              <w:t>4.0</w:t>
            </w:r>
          </w:p>
        </w:tc>
        <w:tc>
          <w:tcPr>
            <w:tcW w:w="485" w:type="pct"/>
            <w:tcBorders>
              <w:top w:val="single" w:sz="4" w:space="0" w:color="auto"/>
              <w:left w:val="single" w:sz="4" w:space="0" w:color="auto"/>
              <w:bottom w:val="single" w:sz="4" w:space="0" w:color="auto"/>
              <w:right w:val="single" w:sz="4" w:space="0" w:color="auto"/>
            </w:tcBorders>
            <w:vAlign w:val="center"/>
          </w:tcPr>
          <w:p w14:paraId="2B46C96C" w14:textId="77777777" w:rsidR="00995F5E" w:rsidRPr="00CE4315" w:rsidRDefault="00995F5E" w:rsidP="00995F5E">
            <w:pPr>
              <w:adjustRightInd w:val="0"/>
              <w:snapToGrid w:val="0"/>
              <w:jc w:val="center"/>
              <w:rPr>
                <w:sz w:val="21"/>
                <w:szCs w:val="21"/>
              </w:rPr>
            </w:pPr>
            <w:r w:rsidRPr="00CE4315">
              <w:rPr>
                <w:rFonts w:hint="eastAsia"/>
                <w:sz w:val="21"/>
                <w:szCs w:val="21"/>
              </w:rPr>
              <w:t>7/4</w:t>
            </w:r>
          </w:p>
        </w:tc>
      </w:tr>
      <w:tr w:rsidR="00995F5E" w:rsidRPr="00CE4315" w14:paraId="3327F496" w14:textId="77777777" w:rsidTr="00995F5E">
        <w:trPr>
          <w:trHeight w:val="340"/>
          <w:jc w:val="center"/>
        </w:trPr>
        <w:tc>
          <w:tcPr>
            <w:tcW w:w="615" w:type="pct"/>
            <w:vMerge w:val="restart"/>
            <w:vAlign w:val="center"/>
          </w:tcPr>
          <w:p w14:paraId="77948473" w14:textId="77777777" w:rsidR="00995F5E" w:rsidRPr="00CE4315" w:rsidRDefault="00995F5E" w:rsidP="00995F5E">
            <w:pPr>
              <w:adjustRightInd w:val="0"/>
              <w:snapToGrid w:val="0"/>
              <w:jc w:val="center"/>
              <w:rPr>
                <w:sz w:val="21"/>
                <w:szCs w:val="21"/>
              </w:rPr>
            </w:pPr>
            <w:r w:rsidRPr="00CE4315">
              <w:rPr>
                <w:rFonts w:hint="eastAsia"/>
                <w:sz w:val="21"/>
                <w:szCs w:val="21"/>
              </w:rPr>
              <w:t>8#井场</w:t>
            </w:r>
          </w:p>
        </w:tc>
        <w:tc>
          <w:tcPr>
            <w:tcW w:w="714" w:type="pct"/>
            <w:vMerge w:val="restart"/>
            <w:vAlign w:val="center"/>
          </w:tcPr>
          <w:p w14:paraId="17AA3813" w14:textId="77777777" w:rsidR="00995F5E" w:rsidRPr="00CE4315" w:rsidRDefault="00995F5E" w:rsidP="00995F5E">
            <w:pPr>
              <w:adjustRightInd w:val="0"/>
              <w:snapToGrid w:val="0"/>
              <w:jc w:val="center"/>
              <w:rPr>
                <w:sz w:val="21"/>
                <w:szCs w:val="21"/>
              </w:rPr>
            </w:pPr>
            <w:r w:rsidRPr="00CE4315">
              <w:rPr>
                <w:rFonts w:hint="eastAsia"/>
                <w:sz w:val="21"/>
                <w:szCs w:val="21"/>
              </w:rPr>
              <w:t>2026年3月16日</w:t>
            </w:r>
          </w:p>
        </w:tc>
        <w:tc>
          <w:tcPr>
            <w:tcW w:w="950" w:type="pct"/>
            <w:tcBorders>
              <w:top w:val="single" w:sz="4" w:space="0" w:color="auto"/>
              <w:left w:val="single" w:sz="4" w:space="0" w:color="auto"/>
              <w:bottom w:val="single" w:sz="4" w:space="0" w:color="auto"/>
              <w:right w:val="single" w:sz="4" w:space="0" w:color="auto"/>
            </w:tcBorders>
            <w:vAlign w:val="center"/>
          </w:tcPr>
          <w:p w14:paraId="7835F3F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05</w:t>
            </w:r>
            <w:r w:rsidRPr="00CE4315">
              <w:rPr>
                <w:rFonts w:cs="Times New Roman"/>
                <w:sz w:val="21"/>
                <w:szCs w:val="21"/>
              </w:rPr>
              <w:t>～</w:t>
            </w:r>
            <w:r w:rsidRPr="00CE4315">
              <w:rPr>
                <w:rFonts w:cs="Times New Roman" w:hint="eastAsia"/>
                <w:sz w:val="21"/>
                <w:szCs w:val="21"/>
              </w:rPr>
              <w:t>10</w:t>
            </w:r>
            <w:r w:rsidRPr="00CE4315">
              <w:rPr>
                <w:rFonts w:hint="eastAsia"/>
                <w:sz w:val="21"/>
                <w:szCs w:val="21"/>
              </w:rPr>
              <w:t>：</w:t>
            </w:r>
            <w:r w:rsidRPr="00CE4315">
              <w:rPr>
                <w:rFonts w:cs="Times New Roman" w:hint="eastAsia"/>
                <w:sz w:val="21"/>
                <w:szCs w:val="21"/>
              </w:rPr>
              <w:t>07</w:t>
            </w:r>
          </w:p>
        </w:tc>
        <w:tc>
          <w:tcPr>
            <w:tcW w:w="634" w:type="pct"/>
            <w:tcBorders>
              <w:top w:val="single" w:sz="4" w:space="0" w:color="auto"/>
              <w:left w:val="single" w:sz="4" w:space="0" w:color="auto"/>
              <w:bottom w:val="single" w:sz="4" w:space="0" w:color="auto"/>
              <w:right w:val="single" w:sz="4" w:space="0" w:color="auto"/>
            </w:tcBorders>
            <w:vAlign w:val="center"/>
          </w:tcPr>
          <w:p w14:paraId="48DD1403" w14:textId="77777777" w:rsidR="00995F5E" w:rsidRPr="00CE4315" w:rsidRDefault="00995F5E" w:rsidP="00995F5E">
            <w:pPr>
              <w:adjustRightInd w:val="0"/>
              <w:snapToGrid w:val="0"/>
              <w:jc w:val="center"/>
              <w:rPr>
                <w:sz w:val="21"/>
                <w:szCs w:val="21"/>
              </w:rPr>
            </w:pPr>
            <w:r w:rsidRPr="00CE4315">
              <w:rPr>
                <w:rFonts w:hint="eastAsia"/>
                <w:sz w:val="21"/>
                <w:szCs w:val="21"/>
              </w:rPr>
              <w:t>9.0</w:t>
            </w:r>
          </w:p>
        </w:tc>
        <w:tc>
          <w:tcPr>
            <w:tcW w:w="554" w:type="pct"/>
            <w:tcBorders>
              <w:top w:val="single" w:sz="4" w:space="0" w:color="auto"/>
              <w:left w:val="single" w:sz="4" w:space="0" w:color="auto"/>
              <w:bottom w:val="single" w:sz="4" w:space="0" w:color="auto"/>
              <w:right w:val="single" w:sz="4" w:space="0" w:color="auto"/>
            </w:tcBorders>
            <w:vAlign w:val="center"/>
          </w:tcPr>
          <w:p w14:paraId="64558371" w14:textId="77777777" w:rsidR="00995F5E" w:rsidRPr="00CE4315" w:rsidRDefault="00995F5E" w:rsidP="00995F5E">
            <w:pPr>
              <w:adjustRightInd w:val="0"/>
              <w:snapToGrid w:val="0"/>
              <w:jc w:val="center"/>
              <w:rPr>
                <w:sz w:val="21"/>
                <w:szCs w:val="21"/>
              </w:rPr>
            </w:pPr>
            <w:r w:rsidRPr="00CE4315">
              <w:rPr>
                <w:rFonts w:hint="eastAsia"/>
                <w:sz w:val="21"/>
                <w:szCs w:val="21"/>
              </w:rPr>
              <w:t>102.6</w:t>
            </w:r>
          </w:p>
        </w:tc>
        <w:tc>
          <w:tcPr>
            <w:tcW w:w="396" w:type="pct"/>
            <w:tcBorders>
              <w:top w:val="single" w:sz="4" w:space="0" w:color="auto"/>
              <w:left w:val="single" w:sz="4" w:space="0" w:color="auto"/>
              <w:bottom w:val="single" w:sz="4" w:space="0" w:color="auto"/>
              <w:right w:val="single" w:sz="4" w:space="0" w:color="auto"/>
            </w:tcBorders>
            <w:vAlign w:val="center"/>
          </w:tcPr>
          <w:p w14:paraId="3FA06369"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0712996D" w14:textId="77777777" w:rsidR="00995F5E" w:rsidRPr="00CE4315" w:rsidRDefault="00995F5E" w:rsidP="00995F5E">
            <w:pPr>
              <w:adjustRightInd w:val="0"/>
              <w:snapToGrid w:val="0"/>
              <w:jc w:val="center"/>
              <w:rPr>
                <w:sz w:val="21"/>
                <w:szCs w:val="21"/>
              </w:rPr>
            </w:pPr>
            <w:r w:rsidRPr="00CE4315">
              <w:rPr>
                <w:rFonts w:hint="eastAsia"/>
                <w:sz w:val="21"/>
                <w:szCs w:val="21"/>
              </w:rPr>
              <w:t>2.4</w:t>
            </w:r>
          </w:p>
        </w:tc>
        <w:tc>
          <w:tcPr>
            <w:tcW w:w="485" w:type="pct"/>
            <w:tcBorders>
              <w:top w:val="single" w:sz="4" w:space="0" w:color="auto"/>
              <w:left w:val="single" w:sz="4" w:space="0" w:color="auto"/>
              <w:bottom w:val="single" w:sz="4" w:space="0" w:color="auto"/>
              <w:right w:val="single" w:sz="4" w:space="0" w:color="auto"/>
            </w:tcBorders>
            <w:vAlign w:val="center"/>
          </w:tcPr>
          <w:p w14:paraId="6F949BBF" w14:textId="77777777" w:rsidR="00995F5E" w:rsidRPr="00CE4315" w:rsidRDefault="00995F5E" w:rsidP="00995F5E">
            <w:pPr>
              <w:adjustRightInd w:val="0"/>
              <w:snapToGrid w:val="0"/>
              <w:jc w:val="center"/>
              <w:rPr>
                <w:sz w:val="21"/>
                <w:szCs w:val="21"/>
              </w:rPr>
            </w:pPr>
            <w:r w:rsidRPr="00CE4315">
              <w:rPr>
                <w:rFonts w:hint="eastAsia"/>
                <w:sz w:val="21"/>
                <w:szCs w:val="21"/>
              </w:rPr>
              <w:t>4/1</w:t>
            </w:r>
          </w:p>
        </w:tc>
      </w:tr>
      <w:tr w:rsidR="00995F5E" w:rsidRPr="00CE4315" w14:paraId="7C11483C" w14:textId="77777777" w:rsidTr="00995F5E">
        <w:trPr>
          <w:trHeight w:val="340"/>
          <w:jc w:val="center"/>
        </w:trPr>
        <w:tc>
          <w:tcPr>
            <w:tcW w:w="615" w:type="pct"/>
            <w:vMerge/>
            <w:vAlign w:val="center"/>
          </w:tcPr>
          <w:p w14:paraId="1EDEDE42" w14:textId="77777777" w:rsidR="00995F5E" w:rsidRPr="00CE4315" w:rsidRDefault="00995F5E" w:rsidP="00995F5E">
            <w:pPr>
              <w:adjustRightInd w:val="0"/>
              <w:snapToGrid w:val="0"/>
              <w:jc w:val="center"/>
              <w:rPr>
                <w:sz w:val="21"/>
                <w:szCs w:val="21"/>
              </w:rPr>
            </w:pPr>
          </w:p>
        </w:tc>
        <w:tc>
          <w:tcPr>
            <w:tcW w:w="714" w:type="pct"/>
            <w:vMerge/>
            <w:vAlign w:val="center"/>
          </w:tcPr>
          <w:p w14:paraId="6701538E"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38EF56A9"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05</w:t>
            </w:r>
            <w:r w:rsidRPr="00CE4315">
              <w:rPr>
                <w:rFonts w:cs="Times New Roman"/>
                <w:sz w:val="21"/>
                <w:szCs w:val="21"/>
              </w:rPr>
              <w:t>～</w:t>
            </w:r>
            <w:r w:rsidRPr="00CE4315">
              <w:rPr>
                <w:rFonts w:cs="Times New Roman" w:hint="eastAsia"/>
                <w:sz w:val="21"/>
                <w:szCs w:val="21"/>
              </w:rPr>
              <w:t>12</w:t>
            </w:r>
            <w:r w:rsidRPr="00CE4315">
              <w:rPr>
                <w:rFonts w:hint="eastAsia"/>
                <w:sz w:val="21"/>
                <w:szCs w:val="21"/>
              </w:rPr>
              <w:t>：</w:t>
            </w:r>
            <w:r w:rsidRPr="00CE4315">
              <w:rPr>
                <w:rFonts w:cs="Times New Roman" w:hint="eastAsia"/>
                <w:sz w:val="21"/>
                <w:szCs w:val="21"/>
              </w:rPr>
              <w:t>07</w:t>
            </w:r>
          </w:p>
        </w:tc>
        <w:tc>
          <w:tcPr>
            <w:tcW w:w="634" w:type="pct"/>
            <w:tcBorders>
              <w:top w:val="single" w:sz="4" w:space="0" w:color="auto"/>
              <w:left w:val="single" w:sz="4" w:space="0" w:color="auto"/>
              <w:bottom w:val="single" w:sz="4" w:space="0" w:color="auto"/>
              <w:right w:val="single" w:sz="4" w:space="0" w:color="auto"/>
            </w:tcBorders>
            <w:vAlign w:val="center"/>
          </w:tcPr>
          <w:p w14:paraId="50DC76B2" w14:textId="77777777" w:rsidR="00995F5E" w:rsidRPr="00CE4315" w:rsidRDefault="00995F5E" w:rsidP="00995F5E">
            <w:pPr>
              <w:adjustRightInd w:val="0"/>
              <w:snapToGrid w:val="0"/>
              <w:jc w:val="center"/>
              <w:rPr>
                <w:sz w:val="21"/>
                <w:szCs w:val="21"/>
              </w:rPr>
            </w:pPr>
            <w:r w:rsidRPr="00CE4315">
              <w:rPr>
                <w:rFonts w:hint="eastAsia"/>
                <w:sz w:val="21"/>
                <w:szCs w:val="21"/>
              </w:rPr>
              <w:t>12.1</w:t>
            </w:r>
          </w:p>
        </w:tc>
        <w:tc>
          <w:tcPr>
            <w:tcW w:w="554" w:type="pct"/>
            <w:tcBorders>
              <w:top w:val="single" w:sz="4" w:space="0" w:color="auto"/>
              <w:left w:val="single" w:sz="4" w:space="0" w:color="auto"/>
              <w:bottom w:val="single" w:sz="4" w:space="0" w:color="auto"/>
              <w:right w:val="single" w:sz="4" w:space="0" w:color="auto"/>
            </w:tcBorders>
            <w:vAlign w:val="center"/>
          </w:tcPr>
          <w:p w14:paraId="34C27AAF" w14:textId="77777777" w:rsidR="00995F5E" w:rsidRPr="00CE4315" w:rsidRDefault="00995F5E" w:rsidP="00995F5E">
            <w:pPr>
              <w:adjustRightInd w:val="0"/>
              <w:snapToGrid w:val="0"/>
              <w:jc w:val="center"/>
              <w:rPr>
                <w:sz w:val="21"/>
                <w:szCs w:val="21"/>
              </w:rPr>
            </w:pPr>
            <w:r w:rsidRPr="00CE4315">
              <w:rPr>
                <w:rFonts w:hint="eastAsia"/>
                <w:sz w:val="21"/>
                <w:szCs w:val="21"/>
              </w:rPr>
              <w:t>102.5</w:t>
            </w:r>
          </w:p>
        </w:tc>
        <w:tc>
          <w:tcPr>
            <w:tcW w:w="396" w:type="pct"/>
            <w:tcBorders>
              <w:top w:val="single" w:sz="4" w:space="0" w:color="auto"/>
              <w:left w:val="single" w:sz="4" w:space="0" w:color="auto"/>
              <w:bottom w:val="single" w:sz="4" w:space="0" w:color="auto"/>
              <w:right w:val="single" w:sz="4" w:space="0" w:color="auto"/>
            </w:tcBorders>
            <w:vAlign w:val="center"/>
          </w:tcPr>
          <w:p w14:paraId="23E95442"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495222CC" w14:textId="77777777" w:rsidR="00995F5E" w:rsidRPr="00CE4315" w:rsidRDefault="00995F5E" w:rsidP="00995F5E">
            <w:pPr>
              <w:adjustRightInd w:val="0"/>
              <w:snapToGrid w:val="0"/>
              <w:jc w:val="center"/>
              <w:rPr>
                <w:sz w:val="21"/>
                <w:szCs w:val="21"/>
              </w:rPr>
            </w:pPr>
            <w:r w:rsidRPr="00CE4315">
              <w:rPr>
                <w:rFonts w:hint="eastAsia"/>
                <w:sz w:val="21"/>
                <w:szCs w:val="21"/>
              </w:rPr>
              <w:t>2.5</w:t>
            </w:r>
          </w:p>
        </w:tc>
        <w:tc>
          <w:tcPr>
            <w:tcW w:w="485" w:type="pct"/>
            <w:tcBorders>
              <w:top w:val="single" w:sz="4" w:space="0" w:color="auto"/>
              <w:left w:val="single" w:sz="4" w:space="0" w:color="auto"/>
              <w:bottom w:val="single" w:sz="4" w:space="0" w:color="auto"/>
              <w:right w:val="single" w:sz="4" w:space="0" w:color="auto"/>
            </w:tcBorders>
            <w:vAlign w:val="center"/>
          </w:tcPr>
          <w:p w14:paraId="6F0DB623"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r>
      <w:tr w:rsidR="00995F5E" w:rsidRPr="00CE4315" w14:paraId="4D915AEE" w14:textId="77777777" w:rsidTr="00995F5E">
        <w:trPr>
          <w:trHeight w:val="340"/>
          <w:jc w:val="center"/>
        </w:trPr>
        <w:tc>
          <w:tcPr>
            <w:tcW w:w="615" w:type="pct"/>
            <w:vMerge/>
            <w:vAlign w:val="center"/>
          </w:tcPr>
          <w:p w14:paraId="3E0D18D0" w14:textId="77777777" w:rsidR="00995F5E" w:rsidRPr="00CE4315" w:rsidRDefault="00995F5E" w:rsidP="00995F5E">
            <w:pPr>
              <w:adjustRightInd w:val="0"/>
              <w:snapToGrid w:val="0"/>
              <w:jc w:val="center"/>
              <w:rPr>
                <w:sz w:val="21"/>
                <w:szCs w:val="21"/>
              </w:rPr>
            </w:pPr>
          </w:p>
        </w:tc>
        <w:tc>
          <w:tcPr>
            <w:tcW w:w="714" w:type="pct"/>
            <w:vMerge/>
            <w:vAlign w:val="center"/>
          </w:tcPr>
          <w:p w14:paraId="177DB683"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4CCF75FD"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05</w:t>
            </w:r>
            <w:r w:rsidRPr="00CE4315">
              <w:rPr>
                <w:rFonts w:cs="Times New Roman"/>
                <w:sz w:val="21"/>
                <w:szCs w:val="21"/>
              </w:rPr>
              <w:t>～</w:t>
            </w:r>
            <w:r w:rsidRPr="00CE4315">
              <w:rPr>
                <w:rFonts w:cs="Times New Roman" w:hint="eastAsia"/>
                <w:sz w:val="21"/>
                <w:szCs w:val="21"/>
              </w:rPr>
              <w:t>14</w:t>
            </w:r>
            <w:r w:rsidRPr="00CE4315">
              <w:rPr>
                <w:rFonts w:hint="eastAsia"/>
                <w:sz w:val="21"/>
                <w:szCs w:val="21"/>
              </w:rPr>
              <w:t>：</w:t>
            </w:r>
            <w:r w:rsidRPr="00CE4315">
              <w:rPr>
                <w:rFonts w:cs="Times New Roman" w:hint="eastAsia"/>
                <w:sz w:val="21"/>
                <w:szCs w:val="21"/>
              </w:rPr>
              <w:t>07</w:t>
            </w:r>
          </w:p>
        </w:tc>
        <w:tc>
          <w:tcPr>
            <w:tcW w:w="634" w:type="pct"/>
            <w:tcBorders>
              <w:top w:val="single" w:sz="4" w:space="0" w:color="auto"/>
              <w:left w:val="single" w:sz="4" w:space="0" w:color="auto"/>
              <w:bottom w:val="single" w:sz="4" w:space="0" w:color="auto"/>
              <w:right w:val="single" w:sz="4" w:space="0" w:color="auto"/>
            </w:tcBorders>
            <w:vAlign w:val="center"/>
          </w:tcPr>
          <w:p w14:paraId="4DEE3FCE" w14:textId="77777777" w:rsidR="00995F5E" w:rsidRPr="00CE4315" w:rsidRDefault="00995F5E" w:rsidP="00995F5E">
            <w:pPr>
              <w:adjustRightInd w:val="0"/>
              <w:snapToGrid w:val="0"/>
              <w:jc w:val="center"/>
              <w:rPr>
                <w:sz w:val="21"/>
                <w:szCs w:val="21"/>
              </w:rPr>
            </w:pPr>
            <w:r w:rsidRPr="00CE4315">
              <w:rPr>
                <w:rFonts w:hint="eastAsia"/>
                <w:sz w:val="21"/>
                <w:szCs w:val="21"/>
              </w:rPr>
              <w:t>13.2</w:t>
            </w:r>
          </w:p>
        </w:tc>
        <w:tc>
          <w:tcPr>
            <w:tcW w:w="554" w:type="pct"/>
            <w:tcBorders>
              <w:top w:val="single" w:sz="4" w:space="0" w:color="auto"/>
              <w:left w:val="single" w:sz="4" w:space="0" w:color="auto"/>
              <w:bottom w:val="single" w:sz="4" w:space="0" w:color="auto"/>
              <w:right w:val="single" w:sz="4" w:space="0" w:color="auto"/>
            </w:tcBorders>
            <w:vAlign w:val="center"/>
          </w:tcPr>
          <w:p w14:paraId="481293F5" w14:textId="77777777" w:rsidR="00995F5E" w:rsidRPr="00CE4315" w:rsidRDefault="00995F5E" w:rsidP="00995F5E">
            <w:pPr>
              <w:adjustRightInd w:val="0"/>
              <w:snapToGrid w:val="0"/>
              <w:jc w:val="center"/>
              <w:rPr>
                <w:sz w:val="21"/>
                <w:szCs w:val="21"/>
              </w:rPr>
            </w:pPr>
            <w:r w:rsidRPr="00CE4315">
              <w:rPr>
                <w:rFonts w:hint="eastAsia"/>
                <w:sz w:val="21"/>
                <w:szCs w:val="21"/>
              </w:rPr>
              <w:t>102.5</w:t>
            </w:r>
          </w:p>
        </w:tc>
        <w:tc>
          <w:tcPr>
            <w:tcW w:w="396" w:type="pct"/>
            <w:tcBorders>
              <w:top w:val="single" w:sz="4" w:space="0" w:color="auto"/>
              <w:left w:val="single" w:sz="4" w:space="0" w:color="auto"/>
              <w:bottom w:val="single" w:sz="4" w:space="0" w:color="auto"/>
              <w:right w:val="single" w:sz="4" w:space="0" w:color="auto"/>
            </w:tcBorders>
            <w:vAlign w:val="center"/>
          </w:tcPr>
          <w:p w14:paraId="0BC2FAD8"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521DE5F7" w14:textId="77777777" w:rsidR="00995F5E" w:rsidRPr="00CE4315" w:rsidRDefault="00995F5E" w:rsidP="00995F5E">
            <w:pPr>
              <w:adjustRightInd w:val="0"/>
              <w:snapToGrid w:val="0"/>
              <w:jc w:val="center"/>
              <w:rPr>
                <w:sz w:val="21"/>
                <w:szCs w:val="21"/>
              </w:rPr>
            </w:pPr>
            <w:r w:rsidRPr="00CE4315">
              <w:rPr>
                <w:rFonts w:hint="eastAsia"/>
                <w:sz w:val="21"/>
                <w:szCs w:val="21"/>
              </w:rPr>
              <w:t>2.3</w:t>
            </w:r>
          </w:p>
        </w:tc>
        <w:tc>
          <w:tcPr>
            <w:tcW w:w="485" w:type="pct"/>
            <w:tcBorders>
              <w:top w:val="single" w:sz="4" w:space="0" w:color="auto"/>
              <w:left w:val="single" w:sz="4" w:space="0" w:color="auto"/>
              <w:bottom w:val="single" w:sz="4" w:space="0" w:color="auto"/>
              <w:right w:val="single" w:sz="4" w:space="0" w:color="auto"/>
            </w:tcBorders>
            <w:vAlign w:val="center"/>
          </w:tcPr>
          <w:p w14:paraId="600C2918" w14:textId="77777777" w:rsidR="00995F5E" w:rsidRPr="00CE4315" w:rsidRDefault="00995F5E" w:rsidP="00995F5E">
            <w:pPr>
              <w:adjustRightInd w:val="0"/>
              <w:snapToGrid w:val="0"/>
              <w:jc w:val="center"/>
              <w:rPr>
                <w:sz w:val="21"/>
                <w:szCs w:val="21"/>
              </w:rPr>
            </w:pPr>
            <w:r w:rsidRPr="00CE4315">
              <w:rPr>
                <w:rFonts w:hint="eastAsia"/>
                <w:sz w:val="21"/>
                <w:szCs w:val="21"/>
              </w:rPr>
              <w:t>2/1</w:t>
            </w:r>
          </w:p>
        </w:tc>
      </w:tr>
      <w:tr w:rsidR="00995F5E" w:rsidRPr="00CE4315" w14:paraId="49A7C2D3" w14:textId="77777777" w:rsidTr="00995F5E">
        <w:trPr>
          <w:trHeight w:val="340"/>
          <w:jc w:val="center"/>
        </w:trPr>
        <w:tc>
          <w:tcPr>
            <w:tcW w:w="615" w:type="pct"/>
            <w:vMerge/>
            <w:vAlign w:val="center"/>
          </w:tcPr>
          <w:p w14:paraId="5C5A34CD" w14:textId="77777777" w:rsidR="00995F5E" w:rsidRPr="00CE4315" w:rsidRDefault="00995F5E" w:rsidP="00995F5E">
            <w:pPr>
              <w:adjustRightInd w:val="0"/>
              <w:snapToGrid w:val="0"/>
              <w:jc w:val="center"/>
              <w:rPr>
                <w:sz w:val="21"/>
                <w:szCs w:val="21"/>
              </w:rPr>
            </w:pPr>
          </w:p>
        </w:tc>
        <w:tc>
          <w:tcPr>
            <w:tcW w:w="714" w:type="pct"/>
            <w:vMerge/>
            <w:vAlign w:val="center"/>
          </w:tcPr>
          <w:p w14:paraId="0BA87C3C"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59B2C284"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15</w:t>
            </w:r>
            <w:r w:rsidRPr="00CE4315">
              <w:rPr>
                <w:rFonts w:hint="eastAsia"/>
                <w:sz w:val="21"/>
                <w:szCs w:val="21"/>
              </w:rPr>
              <w:t>：</w:t>
            </w:r>
            <w:r w:rsidRPr="00CE4315">
              <w:rPr>
                <w:rFonts w:cs="Times New Roman" w:hint="eastAsia"/>
                <w:sz w:val="21"/>
                <w:szCs w:val="21"/>
              </w:rPr>
              <w:t>05</w:t>
            </w:r>
            <w:r w:rsidRPr="00CE4315">
              <w:rPr>
                <w:rFonts w:cs="Times New Roman"/>
                <w:sz w:val="21"/>
                <w:szCs w:val="21"/>
              </w:rPr>
              <w:t>～</w:t>
            </w:r>
            <w:r w:rsidRPr="00CE4315">
              <w:rPr>
                <w:rFonts w:cs="Times New Roman" w:hint="eastAsia"/>
                <w:sz w:val="21"/>
                <w:szCs w:val="21"/>
              </w:rPr>
              <w:t>16</w:t>
            </w:r>
            <w:r w:rsidRPr="00CE4315">
              <w:rPr>
                <w:rFonts w:hint="eastAsia"/>
                <w:sz w:val="21"/>
                <w:szCs w:val="21"/>
              </w:rPr>
              <w:t>：</w:t>
            </w:r>
            <w:r w:rsidRPr="00CE4315">
              <w:rPr>
                <w:rFonts w:cs="Times New Roman" w:hint="eastAsia"/>
                <w:sz w:val="21"/>
                <w:szCs w:val="21"/>
              </w:rPr>
              <w:t>07</w:t>
            </w:r>
          </w:p>
        </w:tc>
        <w:tc>
          <w:tcPr>
            <w:tcW w:w="634" w:type="pct"/>
            <w:tcBorders>
              <w:top w:val="single" w:sz="4" w:space="0" w:color="auto"/>
              <w:left w:val="single" w:sz="4" w:space="0" w:color="auto"/>
              <w:bottom w:val="single" w:sz="4" w:space="0" w:color="auto"/>
              <w:right w:val="single" w:sz="4" w:space="0" w:color="auto"/>
            </w:tcBorders>
            <w:vAlign w:val="center"/>
          </w:tcPr>
          <w:p w14:paraId="39DD2F0D" w14:textId="77777777" w:rsidR="00995F5E" w:rsidRPr="00CE4315" w:rsidRDefault="00995F5E" w:rsidP="00995F5E">
            <w:pPr>
              <w:adjustRightInd w:val="0"/>
              <w:snapToGrid w:val="0"/>
              <w:jc w:val="center"/>
              <w:rPr>
                <w:sz w:val="21"/>
                <w:szCs w:val="21"/>
              </w:rPr>
            </w:pPr>
            <w:r w:rsidRPr="00CE4315">
              <w:rPr>
                <w:rFonts w:hint="eastAsia"/>
                <w:sz w:val="21"/>
                <w:szCs w:val="21"/>
              </w:rPr>
              <w:t>7.0</w:t>
            </w:r>
          </w:p>
        </w:tc>
        <w:tc>
          <w:tcPr>
            <w:tcW w:w="554" w:type="pct"/>
            <w:tcBorders>
              <w:top w:val="single" w:sz="4" w:space="0" w:color="auto"/>
              <w:left w:val="single" w:sz="4" w:space="0" w:color="auto"/>
              <w:bottom w:val="single" w:sz="4" w:space="0" w:color="auto"/>
              <w:right w:val="single" w:sz="4" w:space="0" w:color="auto"/>
            </w:tcBorders>
            <w:vAlign w:val="center"/>
          </w:tcPr>
          <w:p w14:paraId="7562CB2E" w14:textId="77777777" w:rsidR="00995F5E" w:rsidRPr="00CE4315" w:rsidRDefault="00995F5E" w:rsidP="00995F5E">
            <w:pPr>
              <w:adjustRightInd w:val="0"/>
              <w:snapToGrid w:val="0"/>
              <w:jc w:val="center"/>
              <w:rPr>
                <w:sz w:val="21"/>
                <w:szCs w:val="21"/>
              </w:rPr>
            </w:pPr>
            <w:r w:rsidRPr="00CE4315">
              <w:rPr>
                <w:rFonts w:hint="eastAsia"/>
                <w:sz w:val="21"/>
                <w:szCs w:val="21"/>
              </w:rPr>
              <w:t>102.6</w:t>
            </w:r>
          </w:p>
        </w:tc>
        <w:tc>
          <w:tcPr>
            <w:tcW w:w="396" w:type="pct"/>
            <w:tcBorders>
              <w:top w:val="single" w:sz="4" w:space="0" w:color="auto"/>
              <w:left w:val="single" w:sz="4" w:space="0" w:color="auto"/>
              <w:bottom w:val="single" w:sz="4" w:space="0" w:color="auto"/>
              <w:right w:val="single" w:sz="4" w:space="0" w:color="auto"/>
            </w:tcBorders>
            <w:vAlign w:val="center"/>
          </w:tcPr>
          <w:p w14:paraId="6A198C29"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7122E2D3" w14:textId="77777777" w:rsidR="00995F5E" w:rsidRPr="00CE4315" w:rsidRDefault="00995F5E" w:rsidP="00995F5E">
            <w:pPr>
              <w:adjustRightInd w:val="0"/>
              <w:snapToGrid w:val="0"/>
              <w:jc w:val="center"/>
              <w:rPr>
                <w:sz w:val="21"/>
                <w:szCs w:val="21"/>
              </w:rPr>
            </w:pPr>
            <w:r w:rsidRPr="00CE4315">
              <w:rPr>
                <w:rFonts w:hint="eastAsia"/>
                <w:sz w:val="21"/>
                <w:szCs w:val="21"/>
              </w:rPr>
              <w:t>2.7</w:t>
            </w:r>
          </w:p>
        </w:tc>
        <w:tc>
          <w:tcPr>
            <w:tcW w:w="485" w:type="pct"/>
            <w:tcBorders>
              <w:top w:val="single" w:sz="4" w:space="0" w:color="auto"/>
              <w:left w:val="single" w:sz="4" w:space="0" w:color="auto"/>
              <w:bottom w:val="single" w:sz="4" w:space="0" w:color="auto"/>
              <w:right w:val="single" w:sz="4" w:space="0" w:color="auto"/>
            </w:tcBorders>
            <w:vAlign w:val="center"/>
          </w:tcPr>
          <w:p w14:paraId="6264A200"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r>
      <w:tr w:rsidR="00995F5E" w:rsidRPr="00CE4315" w14:paraId="2C2C2239" w14:textId="77777777" w:rsidTr="00995F5E">
        <w:trPr>
          <w:trHeight w:val="340"/>
          <w:jc w:val="center"/>
        </w:trPr>
        <w:tc>
          <w:tcPr>
            <w:tcW w:w="615" w:type="pct"/>
            <w:vMerge/>
            <w:vAlign w:val="center"/>
          </w:tcPr>
          <w:p w14:paraId="43E9F6EA" w14:textId="77777777" w:rsidR="00995F5E" w:rsidRPr="00CE4315" w:rsidRDefault="00995F5E" w:rsidP="00995F5E">
            <w:pPr>
              <w:adjustRightInd w:val="0"/>
              <w:snapToGrid w:val="0"/>
              <w:jc w:val="center"/>
              <w:rPr>
                <w:sz w:val="21"/>
                <w:szCs w:val="21"/>
              </w:rPr>
            </w:pPr>
          </w:p>
        </w:tc>
        <w:tc>
          <w:tcPr>
            <w:tcW w:w="714" w:type="pct"/>
            <w:vMerge w:val="restart"/>
            <w:vAlign w:val="center"/>
          </w:tcPr>
          <w:p w14:paraId="01B235D2" w14:textId="77777777" w:rsidR="00995F5E" w:rsidRPr="00CE4315" w:rsidRDefault="00995F5E" w:rsidP="00995F5E">
            <w:pPr>
              <w:adjustRightInd w:val="0"/>
              <w:snapToGrid w:val="0"/>
              <w:jc w:val="center"/>
              <w:rPr>
                <w:sz w:val="21"/>
                <w:szCs w:val="21"/>
              </w:rPr>
            </w:pPr>
            <w:r w:rsidRPr="00CE4315">
              <w:rPr>
                <w:rFonts w:hint="eastAsia"/>
                <w:sz w:val="21"/>
                <w:szCs w:val="21"/>
              </w:rPr>
              <w:t>2026年3月17日</w:t>
            </w:r>
          </w:p>
        </w:tc>
        <w:tc>
          <w:tcPr>
            <w:tcW w:w="950" w:type="pct"/>
            <w:tcBorders>
              <w:top w:val="single" w:sz="4" w:space="0" w:color="auto"/>
              <w:left w:val="single" w:sz="4" w:space="0" w:color="auto"/>
              <w:bottom w:val="single" w:sz="4" w:space="0" w:color="auto"/>
              <w:right w:val="single" w:sz="4" w:space="0" w:color="auto"/>
            </w:tcBorders>
            <w:vAlign w:val="center"/>
          </w:tcPr>
          <w:p w14:paraId="2CC75F5B"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8</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77A1E406" w14:textId="77777777" w:rsidR="00995F5E" w:rsidRPr="00CE4315" w:rsidRDefault="00995F5E" w:rsidP="00995F5E">
            <w:pPr>
              <w:adjustRightInd w:val="0"/>
              <w:snapToGrid w:val="0"/>
              <w:jc w:val="center"/>
              <w:rPr>
                <w:sz w:val="21"/>
                <w:szCs w:val="21"/>
              </w:rPr>
            </w:pPr>
            <w:r w:rsidRPr="00CE4315">
              <w:rPr>
                <w:rFonts w:hint="eastAsia"/>
                <w:sz w:val="21"/>
                <w:szCs w:val="21"/>
              </w:rPr>
              <w:t>8.0</w:t>
            </w:r>
          </w:p>
        </w:tc>
        <w:tc>
          <w:tcPr>
            <w:tcW w:w="554" w:type="pct"/>
            <w:tcBorders>
              <w:top w:val="single" w:sz="4" w:space="0" w:color="auto"/>
              <w:left w:val="single" w:sz="4" w:space="0" w:color="auto"/>
              <w:bottom w:val="single" w:sz="4" w:space="0" w:color="auto"/>
              <w:right w:val="single" w:sz="4" w:space="0" w:color="auto"/>
            </w:tcBorders>
            <w:vAlign w:val="center"/>
          </w:tcPr>
          <w:p w14:paraId="18B5B357" w14:textId="77777777" w:rsidR="00995F5E" w:rsidRPr="00CE4315" w:rsidRDefault="00995F5E" w:rsidP="00995F5E">
            <w:pPr>
              <w:adjustRightInd w:val="0"/>
              <w:snapToGrid w:val="0"/>
              <w:jc w:val="center"/>
              <w:rPr>
                <w:sz w:val="21"/>
                <w:szCs w:val="21"/>
              </w:rPr>
            </w:pPr>
            <w:r w:rsidRPr="00CE4315">
              <w:rPr>
                <w:rFonts w:hint="eastAsia"/>
                <w:sz w:val="21"/>
                <w:szCs w:val="21"/>
              </w:rPr>
              <w:t>102.0</w:t>
            </w:r>
          </w:p>
        </w:tc>
        <w:tc>
          <w:tcPr>
            <w:tcW w:w="396" w:type="pct"/>
            <w:tcBorders>
              <w:top w:val="single" w:sz="4" w:space="0" w:color="auto"/>
              <w:left w:val="single" w:sz="4" w:space="0" w:color="auto"/>
              <w:bottom w:val="single" w:sz="4" w:space="0" w:color="auto"/>
              <w:right w:val="single" w:sz="4" w:space="0" w:color="auto"/>
            </w:tcBorders>
            <w:vAlign w:val="center"/>
          </w:tcPr>
          <w:p w14:paraId="0DADDF82"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62643BF7"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c>
          <w:tcPr>
            <w:tcW w:w="485" w:type="pct"/>
            <w:tcBorders>
              <w:top w:val="single" w:sz="4" w:space="0" w:color="auto"/>
              <w:left w:val="single" w:sz="4" w:space="0" w:color="auto"/>
              <w:bottom w:val="single" w:sz="4" w:space="0" w:color="auto"/>
              <w:right w:val="single" w:sz="4" w:space="0" w:color="auto"/>
            </w:tcBorders>
            <w:vAlign w:val="center"/>
          </w:tcPr>
          <w:p w14:paraId="3A5D6658" w14:textId="77777777" w:rsidR="00995F5E" w:rsidRPr="00CE4315" w:rsidRDefault="00995F5E" w:rsidP="00995F5E">
            <w:pPr>
              <w:adjustRightInd w:val="0"/>
              <w:snapToGrid w:val="0"/>
              <w:jc w:val="center"/>
              <w:rPr>
                <w:sz w:val="21"/>
                <w:szCs w:val="21"/>
              </w:rPr>
            </w:pPr>
            <w:r w:rsidRPr="00CE4315">
              <w:rPr>
                <w:rFonts w:hint="eastAsia"/>
                <w:sz w:val="21"/>
                <w:szCs w:val="21"/>
              </w:rPr>
              <w:t>6/2</w:t>
            </w:r>
          </w:p>
        </w:tc>
      </w:tr>
      <w:tr w:rsidR="00995F5E" w:rsidRPr="00CE4315" w14:paraId="5E48C2B4" w14:textId="77777777" w:rsidTr="00995F5E">
        <w:trPr>
          <w:trHeight w:val="340"/>
          <w:jc w:val="center"/>
        </w:trPr>
        <w:tc>
          <w:tcPr>
            <w:tcW w:w="615" w:type="pct"/>
            <w:vMerge/>
            <w:vAlign w:val="center"/>
          </w:tcPr>
          <w:p w14:paraId="3429BFE5" w14:textId="77777777" w:rsidR="00995F5E" w:rsidRPr="00CE4315" w:rsidRDefault="00995F5E" w:rsidP="00995F5E">
            <w:pPr>
              <w:adjustRightInd w:val="0"/>
              <w:snapToGrid w:val="0"/>
              <w:jc w:val="center"/>
              <w:rPr>
                <w:sz w:val="21"/>
                <w:szCs w:val="21"/>
              </w:rPr>
            </w:pPr>
          </w:p>
        </w:tc>
        <w:tc>
          <w:tcPr>
            <w:tcW w:w="714" w:type="pct"/>
            <w:vMerge/>
            <w:vAlign w:val="center"/>
          </w:tcPr>
          <w:p w14:paraId="40B39034"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43AFF6D4"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10</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509CF7FC" w14:textId="77777777" w:rsidR="00995F5E" w:rsidRPr="00CE4315" w:rsidRDefault="00995F5E" w:rsidP="00995F5E">
            <w:pPr>
              <w:adjustRightInd w:val="0"/>
              <w:snapToGrid w:val="0"/>
              <w:jc w:val="center"/>
              <w:rPr>
                <w:sz w:val="21"/>
                <w:szCs w:val="21"/>
              </w:rPr>
            </w:pPr>
            <w:r w:rsidRPr="00CE4315">
              <w:rPr>
                <w:rFonts w:hint="eastAsia"/>
                <w:sz w:val="21"/>
                <w:szCs w:val="21"/>
              </w:rPr>
              <w:t>12.8</w:t>
            </w:r>
          </w:p>
        </w:tc>
        <w:tc>
          <w:tcPr>
            <w:tcW w:w="554" w:type="pct"/>
            <w:tcBorders>
              <w:top w:val="single" w:sz="4" w:space="0" w:color="auto"/>
              <w:left w:val="single" w:sz="4" w:space="0" w:color="auto"/>
              <w:bottom w:val="single" w:sz="4" w:space="0" w:color="auto"/>
              <w:right w:val="single" w:sz="4" w:space="0" w:color="auto"/>
            </w:tcBorders>
            <w:vAlign w:val="center"/>
          </w:tcPr>
          <w:p w14:paraId="30E257A3" w14:textId="77777777" w:rsidR="00995F5E" w:rsidRPr="00CE4315" w:rsidRDefault="00995F5E" w:rsidP="00995F5E">
            <w:pPr>
              <w:adjustRightInd w:val="0"/>
              <w:snapToGrid w:val="0"/>
              <w:jc w:val="center"/>
              <w:rPr>
                <w:sz w:val="21"/>
                <w:szCs w:val="21"/>
              </w:rPr>
            </w:pPr>
            <w:r w:rsidRPr="00CE4315">
              <w:rPr>
                <w:rFonts w:hint="eastAsia"/>
                <w:sz w:val="21"/>
                <w:szCs w:val="21"/>
              </w:rPr>
              <w:t>101.9</w:t>
            </w:r>
          </w:p>
        </w:tc>
        <w:tc>
          <w:tcPr>
            <w:tcW w:w="396" w:type="pct"/>
            <w:tcBorders>
              <w:top w:val="single" w:sz="4" w:space="0" w:color="auto"/>
              <w:left w:val="single" w:sz="4" w:space="0" w:color="auto"/>
              <w:bottom w:val="single" w:sz="4" w:space="0" w:color="auto"/>
              <w:right w:val="single" w:sz="4" w:space="0" w:color="auto"/>
            </w:tcBorders>
            <w:vAlign w:val="center"/>
          </w:tcPr>
          <w:p w14:paraId="7648E0ED"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64E9E6B2" w14:textId="77777777" w:rsidR="00995F5E" w:rsidRPr="00CE4315" w:rsidRDefault="00995F5E" w:rsidP="00995F5E">
            <w:pPr>
              <w:adjustRightInd w:val="0"/>
              <w:snapToGrid w:val="0"/>
              <w:jc w:val="center"/>
              <w:rPr>
                <w:sz w:val="21"/>
                <w:szCs w:val="21"/>
              </w:rPr>
            </w:pPr>
            <w:r w:rsidRPr="00CE4315">
              <w:rPr>
                <w:rFonts w:hint="eastAsia"/>
                <w:sz w:val="21"/>
                <w:szCs w:val="21"/>
              </w:rPr>
              <w:t>1.8</w:t>
            </w:r>
          </w:p>
        </w:tc>
        <w:tc>
          <w:tcPr>
            <w:tcW w:w="485" w:type="pct"/>
            <w:tcBorders>
              <w:top w:val="single" w:sz="4" w:space="0" w:color="auto"/>
              <w:left w:val="single" w:sz="4" w:space="0" w:color="auto"/>
              <w:bottom w:val="single" w:sz="4" w:space="0" w:color="auto"/>
              <w:right w:val="single" w:sz="4" w:space="0" w:color="auto"/>
            </w:tcBorders>
            <w:vAlign w:val="center"/>
          </w:tcPr>
          <w:p w14:paraId="7C442B94" w14:textId="77777777" w:rsidR="00995F5E" w:rsidRPr="00CE4315" w:rsidRDefault="00995F5E" w:rsidP="00995F5E">
            <w:pPr>
              <w:adjustRightInd w:val="0"/>
              <w:snapToGrid w:val="0"/>
              <w:jc w:val="center"/>
              <w:rPr>
                <w:sz w:val="21"/>
                <w:szCs w:val="21"/>
              </w:rPr>
            </w:pPr>
            <w:r w:rsidRPr="00CE4315">
              <w:rPr>
                <w:rFonts w:hint="eastAsia"/>
                <w:sz w:val="21"/>
                <w:szCs w:val="21"/>
              </w:rPr>
              <w:t>6/1</w:t>
            </w:r>
          </w:p>
        </w:tc>
      </w:tr>
      <w:tr w:rsidR="00995F5E" w:rsidRPr="00CE4315" w14:paraId="321F083C" w14:textId="77777777" w:rsidTr="00995F5E">
        <w:trPr>
          <w:trHeight w:val="340"/>
          <w:jc w:val="center"/>
        </w:trPr>
        <w:tc>
          <w:tcPr>
            <w:tcW w:w="615" w:type="pct"/>
            <w:vMerge/>
            <w:vAlign w:val="center"/>
          </w:tcPr>
          <w:p w14:paraId="286249A3" w14:textId="77777777" w:rsidR="00995F5E" w:rsidRPr="00CE4315" w:rsidRDefault="00995F5E" w:rsidP="00995F5E">
            <w:pPr>
              <w:adjustRightInd w:val="0"/>
              <w:snapToGrid w:val="0"/>
              <w:jc w:val="center"/>
              <w:rPr>
                <w:sz w:val="21"/>
                <w:szCs w:val="21"/>
              </w:rPr>
            </w:pPr>
          </w:p>
        </w:tc>
        <w:tc>
          <w:tcPr>
            <w:tcW w:w="714" w:type="pct"/>
            <w:vMerge/>
            <w:vAlign w:val="center"/>
          </w:tcPr>
          <w:p w14:paraId="5DAFA850"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36D8E472"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12</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39C0CC05" w14:textId="77777777" w:rsidR="00995F5E" w:rsidRPr="00CE4315" w:rsidRDefault="00995F5E" w:rsidP="00995F5E">
            <w:pPr>
              <w:adjustRightInd w:val="0"/>
              <w:snapToGrid w:val="0"/>
              <w:jc w:val="center"/>
              <w:rPr>
                <w:sz w:val="21"/>
                <w:szCs w:val="21"/>
              </w:rPr>
            </w:pPr>
            <w:r w:rsidRPr="00CE4315">
              <w:rPr>
                <w:rFonts w:hint="eastAsia"/>
                <w:sz w:val="21"/>
                <w:szCs w:val="21"/>
              </w:rPr>
              <w:t>15.1</w:t>
            </w:r>
          </w:p>
        </w:tc>
        <w:tc>
          <w:tcPr>
            <w:tcW w:w="554" w:type="pct"/>
            <w:tcBorders>
              <w:top w:val="single" w:sz="4" w:space="0" w:color="auto"/>
              <w:left w:val="single" w:sz="4" w:space="0" w:color="auto"/>
              <w:bottom w:val="single" w:sz="4" w:space="0" w:color="auto"/>
              <w:right w:val="single" w:sz="4" w:space="0" w:color="auto"/>
            </w:tcBorders>
            <w:vAlign w:val="center"/>
          </w:tcPr>
          <w:p w14:paraId="345FB728" w14:textId="77777777" w:rsidR="00995F5E" w:rsidRPr="00CE4315" w:rsidRDefault="00995F5E" w:rsidP="00995F5E">
            <w:pPr>
              <w:adjustRightInd w:val="0"/>
              <w:snapToGrid w:val="0"/>
              <w:jc w:val="center"/>
              <w:rPr>
                <w:sz w:val="21"/>
                <w:szCs w:val="21"/>
              </w:rPr>
            </w:pPr>
            <w:r w:rsidRPr="00CE4315">
              <w:rPr>
                <w:rFonts w:hint="eastAsia"/>
                <w:sz w:val="21"/>
                <w:szCs w:val="21"/>
              </w:rPr>
              <w:t>101.9</w:t>
            </w:r>
          </w:p>
        </w:tc>
        <w:tc>
          <w:tcPr>
            <w:tcW w:w="396" w:type="pct"/>
            <w:tcBorders>
              <w:top w:val="single" w:sz="4" w:space="0" w:color="auto"/>
              <w:left w:val="single" w:sz="4" w:space="0" w:color="auto"/>
              <w:bottom w:val="single" w:sz="4" w:space="0" w:color="auto"/>
              <w:right w:val="single" w:sz="4" w:space="0" w:color="auto"/>
            </w:tcBorders>
            <w:vAlign w:val="center"/>
          </w:tcPr>
          <w:p w14:paraId="57023D1E"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0BEF7B99" w14:textId="77777777" w:rsidR="00995F5E" w:rsidRPr="00CE4315" w:rsidRDefault="00995F5E" w:rsidP="00995F5E">
            <w:pPr>
              <w:adjustRightInd w:val="0"/>
              <w:snapToGrid w:val="0"/>
              <w:jc w:val="center"/>
              <w:rPr>
                <w:sz w:val="21"/>
                <w:szCs w:val="21"/>
              </w:rPr>
            </w:pPr>
            <w:r w:rsidRPr="00CE4315">
              <w:rPr>
                <w:rFonts w:hint="eastAsia"/>
                <w:sz w:val="21"/>
                <w:szCs w:val="21"/>
              </w:rPr>
              <w:t>2.2</w:t>
            </w:r>
          </w:p>
        </w:tc>
        <w:tc>
          <w:tcPr>
            <w:tcW w:w="485" w:type="pct"/>
            <w:tcBorders>
              <w:top w:val="single" w:sz="4" w:space="0" w:color="auto"/>
              <w:left w:val="single" w:sz="4" w:space="0" w:color="auto"/>
              <w:bottom w:val="single" w:sz="4" w:space="0" w:color="auto"/>
              <w:right w:val="single" w:sz="4" w:space="0" w:color="auto"/>
            </w:tcBorders>
            <w:vAlign w:val="center"/>
          </w:tcPr>
          <w:p w14:paraId="7D654BEF" w14:textId="77777777" w:rsidR="00995F5E" w:rsidRPr="00CE4315" w:rsidRDefault="00995F5E" w:rsidP="00995F5E">
            <w:pPr>
              <w:adjustRightInd w:val="0"/>
              <w:snapToGrid w:val="0"/>
              <w:jc w:val="center"/>
              <w:rPr>
                <w:sz w:val="21"/>
                <w:szCs w:val="21"/>
              </w:rPr>
            </w:pPr>
            <w:r w:rsidRPr="00CE4315">
              <w:rPr>
                <w:rFonts w:hint="eastAsia"/>
                <w:sz w:val="21"/>
                <w:szCs w:val="21"/>
              </w:rPr>
              <w:t>7/2</w:t>
            </w:r>
          </w:p>
        </w:tc>
      </w:tr>
      <w:tr w:rsidR="00995F5E" w:rsidRPr="00CE4315" w14:paraId="5A95A4C2" w14:textId="77777777" w:rsidTr="00995F5E">
        <w:trPr>
          <w:trHeight w:val="340"/>
          <w:jc w:val="center"/>
        </w:trPr>
        <w:tc>
          <w:tcPr>
            <w:tcW w:w="615" w:type="pct"/>
            <w:vMerge/>
            <w:vAlign w:val="center"/>
          </w:tcPr>
          <w:p w14:paraId="6B8BBBBD" w14:textId="77777777" w:rsidR="00995F5E" w:rsidRPr="00CE4315" w:rsidRDefault="00995F5E" w:rsidP="00995F5E">
            <w:pPr>
              <w:adjustRightInd w:val="0"/>
              <w:snapToGrid w:val="0"/>
              <w:jc w:val="center"/>
              <w:rPr>
                <w:sz w:val="21"/>
                <w:szCs w:val="21"/>
              </w:rPr>
            </w:pPr>
          </w:p>
        </w:tc>
        <w:tc>
          <w:tcPr>
            <w:tcW w:w="714" w:type="pct"/>
            <w:vMerge/>
            <w:vAlign w:val="center"/>
          </w:tcPr>
          <w:p w14:paraId="6AAE289C"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3658D8B1"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14</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15</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097DC6FC" w14:textId="77777777" w:rsidR="00995F5E" w:rsidRPr="00CE4315" w:rsidRDefault="00995F5E" w:rsidP="00995F5E">
            <w:pPr>
              <w:adjustRightInd w:val="0"/>
              <w:snapToGrid w:val="0"/>
              <w:jc w:val="center"/>
              <w:rPr>
                <w:sz w:val="21"/>
                <w:szCs w:val="21"/>
              </w:rPr>
            </w:pPr>
            <w:r w:rsidRPr="00CE4315">
              <w:rPr>
                <w:rFonts w:hint="eastAsia"/>
                <w:sz w:val="21"/>
                <w:szCs w:val="21"/>
              </w:rPr>
              <w:t>16.0</w:t>
            </w:r>
          </w:p>
        </w:tc>
        <w:tc>
          <w:tcPr>
            <w:tcW w:w="554" w:type="pct"/>
            <w:tcBorders>
              <w:top w:val="single" w:sz="4" w:space="0" w:color="auto"/>
              <w:left w:val="single" w:sz="4" w:space="0" w:color="auto"/>
              <w:bottom w:val="single" w:sz="4" w:space="0" w:color="auto"/>
              <w:right w:val="single" w:sz="4" w:space="0" w:color="auto"/>
            </w:tcBorders>
            <w:vAlign w:val="center"/>
          </w:tcPr>
          <w:p w14:paraId="39476C5E" w14:textId="77777777" w:rsidR="00995F5E" w:rsidRPr="00CE4315" w:rsidRDefault="00995F5E" w:rsidP="00995F5E">
            <w:pPr>
              <w:adjustRightInd w:val="0"/>
              <w:snapToGrid w:val="0"/>
              <w:jc w:val="center"/>
              <w:rPr>
                <w:sz w:val="21"/>
                <w:szCs w:val="21"/>
              </w:rPr>
            </w:pPr>
            <w:r w:rsidRPr="00CE4315">
              <w:rPr>
                <w:rFonts w:hint="eastAsia"/>
                <w:sz w:val="21"/>
                <w:szCs w:val="21"/>
              </w:rPr>
              <w:t>101.8</w:t>
            </w:r>
          </w:p>
        </w:tc>
        <w:tc>
          <w:tcPr>
            <w:tcW w:w="396" w:type="pct"/>
            <w:tcBorders>
              <w:top w:val="single" w:sz="4" w:space="0" w:color="auto"/>
              <w:left w:val="single" w:sz="4" w:space="0" w:color="auto"/>
              <w:bottom w:val="single" w:sz="4" w:space="0" w:color="auto"/>
              <w:right w:val="single" w:sz="4" w:space="0" w:color="auto"/>
            </w:tcBorders>
            <w:vAlign w:val="center"/>
          </w:tcPr>
          <w:p w14:paraId="04151C2E"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38E6D5DF" w14:textId="77777777" w:rsidR="00995F5E" w:rsidRPr="00CE4315" w:rsidRDefault="00995F5E" w:rsidP="00995F5E">
            <w:pPr>
              <w:adjustRightInd w:val="0"/>
              <w:snapToGrid w:val="0"/>
              <w:jc w:val="center"/>
              <w:rPr>
                <w:sz w:val="21"/>
                <w:szCs w:val="21"/>
              </w:rPr>
            </w:pPr>
            <w:r w:rsidRPr="00CE4315">
              <w:rPr>
                <w:rFonts w:hint="eastAsia"/>
                <w:sz w:val="21"/>
                <w:szCs w:val="21"/>
              </w:rPr>
              <w:t>2.5</w:t>
            </w:r>
          </w:p>
        </w:tc>
        <w:tc>
          <w:tcPr>
            <w:tcW w:w="485" w:type="pct"/>
            <w:tcBorders>
              <w:top w:val="single" w:sz="4" w:space="0" w:color="auto"/>
              <w:left w:val="single" w:sz="4" w:space="0" w:color="auto"/>
              <w:bottom w:val="single" w:sz="4" w:space="0" w:color="auto"/>
              <w:right w:val="single" w:sz="4" w:space="0" w:color="auto"/>
            </w:tcBorders>
            <w:vAlign w:val="center"/>
          </w:tcPr>
          <w:p w14:paraId="0AA79898" w14:textId="77777777" w:rsidR="00995F5E" w:rsidRPr="00CE4315" w:rsidRDefault="00995F5E" w:rsidP="00995F5E">
            <w:pPr>
              <w:adjustRightInd w:val="0"/>
              <w:snapToGrid w:val="0"/>
              <w:jc w:val="center"/>
              <w:rPr>
                <w:sz w:val="21"/>
                <w:szCs w:val="21"/>
              </w:rPr>
            </w:pPr>
            <w:r w:rsidRPr="00CE4315">
              <w:rPr>
                <w:rFonts w:hint="eastAsia"/>
                <w:sz w:val="21"/>
                <w:szCs w:val="21"/>
              </w:rPr>
              <w:t>7/3</w:t>
            </w:r>
          </w:p>
        </w:tc>
      </w:tr>
      <w:tr w:rsidR="00995F5E" w:rsidRPr="00CE4315" w14:paraId="12C3B52B" w14:textId="77777777" w:rsidTr="00995F5E">
        <w:trPr>
          <w:trHeight w:val="340"/>
          <w:jc w:val="center"/>
        </w:trPr>
        <w:tc>
          <w:tcPr>
            <w:tcW w:w="615" w:type="pct"/>
            <w:vMerge w:val="restart"/>
            <w:vAlign w:val="center"/>
          </w:tcPr>
          <w:p w14:paraId="39DE8064" w14:textId="77777777" w:rsidR="00995F5E" w:rsidRPr="00CE4315" w:rsidRDefault="00995F5E" w:rsidP="00995F5E">
            <w:pPr>
              <w:adjustRightInd w:val="0"/>
              <w:snapToGrid w:val="0"/>
              <w:jc w:val="center"/>
              <w:rPr>
                <w:sz w:val="21"/>
                <w:szCs w:val="21"/>
              </w:rPr>
            </w:pPr>
            <w:r w:rsidRPr="00CE4315">
              <w:rPr>
                <w:rFonts w:hint="eastAsia"/>
                <w:sz w:val="21"/>
                <w:szCs w:val="21"/>
              </w:rPr>
              <w:t>10#井场</w:t>
            </w:r>
          </w:p>
        </w:tc>
        <w:tc>
          <w:tcPr>
            <w:tcW w:w="714" w:type="pct"/>
            <w:vMerge w:val="restart"/>
            <w:vAlign w:val="center"/>
          </w:tcPr>
          <w:p w14:paraId="27F054F8" w14:textId="77777777" w:rsidR="00995F5E" w:rsidRPr="00CE4315" w:rsidRDefault="00995F5E" w:rsidP="00995F5E">
            <w:pPr>
              <w:adjustRightInd w:val="0"/>
              <w:snapToGrid w:val="0"/>
              <w:jc w:val="center"/>
              <w:rPr>
                <w:sz w:val="21"/>
                <w:szCs w:val="21"/>
              </w:rPr>
            </w:pPr>
            <w:r w:rsidRPr="00CE4315">
              <w:rPr>
                <w:rFonts w:hint="eastAsia"/>
                <w:sz w:val="21"/>
                <w:szCs w:val="21"/>
              </w:rPr>
              <w:t>2026年3月12日</w:t>
            </w:r>
          </w:p>
        </w:tc>
        <w:tc>
          <w:tcPr>
            <w:tcW w:w="950" w:type="pct"/>
            <w:tcBorders>
              <w:top w:val="single" w:sz="4" w:space="0" w:color="auto"/>
              <w:left w:val="single" w:sz="4" w:space="0" w:color="auto"/>
              <w:bottom w:val="single" w:sz="4" w:space="0" w:color="auto"/>
              <w:right w:val="single" w:sz="4" w:space="0" w:color="auto"/>
            </w:tcBorders>
            <w:vAlign w:val="center"/>
          </w:tcPr>
          <w:p w14:paraId="49F8835D"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10</w:t>
            </w:r>
            <w:r w:rsidRPr="00CE4315">
              <w:rPr>
                <w:rFonts w:hint="eastAsia"/>
                <w:sz w:val="21"/>
                <w:szCs w:val="21"/>
              </w:rPr>
              <w:t>：</w:t>
            </w:r>
            <w:r w:rsidRPr="00CE4315">
              <w:rPr>
                <w:rFonts w:cs="Times New Roman" w:hint="eastAsia"/>
                <w:sz w:val="21"/>
                <w:szCs w:val="21"/>
              </w:rPr>
              <w:t>35</w:t>
            </w:r>
            <w:r w:rsidRPr="00CE4315">
              <w:rPr>
                <w:rFonts w:cs="Times New Roman"/>
                <w:sz w:val="21"/>
                <w:szCs w:val="21"/>
              </w:rPr>
              <w:t>～</w:t>
            </w: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37</w:t>
            </w:r>
          </w:p>
        </w:tc>
        <w:tc>
          <w:tcPr>
            <w:tcW w:w="634" w:type="pct"/>
            <w:tcBorders>
              <w:top w:val="single" w:sz="4" w:space="0" w:color="auto"/>
              <w:left w:val="single" w:sz="4" w:space="0" w:color="auto"/>
              <w:bottom w:val="single" w:sz="4" w:space="0" w:color="auto"/>
              <w:right w:val="single" w:sz="4" w:space="0" w:color="auto"/>
            </w:tcBorders>
            <w:vAlign w:val="center"/>
          </w:tcPr>
          <w:p w14:paraId="5DD45562" w14:textId="77777777" w:rsidR="00995F5E" w:rsidRPr="00CE4315" w:rsidRDefault="00995F5E" w:rsidP="00995F5E">
            <w:pPr>
              <w:adjustRightInd w:val="0"/>
              <w:snapToGrid w:val="0"/>
              <w:jc w:val="center"/>
              <w:rPr>
                <w:sz w:val="21"/>
                <w:szCs w:val="21"/>
              </w:rPr>
            </w:pPr>
            <w:r w:rsidRPr="00CE4315">
              <w:rPr>
                <w:rFonts w:hint="eastAsia"/>
                <w:sz w:val="21"/>
                <w:szCs w:val="21"/>
              </w:rPr>
              <w:t>6.5</w:t>
            </w:r>
          </w:p>
        </w:tc>
        <w:tc>
          <w:tcPr>
            <w:tcW w:w="554" w:type="pct"/>
            <w:tcBorders>
              <w:top w:val="single" w:sz="4" w:space="0" w:color="auto"/>
              <w:left w:val="single" w:sz="4" w:space="0" w:color="auto"/>
              <w:bottom w:val="single" w:sz="4" w:space="0" w:color="auto"/>
              <w:right w:val="single" w:sz="4" w:space="0" w:color="auto"/>
            </w:tcBorders>
            <w:vAlign w:val="center"/>
          </w:tcPr>
          <w:p w14:paraId="35DC7F32" w14:textId="77777777" w:rsidR="00995F5E" w:rsidRPr="00CE4315" w:rsidRDefault="00995F5E" w:rsidP="00995F5E">
            <w:pPr>
              <w:adjustRightInd w:val="0"/>
              <w:snapToGrid w:val="0"/>
              <w:jc w:val="center"/>
              <w:rPr>
                <w:sz w:val="21"/>
                <w:szCs w:val="21"/>
              </w:rPr>
            </w:pPr>
            <w:r w:rsidRPr="00CE4315">
              <w:rPr>
                <w:rFonts w:hint="eastAsia"/>
                <w:sz w:val="21"/>
                <w:szCs w:val="21"/>
              </w:rPr>
              <w:t>103.4</w:t>
            </w:r>
          </w:p>
        </w:tc>
        <w:tc>
          <w:tcPr>
            <w:tcW w:w="396" w:type="pct"/>
            <w:tcBorders>
              <w:top w:val="single" w:sz="4" w:space="0" w:color="auto"/>
              <w:left w:val="single" w:sz="4" w:space="0" w:color="auto"/>
              <w:bottom w:val="single" w:sz="4" w:space="0" w:color="auto"/>
              <w:right w:val="single" w:sz="4" w:space="0" w:color="auto"/>
            </w:tcBorders>
            <w:vAlign w:val="center"/>
          </w:tcPr>
          <w:p w14:paraId="67087EE6"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4BF9204F"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c>
          <w:tcPr>
            <w:tcW w:w="485" w:type="pct"/>
            <w:tcBorders>
              <w:top w:val="single" w:sz="4" w:space="0" w:color="auto"/>
              <w:left w:val="single" w:sz="4" w:space="0" w:color="auto"/>
              <w:bottom w:val="single" w:sz="4" w:space="0" w:color="auto"/>
              <w:right w:val="single" w:sz="4" w:space="0" w:color="auto"/>
            </w:tcBorders>
            <w:vAlign w:val="center"/>
          </w:tcPr>
          <w:p w14:paraId="2F595FFA" w14:textId="77777777" w:rsidR="00995F5E" w:rsidRPr="00CE4315" w:rsidRDefault="00995F5E" w:rsidP="00995F5E">
            <w:pPr>
              <w:adjustRightInd w:val="0"/>
              <w:snapToGrid w:val="0"/>
              <w:jc w:val="center"/>
              <w:rPr>
                <w:sz w:val="21"/>
                <w:szCs w:val="21"/>
              </w:rPr>
            </w:pPr>
            <w:r w:rsidRPr="00CE4315">
              <w:rPr>
                <w:rFonts w:hint="eastAsia"/>
                <w:sz w:val="21"/>
                <w:szCs w:val="21"/>
              </w:rPr>
              <w:t>1/0</w:t>
            </w:r>
          </w:p>
        </w:tc>
      </w:tr>
      <w:tr w:rsidR="00995F5E" w:rsidRPr="00CE4315" w14:paraId="0923712A" w14:textId="77777777" w:rsidTr="00995F5E">
        <w:trPr>
          <w:trHeight w:val="340"/>
          <w:jc w:val="center"/>
        </w:trPr>
        <w:tc>
          <w:tcPr>
            <w:tcW w:w="615" w:type="pct"/>
            <w:vMerge/>
            <w:vAlign w:val="center"/>
          </w:tcPr>
          <w:p w14:paraId="7909E0B3" w14:textId="77777777" w:rsidR="00995F5E" w:rsidRPr="00CE4315" w:rsidRDefault="00995F5E" w:rsidP="00995F5E">
            <w:pPr>
              <w:adjustRightInd w:val="0"/>
              <w:snapToGrid w:val="0"/>
              <w:jc w:val="center"/>
              <w:rPr>
                <w:sz w:val="21"/>
                <w:szCs w:val="21"/>
              </w:rPr>
            </w:pPr>
          </w:p>
        </w:tc>
        <w:tc>
          <w:tcPr>
            <w:tcW w:w="714" w:type="pct"/>
            <w:vMerge/>
            <w:vAlign w:val="center"/>
          </w:tcPr>
          <w:p w14:paraId="0AFE2812"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5353E386"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12</w:t>
            </w:r>
            <w:r w:rsidRPr="00CE4315">
              <w:rPr>
                <w:rFonts w:hint="eastAsia"/>
                <w:sz w:val="21"/>
                <w:szCs w:val="21"/>
              </w:rPr>
              <w:t>：</w:t>
            </w:r>
            <w:r w:rsidRPr="00CE4315">
              <w:rPr>
                <w:rFonts w:cs="Times New Roman" w:hint="eastAsia"/>
                <w:sz w:val="21"/>
                <w:szCs w:val="21"/>
              </w:rPr>
              <w:t>35</w:t>
            </w:r>
            <w:r w:rsidRPr="00CE4315">
              <w:rPr>
                <w:rFonts w:cs="Times New Roman"/>
                <w:sz w:val="21"/>
                <w:szCs w:val="21"/>
              </w:rPr>
              <w:t>～</w:t>
            </w: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37</w:t>
            </w:r>
          </w:p>
        </w:tc>
        <w:tc>
          <w:tcPr>
            <w:tcW w:w="634" w:type="pct"/>
            <w:tcBorders>
              <w:top w:val="single" w:sz="4" w:space="0" w:color="auto"/>
              <w:left w:val="single" w:sz="4" w:space="0" w:color="auto"/>
              <w:bottom w:val="single" w:sz="4" w:space="0" w:color="auto"/>
              <w:right w:val="single" w:sz="4" w:space="0" w:color="auto"/>
            </w:tcBorders>
            <w:vAlign w:val="center"/>
          </w:tcPr>
          <w:p w14:paraId="544C733B" w14:textId="77777777" w:rsidR="00995F5E" w:rsidRPr="00CE4315" w:rsidRDefault="00995F5E" w:rsidP="00995F5E">
            <w:pPr>
              <w:adjustRightInd w:val="0"/>
              <w:snapToGrid w:val="0"/>
              <w:jc w:val="center"/>
              <w:rPr>
                <w:sz w:val="21"/>
                <w:szCs w:val="21"/>
              </w:rPr>
            </w:pPr>
            <w:r w:rsidRPr="00CE4315">
              <w:rPr>
                <w:rFonts w:hint="eastAsia"/>
                <w:sz w:val="21"/>
                <w:szCs w:val="21"/>
              </w:rPr>
              <w:t>10.2</w:t>
            </w:r>
          </w:p>
        </w:tc>
        <w:tc>
          <w:tcPr>
            <w:tcW w:w="554" w:type="pct"/>
            <w:tcBorders>
              <w:top w:val="single" w:sz="4" w:space="0" w:color="auto"/>
              <w:left w:val="single" w:sz="4" w:space="0" w:color="auto"/>
              <w:bottom w:val="single" w:sz="4" w:space="0" w:color="auto"/>
              <w:right w:val="single" w:sz="4" w:space="0" w:color="auto"/>
            </w:tcBorders>
            <w:vAlign w:val="center"/>
          </w:tcPr>
          <w:p w14:paraId="13ED7953" w14:textId="77777777" w:rsidR="00995F5E" w:rsidRPr="00CE4315" w:rsidRDefault="00995F5E" w:rsidP="00995F5E">
            <w:pPr>
              <w:adjustRightInd w:val="0"/>
              <w:snapToGrid w:val="0"/>
              <w:jc w:val="center"/>
              <w:rPr>
                <w:sz w:val="21"/>
                <w:szCs w:val="21"/>
              </w:rPr>
            </w:pPr>
            <w:r w:rsidRPr="00CE4315">
              <w:rPr>
                <w:rFonts w:hint="eastAsia"/>
                <w:sz w:val="21"/>
                <w:szCs w:val="21"/>
              </w:rPr>
              <w:t>103.4</w:t>
            </w:r>
          </w:p>
        </w:tc>
        <w:tc>
          <w:tcPr>
            <w:tcW w:w="396" w:type="pct"/>
            <w:tcBorders>
              <w:top w:val="single" w:sz="4" w:space="0" w:color="auto"/>
              <w:left w:val="single" w:sz="4" w:space="0" w:color="auto"/>
              <w:bottom w:val="single" w:sz="4" w:space="0" w:color="auto"/>
              <w:right w:val="single" w:sz="4" w:space="0" w:color="auto"/>
            </w:tcBorders>
            <w:vAlign w:val="center"/>
          </w:tcPr>
          <w:p w14:paraId="1854254B"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6F27744D" w14:textId="77777777" w:rsidR="00995F5E" w:rsidRPr="00CE4315" w:rsidRDefault="00995F5E" w:rsidP="00995F5E">
            <w:pPr>
              <w:adjustRightInd w:val="0"/>
              <w:snapToGrid w:val="0"/>
              <w:jc w:val="center"/>
              <w:rPr>
                <w:sz w:val="21"/>
                <w:szCs w:val="21"/>
              </w:rPr>
            </w:pPr>
            <w:r w:rsidRPr="00CE4315">
              <w:rPr>
                <w:rFonts w:hint="eastAsia"/>
                <w:sz w:val="21"/>
                <w:szCs w:val="21"/>
              </w:rPr>
              <w:t>1.9</w:t>
            </w:r>
          </w:p>
        </w:tc>
        <w:tc>
          <w:tcPr>
            <w:tcW w:w="485" w:type="pct"/>
            <w:tcBorders>
              <w:top w:val="single" w:sz="4" w:space="0" w:color="auto"/>
              <w:left w:val="single" w:sz="4" w:space="0" w:color="auto"/>
              <w:bottom w:val="single" w:sz="4" w:space="0" w:color="auto"/>
              <w:right w:val="single" w:sz="4" w:space="0" w:color="auto"/>
            </w:tcBorders>
            <w:vAlign w:val="center"/>
          </w:tcPr>
          <w:p w14:paraId="57A5A7CE" w14:textId="77777777" w:rsidR="00995F5E" w:rsidRPr="00CE4315" w:rsidRDefault="00995F5E" w:rsidP="00995F5E">
            <w:pPr>
              <w:adjustRightInd w:val="0"/>
              <w:snapToGrid w:val="0"/>
              <w:jc w:val="center"/>
              <w:rPr>
                <w:sz w:val="21"/>
                <w:szCs w:val="21"/>
              </w:rPr>
            </w:pPr>
            <w:r w:rsidRPr="00CE4315">
              <w:rPr>
                <w:rFonts w:hint="eastAsia"/>
                <w:sz w:val="21"/>
                <w:szCs w:val="21"/>
              </w:rPr>
              <w:t>3/1</w:t>
            </w:r>
          </w:p>
        </w:tc>
      </w:tr>
      <w:tr w:rsidR="00995F5E" w:rsidRPr="00CE4315" w14:paraId="5564D275" w14:textId="77777777" w:rsidTr="00995F5E">
        <w:trPr>
          <w:trHeight w:val="340"/>
          <w:jc w:val="center"/>
        </w:trPr>
        <w:tc>
          <w:tcPr>
            <w:tcW w:w="615" w:type="pct"/>
            <w:vMerge/>
            <w:vAlign w:val="center"/>
          </w:tcPr>
          <w:p w14:paraId="2FB91E3E" w14:textId="77777777" w:rsidR="00995F5E" w:rsidRPr="00CE4315" w:rsidRDefault="00995F5E" w:rsidP="00995F5E">
            <w:pPr>
              <w:adjustRightInd w:val="0"/>
              <w:snapToGrid w:val="0"/>
              <w:jc w:val="center"/>
              <w:rPr>
                <w:sz w:val="21"/>
                <w:szCs w:val="21"/>
              </w:rPr>
            </w:pPr>
          </w:p>
        </w:tc>
        <w:tc>
          <w:tcPr>
            <w:tcW w:w="714" w:type="pct"/>
            <w:vMerge/>
            <w:vAlign w:val="center"/>
          </w:tcPr>
          <w:p w14:paraId="6BC9FD06"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3EFCBA7A"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14</w:t>
            </w:r>
            <w:r w:rsidRPr="00CE4315">
              <w:rPr>
                <w:rFonts w:hint="eastAsia"/>
                <w:sz w:val="21"/>
                <w:szCs w:val="21"/>
              </w:rPr>
              <w:t>：</w:t>
            </w:r>
            <w:r w:rsidRPr="00CE4315">
              <w:rPr>
                <w:rFonts w:cs="Times New Roman" w:hint="eastAsia"/>
                <w:sz w:val="21"/>
                <w:szCs w:val="21"/>
              </w:rPr>
              <w:t>35</w:t>
            </w:r>
            <w:r w:rsidRPr="00CE4315">
              <w:rPr>
                <w:rFonts w:cs="Times New Roman"/>
                <w:sz w:val="21"/>
                <w:szCs w:val="21"/>
              </w:rPr>
              <w:t>～</w:t>
            </w:r>
            <w:r w:rsidRPr="00CE4315">
              <w:rPr>
                <w:rFonts w:cs="Times New Roman" w:hint="eastAsia"/>
                <w:sz w:val="21"/>
                <w:szCs w:val="21"/>
              </w:rPr>
              <w:t>15</w:t>
            </w:r>
            <w:r w:rsidRPr="00CE4315">
              <w:rPr>
                <w:rFonts w:hint="eastAsia"/>
                <w:sz w:val="21"/>
                <w:szCs w:val="21"/>
              </w:rPr>
              <w:t>：</w:t>
            </w:r>
            <w:r w:rsidRPr="00CE4315">
              <w:rPr>
                <w:rFonts w:cs="Times New Roman" w:hint="eastAsia"/>
                <w:sz w:val="21"/>
                <w:szCs w:val="21"/>
              </w:rPr>
              <w:t>37</w:t>
            </w:r>
          </w:p>
        </w:tc>
        <w:tc>
          <w:tcPr>
            <w:tcW w:w="634" w:type="pct"/>
            <w:tcBorders>
              <w:top w:val="single" w:sz="4" w:space="0" w:color="auto"/>
              <w:left w:val="single" w:sz="4" w:space="0" w:color="auto"/>
              <w:bottom w:val="single" w:sz="4" w:space="0" w:color="auto"/>
              <w:right w:val="single" w:sz="4" w:space="0" w:color="auto"/>
            </w:tcBorders>
            <w:vAlign w:val="center"/>
          </w:tcPr>
          <w:p w14:paraId="008AB85C" w14:textId="77777777" w:rsidR="00995F5E" w:rsidRPr="00CE4315" w:rsidRDefault="00995F5E" w:rsidP="00995F5E">
            <w:pPr>
              <w:adjustRightInd w:val="0"/>
              <w:snapToGrid w:val="0"/>
              <w:jc w:val="center"/>
              <w:rPr>
                <w:sz w:val="21"/>
                <w:szCs w:val="21"/>
              </w:rPr>
            </w:pPr>
            <w:r w:rsidRPr="00CE4315">
              <w:rPr>
                <w:rFonts w:hint="eastAsia"/>
                <w:sz w:val="21"/>
                <w:szCs w:val="21"/>
              </w:rPr>
              <w:t>11.8</w:t>
            </w:r>
          </w:p>
        </w:tc>
        <w:tc>
          <w:tcPr>
            <w:tcW w:w="554" w:type="pct"/>
            <w:tcBorders>
              <w:top w:val="single" w:sz="4" w:space="0" w:color="auto"/>
              <w:left w:val="single" w:sz="4" w:space="0" w:color="auto"/>
              <w:bottom w:val="single" w:sz="4" w:space="0" w:color="auto"/>
              <w:right w:val="single" w:sz="4" w:space="0" w:color="auto"/>
            </w:tcBorders>
            <w:vAlign w:val="center"/>
          </w:tcPr>
          <w:p w14:paraId="64CF5352" w14:textId="77777777" w:rsidR="00995F5E" w:rsidRPr="00CE4315" w:rsidRDefault="00995F5E" w:rsidP="00995F5E">
            <w:pPr>
              <w:adjustRightInd w:val="0"/>
              <w:snapToGrid w:val="0"/>
              <w:jc w:val="center"/>
              <w:rPr>
                <w:sz w:val="21"/>
                <w:szCs w:val="21"/>
              </w:rPr>
            </w:pPr>
            <w:r w:rsidRPr="00CE4315">
              <w:rPr>
                <w:rFonts w:hint="eastAsia"/>
                <w:sz w:val="21"/>
                <w:szCs w:val="21"/>
              </w:rPr>
              <w:t>103.3</w:t>
            </w:r>
          </w:p>
        </w:tc>
        <w:tc>
          <w:tcPr>
            <w:tcW w:w="396" w:type="pct"/>
            <w:tcBorders>
              <w:top w:val="single" w:sz="4" w:space="0" w:color="auto"/>
              <w:left w:val="single" w:sz="4" w:space="0" w:color="auto"/>
              <w:bottom w:val="single" w:sz="4" w:space="0" w:color="auto"/>
              <w:right w:val="single" w:sz="4" w:space="0" w:color="auto"/>
            </w:tcBorders>
            <w:vAlign w:val="center"/>
          </w:tcPr>
          <w:p w14:paraId="00BC6FF3"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581F5F38" w14:textId="77777777" w:rsidR="00995F5E" w:rsidRPr="00CE4315" w:rsidRDefault="00995F5E" w:rsidP="00995F5E">
            <w:pPr>
              <w:adjustRightInd w:val="0"/>
              <w:snapToGrid w:val="0"/>
              <w:jc w:val="center"/>
              <w:rPr>
                <w:sz w:val="21"/>
                <w:szCs w:val="21"/>
              </w:rPr>
            </w:pPr>
            <w:r w:rsidRPr="00CE4315">
              <w:rPr>
                <w:rFonts w:hint="eastAsia"/>
                <w:sz w:val="21"/>
                <w:szCs w:val="21"/>
              </w:rPr>
              <w:t>2.7</w:t>
            </w:r>
          </w:p>
        </w:tc>
        <w:tc>
          <w:tcPr>
            <w:tcW w:w="485" w:type="pct"/>
            <w:tcBorders>
              <w:top w:val="single" w:sz="4" w:space="0" w:color="auto"/>
              <w:left w:val="single" w:sz="4" w:space="0" w:color="auto"/>
              <w:bottom w:val="single" w:sz="4" w:space="0" w:color="auto"/>
              <w:right w:val="single" w:sz="4" w:space="0" w:color="auto"/>
            </w:tcBorders>
            <w:vAlign w:val="center"/>
          </w:tcPr>
          <w:p w14:paraId="4694CC0C"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r>
      <w:tr w:rsidR="00995F5E" w:rsidRPr="00CE4315" w14:paraId="7260C2BD" w14:textId="77777777" w:rsidTr="00995F5E">
        <w:trPr>
          <w:trHeight w:val="340"/>
          <w:jc w:val="center"/>
        </w:trPr>
        <w:tc>
          <w:tcPr>
            <w:tcW w:w="615" w:type="pct"/>
            <w:vMerge/>
            <w:vAlign w:val="center"/>
          </w:tcPr>
          <w:p w14:paraId="17EAB423" w14:textId="77777777" w:rsidR="00995F5E" w:rsidRPr="00CE4315" w:rsidRDefault="00995F5E" w:rsidP="00995F5E">
            <w:pPr>
              <w:adjustRightInd w:val="0"/>
              <w:snapToGrid w:val="0"/>
              <w:jc w:val="center"/>
              <w:rPr>
                <w:sz w:val="21"/>
                <w:szCs w:val="21"/>
              </w:rPr>
            </w:pPr>
          </w:p>
        </w:tc>
        <w:tc>
          <w:tcPr>
            <w:tcW w:w="714" w:type="pct"/>
            <w:vMerge/>
            <w:vAlign w:val="center"/>
          </w:tcPr>
          <w:p w14:paraId="220D7031"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7895DA98"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16</w:t>
            </w:r>
            <w:r w:rsidRPr="00CE4315">
              <w:rPr>
                <w:rFonts w:hint="eastAsia"/>
                <w:sz w:val="21"/>
                <w:szCs w:val="21"/>
              </w:rPr>
              <w:t>：</w:t>
            </w:r>
            <w:r w:rsidRPr="00CE4315">
              <w:rPr>
                <w:rFonts w:cs="Times New Roman" w:hint="eastAsia"/>
                <w:sz w:val="21"/>
                <w:szCs w:val="21"/>
              </w:rPr>
              <w:t>35</w:t>
            </w:r>
            <w:r w:rsidRPr="00CE4315">
              <w:rPr>
                <w:rFonts w:cs="Times New Roman"/>
                <w:sz w:val="21"/>
                <w:szCs w:val="21"/>
              </w:rPr>
              <w:t>～</w:t>
            </w:r>
            <w:r w:rsidRPr="00CE4315">
              <w:rPr>
                <w:rFonts w:cs="Times New Roman" w:hint="eastAsia"/>
                <w:sz w:val="21"/>
                <w:szCs w:val="21"/>
              </w:rPr>
              <w:t>17</w:t>
            </w:r>
            <w:r w:rsidRPr="00CE4315">
              <w:rPr>
                <w:rFonts w:hint="eastAsia"/>
                <w:sz w:val="21"/>
                <w:szCs w:val="21"/>
              </w:rPr>
              <w:t>：</w:t>
            </w:r>
            <w:r w:rsidRPr="00CE4315">
              <w:rPr>
                <w:rFonts w:cs="Times New Roman" w:hint="eastAsia"/>
                <w:sz w:val="21"/>
                <w:szCs w:val="21"/>
              </w:rPr>
              <w:t>37</w:t>
            </w:r>
          </w:p>
        </w:tc>
        <w:tc>
          <w:tcPr>
            <w:tcW w:w="634" w:type="pct"/>
            <w:tcBorders>
              <w:top w:val="single" w:sz="4" w:space="0" w:color="auto"/>
              <w:left w:val="single" w:sz="4" w:space="0" w:color="auto"/>
              <w:bottom w:val="single" w:sz="4" w:space="0" w:color="auto"/>
              <w:right w:val="single" w:sz="4" w:space="0" w:color="auto"/>
            </w:tcBorders>
            <w:vAlign w:val="center"/>
          </w:tcPr>
          <w:p w14:paraId="27EFEE69" w14:textId="77777777" w:rsidR="00995F5E" w:rsidRPr="00CE4315" w:rsidRDefault="00995F5E" w:rsidP="00995F5E">
            <w:pPr>
              <w:adjustRightInd w:val="0"/>
              <w:snapToGrid w:val="0"/>
              <w:jc w:val="center"/>
              <w:rPr>
                <w:sz w:val="21"/>
                <w:szCs w:val="21"/>
              </w:rPr>
            </w:pPr>
            <w:r w:rsidRPr="00CE4315">
              <w:rPr>
                <w:rFonts w:hint="eastAsia"/>
                <w:sz w:val="21"/>
                <w:szCs w:val="21"/>
              </w:rPr>
              <w:t>11.1</w:t>
            </w:r>
          </w:p>
        </w:tc>
        <w:tc>
          <w:tcPr>
            <w:tcW w:w="554" w:type="pct"/>
            <w:tcBorders>
              <w:top w:val="single" w:sz="4" w:space="0" w:color="auto"/>
              <w:left w:val="single" w:sz="4" w:space="0" w:color="auto"/>
              <w:bottom w:val="single" w:sz="4" w:space="0" w:color="auto"/>
              <w:right w:val="single" w:sz="4" w:space="0" w:color="auto"/>
            </w:tcBorders>
            <w:vAlign w:val="center"/>
          </w:tcPr>
          <w:p w14:paraId="3A99E8EB" w14:textId="77777777" w:rsidR="00995F5E" w:rsidRPr="00CE4315" w:rsidRDefault="00995F5E" w:rsidP="00995F5E">
            <w:pPr>
              <w:adjustRightInd w:val="0"/>
              <w:snapToGrid w:val="0"/>
              <w:jc w:val="center"/>
              <w:rPr>
                <w:sz w:val="21"/>
                <w:szCs w:val="21"/>
              </w:rPr>
            </w:pPr>
            <w:r w:rsidRPr="00CE4315">
              <w:rPr>
                <w:rFonts w:hint="eastAsia"/>
                <w:sz w:val="21"/>
                <w:szCs w:val="21"/>
              </w:rPr>
              <w:t>103.3</w:t>
            </w:r>
          </w:p>
        </w:tc>
        <w:tc>
          <w:tcPr>
            <w:tcW w:w="396" w:type="pct"/>
            <w:tcBorders>
              <w:top w:val="single" w:sz="4" w:space="0" w:color="auto"/>
              <w:left w:val="single" w:sz="4" w:space="0" w:color="auto"/>
              <w:bottom w:val="single" w:sz="4" w:space="0" w:color="auto"/>
              <w:right w:val="single" w:sz="4" w:space="0" w:color="auto"/>
            </w:tcBorders>
            <w:vAlign w:val="center"/>
          </w:tcPr>
          <w:p w14:paraId="3D8950BE" w14:textId="77777777" w:rsidR="00995F5E" w:rsidRPr="00CE4315" w:rsidRDefault="00995F5E" w:rsidP="00995F5E">
            <w:pPr>
              <w:adjustRightInd w:val="0"/>
              <w:snapToGrid w:val="0"/>
              <w:jc w:val="center"/>
              <w:rPr>
                <w:sz w:val="21"/>
                <w:szCs w:val="21"/>
              </w:rPr>
            </w:pPr>
            <w:r w:rsidRPr="00CE4315">
              <w:rPr>
                <w:rFonts w:hint="eastAsia"/>
                <w:sz w:val="21"/>
                <w:szCs w:val="21"/>
              </w:rPr>
              <w:t>东北</w:t>
            </w:r>
          </w:p>
        </w:tc>
        <w:tc>
          <w:tcPr>
            <w:tcW w:w="652" w:type="pct"/>
            <w:tcBorders>
              <w:top w:val="single" w:sz="4" w:space="0" w:color="auto"/>
              <w:left w:val="single" w:sz="4" w:space="0" w:color="auto"/>
              <w:bottom w:val="single" w:sz="4" w:space="0" w:color="auto"/>
              <w:right w:val="single" w:sz="4" w:space="0" w:color="auto"/>
            </w:tcBorders>
            <w:vAlign w:val="center"/>
          </w:tcPr>
          <w:p w14:paraId="57EB6CE7" w14:textId="77777777" w:rsidR="00995F5E" w:rsidRPr="00CE4315" w:rsidRDefault="00995F5E" w:rsidP="00995F5E">
            <w:pPr>
              <w:adjustRightInd w:val="0"/>
              <w:snapToGrid w:val="0"/>
              <w:jc w:val="center"/>
              <w:rPr>
                <w:sz w:val="21"/>
                <w:szCs w:val="21"/>
              </w:rPr>
            </w:pPr>
            <w:r w:rsidRPr="00CE4315">
              <w:rPr>
                <w:rFonts w:hint="eastAsia"/>
                <w:sz w:val="21"/>
                <w:szCs w:val="21"/>
              </w:rPr>
              <w:t>2.5</w:t>
            </w:r>
          </w:p>
        </w:tc>
        <w:tc>
          <w:tcPr>
            <w:tcW w:w="485" w:type="pct"/>
            <w:tcBorders>
              <w:top w:val="single" w:sz="4" w:space="0" w:color="auto"/>
              <w:left w:val="single" w:sz="4" w:space="0" w:color="auto"/>
              <w:bottom w:val="single" w:sz="4" w:space="0" w:color="auto"/>
              <w:right w:val="single" w:sz="4" w:space="0" w:color="auto"/>
            </w:tcBorders>
            <w:vAlign w:val="center"/>
          </w:tcPr>
          <w:p w14:paraId="7DBDB8A0" w14:textId="77777777" w:rsidR="00995F5E" w:rsidRPr="00CE4315" w:rsidRDefault="00995F5E" w:rsidP="00995F5E">
            <w:pPr>
              <w:adjustRightInd w:val="0"/>
              <w:snapToGrid w:val="0"/>
              <w:jc w:val="center"/>
              <w:rPr>
                <w:sz w:val="21"/>
                <w:szCs w:val="21"/>
              </w:rPr>
            </w:pPr>
            <w:r w:rsidRPr="00CE4315">
              <w:rPr>
                <w:rFonts w:hint="eastAsia"/>
                <w:sz w:val="21"/>
                <w:szCs w:val="21"/>
              </w:rPr>
              <w:t>2/0</w:t>
            </w:r>
          </w:p>
        </w:tc>
      </w:tr>
      <w:tr w:rsidR="00995F5E" w:rsidRPr="00CE4315" w14:paraId="41B95787" w14:textId="77777777" w:rsidTr="00995F5E">
        <w:trPr>
          <w:trHeight w:val="340"/>
          <w:jc w:val="center"/>
        </w:trPr>
        <w:tc>
          <w:tcPr>
            <w:tcW w:w="615" w:type="pct"/>
            <w:vMerge/>
            <w:vAlign w:val="center"/>
          </w:tcPr>
          <w:p w14:paraId="051BCD2B" w14:textId="77777777" w:rsidR="00995F5E" w:rsidRPr="00CE4315" w:rsidRDefault="00995F5E" w:rsidP="00995F5E">
            <w:pPr>
              <w:adjustRightInd w:val="0"/>
              <w:snapToGrid w:val="0"/>
              <w:jc w:val="center"/>
              <w:rPr>
                <w:sz w:val="21"/>
                <w:szCs w:val="21"/>
              </w:rPr>
            </w:pPr>
          </w:p>
        </w:tc>
        <w:tc>
          <w:tcPr>
            <w:tcW w:w="714" w:type="pct"/>
            <w:vMerge w:val="restart"/>
            <w:vAlign w:val="center"/>
          </w:tcPr>
          <w:p w14:paraId="169A8B84" w14:textId="77777777" w:rsidR="00995F5E" w:rsidRPr="00CE4315" w:rsidRDefault="00995F5E" w:rsidP="00995F5E">
            <w:pPr>
              <w:adjustRightInd w:val="0"/>
              <w:snapToGrid w:val="0"/>
              <w:jc w:val="center"/>
              <w:rPr>
                <w:sz w:val="21"/>
                <w:szCs w:val="21"/>
              </w:rPr>
            </w:pPr>
            <w:r w:rsidRPr="00CE4315">
              <w:rPr>
                <w:rFonts w:hint="eastAsia"/>
                <w:sz w:val="21"/>
                <w:szCs w:val="21"/>
              </w:rPr>
              <w:t>2026年3月13日</w:t>
            </w:r>
          </w:p>
        </w:tc>
        <w:tc>
          <w:tcPr>
            <w:tcW w:w="950" w:type="pct"/>
            <w:tcBorders>
              <w:top w:val="single" w:sz="4" w:space="0" w:color="auto"/>
              <w:left w:val="single" w:sz="4" w:space="0" w:color="auto"/>
              <w:bottom w:val="single" w:sz="4" w:space="0" w:color="auto"/>
              <w:right w:val="single" w:sz="4" w:space="0" w:color="auto"/>
            </w:tcBorders>
            <w:vAlign w:val="center"/>
          </w:tcPr>
          <w:p w14:paraId="41E716D4"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8</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9</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59638E9E" w14:textId="77777777" w:rsidR="00995F5E" w:rsidRPr="00CE4315" w:rsidRDefault="00995F5E" w:rsidP="00995F5E">
            <w:pPr>
              <w:adjustRightInd w:val="0"/>
              <w:snapToGrid w:val="0"/>
              <w:jc w:val="center"/>
              <w:rPr>
                <w:sz w:val="21"/>
                <w:szCs w:val="21"/>
              </w:rPr>
            </w:pPr>
            <w:r w:rsidRPr="00CE4315">
              <w:rPr>
                <w:rFonts w:hint="eastAsia"/>
                <w:sz w:val="21"/>
                <w:szCs w:val="21"/>
              </w:rPr>
              <w:t>4.7</w:t>
            </w:r>
          </w:p>
        </w:tc>
        <w:tc>
          <w:tcPr>
            <w:tcW w:w="554" w:type="pct"/>
            <w:tcBorders>
              <w:top w:val="single" w:sz="4" w:space="0" w:color="auto"/>
              <w:left w:val="single" w:sz="4" w:space="0" w:color="auto"/>
              <w:bottom w:val="single" w:sz="4" w:space="0" w:color="auto"/>
              <w:right w:val="single" w:sz="4" w:space="0" w:color="auto"/>
            </w:tcBorders>
            <w:vAlign w:val="center"/>
          </w:tcPr>
          <w:p w14:paraId="5B6327CD" w14:textId="77777777" w:rsidR="00995F5E" w:rsidRPr="00CE4315" w:rsidRDefault="00995F5E" w:rsidP="00995F5E">
            <w:pPr>
              <w:adjustRightInd w:val="0"/>
              <w:snapToGrid w:val="0"/>
              <w:jc w:val="center"/>
              <w:rPr>
                <w:sz w:val="21"/>
                <w:szCs w:val="21"/>
              </w:rPr>
            </w:pPr>
            <w:r w:rsidRPr="00CE4315">
              <w:rPr>
                <w:rFonts w:hint="eastAsia"/>
                <w:sz w:val="21"/>
                <w:szCs w:val="21"/>
              </w:rPr>
              <w:t>102.8</w:t>
            </w:r>
          </w:p>
        </w:tc>
        <w:tc>
          <w:tcPr>
            <w:tcW w:w="396" w:type="pct"/>
            <w:tcBorders>
              <w:top w:val="single" w:sz="4" w:space="0" w:color="auto"/>
              <w:left w:val="single" w:sz="4" w:space="0" w:color="auto"/>
              <w:bottom w:val="single" w:sz="4" w:space="0" w:color="auto"/>
              <w:right w:val="single" w:sz="4" w:space="0" w:color="auto"/>
            </w:tcBorders>
            <w:vAlign w:val="center"/>
          </w:tcPr>
          <w:p w14:paraId="05FACC9A"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0187DD5B" w14:textId="77777777" w:rsidR="00995F5E" w:rsidRPr="00CE4315" w:rsidRDefault="00995F5E" w:rsidP="00995F5E">
            <w:pPr>
              <w:adjustRightInd w:val="0"/>
              <w:snapToGrid w:val="0"/>
              <w:jc w:val="center"/>
              <w:rPr>
                <w:sz w:val="21"/>
                <w:szCs w:val="21"/>
              </w:rPr>
            </w:pPr>
            <w:r w:rsidRPr="00CE4315">
              <w:rPr>
                <w:rFonts w:hint="eastAsia"/>
                <w:sz w:val="21"/>
                <w:szCs w:val="21"/>
              </w:rPr>
              <w:t>2.3</w:t>
            </w:r>
          </w:p>
        </w:tc>
        <w:tc>
          <w:tcPr>
            <w:tcW w:w="485" w:type="pct"/>
            <w:tcBorders>
              <w:top w:val="single" w:sz="4" w:space="0" w:color="auto"/>
              <w:left w:val="single" w:sz="4" w:space="0" w:color="auto"/>
              <w:bottom w:val="single" w:sz="4" w:space="0" w:color="auto"/>
              <w:right w:val="single" w:sz="4" w:space="0" w:color="auto"/>
            </w:tcBorders>
            <w:vAlign w:val="center"/>
          </w:tcPr>
          <w:p w14:paraId="5443A261" w14:textId="77777777" w:rsidR="00995F5E" w:rsidRPr="00CE4315" w:rsidRDefault="00995F5E" w:rsidP="00995F5E">
            <w:pPr>
              <w:adjustRightInd w:val="0"/>
              <w:snapToGrid w:val="0"/>
              <w:jc w:val="center"/>
              <w:rPr>
                <w:sz w:val="21"/>
                <w:szCs w:val="21"/>
              </w:rPr>
            </w:pPr>
            <w:r w:rsidRPr="00CE4315">
              <w:rPr>
                <w:rFonts w:hint="eastAsia"/>
                <w:sz w:val="21"/>
                <w:szCs w:val="21"/>
              </w:rPr>
              <w:t>4/2</w:t>
            </w:r>
          </w:p>
        </w:tc>
      </w:tr>
      <w:tr w:rsidR="00995F5E" w:rsidRPr="00CE4315" w14:paraId="24AC62B0" w14:textId="77777777" w:rsidTr="00995F5E">
        <w:trPr>
          <w:trHeight w:val="340"/>
          <w:jc w:val="center"/>
        </w:trPr>
        <w:tc>
          <w:tcPr>
            <w:tcW w:w="615" w:type="pct"/>
            <w:vMerge/>
            <w:vAlign w:val="center"/>
          </w:tcPr>
          <w:p w14:paraId="7E5FB7BF" w14:textId="77777777" w:rsidR="00995F5E" w:rsidRPr="00CE4315" w:rsidRDefault="00995F5E" w:rsidP="00995F5E">
            <w:pPr>
              <w:adjustRightInd w:val="0"/>
              <w:snapToGrid w:val="0"/>
              <w:jc w:val="center"/>
              <w:rPr>
                <w:sz w:val="21"/>
                <w:szCs w:val="21"/>
              </w:rPr>
            </w:pPr>
          </w:p>
        </w:tc>
        <w:tc>
          <w:tcPr>
            <w:tcW w:w="714" w:type="pct"/>
            <w:vMerge/>
            <w:vAlign w:val="center"/>
          </w:tcPr>
          <w:p w14:paraId="39191532"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124EEDEB"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10</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11</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790A002C" w14:textId="77777777" w:rsidR="00995F5E" w:rsidRPr="00CE4315" w:rsidRDefault="00995F5E" w:rsidP="00995F5E">
            <w:pPr>
              <w:adjustRightInd w:val="0"/>
              <w:snapToGrid w:val="0"/>
              <w:jc w:val="center"/>
              <w:rPr>
                <w:sz w:val="21"/>
                <w:szCs w:val="21"/>
              </w:rPr>
            </w:pPr>
            <w:r w:rsidRPr="00CE4315">
              <w:rPr>
                <w:rFonts w:hint="eastAsia"/>
                <w:sz w:val="21"/>
                <w:szCs w:val="21"/>
              </w:rPr>
              <w:t>10.2</w:t>
            </w:r>
          </w:p>
        </w:tc>
        <w:tc>
          <w:tcPr>
            <w:tcW w:w="554" w:type="pct"/>
            <w:tcBorders>
              <w:top w:val="single" w:sz="4" w:space="0" w:color="auto"/>
              <w:left w:val="single" w:sz="4" w:space="0" w:color="auto"/>
              <w:bottom w:val="single" w:sz="4" w:space="0" w:color="auto"/>
              <w:right w:val="single" w:sz="4" w:space="0" w:color="auto"/>
            </w:tcBorders>
            <w:vAlign w:val="center"/>
          </w:tcPr>
          <w:p w14:paraId="0FB593D8" w14:textId="77777777" w:rsidR="00995F5E" w:rsidRPr="00CE4315" w:rsidRDefault="00995F5E" w:rsidP="00995F5E">
            <w:pPr>
              <w:adjustRightInd w:val="0"/>
              <w:snapToGrid w:val="0"/>
              <w:jc w:val="center"/>
              <w:rPr>
                <w:sz w:val="21"/>
                <w:szCs w:val="21"/>
              </w:rPr>
            </w:pPr>
            <w:r w:rsidRPr="00CE4315">
              <w:rPr>
                <w:rFonts w:hint="eastAsia"/>
                <w:sz w:val="21"/>
                <w:szCs w:val="21"/>
              </w:rPr>
              <w:t>102.7</w:t>
            </w:r>
          </w:p>
        </w:tc>
        <w:tc>
          <w:tcPr>
            <w:tcW w:w="396" w:type="pct"/>
            <w:tcBorders>
              <w:top w:val="single" w:sz="4" w:space="0" w:color="auto"/>
              <w:left w:val="single" w:sz="4" w:space="0" w:color="auto"/>
              <w:bottom w:val="single" w:sz="4" w:space="0" w:color="auto"/>
              <w:right w:val="single" w:sz="4" w:space="0" w:color="auto"/>
            </w:tcBorders>
            <w:vAlign w:val="center"/>
          </w:tcPr>
          <w:p w14:paraId="43F582AF"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3CA35CC6" w14:textId="77777777" w:rsidR="00995F5E" w:rsidRPr="00CE4315" w:rsidRDefault="00995F5E" w:rsidP="00995F5E">
            <w:pPr>
              <w:adjustRightInd w:val="0"/>
              <w:snapToGrid w:val="0"/>
              <w:jc w:val="center"/>
              <w:rPr>
                <w:sz w:val="21"/>
                <w:szCs w:val="21"/>
              </w:rPr>
            </w:pPr>
            <w:r w:rsidRPr="00CE4315">
              <w:rPr>
                <w:rFonts w:hint="eastAsia"/>
                <w:sz w:val="21"/>
                <w:szCs w:val="21"/>
              </w:rPr>
              <w:t>2.6</w:t>
            </w:r>
          </w:p>
        </w:tc>
        <w:tc>
          <w:tcPr>
            <w:tcW w:w="485" w:type="pct"/>
            <w:tcBorders>
              <w:top w:val="single" w:sz="4" w:space="0" w:color="auto"/>
              <w:left w:val="single" w:sz="4" w:space="0" w:color="auto"/>
              <w:bottom w:val="single" w:sz="4" w:space="0" w:color="auto"/>
              <w:right w:val="single" w:sz="4" w:space="0" w:color="auto"/>
            </w:tcBorders>
            <w:vAlign w:val="center"/>
          </w:tcPr>
          <w:p w14:paraId="622AF2AB" w14:textId="77777777" w:rsidR="00995F5E" w:rsidRPr="00CE4315" w:rsidRDefault="00995F5E" w:rsidP="00995F5E">
            <w:pPr>
              <w:adjustRightInd w:val="0"/>
              <w:snapToGrid w:val="0"/>
              <w:jc w:val="center"/>
              <w:rPr>
                <w:sz w:val="21"/>
                <w:szCs w:val="21"/>
              </w:rPr>
            </w:pPr>
            <w:r w:rsidRPr="00CE4315">
              <w:rPr>
                <w:rFonts w:hint="eastAsia"/>
                <w:sz w:val="21"/>
                <w:szCs w:val="21"/>
              </w:rPr>
              <w:t>3/2</w:t>
            </w:r>
          </w:p>
        </w:tc>
      </w:tr>
      <w:tr w:rsidR="00995F5E" w:rsidRPr="00CE4315" w14:paraId="6C97D645" w14:textId="77777777" w:rsidTr="00995F5E">
        <w:trPr>
          <w:trHeight w:val="340"/>
          <w:jc w:val="center"/>
        </w:trPr>
        <w:tc>
          <w:tcPr>
            <w:tcW w:w="615" w:type="pct"/>
            <w:vMerge/>
            <w:vAlign w:val="center"/>
          </w:tcPr>
          <w:p w14:paraId="0452C83E" w14:textId="77777777" w:rsidR="00995F5E" w:rsidRPr="00CE4315" w:rsidRDefault="00995F5E" w:rsidP="00995F5E">
            <w:pPr>
              <w:adjustRightInd w:val="0"/>
              <w:snapToGrid w:val="0"/>
              <w:jc w:val="center"/>
              <w:rPr>
                <w:sz w:val="21"/>
                <w:szCs w:val="21"/>
              </w:rPr>
            </w:pPr>
          </w:p>
        </w:tc>
        <w:tc>
          <w:tcPr>
            <w:tcW w:w="714" w:type="pct"/>
            <w:vMerge/>
            <w:vAlign w:val="center"/>
          </w:tcPr>
          <w:p w14:paraId="76D89EE1"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6F540BF5"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12</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13</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065B9757" w14:textId="77777777" w:rsidR="00995F5E" w:rsidRPr="00CE4315" w:rsidRDefault="00995F5E" w:rsidP="00995F5E">
            <w:pPr>
              <w:adjustRightInd w:val="0"/>
              <w:snapToGrid w:val="0"/>
              <w:jc w:val="center"/>
              <w:rPr>
                <w:sz w:val="21"/>
                <w:szCs w:val="21"/>
              </w:rPr>
            </w:pPr>
            <w:r w:rsidRPr="00CE4315">
              <w:rPr>
                <w:rFonts w:hint="eastAsia"/>
                <w:sz w:val="21"/>
                <w:szCs w:val="21"/>
              </w:rPr>
              <w:t>14.1</w:t>
            </w:r>
          </w:p>
        </w:tc>
        <w:tc>
          <w:tcPr>
            <w:tcW w:w="554" w:type="pct"/>
            <w:tcBorders>
              <w:top w:val="single" w:sz="4" w:space="0" w:color="auto"/>
              <w:left w:val="single" w:sz="4" w:space="0" w:color="auto"/>
              <w:bottom w:val="single" w:sz="4" w:space="0" w:color="auto"/>
              <w:right w:val="single" w:sz="4" w:space="0" w:color="auto"/>
            </w:tcBorders>
            <w:vAlign w:val="center"/>
          </w:tcPr>
          <w:p w14:paraId="02C99649" w14:textId="77777777" w:rsidR="00995F5E" w:rsidRPr="00CE4315" w:rsidRDefault="00995F5E" w:rsidP="00995F5E">
            <w:pPr>
              <w:adjustRightInd w:val="0"/>
              <w:snapToGrid w:val="0"/>
              <w:jc w:val="center"/>
              <w:rPr>
                <w:sz w:val="21"/>
                <w:szCs w:val="21"/>
              </w:rPr>
            </w:pPr>
            <w:r w:rsidRPr="00CE4315">
              <w:rPr>
                <w:rFonts w:hint="eastAsia"/>
                <w:sz w:val="21"/>
                <w:szCs w:val="21"/>
              </w:rPr>
              <w:t>102.6</w:t>
            </w:r>
          </w:p>
        </w:tc>
        <w:tc>
          <w:tcPr>
            <w:tcW w:w="396" w:type="pct"/>
            <w:tcBorders>
              <w:top w:val="single" w:sz="4" w:space="0" w:color="auto"/>
              <w:left w:val="single" w:sz="4" w:space="0" w:color="auto"/>
              <w:bottom w:val="single" w:sz="4" w:space="0" w:color="auto"/>
              <w:right w:val="single" w:sz="4" w:space="0" w:color="auto"/>
            </w:tcBorders>
            <w:vAlign w:val="center"/>
          </w:tcPr>
          <w:p w14:paraId="0A973268"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657588FD" w14:textId="77777777" w:rsidR="00995F5E" w:rsidRPr="00CE4315" w:rsidRDefault="00995F5E" w:rsidP="00995F5E">
            <w:pPr>
              <w:adjustRightInd w:val="0"/>
              <w:snapToGrid w:val="0"/>
              <w:jc w:val="center"/>
              <w:rPr>
                <w:sz w:val="21"/>
                <w:szCs w:val="21"/>
              </w:rPr>
            </w:pPr>
            <w:r w:rsidRPr="00CE4315">
              <w:rPr>
                <w:rFonts w:hint="eastAsia"/>
                <w:sz w:val="21"/>
                <w:szCs w:val="21"/>
              </w:rPr>
              <w:t>3.0</w:t>
            </w:r>
          </w:p>
        </w:tc>
        <w:tc>
          <w:tcPr>
            <w:tcW w:w="485" w:type="pct"/>
            <w:tcBorders>
              <w:top w:val="single" w:sz="4" w:space="0" w:color="auto"/>
              <w:left w:val="single" w:sz="4" w:space="0" w:color="auto"/>
              <w:bottom w:val="single" w:sz="4" w:space="0" w:color="auto"/>
              <w:right w:val="single" w:sz="4" w:space="0" w:color="auto"/>
            </w:tcBorders>
            <w:vAlign w:val="center"/>
          </w:tcPr>
          <w:p w14:paraId="69152E23" w14:textId="77777777" w:rsidR="00995F5E" w:rsidRPr="00CE4315" w:rsidRDefault="00995F5E" w:rsidP="00995F5E">
            <w:pPr>
              <w:adjustRightInd w:val="0"/>
              <w:snapToGrid w:val="0"/>
              <w:jc w:val="center"/>
              <w:rPr>
                <w:sz w:val="21"/>
                <w:szCs w:val="21"/>
              </w:rPr>
            </w:pPr>
            <w:r w:rsidRPr="00CE4315">
              <w:rPr>
                <w:rFonts w:hint="eastAsia"/>
                <w:sz w:val="21"/>
                <w:szCs w:val="21"/>
              </w:rPr>
              <w:t>4/3</w:t>
            </w:r>
          </w:p>
        </w:tc>
      </w:tr>
      <w:tr w:rsidR="00995F5E" w:rsidRPr="00CE4315" w14:paraId="6641DBCA" w14:textId="77777777" w:rsidTr="00995F5E">
        <w:trPr>
          <w:trHeight w:val="340"/>
          <w:jc w:val="center"/>
        </w:trPr>
        <w:tc>
          <w:tcPr>
            <w:tcW w:w="615" w:type="pct"/>
            <w:vMerge/>
            <w:vAlign w:val="center"/>
          </w:tcPr>
          <w:p w14:paraId="180401F1" w14:textId="77777777" w:rsidR="00995F5E" w:rsidRPr="00CE4315" w:rsidRDefault="00995F5E" w:rsidP="00995F5E">
            <w:pPr>
              <w:adjustRightInd w:val="0"/>
              <w:snapToGrid w:val="0"/>
              <w:jc w:val="center"/>
              <w:rPr>
                <w:sz w:val="21"/>
                <w:szCs w:val="21"/>
              </w:rPr>
            </w:pPr>
          </w:p>
        </w:tc>
        <w:tc>
          <w:tcPr>
            <w:tcW w:w="714" w:type="pct"/>
            <w:vMerge/>
            <w:vAlign w:val="center"/>
          </w:tcPr>
          <w:p w14:paraId="6CCB2B2D" w14:textId="77777777" w:rsidR="00995F5E" w:rsidRPr="00CE4315" w:rsidRDefault="00995F5E" w:rsidP="00995F5E">
            <w:pPr>
              <w:adjustRightInd w:val="0"/>
              <w:snapToGrid w:val="0"/>
              <w:jc w:val="center"/>
              <w:rPr>
                <w:sz w:val="21"/>
                <w:szCs w:val="21"/>
              </w:rPr>
            </w:pPr>
          </w:p>
        </w:tc>
        <w:tc>
          <w:tcPr>
            <w:tcW w:w="950" w:type="pct"/>
            <w:tcBorders>
              <w:top w:val="single" w:sz="4" w:space="0" w:color="auto"/>
              <w:left w:val="single" w:sz="4" w:space="0" w:color="auto"/>
              <w:bottom w:val="single" w:sz="4" w:space="0" w:color="auto"/>
              <w:right w:val="single" w:sz="4" w:space="0" w:color="auto"/>
            </w:tcBorders>
            <w:vAlign w:val="center"/>
          </w:tcPr>
          <w:p w14:paraId="49445921" w14:textId="77777777" w:rsidR="00995F5E" w:rsidRPr="00CE4315" w:rsidRDefault="00995F5E" w:rsidP="00995F5E">
            <w:pPr>
              <w:adjustRightInd w:val="0"/>
              <w:snapToGrid w:val="0"/>
              <w:jc w:val="center"/>
              <w:rPr>
                <w:sz w:val="21"/>
                <w:szCs w:val="21"/>
              </w:rPr>
            </w:pPr>
            <w:r w:rsidRPr="00CE4315">
              <w:rPr>
                <w:rFonts w:cs="Times New Roman" w:hint="eastAsia"/>
                <w:sz w:val="21"/>
                <w:szCs w:val="21"/>
              </w:rPr>
              <w:t>14</w:t>
            </w:r>
            <w:r w:rsidRPr="00CE4315">
              <w:rPr>
                <w:rFonts w:hint="eastAsia"/>
                <w:sz w:val="21"/>
                <w:szCs w:val="21"/>
              </w:rPr>
              <w:t>：5</w:t>
            </w:r>
            <w:r w:rsidRPr="00CE4315">
              <w:rPr>
                <w:rFonts w:cs="Times New Roman" w:hint="eastAsia"/>
                <w:sz w:val="21"/>
                <w:szCs w:val="21"/>
              </w:rPr>
              <w:t>0</w:t>
            </w:r>
            <w:r w:rsidRPr="00CE4315">
              <w:rPr>
                <w:rFonts w:cs="Times New Roman"/>
                <w:sz w:val="21"/>
                <w:szCs w:val="21"/>
              </w:rPr>
              <w:t>～</w:t>
            </w:r>
            <w:r w:rsidRPr="00CE4315">
              <w:rPr>
                <w:rFonts w:cs="Times New Roman" w:hint="eastAsia"/>
                <w:sz w:val="21"/>
                <w:szCs w:val="21"/>
              </w:rPr>
              <w:t>15</w:t>
            </w:r>
            <w:r w:rsidRPr="00CE4315">
              <w:rPr>
                <w:rFonts w:hint="eastAsia"/>
                <w:sz w:val="21"/>
                <w:szCs w:val="21"/>
              </w:rPr>
              <w:t>：</w:t>
            </w:r>
            <w:r w:rsidRPr="00CE4315">
              <w:rPr>
                <w:rFonts w:cs="Times New Roman" w:hint="eastAsia"/>
                <w:sz w:val="21"/>
                <w:szCs w:val="21"/>
              </w:rPr>
              <w:t>52</w:t>
            </w:r>
          </w:p>
        </w:tc>
        <w:tc>
          <w:tcPr>
            <w:tcW w:w="634" w:type="pct"/>
            <w:tcBorders>
              <w:top w:val="single" w:sz="4" w:space="0" w:color="auto"/>
              <w:left w:val="single" w:sz="4" w:space="0" w:color="auto"/>
              <w:bottom w:val="single" w:sz="4" w:space="0" w:color="auto"/>
              <w:right w:val="single" w:sz="4" w:space="0" w:color="auto"/>
            </w:tcBorders>
            <w:vAlign w:val="center"/>
          </w:tcPr>
          <w:p w14:paraId="5E1C2386" w14:textId="77777777" w:rsidR="00995F5E" w:rsidRPr="00CE4315" w:rsidRDefault="00995F5E" w:rsidP="00995F5E">
            <w:pPr>
              <w:adjustRightInd w:val="0"/>
              <w:snapToGrid w:val="0"/>
              <w:jc w:val="center"/>
              <w:rPr>
                <w:sz w:val="21"/>
                <w:szCs w:val="21"/>
              </w:rPr>
            </w:pPr>
            <w:r w:rsidRPr="00CE4315">
              <w:rPr>
                <w:rFonts w:hint="eastAsia"/>
                <w:sz w:val="21"/>
                <w:szCs w:val="21"/>
              </w:rPr>
              <w:t>14.5</w:t>
            </w:r>
          </w:p>
        </w:tc>
        <w:tc>
          <w:tcPr>
            <w:tcW w:w="554" w:type="pct"/>
            <w:tcBorders>
              <w:top w:val="single" w:sz="4" w:space="0" w:color="auto"/>
              <w:left w:val="single" w:sz="4" w:space="0" w:color="auto"/>
              <w:bottom w:val="single" w:sz="4" w:space="0" w:color="auto"/>
              <w:right w:val="single" w:sz="4" w:space="0" w:color="auto"/>
            </w:tcBorders>
            <w:vAlign w:val="center"/>
          </w:tcPr>
          <w:p w14:paraId="788BB207" w14:textId="77777777" w:rsidR="00995F5E" w:rsidRPr="00CE4315" w:rsidRDefault="00995F5E" w:rsidP="00995F5E">
            <w:pPr>
              <w:adjustRightInd w:val="0"/>
              <w:snapToGrid w:val="0"/>
              <w:jc w:val="center"/>
              <w:rPr>
                <w:sz w:val="21"/>
                <w:szCs w:val="21"/>
              </w:rPr>
            </w:pPr>
            <w:r w:rsidRPr="00CE4315">
              <w:rPr>
                <w:rFonts w:hint="eastAsia"/>
                <w:sz w:val="21"/>
                <w:szCs w:val="21"/>
              </w:rPr>
              <w:t>102.4</w:t>
            </w:r>
          </w:p>
        </w:tc>
        <w:tc>
          <w:tcPr>
            <w:tcW w:w="396" w:type="pct"/>
            <w:tcBorders>
              <w:top w:val="single" w:sz="4" w:space="0" w:color="auto"/>
              <w:left w:val="single" w:sz="4" w:space="0" w:color="auto"/>
              <w:bottom w:val="single" w:sz="4" w:space="0" w:color="auto"/>
              <w:right w:val="single" w:sz="4" w:space="0" w:color="auto"/>
            </w:tcBorders>
            <w:vAlign w:val="center"/>
          </w:tcPr>
          <w:p w14:paraId="2239BB65" w14:textId="77777777" w:rsidR="00995F5E" w:rsidRPr="00CE4315" w:rsidRDefault="00995F5E" w:rsidP="00995F5E">
            <w:pPr>
              <w:adjustRightInd w:val="0"/>
              <w:snapToGrid w:val="0"/>
              <w:jc w:val="center"/>
              <w:rPr>
                <w:sz w:val="21"/>
                <w:szCs w:val="21"/>
              </w:rPr>
            </w:pPr>
            <w:r w:rsidRPr="00CE4315">
              <w:rPr>
                <w:rFonts w:hint="eastAsia"/>
                <w:sz w:val="21"/>
                <w:szCs w:val="21"/>
              </w:rPr>
              <w:t>东</w:t>
            </w:r>
          </w:p>
        </w:tc>
        <w:tc>
          <w:tcPr>
            <w:tcW w:w="652" w:type="pct"/>
            <w:tcBorders>
              <w:top w:val="single" w:sz="4" w:space="0" w:color="auto"/>
              <w:left w:val="single" w:sz="4" w:space="0" w:color="auto"/>
              <w:bottom w:val="single" w:sz="4" w:space="0" w:color="auto"/>
              <w:right w:val="single" w:sz="4" w:space="0" w:color="auto"/>
            </w:tcBorders>
            <w:vAlign w:val="center"/>
          </w:tcPr>
          <w:p w14:paraId="1BD6C71E" w14:textId="77777777" w:rsidR="00995F5E" w:rsidRPr="00CE4315" w:rsidRDefault="00995F5E" w:rsidP="00995F5E">
            <w:pPr>
              <w:adjustRightInd w:val="0"/>
              <w:snapToGrid w:val="0"/>
              <w:jc w:val="center"/>
              <w:rPr>
                <w:sz w:val="21"/>
                <w:szCs w:val="21"/>
              </w:rPr>
            </w:pPr>
            <w:r w:rsidRPr="00CE4315">
              <w:rPr>
                <w:rFonts w:hint="eastAsia"/>
                <w:sz w:val="21"/>
                <w:szCs w:val="21"/>
              </w:rPr>
              <w:t>3.2</w:t>
            </w:r>
          </w:p>
        </w:tc>
        <w:tc>
          <w:tcPr>
            <w:tcW w:w="485" w:type="pct"/>
            <w:tcBorders>
              <w:top w:val="single" w:sz="4" w:space="0" w:color="auto"/>
              <w:left w:val="single" w:sz="4" w:space="0" w:color="auto"/>
              <w:bottom w:val="single" w:sz="4" w:space="0" w:color="auto"/>
              <w:right w:val="single" w:sz="4" w:space="0" w:color="auto"/>
            </w:tcBorders>
            <w:vAlign w:val="center"/>
          </w:tcPr>
          <w:p w14:paraId="19A190EF" w14:textId="77777777" w:rsidR="00995F5E" w:rsidRPr="00CE4315" w:rsidRDefault="00995F5E" w:rsidP="00995F5E">
            <w:pPr>
              <w:adjustRightInd w:val="0"/>
              <w:snapToGrid w:val="0"/>
              <w:jc w:val="center"/>
              <w:rPr>
                <w:sz w:val="21"/>
                <w:szCs w:val="21"/>
              </w:rPr>
            </w:pPr>
            <w:r w:rsidRPr="00CE4315">
              <w:rPr>
                <w:rFonts w:hint="eastAsia"/>
                <w:sz w:val="21"/>
                <w:szCs w:val="21"/>
              </w:rPr>
              <w:t>5/3</w:t>
            </w:r>
          </w:p>
        </w:tc>
      </w:tr>
    </w:tbl>
    <w:p w14:paraId="0799D2B7" w14:textId="77777777" w:rsidR="004847C5" w:rsidRPr="00CE4315" w:rsidRDefault="004847C5">
      <w:pPr>
        <w:pStyle w:val="SSEC0"/>
        <w:ind w:left="1920" w:firstLine="420"/>
        <w:rPr>
          <w:rFonts w:hAnsiTheme="majorHAnsi" w:cstheme="majorBidi"/>
          <w:color w:val="000000" w:themeColor="text1"/>
          <w:sz w:val="21"/>
          <w:szCs w:val="20"/>
        </w:rPr>
      </w:pPr>
    </w:p>
    <w:p w14:paraId="33357366" w14:textId="1B94D6A1" w:rsidR="004847C5" w:rsidRPr="00CE4315" w:rsidRDefault="0095114B">
      <w:pPr>
        <w:pStyle w:val="aa"/>
        <w:spacing w:before="120"/>
        <w:rPr>
          <w:color w:val="000000" w:themeColor="text1"/>
        </w:rPr>
      </w:pPr>
      <w:bookmarkStart w:id="126" w:name="_Ref160627819"/>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9</w:t>
      </w:r>
      <w:r w:rsidRPr="00CE4315">
        <w:rPr>
          <w:color w:val="000000" w:themeColor="text1"/>
        </w:rPr>
        <w:fldChar w:fldCharType="end"/>
      </w:r>
      <w:bookmarkEnd w:id="126"/>
      <w:r w:rsidRPr="00CE4315">
        <w:rPr>
          <w:color w:val="000000" w:themeColor="text1"/>
        </w:rPr>
        <w:t xml:space="preserve">  </w:t>
      </w:r>
      <w:r w:rsidRPr="00CE4315">
        <w:rPr>
          <w:rFonts w:hint="eastAsia"/>
          <w:color w:val="000000" w:themeColor="text1"/>
        </w:rPr>
        <w:t>井场</w:t>
      </w:r>
      <w:r w:rsidRPr="00CE4315">
        <w:rPr>
          <w:color w:val="000000" w:themeColor="text1"/>
        </w:rPr>
        <w:t>厂界</w:t>
      </w:r>
      <w:r w:rsidRPr="00CE4315">
        <w:rPr>
          <w:rFonts w:hint="eastAsia"/>
          <w:color w:val="000000" w:themeColor="text1"/>
        </w:rPr>
        <w:t>无组织废气</w:t>
      </w:r>
      <w:r w:rsidRPr="00CE4315">
        <w:rPr>
          <w:color w:val="000000" w:themeColor="text1"/>
        </w:rPr>
        <w:t>监测结果</w:t>
      </w:r>
    </w:p>
    <w:tbl>
      <w:tblPr>
        <w:tblW w:w="5000" w:type="pct"/>
        <w:tblLayout w:type="fixed"/>
        <w:tblLook w:val="04A0" w:firstRow="1" w:lastRow="0" w:firstColumn="1" w:lastColumn="0" w:noHBand="0" w:noVBand="1"/>
      </w:tblPr>
      <w:tblGrid>
        <w:gridCol w:w="1951"/>
        <w:gridCol w:w="1276"/>
        <w:gridCol w:w="1560"/>
        <w:gridCol w:w="1134"/>
        <w:gridCol w:w="868"/>
        <w:gridCol w:w="721"/>
        <w:gridCol w:w="721"/>
        <w:gridCol w:w="716"/>
      </w:tblGrid>
      <w:tr w:rsidR="00995F5E" w:rsidRPr="00CE4315" w14:paraId="6EA11018" w14:textId="77777777" w:rsidTr="00995F5E">
        <w:trPr>
          <w:trHeight w:val="336"/>
          <w:tblHeader/>
        </w:trPr>
        <w:tc>
          <w:tcPr>
            <w:tcW w:w="10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8DD62" w14:textId="77777777" w:rsidR="00995F5E" w:rsidRPr="00CE4315" w:rsidRDefault="00995F5E" w:rsidP="00995F5E">
            <w:pPr>
              <w:jc w:val="center"/>
              <w:rPr>
                <w:color w:val="000000"/>
                <w:sz w:val="21"/>
                <w:szCs w:val="21"/>
              </w:rPr>
            </w:pPr>
            <w:r w:rsidRPr="00CE4315">
              <w:rPr>
                <w:rFonts w:hint="eastAsia"/>
                <w:color w:val="000000"/>
                <w:sz w:val="21"/>
                <w:szCs w:val="21"/>
              </w:rPr>
              <w:t>采样时间</w:t>
            </w:r>
          </w:p>
        </w:tc>
        <w:tc>
          <w:tcPr>
            <w:tcW w:w="7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71BD77" w14:textId="77777777" w:rsidR="00995F5E" w:rsidRPr="00CE4315" w:rsidRDefault="00995F5E" w:rsidP="00995F5E">
            <w:pPr>
              <w:jc w:val="center"/>
              <w:rPr>
                <w:color w:val="000000"/>
                <w:sz w:val="21"/>
                <w:szCs w:val="21"/>
              </w:rPr>
            </w:pPr>
            <w:r w:rsidRPr="00CE4315">
              <w:rPr>
                <w:rFonts w:hint="eastAsia"/>
                <w:color w:val="000000"/>
                <w:sz w:val="21"/>
                <w:szCs w:val="21"/>
              </w:rPr>
              <w:t>采样点位</w:t>
            </w:r>
          </w:p>
        </w:tc>
        <w:tc>
          <w:tcPr>
            <w:tcW w:w="8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7E2EF0" w14:textId="77777777" w:rsidR="00995F5E" w:rsidRPr="00CE4315" w:rsidRDefault="00995F5E" w:rsidP="00995F5E">
            <w:pPr>
              <w:jc w:val="center"/>
              <w:rPr>
                <w:color w:val="000000"/>
                <w:sz w:val="21"/>
                <w:szCs w:val="21"/>
              </w:rPr>
            </w:pPr>
            <w:r w:rsidRPr="00CE4315">
              <w:rPr>
                <w:rFonts w:hint="eastAsia"/>
                <w:color w:val="000000"/>
                <w:sz w:val="21"/>
                <w:szCs w:val="21"/>
              </w:rPr>
              <w:t>监测项目</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60DB6336" w14:textId="77777777" w:rsidR="00995F5E" w:rsidRPr="00CE4315" w:rsidRDefault="00995F5E" w:rsidP="00995F5E">
            <w:pPr>
              <w:jc w:val="center"/>
              <w:rPr>
                <w:color w:val="000000"/>
                <w:sz w:val="21"/>
                <w:szCs w:val="21"/>
              </w:rPr>
            </w:pPr>
            <w:r w:rsidRPr="00CE4315">
              <w:rPr>
                <w:rFonts w:hint="eastAsia"/>
                <w:color w:val="000000"/>
                <w:sz w:val="21"/>
                <w:szCs w:val="21"/>
              </w:rPr>
              <w:t>采样</w:t>
            </w:r>
          </w:p>
        </w:tc>
        <w:tc>
          <w:tcPr>
            <w:tcW w:w="1691" w:type="pct"/>
            <w:gridSpan w:val="4"/>
            <w:tcBorders>
              <w:top w:val="single" w:sz="4" w:space="0" w:color="auto"/>
              <w:left w:val="nil"/>
              <w:bottom w:val="single" w:sz="4" w:space="0" w:color="auto"/>
              <w:right w:val="single" w:sz="4" w:space="0" w:color="auto"/>
            </w:tcBorders>
            <w:shd w:val="clear" w:color="auto" w:fill="auto"/>
            <w:vAlign w:val="center"/>
            <w:hideMark/>
          </w:tcPr>
          <w:p w14:paraId="5B79E708" w14:textId="77777777" w:rsidR="00995F5E" w:rsidRPr="00CE4315" w:rsidRDefault="00995F5E" w:rsidP="00995F5E">
            <w:pPr>
              <w:jc w:val="center"/>
              <w:rPr>
                <w:color w:val="000000"/>
                <w:sz w:val="21"/>
                <w:szCs w:val="21"/>
              </w:rPr>
            </w:pPr>
            <w:r w:rsidRPr="00CE4315">
              <w:rPr>
                <w:rFonts w:hint="eastAsia"/>
                <w:color w:val="000000"/>
                <w:sz w:val="21"/>
                <w:szCs w:val="21"/>
              </w:rPr>
              <w:t>监测结果（mg/m</w:t>
            </w:r>
            <w:r w:rsidRPr="00CE4315">
              <w:rPr>
                <w:rFonts w:hint="eastAsia"/>
                <w:color w:val="000000"/>
                <w:sz w:val="21"/>
                <w:szCs w:val="21"/>
                <w:vertAlign w:val="superscript"/>
              </w:rPr>
              <w:t>3</w:t>
            </w:r>
            <w:r w:rsidRPr="00CE4315">
              <w:rPr>
                <w:rFonts w:hint="eastAsia"/>
                <w:color w:val="000000"/>
                <w:sz w:val="21"/>
                <w:szCs w:val="21"/>
              </w:rPr>
              <w:t>）</w:t>
            </w:r>
          </w:p>
        </w:tc>
      </w:tr>
      <w:tr w:rsidR="00995F5E" w:rsidRPr="00CE4315" w14:paraId="1265B81D" w14:textId="77777777" w:rsidTr="00995F5E">
        <w:trPr>
          <w:trHeight w:val="288"/>
          <w:tblHeader/>
        </w:trPr>
        <w:tc>
          <w:tcPr>
            <w:tcW w:w="10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F36207" w14:textId="77777777" w:rsidR="00995F5E" w:rsidRPr="00CE4315" w:rsidRDefault="00995F5E" w:rsidP="00995F5E">
            <w:pPr>
              <w:rPr>
                <w:color w:val="000000"/>
                <w:sz w:val="21"/>
                <w:szCs w:val="21"/>
              </w:rPr>
            </w:pPr>
          </w:p>
        </w:tc>
        <w:tc>
          <w:tcPr>
            <w:tcW w:w="7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048362" w14:textId="77777777" w:rsidR="00995F5E" w:rsidRPr="00CE4315" w:rsidRDefault="00995F5E" w:rsidP="00995F5E">
            <w:pPr>
              <w:rPr>
                <w:color w:val="000000"/>
                <w:sz w:val="21"/>
                <w:szCs w:val="21"/>
              </w:rPr>
            </w:pPr>
          </w:p>
        </w:tc>
        <w:tc>
          <w:tcPr>
            <w:tcW w:w="87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30FC1A" w14:textId="77777777" w:rsidR="00995F5E" w:rsidRPr="00CE4315" w:rsidRDefault="00995F5E" w:rsidP="00995F5E">
            <w:pPr>
              <w:rPr>
                <w:color w:val="000000"/>
                <w:sz w:val="21"/>
                <w:szCs w:val="21"/>
              </w:rPr>
            </w:pPr>
          </w:p>
        </w:tc>
        <w:tc>
          <w:tcPr>
            <w:tcW w:w="634" w:type="pct"/>
            <w:tcBorders>
              <w:top w:val="nil"/>
              <w:left w:val="nil"/>
              <w:bottom w:val="single" w:sz="4" w:space="0" w:color="auto"/>
              <w:right w:val="single" w:sz="4" w:space="0" w:color="auto"/>
            </w:tcBorders>
            <w:shd w:val="clear" w:color="auto" w:fill="auto"/>
            <w:vAlign w:val="center"/>
            <w:hideMark/>
          </w:tcPr>
          <w:p w14:paraId="4D443F72" w14:textId="77777777" w:rsidR="00995F5E" w:rsidRPr="00CE4315" w:rsidRDefault="00995F5E" w:rsidP="00995F5E">
            <w:pPr>
              <w:jc w:val="center"/>
              <w:rPr>
                <w:color w:val="000000"/>
                <w:sz w:val="21"/>
                <w:szCs w:val="21"/>
              </w:rPr>
            </w:pPr>
            <w:r w:rsidRPr="00CE4315">
              <w:rPr>
                <w:rFonts w:hint="eastAsia"/>
                <w:color w:val="000000"/>
                <w:sz w:val="21"/>
                <w:szCs w:val="21"/>
              </w:rPr>
              <w:t>频次</w:t>
            </w:r>
          </w:p>
        </w:tc>
        <w:tc>
          <w:tcPr>
            <w:tcW w:w="485" w:type="pct"/>
            <w:tcBorders>
              <w:top w:val="nil"/>
              <w:left w:val="nil"/>
              <w:bottom w:val="single" w:sz="4" w:space="0" w:color="auto"/>
              <w:right w:val="single" w:sz="4" w:space="0" w:color="auto"/>
            </w:tcBorders>
            <w:shd w:val="clear" w:color="auto" w:fill="auto"/>
            <w:vAlign w:val="center"/>
            <w:hideMark/>
          </w:tcPr>
          <w:p w14:paraId="4E42D5A0" w14:textId="77777777" w:rsidR="00995F5E" w:rsidRPr="00CE4315" w:rsidRDefault="00995F5E" w:rsidP="00995F5E">
            <w:pPr>
              <w:jc w:val="center"/>
              <w:rPr>
                <w:color w:val="000000"/>
                <w:sz w:val="21"/>
                <w:szCs w:val="21"/>
              </w:rPr>
            </w:pPr>
            <w:r w:rsidRPr="00CE4315">
              <w:rPr>
                <w:rFonts w:hint="eastAsia"/>
                <w:color w:val="000000"/>
                <w:sz w:val="21"/>
                <w:szCs w:val="21"/>
              </w:rPr>
              <w:t>上风向</w:t>
            </w:r>
          </w:p>
        </w:tc>
        <w:tc>
          <w:tcPr>
            <w:tcW w:w="403" w:type="pct"/>
            <w:tcBorders>
              <w:top w:val="nil"/>
              <w:left w:val="nil"/>
              <w:bottom w:val="single" w:sz="4" w:space="0" w:color="auto"/>
              <w:right w:val="single" w:sz="4" w:space="0" w:color="auto"/>
            </w:tcBorders>
            <w:shd w:val="clear" w:color="auto" w:fill="auto"/>
            <w:vAlign w:val="center"/>
            <w:hideMark/>
          </w:tcPr>
          <w:p w14:paraId="750A3376" w14:textId="77777777" w:rsidR="00995F5E" w:rsidRPr="00CE4315" w:rsidRDefault="00995F5E" w:rsidP="00995F5E">
            <w:pPr>
              <w:jc w:val="center"/>
              <w:rPr>
                <w:color w:val="000000"/>
                <w:sz w:val="21"/>
                <w:szCs w:val="21"/>
              </w:rPr>
            </w:pPr>
            <w:r w:rsidRPr="00CE4315">
              <w:rPr>
                <w:rFonts w:hint="eastAsia"/>
                <w:color w:val="000000"/>
                <w:sz w:val="21"/>
                <w:szCs w:val="21"/>
              </w:rPr>
              <w:t>下风向1</w:t>
            </w:r>
          </w:p>
        </w:tc>
        <w:tc>
          <w:tcPr>
            <w:tcW w:w="403" w:type="pct"/>
            <w:tcBorders>
              <w:top w:val="nil"/>
              <w:left w:val="nil"/>
              <w:bottom w:val="single" w:sz="4" w:space="0" w:color="auto"/>
              <w:right w:val="single" w:sz="4" w:space="0" w:color="auto"/>
            </w:tcBorders>
            <w:shd w:val="clear" w:color="auto" w:fill="auto"/>
            <w:vAlign w:val="center"/>
            <w:hideMark/>
          </w:tcPr>
          <w:p w14:paraId="23653BFE" w14:textId="77777777" w:rsidR="00995F5E" w:rsidRPr="00CE4315" w:rsidRDefault="00995F5E" w:rsidP="00995F5E">
            <w:pPr>
              <w:jc w:val="center"/>
              <w:rPr>
                <w:color w:val="000000"/>
                <w:sz w:val="21"/>
                <w:szCs w:val="21"/>
              </w:rPr>
            </w:pPr>
            <w:r w:rsidRPr="00CE4315">
              <w:rPr>
                <w:rFonts w:hint="eastAsia"/>
                <w:color w:val="000000"/>
                <w:sz w:val="21"/>
                <w:szCs w:val="21"/>
              </w:rPr>
              <w:t>下风向2</w:t>
            </w:r>
          </w:p>
        </w:tc>
        <w:tc>
          <w:tcPr>
            <w:tcW w:w="400" w:type="pct"/>
            <w:tcBorders>
              <w:top w:val="nil"/>
              <w:left w:val="nil"/>
              <w:bottom w:val="single" w:sz="4" w:space="0" w:color="auto"/>
              <w:right w:val="single" w:sz="4" w:space="0" w:color="auto"/>
            </w:tcBorders>
            <w:shd w:val="clear" w:color="auto" w:fill="auto"/>
            <w:vAlign w:val="center"/>
            <w:hideMark/>
          </w:tcPr>
          <w:p w14:paraId="7DBB3824" w14:textId="77777777" w:rsidR="00995F5E" w:rsidRPr="00CE4315" w:rsidRDefault="00995F5E" w:rsidP="00995F5E">
            <w:pPr>
              <w:jc w:val="center"/>
              <w:rPr>
                <w:color w:val="000000"/>
                <w:sz w:val="21"/>
                <w:szCs w:val="21"/>
              </w:rPr>
            </w:pPr>
            <w:r w:rsidRPr="00CE4315">
              <w:rPr>
                <w:rFonts w:hint="eastAsia"/>
                <w:color w:val="000000"/>
                <w:sz w:val="21"/>
                <w:szCs w:val="21"/>
              </w:rPr>
              <w:t>下风向3</w:t>
            </w:r>
          </w:p>
        </w:tc>
      </w:tr>
      <w:tr w:rsidR="00995F5E" w:rsidRPr="00CE4315" w14:paraId="38C22FA0" w14:textId="77777777" w:rsidTr="00995F5E">
        <w:trPr>
          <w:trHeight w:val="288"/>
        </w:trPr>
        <w:tc>
          <w:tcPr>
            <w:tcW w:w="10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54EDE6" w14:textId="77777777" w:rsidR="00995F5E" w:rsidRPr="00CE4315" w:rsidRDefault="00995F5E" w:rsidP="00995F5E">
            <w:pPr>
              <w:jc w:val="center"/>
              <w:rPr>
                <w:color w:val="000000"/>
                <w:sz w:val="21"/>
                <w:szCs w:val="21"/>
              </w:rPr>
            </w:pPr>
            <w:r w:rsidRPr="00CE4315">
              <w:rPr>
                <w:rFonts w:hint="eastAsia"/>
                <w:color w:val="000000"/>
                <w:sz w:val="21"/>
                <w:szCs w:val="21"/>
              </w:rPr>
              <w:t>2026年3月14日</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14:paraId="4C3787B1" w14:textId="77777777" w:rsidR="00995F5E" w:rsidRPr="00CE4315" w:rsidRDefault="00995F5E" w:rsidP="00995F5E">
            <w:pPr>
              <w:jc w:val="center"/>
              <w:rPr>
                <w:sz w:val="21"/>
                <w:szCs w:val="21"/>
              </w:rPr>
            </w:pPr>
            <w:r w:rsidRPr="00CE4315">
              <w:rPr>
                <w:rFonts w:hint="eastAsia"/>
                <w:sz w:val="21"/>
                <w:szCs w:val="21"/>
              </w:rPr>
              <w:t>1#井场</w:t>
            </w:r>
          </w:p>
        </w:tc>
        <w:tc>
          <w:tcPr>
            <w:tcW w:w="872" w:type="pct"/>
            <w:tcBorders>
              <w:top w:val="nil"/>
              <w:left w:val="nil"/>
              <w:bottom w:val="single" w:sz="4" w:space="0" w:color="auto"/>
              <w:right w:val="single" w:sz="4" w:space="0" w:color="auto"/>
            </w:tcBorders>
            <w:shd w:val="clear" w:color="auto" w:fill="auto"/>
            <w:vAlign w:val="center"/>
            <w:hideMark/>
          </w:tcPr>
          <w:p w14:paraId="095D63C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5ECA626C"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152EB6DB" w14:textId="77777777" w:rsidR="00995F5E" w:rsidRPr="00CE4315" w:rsidRDefault="00995F5E" w:rsidP="00995F5E">
            <w:pPr>
              <w:jc w:val="center"/>
              <w:rPr>
                <w:sz w:val="21"/>
                <w:szCs w:val="21"/>
              </w:rPr>
            </w:pPr>
            <w:r w:rsidRPr="00CE4315">
              <w:rPr>
                <w:rFonts w:hint="eastAsia"/>
                <w:sz w:val="21"/>
                <w:szCs w:val="21"/>
              </w:rPr>
              <w:t>0.90</w:t>
            </w:r>
          </w:p>
        </w:tc>
        <w:tc>
          <w:tcPr>
            <w:tcW w:w="403" w:type="pct"/>
            <w:tcBorders>
              <w:top w:val="nil"/>
              <w:left w:val="nil"/>
              <w:bottom w:val="single" w:sz="4" w:space="0" w:color="auto"/>
              <w:right w:val="single" w:sz="4" w:space="0" w:color="auto"/>
            </w:tcBorders>
            <w:shd w:val="clear" w:color="auto" w:fill="auto"/>
            <w:vAlign w:val="center"/>
            <w:hideMark/>
          </w:tcPr>
          <w:p w14:paraId="3C29BF6F" w14:textId="77777777" w:rsidR="00995F5E" w:rsidRPr="00CE4315" w:rsidRDefault="00995F5E" w:rsidP="00995F5E">
            <w:pPr>
              <w:jc w:val="center"/>
              <w:rPr>
                <w:sz w:val="21"/>
                <w:szCs w:val="21"/>
              </w:rPr>
            </w:pPr>
            <w:r w:rsidRPr="00CE4315">
              <w:rPr>
                <w:rFonts w:hint="eastAsia"/>
                <w:sz w:val="21"/>
                <w:szCs w:val="21"/>
              </w:rPr>
              <w:t>1.08</w:t>
            </w:r>
          </w:p>
        </w:tc>
        <w:tc>
          <w:tcPr>
            <w:tcW w:w="403" w:type="pct"/>
            <w:tcBorders>
              <w:top w:val="nil"/>
              <w:left w:val="nil"/>
              <w:bottom w:val="single" w:sz="4" w:space="0" w:color="auto"/>
              <w:right w:val="single" w:sz="4" w:space="0" w:color="auto"/>
            </w:tcBorders>
            <w:shd w:val="clear" w:color="auto" w:fill="auto"/>
            <w:vAlign w:val="center"/>
            <w:hideMark/>
          </w:tcPr>
          <w:p w14:paraId="28A1D0EE" w14:textId="77777777" w:rsidR="00995F5E" w:rsidRPr="00CE4315" w:rsidRDefault="00995F5E" w:rsidP="00995F5E">
            <w:pPr>
              <w:jc w:val="center"/>
              <w:rPr>
                <w:sz w:val="21"/>
                <w:szCs w:val="21"/>
              </w:rPr>
            </w:pPr>
            <w:r w:rsidRPr="00CE4315">
              <w:rPr>
                <w:rFonts w:hint="eastAsia"/>
                <w:sz w:val="21"/>
                <w:szCs w:val="21"/>
              </w:rPr>
              <w:t>1.18</w:t>
            </w:r>
          </w:p>
        </w:tc>
        <w:tc>
          <w:tcPr>
            <w:tcW w:w="400" w:type="pct"/>
            <w:tcBorders>
              <w:top w:val="nil"/>
              <w:left w:val="nil"/>
              <w:bottom w:val="single" w:sz="4" w:space="0" w:color="auto"/>
              <w:right w:val="single" w:sz="4" w:space="0" w:color="auto"/>
            </w:tcBorders>
            <w:shd w:val="clear" w:color="auto" w:fill="auto"/>
            <w:vAlign w:val="center"/>
            <w:hideMark/>
          </w:tcPr>
          <w:p w14:paraId="62D8F880" w14:textId="77777777" w:rsidR="00995F5E" w:rsidRPr="00CE4315" w:rsidRDefault="00995F5E" w:rsidP="00995F5E">
            <w:pPr>
              <w:jc w:val="center"/>
              <w:rPr>
                <w:sz w:val="21"/>
                <w:szCs w:val="21"/>
              </w:rPr>
            </w:pPr>
            <w:r w:rsidRPr="00CE4315">
              <w:rPr>
                <w:rFonts w:hint="eastAsia"/>
                <w:sz w:val="21"/>
                <w:szCs w:val="21"/>
              </w:rPr>
              <w:t>1.26</w:t>
            </w:r>
          </w:p>
        </w:tc>
      </w:tr>
      <w:tr w:rsidR="00995F5E" w:rsidRPr="00CE4315" w14:paraId="45E08F82"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0CA9E0E6"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C258DE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7C0BEA9"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385F5600"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3C731A89" w14:textId="77777777" w:rsidR="00995F5E" w:rsidRPr="00CE4315" w:rsidRDefault="00995F5E" w:rsidP="00995F5E">
            <w:pPr>
              <w:jc w:val="center"/>
              <w:rPr>
                <w:sz w:val="21"/>
                <w:szCs w:val="21"/>
              </w:rPr>
            </w:pPr>
            <w:r w:rsidRPr="00CE4315">
              <w:rPr>
                <w:rFonts w:hint="eastAsia"/>
                <w:sz w:val="21"/>
                <w:szCs w:val="21"/>
              </w:rPr>
              <w:t>0.95</w:t>
            </w:r>
          </w:p>
        </w:tc>
        <w:tc>
          <w:tcPr>
            <w:tcW w:w="403" w:type="pct"/>
            <w:tcBorders>
              <w:top w:val="nil"/>
              <w:left w:val="nil"/>
              <w:bottom w:val="single" w:sz="4" w:space="0" w:color="auto"/>
              <w:right w:val="single" w:sz="4" w:space="0" w:color="auto"/>
            </w:tcBorders>
            <w:shd w:val="clear" w:color="auto" w:fill="auto"/>
            <w:vAlign w:val="center"/>
            <w:hideMark/>
          </w:tcPr>
          <w:p w14:paraId="26CDE020" w14:textId="77777777" w:rsidR="00995F5E" w:rsidRPr="00CE4315" w:rsidRDefault="00995F5E" w:rsidP="00995F5E">
            <w:pPr>
              <w:jc w:val="center"/>
              <w:rPr>
                <w:sz w:val="21"/>
                <w:szCs w:val="21"/>
              </w:rPr>
            </w:pPr>
            <w:r w:rsidRPr="00CE4315">
              <w:rPr>
                <w:rFonts w:hint="eastAsia"/>
                <w:sz w:val="21"/>
                <w:szCs w:val="21"/>
              </w:rPr>
              <w:t>1.26</w:t>
            </w:r>
          </w:p>
        </w:tc>
        <w:tc>
          <w:tcPr>
            <w:tcW w:w="403" w:type="pct"/>
            <w:tcBorders>
              <w:top w:val="nil"/>
              <w:left w:val="nil"/>
              <w:bottom w:val="single" w:sz="4" w:space="0" w:color="auto"/>
              <w:right w:val="single" w:sz="4" w:space="0" w:color="auto"/>
            </w:tcBorders>
            <w:shd w:val="clear" w:color="auto" w:fill="auto"/>
            <w:vAlign w:val="center"/>
            <w:hideMark/>
          </w:tcPr>
          <w:p w14:paraId="431BE3BF" w14:textId="77777777" w:rsidR="00995F5E" w:rsidRPr="00CE4315" w:rsidRDefault="00995F5E" w:rsidP="00995F5E">
            <w:pPr>
              <w:jc w:val="center"/>
              <w:rPr>
                <w:sz w:val="21"/>
                <w:szCs w:val="21"/>
              </w:rPr>
            </w:pPr>
            <w:r w:rsidRPr="00CE4315">
              <w:rPr>
                <w:rFonts w:hint="eastAsia"/>
                <w:sz w:val="21"/>
                <w:szCs w:val="21"/>
              </w:rPr>
              <w:t>1.28</w:t>
            </w:r>
          </w:p>
        </w:tc>
        <w:tc>
          <w:tcPr>
            <w:tcW w:w="400" w:type="pct"/>
            <w:tcBorders>
              <w:top w:val="nil"/>
              <w:left w:val="nil"/>
              <w:bottom w:val="single" w:sz="4" w:space="0" w:color="auto"/>
              <w:right w:val="single" w:sz="4" w:space="0" w:color="auto"/>
            </w:tcBorders>
            <w:shd w:val="clear" w:color="auto" w:fill="auto"/>
            <w:vAlign w:val="center"/>
            <w:hideMark/>
          </w:tcPr>
          <w:p w14:paraId="1FFCF21A" w14:textId="77777777" w:rsidR="00995F5E" w:rsidRPr="00CE4315" w:rsidRDefault="00995F5E" w:rsidP="00995F5E">
            <w:pPr>
              <w:jc w:val="center"/>
              <w:rPr>
                <w:sz w:val="21"/>
                <w:szCs w:val="21"/>
              </w:rPr>
            </w:pPr>
            <w:r w:rsidRPr="00CE4315">
              <w:rPr>
                <w:rFonts w:hint="eastAsia"/>
                <w:sz w:val="21"/>
                <w:szCs w:val="21"/>
              </w:rPr>
              <w:t>1.19</w:t>
            </w:r>
          </w:p>
        </w:tc>
      </w:tr>
      <w:tr w:rsidR="00995F5E" w:rsidRPr="00CE4315" w14:paraId="7FDC91C7"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2EE53A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C0D11CE"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C70CC46"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4E597B5C"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59DE61C5" w14:textId="77777777" w:rsidR="00995F5E" w:rsidRPr="00CE4315" w:rsidRDefault="00995F5E" w:rsidP="00995F5E">
            <w:pPr>
              <w:jc w:val="center"/>
              <w:rPr>
                <w:sz w:val="21"/>
                <w:szCs w:val="21"/>
              </w:rPr>
            </w:pPr>
            <w:r w:rsidRPr="00CE4315">
              <w:rPr>
                <w:rFonts w:hint="eastAsia"/>
                <w:sz w:val="21"/>
                <w:szCs w:val="21"/>
              </w:rPr>
              <w:t>0.97</w:t>
            </w:r>
          </w:p>
        </w:tc>
        <w:tc>
          <w:tcPr>
            <w:tcW w:w="403" w:type="pct"/>
            <w:tcBorders>
              <w:top w:val="nil"/>
              <w:left w:val="nil"/>
              <w:bottom w:val="single" w:sz="4" w:space="0" w:color="auto"/>
              <w:right w:val="single" w:sz="4" w:space="0" w:color="auto"/>
            </w:tcBorders>
            <w:shd w:val="clear" w:color="auto" w:fill="auto"/>
            <w:vAlign w:val="center"/>
            <w:hideMark/>
          </w:tcPr>
          <w:p w14:paraId="4359AB3E" w14:textId="77777777" w:rsidR="00995F5E" w:rsidRPr="00CE4315" w:rsidRDefault="00995F5E" w:rsidP="00995F5E">
            <w:pPr>
              <w:jc w:val="center"/>
              <w:rPr>
                <w:sz w:val="21"/>
                <w:szCs w:val="21"/>
              </w:rPr>
            </w:pPr>
            <w:r w:rsidRPr="00CE4315">
              <w:rPr>
                <w:rFonts w:hint="eastAsia"/>
                <w:sz w:val="21"/>
                <w:szCs w:val="21"/>
              </w:rPr>
              <w:t>1.18</w:t>
            </w:r>
          </w:p>
        </w:tc>
        <w:tc>
          <w:tcPr>
            <w:tcW w:w="403" w:type="pct"/>
            <w:tcBorders>
              <w:top w:val="nil"/>
              <w:left w:val="nil"/>
              <w:bottom w:val="single" w:sz="4" w:space="0" w:color="auto"/>
              <w:right w:val="single" w:sz="4" w:space="0" w:color="auto"/>
            </w:tcBorders>
            <w:shd w:val="clear" w:color="auto" w:fill="auto"/>
            <w:vAlign w:val="center"/>
            <w:hideMark/>
          </w:tcPr>
          <w:p w14:paraId="620B39D8" w14:textId="77777777" w:rsidR="00995F5E" w:rsidRPr="00CE4315" w:rsidRDefault="00995F5E" w:rsidP="00995F5E">
            <w:pPr>
              <w:jc w:val="center"/>
              <w:rPr>
                <w:sz w:val="21"/>
                <w:szCs w:val="21"/>
              </w:rPr>
            </w:pPr>
            <w:r w:rsidRPr="00CE4315">
              <w:rPr>
                <w:rFonts w:hint="eastAsia"/>
                <w:sz w:val="21"/>
                <w:szCs w:val="21"/>
              </w:rPr>
              <w:t>1.21</w:t>
            </w:r>
          </w:p>
        </w:tc>
        <w:tc>
          <w:tcPr>
            <w:tcW w:w="400" w:type="pct"/>
            <w:tcBorders>
              <w:top w:val="nil"/>
              <w:left w:val="nil"/>
              <w:bottom w:val="single" w:sz="4" w:space="0" w:color="auto"/>
              <w:right w:val="single" w:sz="4" w:space="0" w:color="auto"/>
            </w:tcBorders>
            <w:shd w:val="clear" w:color="auto" w:fill="auto"/>
            <w:vAlign w:val="center"/>
            <w:hideMark/>
          </w:tcPr>
          <w:p w14:paraId="63B708E1" w14:textId="77777777" w:rsidR="00995F5E" w:rsidRPr="00CE4315" w:rsidRDefault="00995F5E" w:rsidP="00995F5E">
            <w:pPr>
              <w:jc w:val="center"/>
              <w:rPr>
                <w:sz w:val="21"/>
                <w:szCs w:val="21"/>
              </w:rPr>
            </w:pPr>
            <w:r w:rsidRPr="00CE4315">
              <w:rPr>
                <w:rFonts w:hint="eastAsia"/>
                <w:sz w:val="21"/>
                <w:szCs w:val="21"/>
              </w:rPr>
              <w:t>1.26</w:t>
            </w:r>
          </w:p>
        </w:tc>
      </w:tr>
      <w:tr w:rsidR="00995F5E" w:rsidRPr="00CE4315" w14:paraId="6AB43C6B"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4BD16AA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BF5E0D6"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62BF4CD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FF4429A"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38ABEE0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6D670F5"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BB8439D"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706CB5B"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CA2BA54"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F7ED753"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01747B1"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8264882"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6FB8A30D"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1954256F"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C2CC29B"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C327F6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84DD2F4"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65AD421D"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9D2DA44"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90C53EC"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8FC49D2"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1A8C2E6"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0249C195"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294244E"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841A07F"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8B72904"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71C2CFC"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42CE2D33"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AA8CF1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91ED10C"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6E468BB4"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236A6A2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4766A00"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DCD5F10"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1AC4B338"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4F4E6F1" w14:textId="77777777" w:rsidTr="00995F5E">
        <w:trPr>
          <w:trHeight w:val="288"/>
        </w:trPr>
        <w:tc>
          <w:tcPr>
            <w:tcW w:w="10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EF67784" w14:textId="77777777" w:rsidR="00995F5E" w:rsidRPr="00CE4315" w:rsidRDefault="00995F5E" w:rsidP="00995F5E">
            <w:pPr>
              <w:jc w:val="center"/>
              <w:rPr>
                <w:color w:val="000000"/>
                <w:sz w:val="21"/>
                <w:szCs w:val="21"/>
              </w:rPr>
            </w:pPr>
            <w:r w:rsidRPr="00CE4315">
              <w:rPr>
                <w:rFonts w:hint="eastAsia"/>
                <w:color w:val="000000"/>
                <w:sz w:val="21"/>
                <w:szCs w:val="21"/>
              </w:rPr>
              <w:t>2026年3月15日</w:t>
            </w: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053F718"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03B1C07"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16AEF6E3"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51421ABC" w14:textId="77777777" w:rsidR="00995F5E" w:rsidRPr="00CE4315" w:rsidRDefault="00995F5E" w:rsidP="00995F5E">
            <w:pPr>
              <w:jc w:val="center"/>
              <w:rPr>
                <w:color w:val="000000"/>
                <w:sz w:val="21"/>
                <w:szCs w:val="21"/>
              </w:rPr>
            </w:pPr>
            <w:r w:rsidRPr="00CE4315">
              <w:rPr>
                <w:rFonts w:hint="eastAsia"/>
                <w:color w:val="000000"/>
                <w:sz w:val="21"/>
                <w:szCs w:val="21"/>
              </w:rPr>
              <w:t>0.95</w:t>
            </w:r>
          </w:p>
        </w:tc>
        <w:tc>
          <w:tcPr>
            <w:tcW w:w="403" w:type="pct"/>
            <w:tcBorders>
              <w:top w:val="nil"/>
              <w:left w:val="nil"/>
              <w:bottom w:val="single" w:sz="4" w:space="0" w:color="auto"/>
              <w:right w:val="single" w:sz="4" w:space="0" w:color="auto"/>
            </w:tcBorders>
            <w:shd w:val="clear" w:color="auto" w:fill="auto"/>
            <w:vAlign w:val="center"/>
            <w:hideMark/>
          </w:tcPr>
          <w:p w14:paraId="700887F1" w14:textId="77777777" w:rsidR="00995F5E" w:rsidRPr="00CE4315" w:rsidRDefault="00995F5E" w:rsidP="00995F5E">
            <w:pPr>
              <w:jc w:val="center"/>
              <w:rPr>
                <w:color w:val="000000"/>
                <w:sz w:val="21"/>
                <w:szCs w:val="21"/>
              </w:rPr>
            </w:pPr>
            <w:r w:rsidRPr="00CE4315">
              <w:rPr>
                <w:rFonts w:hint="eastAsia"/>
                <w:color w:val="000000"/>
                <w:sz w:val="21"/>
                <w:szCs w:val="21"/>
              </w:rPr>
              <w:t>1.12</w:t>
            </w:r>
          </w:p>
        </w:tc>
        <w:tc>
          <w:tcPr>
            <w:tcW w:w="403" w:type="pct"/>
            <w:tcBorders>
              <w:top w:val="nil"/>
              <w:left w:val="nil"/>
              <w:bottom w:val="single" w:sz="4" w:space="0" w:color="auto"/>
              <w:right w:val="single" w:sz="4" w:space="0" w:color="auto"/>
            </w:tcBorders>
            <w:shd w:val="clear" w:color="auto" w:fill="auto"/>
            <w:vAlign w:val="center"/>
            <w:hideMark/>
          </w:tcPr>
          <w:p w14:paraId="12542D1A" w14:textId="77777777" w:rsidR="00995F5E" w:rsidRPr="00CE4315" w:rsidRDefault="00995F5E" w:rsidP="00995F5E">
            <w:pPr>
              <w:jc w:val="center"/>
              <w:rPr>
                <w:color w:val="000000"/>
                <w:sz w:val="21"/>
                <w:szCs w:val="21"/>
              </w:rPr>
            </w:pPr>
            <w:r w:rsidRPr="00CE4315">
              <w:rPr>
                <w:rFonts w:hint="eastAsia"/>
                <w:color w:val="000000"/>
                <w:sz w:val="21"/>
                <w:szCs w:val="21"/>
              </w:rPr>
              <w:t>1.14</w:t>
            </w:r>
          </w:p>
        </w:tc>
        <w:tc>
          <w:tcPr>
            <w:tcW w:w="400" w:type="pct"/>
            <w:tcBorders>
              <w:top w:val="nil"/>
              <w:left w:val="nil"/>
              <w:bottom w:val="single" w:sz="4" w:space="0" w:color="auto"/>
              <w:right w:val="single" w:sz="4" w:space="0" w:color="auto"/>
            </w:tcBorders>
            <w:shd w:val="clear" w:color="auto" w:fill="auto"/>
            <w:vAlign w:val="center"/>
            <w:hideMark/>
          </w:tcPr>
          <w:p w14:paraId="4252FE5C" w14:textId="77777777" w:rsidR="00995F5E" w:rsidRPr="00CE4315" w:rsidRDefault="00995F5E" w:rsidP="00995F5E">
            <w:pPr>
              <w:jc w:val="center"/>
              <w:rPr>
                <w:color w:val="000000"/>
                <w:sz w:val="21"/>
                <w:szCs w:val="21"/>
              </w:rPr>
            </w:pPr>
            <w:r w:rsidRPr="00CE4315">
              <w:rPr>
                <w:rFonts w:hint="eastAsia"/>
                <w:color w:val="000000"/>
                <w:sz w:val="21"/>
                <w:szCs w:val="21"/>
              </w:rPr>
              <w:t>1.12</w:t>
            </w:r>
          </w:p>
        </w:tc>
      </w:tr>
      <w:tr w:rsidR="00995F5E" w:rsidRPr="00CE4315" w14:paraId="13038FDC"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424C650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7CC56D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52D6B9F"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7A869EF4"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198D01EF" w14:textId="77777777" w:rsidR="00995F5E" w:rsidRPr="00CE4315" w:rsidRDefault="00995F5E" w:rsidP="00995F5E">
            <w:pPr>
              <w:jc w:val="center"/>
              <w:rPr>
                <w:color w:val="000000"/>
                <w:sz w:val="21"/>
                <w:szCs w:val="21"/>
              </w:rPr>
            </w:pPr>
            <w:r w:rsidRPr="00CE4315">
              <w:rPr>
                <w:rFonts w:hint="eastAsia"/>
                <w:color w:val="000000"/>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518FFB13" w14:textId="77777777" w:rsidR="00995F5E" w:rsidRPr="00CE4315" w:rsidRDefault="00995F5E" w:rsidP="00995F5E">
            <w:pPr>
              <w:jc w:val="center"/>
              <w:rPr>
                <w:color w:val="000000"/>
                <w:sz w:val="21"/>
                <w:szCs w:val="21"/>
              </w:rPr>
            </w:pPr>
            <w:r w:rsidRPr="00CE4315">
              <w:rPr>
                <w:rFonts w:hint="eastAsia"/>
                <w:color w:val="000000"/>
                <w:sz w:val="21"/>
                <w:szCs w:val="21"/>
              </w:rPr>
              <w:t>1.17</w:t>
            </w:r>
          </w:p>
        </w:tc>
        <w:tc>
          <w:tcPr>
            <w:tcW w:w="403" w:type="pct"/>
            <w:tcBorders>
              <w:top w:val="nil"/>
              <w:left w:val="nil"/>
              <w:bottom w:val="single" w:sz="4" w:space="0" w:color="auto"/>
              <w:right w:val="single" w:sz="4" w:space="0" w:color="auto"/>
            </w:tcBorders>
            <w:shd w:val="clear" w:color="auto" w:fill="auto"/>
            <w:vAlign w:val="center"/>
            <w:hideMark/>
          </w:tcPr>
          <w:p w14:paraId="1B9FEC29" w14:textId="77777777" w:rsidR="00995F5E" w:rsidRPr="00CE4315" w:rsidRDefault="00995F5E" w:rsidP="00995F5E">
            <w:pPr>
              <w:jc w:val="center"/>
              <w:rPr>
                <w:color w:val="000000"/>
                <w:sz w:val="21"/>
                <w:szCs w:val="21"/>
              </w:rPr>
            </w:pPr>
            <w:r w:rsidRPr="00CE4315">
              <w:rPr>
                <w:rFonts w:hint="eastAsia"/>
                <w:color w:val="000000"/>
                <w:sz w:val="21"/>
                <w:szCs w:val="21"/>
              </w:rPr>
              <w:t>1.18</w:t>
            </w:r>
          </w:p>
        </w:tc>
        <w:tc>
          <w:tcPr>
            <w:tcW w:w="400" w:type="pct"/>
            <w:tcBorders>
              <w:top w:val="nil"/>
              <w:left w:val="nil"/>
              <w:bottom w:val="single" w:sz="4" w:space="0" w:color="auto"/>
              <w:right w:val="single" w:sz="4" w:space="0" w:color="auto"/>
            </w:tcBorders>
            <w:shd w:val="clear" w:color="auto" w:fill="auto"/>
            <w:vAlign w:val="center"/>
            <w:hideMark/>
          </w:tcPr>
          <w:p w14:paraId="613395B8" w14:textId="77777777" w:rsidR="00995F5E" w:rsidRPr="00CE4315" w:rsidRDefault="00995F5E" w:rsidP="00995F5E">
            <w:pPr>
              <w:jc w:val="center"/>
              <w:rPr>
                <w:color w:val="000000"/>
                <w:sz w:val="21"/>
                <w:szCs w:val="21"/>
              </w:rPr>
            </w:pPr>
            <w:r w:rsidRPr="00CE4315">
              <w:rPr>
                <w:rFonts w:hint="eastAsia"/>
                <w:color w:val="000000"/>
                <w:sz w:val="21"/>
                <w:szCs w:val="21"/>
              </w:rPr>
              <w:t>1.24</w:t>
            </w:r>
          </w:p>
        </w:tc>
      </w:tr>
      <w:tr w:rsidR="00995F5E" w:rsidRPr="00CE4315" w14:paraId="69FD335C"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0AB2A080"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1C3FD1C"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6D1CDE6"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49D4C946"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033A4F4F" w14:textId="77777777" w:rsidR="00995F5E" w:rsidRPr="00CE4315" w:rsidRDefault="00995F5E" w:rsidP="00995F5E">
            <w:pPr>
              <w:jc w:val="center"/>
              <w:rPr>
                <w:color w:val="000000"/>
                <w:sz w:val="21"/>
                <w:szCs w:val="21"/>
              </w:rPr>
            </w:pPr>
            <w:r w:rsidRPr="00CE4315">
              <w:rPr>
                <w:rFonts w:hint="eastAsia"/>
                <w:color w:val="000000"/>
                <w:sz w:val="21"/>
                <w:szCs w:val="21"/>
              </w:rPr>
              <w:t>0.95</w:t>
            </w:r>
          </w:p>
        </w:tc>
        <w:tc>
          <w:tcPr>
            <w:tcW w:w="403" w:type="pct"/>
            <w:tcBorders>
              <w:top w:val="nil"/>
              <w:left w:val="nil"/>
              <w:bottom w:val="single" w:sz="4" w:space="0" w:color="auto"/>
              <w:right w:val="single" w:sz="4" w:space="0" w:color="auto"/>
            </w:tcBorders>
            <w:shd w:val="clear" w:color="auto" w:fill="auto"/>
            <w:vAlign w:val="center"/>
            <w:hideMark/>
          </w:tcPr>
          <w:p w14:paraId="6F014B1C" w14:textId="77777777" w:rsidR="00995F5E" w:rsidRPr="00CE4315" w:rsidRDefault="00995F5E" w:rsidP="00995F5E">
            <w:pPr>
              <w:jc w:val="center"/>
              <w:rPr>
                <w:color w:val="000000"/>
                <w:sz w:val="21"/>
                <w:szCs w:val="21"/>
              </w:rPr>
            </w:pPr>
            <w:r w:rsidRPr="00CE4315">
              <w:rPr>
                <w:rFonts w:hint="eastAsia"/>
                <w:color w:val="000000"/>
                <w:sz w:val="21"/>
                <w:szCs w:val="21"/>
              </w:rPr>
              <w:t>1.20</w:t>
            </w:r>
          </w:p>
        </w:tc>
        <w:tc>
          <w:tcPr>
            <w:tcW w:w="403" w:type="pct"/>
            <w:tcBorders>
              <w:top w:val="nil"/>
              <w:left w:val="nil"/>
              <w:bottom w:val="single" w:sz="4" w:space="0" w:color="auto"/>
              <w:right w:val="single" w:sz="4" w:space="0" w:color="auto"/>
            </w:tcBorders>
            <w:shd w:val="clear" w:color="auto" w:fill="auto"/>
            <w:vAlign w:val="center"/>
            <w:hideMark/>
          </w:tcPr>
          <w:p w14:paraId="1FAB60F8" w14:textId="77777777" w:rsidR="00995F5E" w:rsidRPr="00CE4315" w:rsidRDefault="00995F5E" w:rsidP="00995F5E">
            <w:pPr>
              <w:jc w:val="center"/>
              <w:rPr>
                <w:color w:val="000000"/>
                <w:sz w:val="21"/>
                <w:szCs w:val="21"/>
              </w:rPr>
            </w:pPr>
            <w:r w:rsidRPr="00CE4315">
              <w:rPr>
                <w:rFonts w:hint="eastAsia"/>
                <w:color w:val="000000"/>
                <w:sz w:val="21"/>
                <w:szCs w:val="21"/>
              </w:rPr>
              <w:t>1.32</w:t>
            </w:r>
          </w:p>
        </w:tc>
        <w:tc>
          <w:tcPr>
            <w:tcW w:w="400" w:type="pct"/>
            <w:tcBorders>
              <w:top w:val="nil"/>
              <w:left w:val="nil"/>
              <w:bottom w:val="single" w:sz="4" w:space="0" w:color="auto"/>
              <w:right w:val="single" w:sz="4" w:space="0" w:color="auto"/>
            </w:tcBorders>
            <w:shd w:val="clear" w:color="auto" w:fill="auto"/>
            <w:vAlign w:val="center"/>
            <w:hideMark/>
          </w:tcPr>
          <w:p w14:paraId="0CB3D4F3" w14:textId="77777777" w:rsidR="00995F5E" w:rsidRPr="00CE4315" w:rsidRDefault="00995F5E" w:rsidP="00995F5E">
            <w:pPr>
              <w:jc w:val="center"/>
              <w:rPr>
                <w:color w:val="000000"/>
                <w:sz w:val="21"/>
                <w:szCs w:val="21"/>
              </w:rPr>
            </w:pPr>
            <w:r w:rsidRPr="00CE4315">
              <w:rPr>
                <w:rFonts w:hint="eastAsia"/>
                <w:color w:val="000000"/>
                <w:sz w:val="21"/>
                <w:szCs w:val="21"/>
              </w:rPr>
              <w:t>1.20</w:t>
            </w:r>
          </w:p>
        </w:tc>
      </w:tr>
      <w:tr w:rsidR="00995F5E" w:rsidRPr="00CE4315" w14:paraId="629232A3"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31A83C6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E21BEB8"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0F9E4C06"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6D737FA"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98B5BB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2498865"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A023E2A"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317C94C"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65048684"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1DAD82BD"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47D593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7D5450F"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BC750BA"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3870C836"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9BD94E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9059710"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6812F68"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245C79FD"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79A958B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0BD010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DDD4B54"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D9F8AA4"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7C96871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5C9BBE6"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73A3D1A"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046BA0E"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17CC5711"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0AC09CA8"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A467FEC"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DA63EA1"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0DBD5B51"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3464E813"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E27FCD7"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F1B991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0CC46FE"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F306440" w14:textId="77777777" w:rsidTr="00995F5E">
        <w:trPr>
          <w:trHeight w:val="288"/>
        </w:trPr>
        <w:tc>
          <w:tcPr>
            <w:tcW w:w="10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534E405" w14:textId="77777777" w:rsidR="00995F5E" w:rsidRPr="00CE4315" w:rsidRDefault="00995F5E" w:rsidP="00995F5E">
            <w:pPr>
              <w:jc w:val="center"/>
              <w:rPr>
                <w:color w:val="000000"/>
                <w:sz w:val="21"/>
                <w:szCs w:val="21"/>
              </w:rPr>
            </w:pPr>
            <w:r w:rsidRPr="00CE4315">
              <w:rPr>
                <w:rFonts w:hint="eastAsia"/>
                <w:color w:val="000000"/>
                <w:sz w:val="21"/>
                <w:szCs w:val="21"/>
              </w:rPr>
              <w:t>2026年3月11日</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14:paraId="291C5A2D" w14:textId="77777777" w:rsidR="00995F5E" w:rsidRPr="00CE4315" w:rsidRDefault="00995F5E" w:rsidP="00995F5E">
            <w:pPr>
              <w:jc w:val="center"/>
              <w:rPr>
                <w:sz w:val="21"/>
                <w:szCs w:val="21"/>
              </w:rPr>
            </w:pPr>
            <w:r w:rsidRPr="00CE4315">
              <w:rPr>
                <w:rFonts w:hint="eastAsia"/>
                <w:sz w:val="21"/>
                <w:szCs w:val="21"/>
              </w:rPr>
              <w:t>3#井场</w:t>
            </w:r>
          </w:p>
        </w:tc>
        <w:tc>
          <w:tcPr>
            <w:tcW w:w="872" w:type="pct"/>
            <w:tcBorders>
              <w:top w:val="nil"/>
              <w:left w:val="nil"/>
              <w:bottom w:val="single" w:sz="4" w:space="0" w:color="auto"/>
              <w:right w:val="single" w:sz="4" w:space="0" w:color="auto"/>
            </w:tcBorders>
            <w:shd w:val="clear" w:color="auto" w:fill="auto"/>
            <w:vAlign w:val="center"/>
            <w:hideMark/>
          </w:tcPr>
          <w:p w14:paraId="3FBC3954"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32F02235"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15D2B2A" w14:textId="77777777" w:rsidR="00995F5E" w:rsidRPr="00CE4315" w:rsidRDefault="00995F5E" w:rsidP="00995F5E">
            <w:pPr>
              <w:jc w:val="center"/>
              <w:rPr>
                <w:color w:val="000000"/>
                <w:sz w:val="21"/>
                <w:szCs w:val="21"/>
              </w:rPr>
            </w:pPr>
            <w:r w:rsidRPr="00CE4315">
              <w:rPr>
                <w:rFonts w:hint="eastAsia"/>
                <w:color w:val="000000"/>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2E4DB0EB" w14:textId="77777777" w:rsidR="00995F5E" w:rsidRPr="00CE4315" w:rsidRDefault="00995F5E" w:rsidP="00995F5E">
            <w:pPr>
              <w:jc w:val="center"/>
              <w:rPr>
                <w:color w:val="000000"/>
                <w:sz w:val="21"/>
                <w:szCs w:val="21"/>
              </w:rPr>
            </w:pPr>
            <w:r w:rsidRPr="00CE4315">
              <w:rPr>
                <w:rFonts w:hint="eastAsia"/>
                <w:color w:val="000000"/>
                <w:sz w:val="21"/>
                <w:szCs w:val="21"/>
              </w:rPr>
              <w:t>1.13</w:t>
            </w:r>
          </w:p>
        </w:tc>
        <w:tc>
          <w:tcPr>
            <w:tcW w:w="403" w:type="pct"/>
            <w:tcBorders>
              <w:top w:val="nil"/>
              <w:left w:val="nil"/>
              <w:bottom w:val="single" w:sz="4" w:space="0" w:color="auto"/>
              <w:right w:val="single" w:sz="4" w:space="0" w:color="auto"/>
            </w:tcBorders>
            <w:shd w:val="clear" w:color="auto" w:fill="auto"/>
            <w:vAlign w:val="center"/>
            <w:hideMark/>
          </w:tcPr>
          <w:p w14:paraId="7588E5DC" w14:textId="77777777" w:rsidR="00995F5E" w:rsidRPr="00CE4315" w:rsidRDefault="00995F5E" w:rsidP="00995F5E">
            <w:pPr>
              <w:jc w:val="center"/>
              <w:rPr>
                <w:color w:val="000000"/>
                <w:sz w:val="21"/>
                <w:szCs w:val="21"/>
              </w:rPr>
            </w:pPr>
            <w:r w:rsidRPr="00CE4315">
              <w:rPr>
                <w:rFonts w:hint="eastAsia"/>
                <w:color w:val="000000"/>
                <w:sz w:val="21"/>
                <w:szCs w:val="21"/>
              </w:rPr>
              <w:t>1.21</w:t>
            </w:r>
          </w:p>
        </w:tc>
        <w:tc>
          <w:tcPr>
            <w:tcW w:w="400" w:type="pct"/>
            <w:tcBorders>
              <w:top w:val="nil"/>
              <w:left w:val="nil"/>
              <w:bottom w:val="single" w:sz="4" w:space="0" w:color="auto"/>
              <w:right w:val="single" w:sz="4" w:space="0" w:color="auto"/>
            </w:tcBorders>
            <w:shd w:val="clear" w:color="auto" w:fill="auto"/>
            <w:vAlign w:val="center"/>
            <w:hideMark/>
          </w:tcPr>
          <w:p w14:paraId="1FE7157F" w14:textId="77777777" w:rsidR="00995F5E" w:rsidRPr="00CE4315" w:rsidRDefault="00995F5E" w:rsidP="00995F5E">
            <w:pPr>
              <w:jc w:val="center"/>
              <w:rPr>
                <w:color w:val="000000"/>
                <w:sz w:val="21"/>
                <w:szCs w:val="21"/>
              </w:rPr>
            </w:pPr>
            <w:r w:rsidRPr="00CE4315">
              <w:rPr>
                <w:rFonts w:hint="eastAsia"/>
                <w:color w:val="000000"/>
                <w:sz w:val="21"/>
                <w:szCs w:val="21"/>
              </w:rPr>
              <w:t>1.24</w:t>
            </w:r>
          </w:p>
        </w:tc>
      </w:tr>
      <w:tr w:rsidR="00995F5E" w:rsidRPr="00CE4315" w14:paraId="6C2DEC2D"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7E82F783"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15E5DF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C48A76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A4BC562"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37E01C34" w14:textId="77777777" w:rsidR="00995F5E" w:rsidRPr="00CE4315" w:rsidRDefault="00995F5E" w:rsidP="00995F5E">
            <w:pPr>
              <w:jc w:val="center"/>
              <w:rPr>
                <w:color w:val="000000"/>
                <w:sz w:val="21"/>
                <w:szCs w:val="21"/>
              </w:rPr>
            </w:pPr>
            <w:r w:rsidRPr="00CE4315">
              <w:rPr>
                <w:rFonts w:hint="eastAsia"/>
                <w:color w:val="000000"/>
                <w:sz w:val="21"/>
                <w:szCs w:val="21"/>
              </w:rPr>
              <w:t>0.90</w:t>
            </w:r>
          </w:p>
        </w:tc>
        <w:tc>
          <w:tcPr>
            <w:tcW w:w="403" w:type="pct"/>
            <w:tcBorders>
              <w:top w:val="nil"/>
              <w:left w:val="nil"/>
              <w:bottom w:val="single" w:sz="4" w:space="0" w:color="auto"/>
              <w:right w:val="single" w:sz="4" w:space="0" w:color="auto"/>
            </w:tcBorders>
            <w:shd w:val="clear" w:color="auto" w:fill="auto"/>
            <w:vAlign w:val="center"/>
            <w:hideMark/>
          </w:tcPr>
          <w:p w14:paraId="2BA6BFAF" w14:textId="77777777" w:rsidR="00995F5E" w:rsidRPr="00CE4315" w:rsidRDefault="00995F5E" w:rsidP="00995F5E">
            <w:pPr>
              <w:jc w:val="center"/>
              <w:rPr>
                <w:color w:val="000000"/>
                <w:sz w:val="21"/>
                <w:szCs w:val="21"/>
              </w:rPr>
            </w:pPr>
            <w:r w:rsidRPr="00CE4315">
              <w:rPr>
                <w:rFonts w:hint="eastAsia"/>
                <w:color w:val="000000"/>
                <w:sz w:val="21"/>
                <w:szCs w:val="21"/>
              </w:rPr>
              <w:t>1.25</w:t>
            </w:r>
          </w:p>
        </w:tc>
        <w:tc>
          <w:tcPr>
            <w:tcW w:w="403" w:type="pct"/>
            <w:tcBorders>
              <w:top w:val="nil"/>
              <w:left w:val="nil"/>
              <w:bottom w:val="single" w:sz="4" w:space="0" w:color="auto"/>
              <w:right w:val="single" w:sz="4" w:space="0" w:color="auto"/>
            </w:tcBorders>
            <w:shd w:val="clear" w:color="auto" w:fill="auto"/>
            <w:vAlign w:val="center"/>
            <w:hideMark/>
          </w:tcPr>
          <w:p w14:paraId="371474FE" w14:textId="77777777" w:rsidR="00995F5E" w:rsidRPr="00CE4315" w:rsidRDefault="00995F5E" w:rsidP="00995F5E">
            <w:pPr>
              <w:jc w:val="center"/>
              <w:rPr>
                <w:color w:val="000000"/>
                <w:sz w:val="21"/>
                <w:szCs w:val="21"/>
              </w:rPr>
            </w:pPr>
            <w:r w:rsidRPr="00CE4315">
              <w:rPr>
                <w:rFonts w:hint="eastAsia"/>
                <w:color w:val="000000"/>
                <w:sz w:val="21"/>
                <w:szCs w:val="21"/>
              </w:rPr>
              <w:t>1.24</w:t>
            </w:r>
          </w:p>
        </w:tc>
        <w:tc>
          <w:tcPr>
            <w:tcW w:w="400" w:type="pct"/>
            <w:tcBorders>
              <w:top w:val="nil"/>
              <w:left w:val="nil"/>
              <w:bottom w:val="single" w:sz="4" w:space="0" w:color="auto"/>
              <w:right w:val="single" w:sz="4" w:space="0" w:color="auto"/>
            </w:tcBorders>
            <w:shd w:val="clear" w:color="auto" w:fill="auto"/>
            <w:vAlign w:val="center"/>
            <w:hideMark/>
          </w:tcPr>
          <w:p w14:paraId="26D8F4A4" w14:textId="77777777" w:rsidR="00995F5E" w:rsidRPr="00CE4315" w:rsidRDefault="00995F5E" w:rsidP="00995F5E">
            <w:pPr>
              <w:jc w:val="center"/>
              <w:rPr>
                <w:color w:val="000000"/>
                <w:sz w:val="21"/>
                <w:szCs w:val="21"/>
              </w:rPr>
            </w:pPr>
            <w:r w:rsidRPr="00CE4315">
              <w:rPr>
                <w:rFonts w:hint="eastAsia"/>
                <w:color w:val="000000"/>
                <w:sz w:val="21"/>
                <w:szCs w:val="21"/>
              </w:rPr>
              <w:t>1.17</w:t>
            </w:r>
          </w:p>
        </w:tc>
      </w:tr>
      <w:tr w:rsidR="00995F5E" w:rsidRPr="00CE4315" w14:paraId="31BDB2F9"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38CA67D2"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7FDA54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68BB55C9"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75D6DF8D"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4F4B14C4" w14:textId="77777777" w:rsidR="00995F5E" w:rsidRPr="00CE4315" w:rsidRDefault="00995F5E" w:rsidP="00995F5E">
            <w:pPr>
              <w:jc w:val="center"/>
              <w:rPr>
                <w:color w:val="000000"/>
                <w:sz w:val="21"/>
                <w:szCs w:val="21"/>
              </w:rPr>
            </w:pPr>
            <w:r w:rsidRPr="00CE4315">
              <w:rPr>
                <w:rFonts w:hint="eastAsia"/>
                <w:color w:val="000000"/>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0E687674" w14:textId="77777777" w:rsidR="00995F5E" w:rsidRPr="00CE4315" w:rsidRDefault="00995F5E" w:rsidP="00995F5E">
            <w:pPr>
              <w:jc w:val="center"/>
              <w:rPr>
                <w:color w:val="000000"/>
                <w:sz w:val="21"/>
                <w:szCs w:val="21"/>
              </w:rPr>
            </w:pPr>
            <w:r w:rsidRPr="00CE4315">
              <w:rPr>
                <w:rFonts w:hint="eastAsia"/>
                <w:color w:val="000000"/>
                <w:sz w:val="21"/>
                <w:szCs w:val="21"/>
              </w:rPr>
              <w:t>1.12</w:t>
            </w:r>
          </w:p>
        </w:tc>
        <w:tc>
          <w:tcPr>
            <w:tcW w:w="403" w:type="pct"/>
            <w:tcBorders>
              <w:top w:val="nil"/>
              <w:left w:val="nil"/>
              <w:bottom w:val="single" w:sz="4" w:space="0" w:color="auto"/>
              <w:right w:val="single" w:sz="4" w:space="0" w:color="auto"/>
            </w:tcBorders>
            <w:shd w:val="clear" w:color="auto" w:fill="auto"/>
            <w:vAlign w:val="center"/>
            <w:hideMark/>
          </w:tcPr>
          <w:p w14:paraId="5894EC0C" w14:textId="77777777" w:rsidR="00995F5E" w:rsidRPr="00CE4315" w:rsidRDefault="00995F5E" w:rsidP="00995F5E">
            <w:pPr>
              <w:jc w:val="center"/>
              <w:rPr>
                <w:color w:val="000000"/>
                <w:sz w:val="21"/>
                <w:szCs w:val="21"/>
              </w:rPr>
            </w:pPr>
            <w:r w:rsidRPr="00CE4315">
              <w:rPr>
                <w:rFonts w:hint="eastAsia"/>
                <w:color w:val="000000"/>
                <w:sz w:val="21"/>
                <w:szCs w:val="21"/>
              </w:rPr>
              <w:t>1.12</w:t>
            </w:r>
          </w:p>
        </w:tc>
        <w:tc>
          <w:tcPr>
            <w:tcW w:w="400" w:type="pct"/>
            <w:tcBorders>
              <w:top w:val="nil"/>
              <w:left w:val="nil"/>
              <w:bottom w:val="single" w:sz="4" w:space="0" w:color="auto"/>
              <w:right w:val="single" w:sz="4" w:space="0" w:color="auto"/>
            </w:tcBorders>
            <w:shd w:val="clear" w:color="auto" w:fill="auto"/>
            <w:vAlign w:val="center"/>
            <w:hideMark/>
          </w:tcPr>
          <w:p w14:paraId="64307321" w14:textId="77777777" w:rsidR="00995F5E" w:rsidRPr="00CE4315" w:rsidRDefault="00995F5E" w:rsidP="00995F5E">
            <w:pPr>
              <w:jc w:val="center"/>
              <w:rPr>
                <w:color w:val="000000"/>
                <w:sz w:val="21"/>
                <w:szCs w:val="21"/>
              </w:rPr>
            </w:pPr>
            <w:r w:rsidRPr="00CE4315">
              <w:rPr>
                <w:rFonts w:hint="eastAsia"/>
                <w:color w:val="000000"/>
                <w:sz w:val="21"/>
                <w:szCs w:val="21"/>
              </w:rPr>
              <w:t>1.04</w:t>
            </w:r>
          </w:p>
        </w:tc>
      </w:tr>
      <w:tr w:rsidR="00995F5E" w:rsidRPr="00CE4315" w14:paraId="404E8E25"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587C93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53ECC6C"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653520B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2356313"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1526B223"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88CA137"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6116CD0"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5881306"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549AAC48"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20AFE76D"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74E0D1A"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8596362"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08465E47"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0E9B7BB3"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DE53473"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D1A2958"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FB101B0"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595A3828"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4CD01CD9"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6EF90B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0F908FAF"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37E4EB11"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641AB16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F13DE0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838D1A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6D01FA0"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EF609E4"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75293A1C"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9A72D5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D847040"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CD31FD1"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5A78633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7837ACA"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A0A859A"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0B44634"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D5D41E4" w14:textId="77777777" w:rsidTr="00995F5E">
        <w:trPr>
          <w:trHeight w:val="288"/>
        </w:trPr>
        <w:tc>
          <w:tcPr>
            <w:tcW w:w="10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FE630DF" w14:textId="77777777" w:rsidR="00995F5E" w:rsidRPr="00CE4315" w:rsidRDefault="00995F5E" w:rsidP="00995F5E">
            <w:pPr>
              <w:jc w:val="center"/>
              <w:rPr>
                <w:color w:val="000000"/>
                <w:sz w:val="21"/>
                <w:szCs w:val="21"/>
              </w:rPr>
            </w:pPr>
            <w:r w:rsidRPr="00CE4315">
              <w:rPr>
                <w:rFonts w:hint="eastAsia"/>
                <w:color w:val="000000"/>
                <w:sz w:val="21"/>
                <w:szCs w:val="21"/>
              </w:rPr>
              <w:t>2026年3月12日</w:t>
            </w: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CED819A"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0E91B954"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077F90D4"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3E3C92A" w14:textId="77777777" w:rsidR="00995F5E" w:rsidRPr="00CE4315" w:rsidRDefault="00995F5E" w:rsidP="00995F5E">
            <w:pPr>
              <w:jc w:val="center"/>
              <w:rPr>
                <w:color w:val="000000"/>
                <w:sz w:val="21"/>
                <w:szCs w:val="21"/>
              </w:rPr>
            </w:pPr>
            <w:r w:rsidRPr="00CE4315">
              <w:rPr>
                <w:rFonts w:hint="eastAsia"/>
                <w:color w:val="000000"/>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14A93A49" w14:textId="77777777" w:rsidR="00995F5E" w:rsidRPr="00CE4315" w:rsidRDefault="00995F5E" w:rsidP="00995F5E">
            <w:pPr>
              <w:jc w:val="center"/>
              <w:rPr>
                <w:color w:val="000000"/>
                <w:sz w:val="21"/>
                <w:szCs w:val="21"/>
              </w:rPr>
            </w:pPr>
            <w:r w:rsidRPr="00CE4315">
              <w:rPr>
                <w:rFonts w:hint="eastAsia"/>
                <w:color w:val="000000"/>
                <w:sz w:val="21"/>
                <w:szCs w:val="21"/>
              </w:rPr>
              <w:t>1.19</w:t>
            </w:r>
          </w:p>
        </w:tc>
        <w:tc>
          <w:tcPr>
            <w:tcW w:w="403" w:type="pct"/>
            <w:tcBorders>
              <w:top w:val="nil"/>
              <w:left w:val="nil"/>
              <w:bottom w:val="single" w:sz="4" w:space="0" w:color="auto"/>
              <w:right w:val="single" w:sz="4" w:space="0" w:color="auto"/>
            </w:tcBorders>
            <w:shd w:val="clear" w:color="auto" w:fill="auto"/>
            <w:vAlign w:val="center"/>
            <w:hideMark/>
          </w:tcPr>
          <w:p w14:paraId="3B2DB6D2" w14:textId="77777777" w:rsidR="00995F5E" w:rsidRPr="00CE4315" w:rsidRDefault="00995F5E" w:rsidP="00995F5E">
            <w:pPr>
              <w:jc w:val="center"/>
              <w:rPr>
                <w:color w:val="000000"/>
                <w:sz w:val="21"/>
                <w:szCs w:val="21"/>
              </w:rPr>
            </w:pPr>
            <w:r w:rsidRPr="00CE4315">
              <w:rPr>
                <w:rFonts w:hint="eastAsia"/>
                <w:color w:val="000000"/>
                <w:sz w:val="21"/>
                <w:szCs w:val="21"/>
              </w:rPr>
              <w:t>1.22</w:t>
            </w:r>
          </w:p>
        </w:tc>
        <w:tc>
          <w:tcPr>
            <w:tcW w:w="400" w:type="pct"/>
            <w:tcBorders>
              <w:top w:val="nil"/>
              <w:left w:val="nil"/>
              <w:bottom w:val="single" w:sz="4" w:space="0" w:color="auto"/>
              <w:right w:val="single" w:sz="4" w:space="0" w:color="auto"/>
            </w:tcBorders>
            <w:shd w:val="clear" w:color="auto" w:fill="auto"/>
            <w:vAlign w:val="center"/>
            <w:hideMark/>
          </w:tcPr>
          <w:p w14:paraId="63CB67E2" w14:textId="77777777" w:rsidR="00995F5E" w:rsidRPr="00CE4315" w:rsidRDefault="00995F5E" w:rsidP="00995F5E">
            <w:pPr>
              <w:jc w:val="center"/>
              <w:rPr>
                <w:color w:val="000000"/>
                <w:sz w:val="21"/>
                <w:szCs w:val="21"/>
              </w:rPr>
            </w:pPr>
            <w:r w:rsidRPr="00CE4315">
              <w:rPr>
                <w:rFonts w:hint="eastAsia"/>
                <w:color w:val="000000"/>
                <w:sz w:val="21"/>
                <w:szCs w:val="21"/>
              </w:rPr>
              <w:t>1.08</w:t>
            </w:r>
          </w:p>
        </w:tc>
      </w:tr>
      <w:tr w:rsidR="00995F5E" w:rsidRPr="00CE4315" w14:paraId="390B5CB2"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4DB573CF"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528BDF1"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70B960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2883FD9"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60063A7A" w14:textId="77777777" w:rsidR="00995F5E" w:rsidRPr="00CE4315" w:rsidRDefault="00995F5E" w:rsidP="00995F5E">
            <w:pPr>
              <w:jc w:val="center"/>
              <w:rPr>
                <w:color w:val="000000"/>
                <w:sz w:val="21"/>
                <w:szCs w:val="21"/>
              </w:rPr>
            </w:pPr>
            <w:r w:rsidRPr="00CE4315">
              <w:rPr>
                <w:rFonts w:hint="eastAsia"/>
                <w:color w:val="000000"/>
                <w:sz w:val="21"/>
                <w:szCs w:val="21"/>
              </w:rPr>
              <w:t>0.98</w:t>
            </w:r>
          </w:p>
        </w:tc>
        <w:tc>
          <w:tcPr>
            <w:tcW w:w="403" w:type="pct"/>
            <w:tcBorders>
              <w:top w:val="nil"/>
              <w:left w:val="nil"/>
              <w:bottom w:val="single" w:sz="4" w:space="0" w:color="auto"/>
              <w:right w:val="single" w:sz="4" w:space="0" w:color="auto"/>
            </w:tcBorders>
            <w:shd w:val="clear" w:color="auto" w:fill="auto"/>
            <w:vAlign w:val="center"/>
            <w:hideMark/>
          </w:tcPr>
          <w:p w14:paraId="69FE4192" w14:textId="77777777" w:rsidR="00995F5E" w:rsidRPr="00CE4315" w:rsidRDefault="00995F5E" w:rsidP="00995F5E">
            <w:pPr>
              <w:jc w:val="center"/>
              <w:rPr>
                <w:color w:val="000000"/>
                <w:sz w:val="21"/>
                <w:szCs w:val="21"/>
              </w:rPr>
            </w:pPr>
            <w:r w:rsidRPr="00CE4315">
              <w:rPr>
                <w:rFonts w:hint="eastAsia"/>
                <w:color w:val="000000"/>
                <w:sz w:val="21"/>
                <w:szCs w:val="21"/>
              </w:rPr>
              <w:t>1.07</w:t>
            </w:r>
          </w:p>
        </w:tc>
        <w:tc>
          <w:tcPr>
            <w:tcW w:w="403" w:type="pct"/>
            <w:tcBorders>
              <w:top w:val="nil"/>
              <w:left w:val="nil"/>
              <w:bottom w:val="single" w:sz="4" w:space="0" w:color="auto"/>
              <w:right w:val="single" w:sz="4" w:space="0" w:color="auto"/>
            </w:tcBorders>
            <w:shd w:val="clear" w:color="auto" w:fill="auto"/>
            <w:vAlign w:val="center"/>
            <w:hideMark/>
          </w:tcPr>
          <w:p w14:paraId="5A26636A" w14:textId="77777777" w:rsidR="00995F5E" w:rsidRPr="00CE4315" w:rsidRDefault="00995F5E" w:rsidP="00995F5E">
            <w:pPr>
              <w:jc w:val="center"/>
              <w:rPr>
                <w:color w:val="000000"/>
                <w:sz w:val="21"/>
                <w:szCs w:val="21"/>
              </w:rPr>
            </w:pPr>
            <w:r w:rsidRPr="00CE4315">
              <w:rPr>
                <w:rFonts w:hint="eastAsia"/>
                <w:color w:val="000000"/>
                <w:sz w:val="21"/>
                <w:szCs w:val="21"/>
              </w:rPr>
              <w:t>1.28</w:t>
            </w:r>
          </w:p>
        </w:tc>
        <w:tc>
          <w:tcPr>
            <w:tcW w:w="400" w:type="pct"/>
            <w:tcBorders>
              <w:top w:val="nil"/>
              <w:left w:val="nil"/>
              <w:bottom w:val="single" w:sz="4" w:space="0" w:color="auto"/>
              <w:right w:val="single" w:sz="4" w:space="0" w:color="auto"/>
            </w:tcBorders>
            <w:shd w:val="clear" w:color="auto" w:fill="auto"/>
            <w:vAlign w:val="center"/>
            <w:hideMark/>
          </w:tcPr>
          <w:p w14:paraId="0DC0D07F" w14:textId="77777777" w:rsidR="00995F5E" w:rsidRPr="00CE4315" w:rsidRDefault="00995F5E" w:rsidP="00995F5E">
            <w:pPr>
              <w:jc w:val="center"/>
              <w:rPr>
                <w:color w:val="000000"/>
                <w:sz w:val="21"/>
                <w:szCs w:val="21"/>
              </w:rPr>
            </w:pPr>
            <w:r w:rsidRPr="00CE4315">
              <w:rPr>
                <w:rFonts w:hint="eastAsia"/>
                <w:color w:val="000000"/>
                <w:sz w:val="21"/>
                <w:szCs w:val="21"/>
              </w:rPr>
              <w:t>1.17</w:t>
            </w:r>
          </w:p>
        </w:tc>
      </w:tr>
      <w:tr w:rsidR="00995F5E" w:rsidRPr="00CE4315" w14:paraId="17C894BB"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03EFFA3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85F233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64D6CBE5"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1F590502"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3521D806" w14:textId="77777777" w:rsidR="00995F5E" w:rsidRPr="00CE4315" w:rsidRDefault="00995F5E" w:rsidP="00995F5E">
            <w:pPr>
              <w:jc w:val="center"/>
              <w:rPr>
                <w:color w:val="000000"/>
                <w:sz w:val="21"/>
                <w:szCs w:val="21"/>
              </w:rPr>
            </w:pPr>
            <w:r w:rsidRPr="00CE4315">
              <w:rPr>
                <w:rFonts w:hint="eastAsia"/>
                <w:color w:val="000000"/>
                <w:sz w:val="21"/>
                <w:szCs w:val="21"/>
              </w:rPr>
              <w:t>1.00</w:t>
            </w:r>
          </w:p>
        </w:tc>
        <w:tc>
          <w:tcPr>
            <w:tcW w:w="403" w:type="pct"/>
            <w:tcBorders>
              <w:top w:val="nil"/>
              <w:left w:val="nil"/>
              <w:bottom w:val="single" w:sz="4" w:space="0" w:color="auto"/>
              <w:right w:val="single" w:sz="4" w:space="0" w:color="auto"/>
            </w:tcBorders>
            <w:shd w:val="clear" w:color="auto" w:fill="auto"/>
            <w:vAlign w:val="center"/>
            <w:hideMark/>
          </w:tcPr>
          <w:p w14:paraId="6E691DCB" w14:textId="77777777" w:rsidR="00995F5E" w:rsidRPr="00CE4315" w:rsidRDefault="00995F5E" w:rsidP="00995F5E">
            <w:pPr>
              <w:jc w:val="center"/>
              <w:rPr>
                <w:color w:val="000000"/>
                <w:sz w:val="21"/>
                <w:szCs w:val="21"/>
              </w:rPr>
            </w:pPr>
            <w:r w:rsidRPr="00CE4315">
              <w:rPr>
                <w:rFonts w:hint="eastAsia"/>
                <w:color w:val="000000"/>
                <w:sz w:val="21"/>
                <w:szCs w:val="21"/>
              </w:rPr>
              <w:t>1.15</w:t>
            </w:r>
          </w:p>
        </w:tc>
        <w:tc>
          <w:tcPr>
            <w:tcW w:w="403" w:type="pct"/>
            <w:tcBorders>
              <w:top w:val="nil"/>
              <w:left w:val="nil"/>
              <w:bottom w:val="single" w:sz="4" w:space="0" w:color="auto"/>
              <w:right w:val="single" w:sz="4" w:space="0" w:color="auto"/>
            </w:tcBorders>
            <w:shd w:val="clear" w:color="auto" w:fill="auto"/>
            <w:vAlign w:val="center"/>
            <w:hideMark/>
          </w:tcPr>
          <w:p w14:paraId="51A8D6C0" w14:textId="77777777" w:rsidR="00995F5E" w:rsidRPr="00CE4315" w:rsidRDefault="00995F5E" w:rsidP="00995F5E">
            <w:pPr>
              <w:jc w:val="center"/>
              <w:rPr>
                <w:color w:val="000000"/>
                <w:sz w:val="21"/>
                <w:szCs w:val="21"/>
              </w:rPr>
            </w:pPr>
            <w:r w:rsidRPr="00CE4315">
              <w:rPr>
                <w:rFonts w:hint="eastAsia"/>
                <w:color w:val="000000"/>
                <w:sz w:val="21"/>
                <w:szCs w:val="21"/>
              </w:rPr>
              <w:t>1.20</w:t>
            </w:r>
          </w:p>
        </w:tc>
        <w:tc>
          <w:tcPr>
            <w:tcW w:w="400" w:type="pct"/>
            <w:tcBorders>
              <w:top w:val="nil"/>
              <w:left w:val="nil"/>
              <w:bottom w:val="single" w:sz="4" w:space="0" w:color="auto"/>
              <w:right w:val="single" w:sz="4" w:space="0" w:color="auto"/>
            </w:tcBorders>
            <w:shd w:val="clear" w:color="auto" w:fill="auto"/>
            <w:vAlign w:val="center"/>
            <w:hideMark/>
          </w:tcPr>
          <w:p w14:paraId="55437411" w14:textId="77777777" w:rsidR="00995F5E" w:rsidRPr="00CE4315" w:rsidRDefault="00995F5E" w:rsidP="00995F5E">
            <w:pPr>
              <w:jc w:val="center"/>
              <w:rPr>
                <w:color w:val="000000"/>
                <w:sz w:val="21"/>
                <w:szCs w:val="21"/>
              </w:rPr>
            </w:pPr>
            <w:r w:rsidRPr="00CE4315">
              <w:rPr>
                <w:rFonts w:hint="eastAsia"/>
                <w:color w:val="000000"/>
                <w:sz w:val="21"/>
                <w:szCs w:val="21"/>
              </w:rPr>
              <w:t>1.18</w:t>
            </w:r>
          </w:p>
        </w:tc>
      </w:tr>
      <w:tr w:rsidR="00995F5E" w:rsidRPr="00CE4315" w14:paraId="39EF509D"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04FE9AA3"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67F0461"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1D7DAAD"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10ECE5BC"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6B360A54"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33718BA"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3BC53BD"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AE54E08"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799F2B9"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2CF46A5B"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7A0FE4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6489043"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18D32E56"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78A56478"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C0C3784"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BBAC0C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681AB6B"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90ED54E"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68018EA7"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ECA88CB"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AEE8B57"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0C648045"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06998D9E"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BDAA2DD"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DA6E888"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73360A1"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5925F8C3"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491A02D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5EC463B"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44F0186"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75FA6571"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2212923E"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D812778"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ED4035B"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6918EF4"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1D1233A4" w14:textId="77777777" w:rsidTr="00995F5E">
        <w:trPr>
          <w:trHeight w:val="288"/>
        </w:trPr>
        <w:tc>
          <w:tcPr>
            <w:tcW w:w="10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C52DAE" w14:textId="77777777" w:rsidR="00995F5E" w:rsidRPr="00CE4315" w:rsidRDefault="00995F5E" w:rsidP="00995F5E">
            <w:pPr>
              <w:jc w:val="center"/>
              <w:rPr>
                <w:color w:val="000000"/>
                <w:sz w:val="21"/>
                <w:szCs w:val="21"/>
              </w:rPr>
            </w:pPr>
            <w:r w:rsidRPr="00CE4315">
              <w:rPr>
                <w:rFonts w:hint="eastAsia"/>
                <w:color w:val="000000"/>
                <w:sz w:val="21"/>
                <w:szCs w:val="21"/>
              </w:rPr>
              <w:t>2026年3月13日</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14:paraId="477621B6" w14:textId="77777777" w:rsidR="00995F5E" w:rsidRPr="00CE4315" w:rsidRDefault="00995F5E" w:rsidP="00995F5E">
            <w:pPr>
              <w:jc w:val="center"/>
              <w:rPr>
                <w:sz w:val="21"/>
                <w:szCs w:val="21"/>
              </w:rPr>
            </w:pPr>
            <w:r w:rsidRPr="00CE4315">
              <w:rPr>
                <w:rFonts w:hint="eastAsia"/>
                <w:sz w:val="21"/>
                <w:szCs w:val="21"/>
              </w:rPr>
              <w:t>7#井场</w:t>
            </w:r>
          </w:p>
        </w:tc>
        <w:tc>
          <w:tcPr>
            <w:tcW w:w="872" w:type="pct"/>
            <w:tcBorders>
              <w:top w:val="nil"/>
              <w:left w:val="nil"/>
              <w:bottom w:val="single" w:sz="4" w:space="0" w:color="auto"/>
              <w:right w:val="single" w:sz="4" w:space="0" w:color="auto"/>
            </w:tcBorders>
            <w:shd w:val="clear" w:color="auto" w:fill="auto"/>
            <w:vAlign w:val="center"/>
            <w:hideMark/>
          </w:tcPr>
          <w:p w14:paraId="19F8111F"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5CB5891C"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3B59CF83" w14:textId="77777777" w:rsidR="00995F5E" w:rsidRPr="00CE4315" w:rsidRDefault="00995F5E" w:rsidP="00995F5E">
            <w:pPr>
              <w:jc w:val="center"/>
              <w:rPr>
                <w:sz w:val="21"/>
                <w:szCs w:val="21"/>
              </w:rPr>
            </w:pPr>
            <w:r w:rsidRPr="00CE4315">
              <w:rPr>
                <w:rFonts w:hint="eastAsia"/>
                <w:sz w:val="21"/>
                <w:szCs w:val="21"/>
              </w:rPr>
              <w:t>0.91</w:t>
            </w:r>
          </w:p>
        </w:tc>
        <w:tc>
          <w:tcPr>
            <w:tcW w:w="403" w:type="pct"/>
            <w:tcBorders>
              <w:top w:val="nil"/>
              <w:left w:val="nil"/>
              <w:bottom w:val="single" w:sz="4" w:space="0" w:color="auto"/>
              <w:right w:val="single" w:sz="4" w:space="0" w:color="auto"/>
            </w:tcBorders>
            <w:shd w:val="clear" w:color="auto" w:fill="auto"/>
            <w:vAlign w:val="center"/>
            <w:hideMark/>
          </w:tcPr>
          <w:p w14:paraId="7F7AB458" w14:textId="77777777" w:rsidR="00995F5E" w:rsidRPr="00CE4315" w:rsidRDefault="00995F5E" w:rsidP="00995F5E">
            <w:pPr>
              <w:jc w:val="center"/>
              <w:rPr>
                <w:sz w:val="21"/>
                <w:szCs w:val="21"/>
              </w:rPr>
            </w:pPr>
            <w:r w:rsidRPr="00CE4315">
              <w:rPr>
                <w:rFonts w:hint="eastAsia"/>
                <w:sz w:val="21"/>
                <w:szCs w:val="21"/>
              </w:rPr>
              <w:t>1.21</w:t>
            </w:r>
          </w:p>
        </w:tc>
        <w:tc>
          <w:tcPr>
            <w:tcW w:w="403" w:type="pct"/>
            <w:tcBorders>
              <w:top w:val="nil"/>
              <w:left w:val="nil"/>
              <w:bottom w:val="single" w:sz="4" w:space="0" w:color="auto"/>
              <w:right w:val="single" w:sz="4" w:space="0" w:color="auto"/>
            </w:tcBorders>
            <w:shd w:val="clear" w:color="auto" w:fill="auto"/>
            <w:vAlign w:val="center"/>
            <w:hideMark/>
          </w:tcPr>
          <w:p w14:paraId="2165996B" w14:textId="77777777" w:rsidR="00995F5E" w:rsidRPr="00CE4315" w:rsidRDefault="00995F5E" w:rsidP="00995F5E">
            <w:pPr>
              <w:jc w:val="center"/>
              <w:rPr>
                <w:sz w:val="21"/>
                <w:szCs w:val="21"/>
              </w:rPr>
            </w:pPr>
            <w:r w:rsidRPr="00CE4315">
              <w:rPr>
                <w:rFonts w:hint="eastAsia"/>
                <w:sz w:val="21"/>
                <w:szCs w:val="21"/>
              </w:rPr>
              <w:t>1.14</w:t>
            </w:r>
          </w:p>
        </w:tc>
        <w:tc>
          <w:tcPr>
            <w:tcW w:w="400" w:type="pct"/>
            <w:tcBorders>
              <w:top w:val="nil"/>
              <w:left w:val="nil"/>
              <w:bottom w:val="single" w:sz="4" w:space="0" w:color="auto"/>
              <w:right w:val="single" w:sz="4" w:space="0" w:color="auto"/>
            </w:tcBorders>
            <w:shd w:val="clear" w:color="auto" w:fill="auto"/>
            <w:vAlign w:val="center"/>
            <w:hideMark/>
          </w:tcPr>
          <w:p w14:paraId="51BB64AD" w14:textId="77777777" w:rsidR="00995F5E" w:rsidRPr="00CE4315" w:rsidRDefault="00995F5E" w:rsidP="00995F5E">
            <w:pPr>
              <w:jc w:val="center"/>
              <w:rPr>
                <w:sz w:val="21"/>
                <w:szCs w:val="21"/>
              </w:rPr>
            </w:pPr>
            <w:r w:rsidRPr="00CE4315">
              <w:rPr>
                <w:rFonts w:hint="eastAsia"/>
                <w:sz w:val="21"/>
                <w:szCs w:val="21"/>
              </w:rPr>
              <w:t>1.14</w:t>
            </w:r>
          </w:p>
        </w:tc>
      </w:tr>
      <w:tr w:rsidR="00995F5E" w:rsidRPr="00CE4315" w14:paraId="2198E6F2"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E53D88B"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1A72EA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5B59490"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72110E42"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135CF1CA" w14:textId="77777777" w:rsidR="00995F5E" w:rsidRPr="00CE4315" w:rsidRDefault="00995F5E" w:rsidP="00995F5E">
            <w:pPr>
              <w:jc w:val="center"/>
              <w:rPr>
                <w:sz w:val="21"/>
                <w:szCs w:val="21"/>
              </w:rPr>
            </w:pPr>
            <w:r w:rsidRPr="00CE4315">
              <w:rPr>
                <w:rFonts w:hint="eastAsia"/>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6FB496F1" w14:textId="77777777" w:rsidR="00995F5E" w:rsidRPr="00CE4315" w:rsidRDefault="00995F5E" w:rsidP="00995F5E">
            <w:pPr>
              <w:jc w:val="center"/>
              <w:rPr>
                <w:sz w:val="21"/>
                <w:szCs w:val="21"/>
              </w:rPr>
            </w:pPr>
            <w:r w:rsidRPr="00CE4315">
              <w:rPr>
                <w:rFonts w:hint="eastAsia"/>
                <w:sz w:val="21"/>
                <w:szCs w:val="21"/>
              </w:rPr>
              <w:t>1.21</w:t>
            </w:r>
          </w:p>
        </w:tc>
        <w:tc>
          <w:tcPr>
            <w:tcW w:w="403" w:type="pct"/>
            <w:tcBorders>
              <w:top w:val="nil"/>
              <w:left w:val="nil"/>
              <w:bottom w:val="single" w:sz="4" w:space="0" w:color="auto"/>
              <w:right w:val="single" w:sz="4" w:space="0" w:color="auto"/>
            </w:tcBorders>
            <w:shd w:val="clear" w:color="auto" w:fill="auto"/>
            <w:vAlign w:val="center"/>
            <w:hideMark/>
          </w:tcPr>
          <w:p w14:paraId="7E0F7D1B" w14:textId="77777777" w:rsidR="00995F5E" w:rsidRPr="00CE4315" w:rsidRDefault="00995F5E" w:rsidP="00995F5E">
            <w:pPr>
              <w:jc w:val="center"/>
              <w:rPr>
                <w:sz w:val="21"/>
                <w:szCs w:val="21"/>
              </w:rPr>
            </w:pPr>
            <w:r w:rsidRPr="00CE4315">
              <w:rPr>
                <w:rFonts w:hint="eastAsia"/>
                <w:sz w:val="21"/>
                <w:szCs w:val="21"/>
              </w:rPr>
              <w:t>1.20</w:t>
            </w:r>
          </w:p>
        </w:tc>
        <w:tc>
          <w:tcPr>
            <w:tcW w:w="400" w:type="pct"/>
            <w:tcBorders>
              <w:top w:val="nil"/>
              <w:left w:val="nil"/>
              <w:bottom w:val="single" w:sz="4" w:space="0" w:color="auto"/>
              <w:right w:val="single" w:sz="4" w:space="0" w:color="auto"/>
            </w:tcBorders>
            <w:shd w:val="clear" w:color="auto" w:fill="auto"/>
            <w:vAlign w:val="center"/>
            <w:hideMark/>
          </w:tcPr>
          <w:p w14:paraId="333F61D5"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7FA9293E"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01E09F18"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14412A5"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B8BFCE4"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5471831B"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21BF7934" w14:textId="77777777" w:rsidR="00995F5E" w:rsidRPr="00CE4315" w:rsidRDefault="00995F5E" w:rsidP="00995F5E">
            <w:pPr>
              <w:jc w:val="center"/>
              <w:rPr>
                <w:sz w:val="21"/>
                <w:szCs w:val="21"/>
              </w:rPr>
            </w:pPr>
            <w:r w:rsidRPr="00CE4315">
              <w:rPr>
                <w:rFonts w:hint="eastAsia"/>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499983ED" w14:textId="77777777" w:rsidR="00995F5E" w:rsidRPr="00CE4315" w:rsidRDefault="00995F5E" w:rsidP="00995F5E">
            <w:pPr>
              <w:jc w:val="center"/>
              <w:rPr>
                <w:sz w:val="21"/>
                <w:szCs w:val="21"/>
              </w:rPr>
            </w:pPr>
            <w:r w:rsidRPr="00CE4315">
              <w:rPr>
                <w:rFonts w:hint="eastAsia"/>
                <w:sz w:val="21"/>
                <w:szCs w:val="21"/>
              </w:rPr>
              <w:t>1.23</w:t>
            </w:r>
          </w:p>
        </w:tc>
        <w:tc>
          <w:tcPr>
            <w:tcW w:w="403" w:type="pct"/>
            <w:tcBorders>
              <w:top w:val="nil"/>
              <w:left w:val="nil"/>
              <w:bottom w:val="single" w:sz="4" w:space="0" w:color="auto"/>
              <w:right w:val="single" w:sz="4" w:space="0" w:color="auto"/>
            </w:tcBorders>
            <w:shd w:val="clear" w:color="auto" w:fill="auto"/>
            <w:vAlign w:val="center"/>
            <w:hideMark/>
          </w:tcPr>
          <w:p w14:paraId="2166F23E" w14:textId="77777777" w:rsidR="00995F5E" w:rsidRPr="00CE4315" w:rsidRDefault="00995F5E" w:rsidP="00995F5E">
            <w:pPr>
              <w:jc w:val="center"/>
              <w:rPr>
                <w:sz w:val="21"/>
                <w:szCs w:val="21"/>
              </w:rPr>
            </w:pPr>
            <w:r w:rsidRPr="00CE4315">
              <w:rPr>
                <w:rFonts w:hint="eastAsia"/>
                <w:sz w:val="21"/>
                <w:szCs w:val="21"/>
              </w:rPr>
              <w:t>1.11</w:t>
            </w:r>
          </w:p>
        </w:tc>
        <w:tc>
          <w:tcPr>
            <w:tcW w:w="400" w:type="pct"/>
            <w:tcBorders>
              <w:top w:val="nil"/>
              <w:left w:val="nil"/>
              <w:bottom w:val="single" w:sz="4" w:space="0" w:color="auto"/>
              <w:right w:val="single" w:sz="4" w:space="0" w:color="auto"/>
            </w:tcBorders>
            <w:shd w:val="clear" w:color="auto" w:fill="auto"/>
            <w:vAlign w:val="center"/>
            <w:hideMark/>
          </w:tcPr>
          <w:p w14:paraId="0567F185" w14:textId="77777777" w:rsidR="00995F5E" w:rsidRPr="00CE4315" w:rsidRDefault="00995F5E" w:rsidP="00995F5E">
            <w:pPr>
              <w:jc w:val="center"/>
              <w:rPr>
                <w:sz w:val="21"/>
                <w:szCs w:val="21"/>
              </w:rPr>
            </w:pPr>
            <w:r w:rsidRPr="00CE4315">
              <w:rPr>
                <w:rFonts w:hint="eastAsia"/>
                <w:sz w:val="21"/>
                <w:szCs w:val="21"/>
              </w:rPr>
              <w:t>1.07</w:t>
            </w:r>
          </w:p>
        </w:tc>
      </w:tr>
      <w:tr w:rsidR="00995F5E" w:rsidRPr="00CE4315" w14:paraId="78BF206D"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7A03CF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9508D59"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24B8E90"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47A8EE46"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36C9C39B"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561D26B"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4D24D27"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2E6BBCA"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6760BA53"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74BF2F4"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7B45023"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B730BD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079AB2CB"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54C9CE5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5CFCD895"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B0DC03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0992FF81"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4EC2653D"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04D8E06B"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F260951"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14034D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7387386"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2BB4BDD6"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FE392A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87D2D2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53A75B5"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5607A32"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2B2AFC0"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C0D236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F1316C8"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2A5DC8B4"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6AE9774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990FEF6"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A91F11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7BDA00E0"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68A26813" w14:textId="77777777" w:rsidTr="00995F5E">
        <w:trPr>
          <w:trHeight w:val="288"/>
        </w:trPr>
        <w:tc>
          <w:tcPr>
            <w:tcW w:w="10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3CD4DE" w14:textId="77777777" w:rsidR="00995F5E" w:rsidRPr="00CE4315" w:rsidRDefault="00995F5E" w:rsidP="00995F5E">
            <w:pPr>
              <w:jc w:val="center"/>
              <w:rPr>
                <w:color w:val="000000"/>
                <w:sz w:val="21"/>
                <w:szCs w:val="21"/>
              </w:rPr>
            </w:pPr>
            <w:r w:rsidRPr="00CE4315">
              <w:rPr>
                <w:rFonts w:hint="eastAsia"/>
                <w:color w:val="000000"/>
                <w:sz w:val="21"/>
                <w:szCs w:val="21"/>
              </w:rPr>
              <w:t>2026年3月14日</w:t>
            </w: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5BEF022"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690F3DF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08C9F37F"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68F07C8" w14:textId="77777777" w:rsidR="00995F5E" w:rsidRPr="00CE4315" w:rsidRDefault="00995F5E" w:rsidP="00995F5E">
            <w:pPr>
              <w:jc w:val="center"/>
              <w:rPr>
                <w:sz w:val="21"/>
                <w:szCs w:val="21"/>
              </w:rPr>
            </w:pPr>
            <w:r w:rsidRPr="00CE4315">
              <w:rPr>
                <w:rFonts w:hint="eastAsia"/>
                <w:sz w:val="21"/>
                <w:szCs w:val="21"/>
              </w:rPr>
              <w:t>0.90</w:t>
            </w:r>
          </w:p>
        </w:tc>
        <w:tc>
          <w:tcPr>
            <w:tcW w:w="403" w:type="pct"/>
            <w:tcBorders>
              <w:top w:val="nil"/>
              <w:left w:val="nil"/>
              <w:bottom w:val="single" w:sz="4" w:space="0" w:color="auto"/>
              <w:right w:val="single" w:sz="4" w:space="0" w:color="auto"/>
            </w:tcBorders>
            <w:shd w:val="clear" w:color="auto" w:fill="auto"/>
            <w:vAlign w:val="center"/>
            <w:hideMark/>
          </w:tcPr>
          <w:p w14:paraId="782A69C8" w14:textId="77777777" w:rsidR="00995F5E" w:rsidRPr="00CE4315" w:rsidRDefault="00995F5E" w:rsidP="00995F5E">
            <w:pPr>
              <w:jc w:val="center"/>
              <w:rPr>
                <w:sz w:val="21"/>
                <w:szCs w:val="21"/>
              </w:rPr>
            </w:pPr>
            <w:r w:rsidRPr="00CE4315">
              <w:rPr>
                <w:rFonts w:hint="eastAsia"/>
                <w:sz w:val="21"/>
                <w:szCs w:val="21"/>
              </w:rPr>
              <w:t>1.10</w:t>
            </w:r>
          </w:p>
        </w:tc>
        <w:tc>
          <w:tcPr>
            <w:tcW w:w="403" w:type="pct"/>
            <w:tcBorders>
              <w:top w:val="nil"/>
              <w:left w:val="nil"/>
              <w:bottom w:val="single" w:sz="4" w:space="0" w:color="auto"/>
              <w:right w:val="single" w:sz="4" w:space="0" w:color="auto"/>
            </w:tcBorders>
            <w:shd w:val="clear" w:color="auto" w:fill="auto"/>
            <w:vAlign w:val="center"/>
            <w:hideMark/>
          </w:tcPr>
          <w:p w14:paraId="0E290D9A" w14:textId="77777777" w:rsidR="00995F5E" w:rsidRPr="00CE4315" w:rsidRDefault="00995F5E" w:rsidP="00995F5E">
            <w:pPr>
              <w:jc w:val="center"/>
              <w:rPr>
                <w:sz w:val="21"/>
                <w:szCs w:val="21"/>
              </w:rPr>
            </w:pPr>
            <w:r w:rsidRPr="00CE4315">
              <w:rPr>
                <w:rFonts w:hint="eastAsia"/>
                <w:sz w:val="21"/>
                <w:szCs w:val="21"/>
              </w:rPr>
              <w:t>1.22</w:t>
            </w:r>
          </w:p>
        </w:tc>
        <w:tc>
          <w:tcPr>
            <w:tcW w:w="400" w:type="pct"/>
            <w:tcBorders>
              <w:top w:val="nil"/>
              <w:left w:val="nil"/>
              <w:bottom w:val="single" w:sz="4" w:space="0" w:color="auto"/>
              <w:right w:val="single" w:sz="4" w:space="0" w:color="auto"/>
            </w:tcBorders>
            <w:shd w:val="clear" w:color="auto" w:fill="auto"/>
            <w:vAlign w:val="center"/>
            <w:hideMark/>
          </w:tcPr>
          <w:p w14:paraId="57FB8ECE"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0E192DB2"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397F88A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CAB44A3"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017521B9"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059B571B"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33695052" w14:textId="77777777" w:rsidR="00995F5E" w:rsidRPr="00CE4315" w:rsidRDefault="00995F5E" w:rsidP="00995F5E">
            <w:pPr>
              <w:jc w:val="center"/>
              <w:rPr>
                <w:sz w:val="21"/>
                <w:szCs w:val="21"/>
              </w:rPr>
            </w:pPr>
            <w:r w:rsidRPr="00CE4315">
              <w:rPr>
                <w:rFonts w:hint="eastAsia"/>
                <w:sz w:val="21"/>
                <w:szCs w:val="21"/>
              </w:rPr>
              <w:t>0.95</w:t>
            </w:r>
          </w:p>
        </w:tc>
        <w:tc>
          <w:tcPr>
            <w:tcW w:w="403" w:type="pct"/>
            <w:tcBorders>
              <w:top w:val="nil"/>
              <w:left w:val="nil"/>
              <w:bottom w:val="single" w:sz="4" w:space="0" w:color="auto"/>
              <w:right w:val="single" w:sz="4" w:space="0" w:color="auto"/>
            </w:tcBorders>
            <w:shd w:val="clear" w:color="auto" w:fill="auto"/>
            <w:vAlign w:val="center"/>
            <w:hideMark/>
          </w:tcPr>
          <w:p w14:paraId="6A3B30E3" w14:textId="77777777" w:rsidR="00995F5E" w:rsidRPr="00CE4315" w:rsidRDefault="00995F5E" w:rsidP="00995F5E">
            <w:pPr>
              <w:jc w:val="center"/>
              <w:rPr>
                <w:sz w:val="21"/>
                <w:szCs w:val="21"/>
              </w:rPr>
            </w:pPr>
            <w:r w:rsidRPr="00CE4315">
              <w:rPr>
                <w:rFonts w:hint="eastAsia"/>
                <w:sz w:val="21"/>
                <w:szCs w:val="21"/>
              </w:rPr>
              <w:t>1.20</w:t>
            </w:r>
          </w:p>
        </w:tc>
        <w:tc>
          <w:tcPr>
            <w:tcW w:w="403" w:type="pct"/>
            <w:tcBorders>
              <w:top w:val="nil"/>
              <w:left w:val="nil"/>
              <w:bottom w:val="single" w:sz="4" w:space="0" w:color="auto"/>
              <w:right w:val="single" w:sz="4" w:space="0" w:color="auto"/>
            </w:tcBorders>
            <w:shd w:val="clear" w:color="auto" w:fill="auto"/>
            <w:vAlign w:val="center"/>
            <w:hideMark/>
          </w:tcPr>
          <w:p w14:paraId="7BCF5FDF" w14:textId="77777777" w:rsidR="00995F5E" w:rsidRPr="00CE4315" w:rsidRDefault="00995F5E" w:rsidP="00995F5E">
            <w:pPr>
              <w:jc w:val="center"/>
              <w:rPr>
                <w:sz w:val="21"/>
                <w:szCs w:val="21"/>
              </w:rPr>
            </w:pPr>
            <w:r w:rsidRPr="00CE4315">
              <w:rPr>
                <w:rFonts w:hint="eastAsia"/>
                <w:sz w:val="21"/>
                <w:szCs w:val="21"/>
              </w:rPr>
              <w:t>1.21</w:t>
            </w:r>
          </w:p>
        </w:tc>
        <w:tc>
          <w:tcPr>
            <w:tcW w:w="400" w:type="pct"/>
            <w:tcBorders>
              <w:top w:val="nil"/>
              <w:left w:val="nil"/>
              <w:bottom w:val="single" w:sz="4" w:space="0" w:color="auto"/>
              <w:right w:val="single" w:sz="4" w:space="0" w:color="auto"/>
            </w:tcBorders>
            <w:shd w:val="clear" w:color="auto" w:fill="auto"/>
            <w:vAlign w:val="center"/>
            <w:hideMark/>
          </w:tcPr>
          <w:p w14:paraId="5D9DE9A4" w14:textId="77777777" w:rsidR="00995F5E" w:rsidRPr="00CE4315" w:rsidRDefault="00995F5E" w:rsidP="00995F5E">
            <w:pPr>
              <w:jc w:val="center"/>
              <w:rPr>
                <w:sz w:val="21"/>
                <w:szCs w:val="21"/>
              </w:rPr>
            </w:pPr>
            <w:r w:rsidRPr="00CE4315">
              <w:rPr>
                <w:rFonts w:hint="eastAsia"/>
                <w:sz w:val="21"/>
                <w:szCs w:val="21"/>
              </w:rPr>
              <w:t>1.23</w:t>
            </w:r>
          </w:p>
        </w:tc>
      </w:tr>
      <w:tr w:rsidR="00995F5E" w:rsidRPr="00CE4315" w14:paraId="58C05820"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76FAB577"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B10921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5C13993"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30CA7F3D"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638021E5" w14:textId="77777777" w:rsidR="00995F5E" w:rsidRPr="00CE4315" w:rsidRDefault="00995F5E" w:rsidP="00995F5E">
            <w:pPr>
              <w:jc w:val="center"/>
              <w:rPr>
                <w:sz w:val="21"/>
                <w:szCs w:val="21"/>
              </w:rPr>
            </w:pPr>
            <w:r w:rsidRPr="00CE4315">
              <w:rPr>
                <w:rFonts w:hint="eastAsia"/>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45A14D1F" w14:textId="77777777" w:rsidR="00995F5E" w:rsidRPr="00CE4315" w:rsidRDefault="00995F5E" w:rsidP="00995F5E">
            <w:pPr>
              <w:jc w:val="center"/>
              <w:rPr>
                <w:sz w:val="21"/>
                <w:szCs w:val="21"/>
              </w:rPr>
            </w:pPr>
            <w:r w:rsidRPr="00CE4315">
              <w:rPr>
                <w:rFonts w:hint="eastAsia"/>
                <w:sz w:val="21"/>
                <w:szCs w:val="21"/>
              </w:rPr>
              <w:t>1.16</w:t>
            </w:r>
          </w:p>
        </w:tc>
        <w:tc>
          <w:tcPr>
            <w:tcW w:w="403" w:type="pct"/>
            <w:tcBorders>
              <w:top w:val="nil"/>
              <w:left w:val="nil"/>
              <w:bottom w:val="single" w:sz="4" w:space="0" w:color="auto"/>
              <w:right w:val="single" w:sz="4" w:space="0" w:color="auto"/>
            </w:tcBorders>
            <w:shd w:val="clear" w:color="auto" w:fill="auto"/>
            <w:vAlign w:val="center"/>
            <w:hideMark/>
          </w:tcPr>
          <w:p w14:paraId="58186C90" w14:textId="77777777" w:rsidR="00995F5E" w:rsidRPr="00CE4315" w:rsidRDefault="00995F5E" w:rsidP="00995F5E">
            <w:pPr>
              <w:jc w:val="center"/>
              <w:rPr>
                <w:sz w:val="21"/>
                <w:szCs w:val="21"/>
              </w:rPr>
            </w:pPr>
            <w:r w:rsidRPr="00CE4315">
              <w:rPr>
                <w:rFonts w:hint="eastAsia"/>
                <w:sz w:val="21"/>
                <w:szCs w:val="21"/>
              </w:rPr>
              <w:t>1.24</w:t>
            </w:r>
          </w:p>
        </w:tc>
        <w:tc>
          <w:tcPr>
            <w:tcW w:w="400" w:type="pct"/>
            <w:tcBorders>
              <w:top w:val="nil"/>
              <w:left w:val="nil"/>
              <w:bottom w:val="single" w:sz="4" w:space="0" w:color="auto"/>
              <w:right w:val="single" w:sz="4" w:space="0" w:color="auto"/>
            </w:tcBorders>
            <w:shd w:val="clear" w:color="auto" w:fill="auto"/>
            <w:vAlign w:val="center"/>
            <w:hideMark/>
          </w:tcPr>
          <w:p w14:paraId="3C09A309"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05371241"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6601A4E1"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81F4319"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25DFD7C"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3AD24B00"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3094076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9EBFFE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DC56829"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0939B08F"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5C3A3B70"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2CC3F2D9"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448414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2FC2CF6"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6F55A4D1"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43A0E2C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E27F7A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E53BC72"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D713CE6"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0BE4A54A"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41072981"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AD01055"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B0F57E2"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06AB4C20"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749424FD"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25BF50B"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CD4A001"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140B2DB1"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FBF7144"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5DA5AE0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811E11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0F5F393"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168E004F"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60AE8920"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2CF73D5"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B9B78BD" w14:textId="77777777" w:rsidR="00995F5E" w:rsidRPr="00CE4315" w:rsidRDefault="00995F5E" w:rsidP="00995F5E">
            <w:pPr>
              <w:jc w:val="center"/>
              <w:rPr>
                <w:color w:val="000000"/>
                <w:sz w:val="21"/>
                <w:szCs w:val="21"/>
              </w:rPr>
            </w:pPr>
            <w:r w:rsidRPr="00CE4315">
              <w:rPr>
                <w:rFonts w:hint="eastAsia"/>
                <w:color w:val="000000"/>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673B3A3" w14:textId="77777777" w:rsidR="00995F5E" w:rsidRPr="00CE4315" w:rsidRDefault="00995F5E" w:rsidP="00995F5E">
            <w:pPr>
              <w:jc w:val="center"/>
              <w:rPr>
                <w:color w:val="000000"/>
                <w:sz w:val="21"/>
                <w:szCs w:val="21"/>
              </w:rPr>
            </w:pPr>
            <w:r w:rsidRPr="00CE4315">
              <w:rPr>
                <w:rFonts w:hint="eastAsia"/>
                <w:color w:val="000000"/>
                <w:sz w:val="21"/>
                <w:szCs w:val="21"/>
              </w:rPr>
              <w:t>ND</w:t>
            </w:r>
          </w:p>
        </w:tc>
      </w:tr>
      <w:tr w:rsidR="00995F5E" w:rsidRPr="00CE4315" w14:paraId="7897E941" w14:textId="77777777" w:rsidTr="00995F5E">
        <w:trPr>
          <w:trHeight w:val="288"/>
        </w:trPr>
        <w:tc>
          <w:tcPr>
            <w:tcW w:w="10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6943F9" w14:textId="77777777" w:rsidR="00995F5E" w:rsidRPr="00CE4315" w:rsidRDefault="00995F5E" w:rsidP="00995F5E">
            <w:pPr>
              <w:jc w:val="center"/>
              <w:rPr>
                <w:color w:val="000000"/>
                <w:sz w:val="21"/>
                <w:szCs w:val="21"/>
              </w:rPr>
            </w:pPr>
            <w:r w:rsidRPr="00CE4315">
              <w:rPr>
                <w:rFonts w:hint="eastAsia"/>
                <w:color w:val="000000"/>
                <w:sz w:val="21"/>
                <w:szCs w:val="21"/>
              </w:rPr>
              <w:t>2026年3月16日</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14:paraId="5761947A" w14:textId="77777777" w:rsidR="00995F5E" w:rsidRPr="00CE4315" w:rsidRDefault="00995F5E" w:rsidP="00995F5E">
            <w:pPr>
              <w:jc w:val="center"/>
              <w:rPr>
                <w:sz w:val="21"/>
                <w:szCs w:val="21"/>
              </w:rPr>
            </w:pPr>
            <w:r w:rsidRPr="00CE4315">
              <w:rPr>
                <w:rFonts w:hint="eastAsia"/>
                <w:sz w:val="21"/>
                <w:szCs w:val="21"/>
              </w:rPr>
              <w:t>8#井场</w:t>
            </w:r>
          </w:p>
        </w:tc>
        <w:tc>
          <w:tcPr>
            <w:tcW w:w="872" w:type="pct"/>
            <w:tcBorders>
              <w:top w:val="nil"/>
              <w:left w:val="nil"/>
              <w:bottom w:val="single" w:sz="4" w:space="0" w:color="auto"/>
              <w:right w:val="single" w:sz="4" w:space="0" w:color="auto"/>
            </w:tcBorders>
            <w:shd w:val="clear" w:color="auto" w:fill="auto"/>
            <w:vAlign w:val="center"/>
            <w:hideMark/>
          </w:tcPr>
          <w:p w14:paraId="5589F13F"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7F8F16E"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1452BFE3" w14:textId="77777777" w:rsidR="00995F5E" w:rsidRPr="00CE4315" w:rsidRDefault="00995F5E" w:rsidP="00995F5E">
            <w:pPr>
              <w:jc w:val="center"/>
              <w:rPr>
                <w:sz w:val="21"/>
                <w:szCs w:val="21"/>
              </w:rPr>
            </w:pPr>
            <w:r w:rsidRPr="00CE4315">
              <w:rPr>
                <w:rFonts w:hint="eastAsia"/>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45982069" w14:textId="77777777" w:rsidR="00995F5E" w:rsidRPr="00CE4315" w:rsidRDefault="00995F5E" w:rsidP="00995F5E">
            <w:pPr>
              <w:jc w:val="center"/>
              <w:rPr>
                <w:sz w:val="21"/>
                <w:szCs w:val="21"/>
              </w:rPr>
            </w:pPr>
            <w:r w:rsidRPr="00CE4315">
              <w:rPr>
                <w:rFonts w:hint="eastAsia"/>
                <w:sz w:val="21"/>
                <w:szCs w:val="21"/>
              </w:rPr>
              <w:t>1.36</w:t>
            </w:r>
          </w:p>
        </w:tc>
        <w:tc>
          <w:tcPr>
            <w:tcW w:w="403" w:type="pct"/>
            <w:tcBorders>
              <w:top w:val="nil"/>
              <w:left w:val="nil"/>
              <w:bottom w:val="single" w:sz="4" w:space="0" w:color="auto"/>
              <w:right w:val="single" w:sz="4" w:space="0" w:color="auto"/>
            </w:tcBorders>
            <w:shd w:val="clear" w:color="auto" w:fill="auto"/>
            <w:vAlign w:val="center"/>
            <w:hideMark/>
          </w:tcPr>
          <w:p w14:paraId="782037C7" w14:textId="77777777" w:rsidR="00995F5E" w:rsidRPr="00CE4315" w:rsidRDefault="00995F5E" w:rsidP="00995F5E">
            <w:pPr>
              <w:jc w:val="center"/>
              <w:rPr>
                <w:sz w:val="21"/>
                <w:szCs w:val="21"/>
              </w:rPr>
            </w:pPr>
            <w:r w:rsidRPr="00CE4315">
              <w:rPr>
                <w:rFonts w:hint="eastAsia"/>
                <w:sz w:val="21"/>
                <w:szCs w:val="21"/>
              </w:rPr>
              <w:t>1.17</w:t>
            </w:r>
          </w:p>
        </w:tc>
        <w:tc>
          <w:tcPr>
            <w:tcW w:w="400" w:type="pct"/>
            <w:tcBorders>
              <w:top w:val="nil"/>
              <w:left w:val="nil"/>
              <w:bottom w:val="single" w:sz="4" w:space="0" w:color="auto"/>
              <w:right w:val="single" w:sz="4" w:space="0" w:color="auto"/>
            </w:tcBorders>
            <w:shd w:val="clear" w:color="auto" w:fill="auto"/>
            <w:vAlign w:val="center"/>
            <w:hideMark/>
          </w:tcPr>
          <w:p w14:paraId="0708D31E"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31CE9ECC"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76DC6E20"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179CA39"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84FA547"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628473F4"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0E6130CF" w14:textId="77777777" w:rsidR="00995F5E" w:rsidRPr="00CE4315" w:rsidRDefault="00995F5E" w:rsidP="00995F5E">
            <w:pPr>
              <w:jc w:val="center"/>
              <w:rPr>
                <w:sz w:val="21"/>
                <w:szCs w:val="21"/>
              </w:rPr>
            </w:pPr>
            <w:r w:rsidRPr="00CE4315">
              <w:rPr>
                <w:rFonts w:hint="eastAsia"/>
                <w:sz w:val="21"/>
                <w:szCs w:val="21"/>
              </w:rPr>
              <w:t>0.90</w:t>
            </w:r>
          </w:p>
        </w:tc>
        <w:tc>
          <w:tcPr>
            <w:tcW w:w="403" w:type="pct"/>
            <w:tcBorders>
              <w:top w:val="nil"/>
              <w:left w:val="nil"/>
              <w:bottom w:val="single" w:sz="4" w:space="0" w:color="auto"/>
              <w:right w:val="single" w:sz="4" w:space="0" w:color="auto"/>
            </w:tcBorders>
            <w:shd w:val="clear" w:color="auto" w:fill="auto"/>
            <w:vAlign w:val="center"/>
            <w:hideMark/>
          </w:tcPr>
          <w:p w14:paraId="419A2E85" w14:textId="77777777" w:rsidR="00995F5E" w:rsidRPr="00CE4315" w:rsidRDefault="00995F5E" w:rsidP="00995F5E">
            <w:pPr>
              <w:jc w:val="center"/>
              <w:rPr>
                <w:sz w:val="21"/>
                <w:szCs w:val="21"/>
              </w:rPr>
            </w:pPr>
            <w:r w:rsidRPr="00CE4315">
              <w:rPr>
                <w:rFonts w:hint="eastAsia"/>
                <w:sz w:val="21"/>
                <w:szCs w:val="21"/>
              </w:rPr>
              <w:t>1.12</w:t>
            </w:r>
          </w:p>
        </w:tc>
        <w:tc>
          <w:tcPr>
            <w:tcW w:w="403" w:type="pct"/>
            <w:tcBorders>
              <w:top w:val="nil"/>
              <w:left w:val="nil"/>
              <w:bottom w:val="single" w:sz="4" w:space="0" w:color="auto"/>
              <w:right w:val="single" w:sz="4" w:space="0" w:color="auto"/>
            </w:tcBorders>
            <w:shd w:val="clear" w:color="auto" w:fill="auto"/>
            <w:vAlign w:val="center"/>
            <w:hideMark/>
          </w:tcPr>
          <w:p w14:paraId="52F77C6E" w14:textId="77777777" w:rsidR="00995F5E" w:rsidRPr="00CE4315" w:rsidRDefault="00995F5E" w:rsidP="00995F5E">
            <w:pPr>
              <w:jc w:val="center"/>
              <w:rPr>
                <w:sz w:val="21"/>
                <w:szCs w:val="21"/>
              </w:rPr>
            </w:pPr>
            <w:r w:rsidRPr="00CE4315">
              <w:rPr>
                <w:rFonts w:hint="eastAsia"/>
                <w:sz w:val="21"/>
                <w:szCs w:val="21"/>
              </w:rPr>
              <w:t>1.08</w:t>
            </w:r>
          </w:p>
        </w:tc>
        <w:tc>
          <w:tcPr>
            <w:tcW w:w="400" w:type="pct"/>
            <w:tcBorders>
              <w:top w:val="nil"/>
              <w:left w:val="nil"/>
              <w:bottom w:val="single" w:sz="4" w:space="0" w:color="auto"/>
              <w:right w:val="single" w:sz="4" w:space="0" w:color="auto"/>
            </w:tcBorders>
            <w:shd w:val="clear" w:color="auto" w:fill="auto"/>
            <w:vAlign w:val="center"/>
            <w:hideMark/>
          </w:tcPr>
          <w:p w14:paraId="7B6D792D" w14:textId="77777777" w:rsidR="00995F5E" w:rsidRPr="00CE4315" w:rsidRDefault="00995F5E" w:rsidP="00995F5E">
            <w:pPr>
              <w:jc w:val="center"/>
              <w:rPr>
                <w:sz w:val="21"/>
                <w:szCs w:val="21"/>
              </w:rPr>
            </w:pPr>
            <w:r w:rsidRPr="00CE4315">
              <w:rPr>
                <w:rFonts w:hint="eastAsia"/>
                <w:sz w:val="21"/>
                <w:szCs w:val="21"/>
              </w:rPr>
              <w:t>1.16</w:t>
            </w:r>
          </w:p>
        </w:tc>
      </w:tr>
      <w:tr w:rsidR="00995F5E" w:rsidRPr="00CE4315" w14:paraId="2CC84714"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EAEBDD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0B6CB9B"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FADF0F8"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3F023715"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5307E410" w14:textId="77777777" w:rsidR="00995F5E" w:rsidRPr="00CE4315" w:rsidRDefault="00995F5E" w:rsidP="00995F5E">
            <w:pPr>
              <w:jc w:val="center"/>
              <w:rPr>
                <w:sz w:val="21"/>
                <w:szCs w:val="21"/>
              </w:rPr>
            </w:pPr>
            <w:r w:rsidRPr="00CE4315">
              <w:rPr>
                <w:rFonts w:hint="eastAsia"/>
                <w:sz w:val="21"/>
                <w:szCs w:val="21"/>
              </w:rPr>
              <w:t>0.92</w:t>
            </w:r>
          </w:p>
        </w:tc>
        <w:tc>
          <w:tcPr>
            <w:tcW w:w="403" w:type="pct"/>
            <w:tcBorders>
              <w:top w:val="nil"/>
              <w:left w:val="nil"/>
              <w:bottom w:val="single" w:sz="4" w:space="0" w:color="auto"/>
              <w:right w:val="single" w:sz="4" w:space="0" w:color="auto"/>
            </w:tcBorders>
            <w:shd w:val="clear" w:color="auto" w:fill="auto"/>
            <w:vAlign w:val="center"/>
            <w:hideMark/>
          </w:tcPr>
          <w:p w14:paraId="70C525EE" w14:textId="77777777" w:rsidR="00995F5E" w:rsidRPr="00CE4315" w:rsidRDefault="00995F5E" w:rsidP="00995F5E">
            <w:pPr>
              <w:jc w:val="center"/>
              <w:rPr>
                <w:sz w:val="21"/>
                <w:szCs w:val="21"/>
              </w:rPr>
            </w:pPr>
            <w:r w:rsidRPr="00CE4315">
              <w:rPr>
                <w:rFonts w:hint="eastAsia"/>
                <w:sz w:val="21"/>
                <w:szCs w:val="21"/>
              </w:rPr>
              <w:t>1.21</w:t>
            </w:r>
          </w:p>
        </w:tc>
        <w:tc>
          <w:tcPr>
            <w:tcW w:w="403" w:type="pct"/>
            <w:tcBorders>
              <w:top w:val="nil"/>
              <w:left w:val="nil"/>
              <w:bottom w:val="single" w:sz="4" w:space="0" w:color="auto"/>
              <w:right w:val="single" w:sz="4" w:space="0" w:color="auto"/>
            </w:tcBorders>
            <w:shd w:val="clear" w:color="auto" w:fill="auto"/>
            <w:vAlign w:val="center"/>
            <w:hideMark/>
          </w:tcPr>
          <w:p w14:paraId="564D1FC9" w14:textId="77777777" w:rsidR="00995F5E" w:rsidRPr="00CE4315" w:rsidRDefault="00995F5E" w:rsidP="00995F5E">
            <w:pPr>
              <w:jc w:val="center"/>
              <w:rPr>
                <w:sz w:val="21"/>
                <w:szCs w:val="21"/>
              </w:rPr>
            </w:pPr>
            <w:r w:rsidRPr="00CE4315">
              <w:rPr>
                <w:rFonts w:hint="eastAsia"/>
                <w:sz w:val="21"/>
                <w:szCs w:val="21"/>
              </w:rPr>
              <w:t>1.17</w:t>
            </w:r>
          </w:p>
        </w:tc>
        <w:tc>
          <w:tcPr>
            <w:tcW w:w="400" w:type="pct"/>
            <w:tcBorders>
              <w:top w:val="nil"/>
              <w:left w:val="nil"/>
              <w:bottom w:val="single" w:sz="4" w:space="0" w:color="auto"/>
              <w:right w:val="single" w:sz="4" w:space="0" w:color="auto"/>
            </w:tcBorders>
            <w:shd w:val="clear" w:color="auto" w:fill="auto"/>
            <w:vAlign w:val="center"/>
            <w:hideMark/>
          </w:tcPr>
          <w:p w14:paraId="67C93377" w14:textId="77777777" w:rsidR="00995F5E" w:rsidRPr="00CE4315" w:rsidRDefault="00995F5E" w:rsidP="00995F5E">
            <w:pPr>
              <w:jc w:val="center"/>
              <w:rPr>
                <w:sz w:val="21"/>
                <w:szCs w:val="21"/>
              </w:rPr>
            </w:pPr>
            <w:r w:rsidRPr="00CE4315">
              <w:rPr>
                <w:rFonts w:hint="eastAsia"/>
                <w:sz w:val="21"/>
                <w:szCs w:val="21"/>
              </w:rPr>
              <w:t>1.14</w:t>
            </w:r>
          </w:p>
        </w:tc>
      </w:tr>
      <w:tr w:rsidR="00995F5E" w:rsidRPr="00CE4315" w14:paraId="27696A1F"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A5BA4DB"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8D0303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5D577F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1968AA28"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5F548F94"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A1512CE"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57F5436"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0CE5A42"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1C1928F8"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219006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432354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532E345"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3C45BF49"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5AC818AD"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96797CA"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636EC49"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413866F"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63021393"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0C456101"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CA70B99"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0F74DB2E"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11092B16"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27C6A763"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B1043E1"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A08CA16"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0E3D5C14"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1B7074D2"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61B5E3F7"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9F75459"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06B9719"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7A907FD5"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148501D9"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DA491DC"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D7C8F52"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E9313EE"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098E8D32" w14:textId="77777777" w:rsidTr="00995F5E">
        <w:trPr>
          <w:trHeight w:val="288"/>
        </w:trPr>
        <w:tc>
          <w:tcPr>
            <w:tcW w:w="10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43E4A5F" w14:textId="77777777" w:rsidR="00995F5E" w:rsidRPr="00CE4315" w:rsidRDefault="00995F5E" w:rsidP="00995F5E">
            <w:pPr>
              <w:jc w:val="center"/>
              <w:rPr>
                <w:color w:val="000000"/>
                <w:sz w:val="21"/>
                <w:szCs w:val="21"/>
              </w:rPr>
            </w:pPr>
            <w:r w:rsidRPr="00CE4315">
              <w:rPr>
                <w:rFonts w:hint="eastAsia"/>
                <w:color w:val="000000"/>
                <w:sz w:val="21"/>
                <w:szCs w:val="21"/>
              </w:rPr>
              <w:t>2026年3月17日</w:t>
            </w: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4B7ED3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F1319A3"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5ACB5BD4"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68EB725" w14:textId="77777777" w:rsidR="00995F5E" w:rsidRPr="00CE4315" w:rsidRDefault="00995F5E" w:rsidP="00995F5E">
            <w:pPr>
              <w:jc w:val="center"/>
              <w:rPr>
                <w:sz w:val="21"/>
                <w:szCs w:val="21"/>
              </w:rPr>
            </w:pPr>
            <w:r w:rsidRPr="00CE4315">
              <w:rPr>
                <w:rFonts w:hint="eastAsia"/>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6C14EC31" w14:textId="77777777" w:rsidR="00995F5E" w:rsidRPr="00CE4315" w:rsidRDefault="00995F5E" w:rsidP="00995F5E">
            <w:pPr>
              <w:jc w:val="center"/>
              <w:rPr>
                <w:sz w:val="21"/>
                <w:szCs w:val="21"/>
              </w:rPr>
            </w:pPr>
            <w:r w:rsidRPr="00CE4315">
              <w:rPr>
                <w:rFonts w:hint="eastAsia"/>
                <w:sz w:val="21"/>
                <w:szCs w:val="21"/>
              </w:rPr>
              <w:t>1.18</w:t>
            </w:r>
          </w:p>
        </w:tc>
        <w:tc>
          <w:tcPr>
            <w:tcW w:w="403" w:type="pct"/>
            <w:tcBorders>
              <w:top w:val="nil"/>
              <w:left w:val="nil"/>
              <w:bottom w:val="single" w:sz="4" w:space="0" w:color="auto"/>
              <w:right w:val="single" w:sz="4" w:space="0" w:color="auto"/>
            </w:tcBorders>
            <w:shd w:val="clear" w:color="auto" w:fill="auto"/>
            <w:vAlign w:val="center"/>
            <w:hideMark/>
          </w:tcPr>
          <w:p w14:paraId="79B60743" w14:textId="77777777" w:rsidR="00995F5E" w:rsidRPr="00CE4315" w:rsidRDefault="00995F5E" w:rsidP="00995F5E">
            <w:pPr>
              <w:jc w:val="center"/>
              <w:rPr>
                <w:sz w:val="21"/>
                <w:szCs w:val="21"/>
              </w:rPr>
            </w:pPr>
            <w:r w:rsidRPr="00CE4315">
              <w:rPr>
                <w:rFonts w:hint="eastAsia"/>
                <w:sz w:val="21"/>
                <w:szCs w:val="21"/>
              </w:rPr>
              <w:t>1.28</w:t>
            </w:r>
          </w:p>
        </w:tc>
        <w:tc>
          <w:tcPr>
            <w:tcW w:w="400" w:type="pct"/>
            <w:tcBorders>
              <w:top w:val="nil"/>
              <w:left w:val="nil"/>
              <w:bottom w:val="single" w:sz="4" w:space="0" w:color="auto"/>
              <w:right w:val="single" w:sz="4" w:space="0" w:color="auto"/>
            </w:tcBorders>
            <w:shd w:val="clear" w:color="auto" w:fill="auto"/>
            <w:vAlign w:val="center"/>
            <w:hideMark/>
          </w:tcPr>
          <w:p w14:paraId="57419218" w14:textId="77777777" w:rsidR="00995F5E" w:rsidRPr="00CE4315" w:rsidRDefault="00995F5E" w:rsidP="00995F5E">
            <w:pPr>
              <w:jc w:val="center"/>
              <w:rPr>
                <w:sz w:val="21"/>
                <w:szCs w:val="21"/>
              </w:rPr>
            </w:pPr>
            <w:r w:rsidRPr="00CE4315">
              <w:rPr>
                <w:rFonts w:hint="eastAsia"/>
                <w:sz w:val="21"/>
                <w:szCs w:val="21"/>
              </w:rPr>
              <w:t>1.16</w:t>
            </w:r>
          </w:p>
        </w:tc>
      </w:tr>
      <w:tr w:rsidR="00995F5E" w:rsidRPr="00CE4315" w14:paraId="27A6600B"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3CCB6EE9"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636ABFE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14FEF69"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42A04C5C"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1A9E4EA0" w14:textId="77777777" w:rsidR="00995F5E" w:rsidRPr="00CE4315" w:rsidRDefault="00995F5E" w:rsidP="00995F5E">
            <w:pPr>
              <w:jc w:val="center"/>
              <w:rPr>
                <w:sz w:val="21"/>
                <w:szCs w:val="21"/>
              </w:rPr>
            </w:pPr>
            <w:r w:rsidRPr="00CE4315">
              <w:rPr>
                <w:rFonts w:hint="eastAsia"/>
                <w:sz w:val="21"/>
                <w:szCs w:val="21"/>
              </w:rPr>
              <w:t>0.96</w:t>
            </w:r>
          </w:p>
        </w:tc>
        <w:tc>
          <w:tcPr>
            <w:tcW w:w="403" w:type="pct"/>
            <w:tcBorders>
              <w:top w:val="nil"/>
              <w:left w:val="nil"/>
              <w:bottom w:val="single" w:sz="4" w:space="0" w:color="auto"/>
              <w:right w:val="single" w:sz="4" w:space="0" w:color="auto"/>
            </w:tcBorders>
            <w:shd w:val="clear" w:color="auto" w:fill="auto"/>
            <w:vAlign w:val="center"/>
            <w:hideMark/>
          </w:tcPr>
          <w:p w14:paraId="463B0480" w14:textId="77777777" w:rsidR="00995F5E" w:rsidRPr="00CE4315" w:rsidRDefault="00995F5E" w:rsidP="00995F5E">
            <w:pPr>
              <w:jc w:val="center"/>
              <w:rPr>
                <w:sz w:val="21"/>
                <w:szCs w:val="21"/>
              </w:rPr>
            </w:pPr>
            <w:r w:rsidRPr="00CE4315">
              <w:rPr>
                <w:rFonts w:hint="eastAsia"/>
                <w:sz w:val="21"/>
                <w:szCs w:val="21"/>
              </w:rPr>
              <w:t>1.15</w:t>
            </w:r>
          </w:p>
        </w:tc>
        <w:tc>
          <w:tcPr>
            <w:tcW w:w="403" w:type="pct"/>
            <w:tcBorders>
              <w:top w:val="nil"/>
              <w:left w:val="nil"/>
              <w:bottom w:val="single" w:sz="4" w:space="0" w:color="auto"/>
              <w:right w:val="single" w:sz="4" w:space="0" w:color="auto"/>
            </w:tcBorders>
            <w:shd w:val="clear" w:color="auto" w:fill="auto"/>
            <w:vAlign w:val="center"/>
            <w:hideMark/>
          </w:tcPr>
          <w:p w14:paraId="61287B10" w14:textId="77777777" w:rsidR="00995F5E" w:rsidRPr="00CE4315" w:rsidRDefault="00995F5E" w:rsidP="00995F5E">
            <w:pPr>
              <w:jc w:val="center"/>
              <w:rPr>
                <w:sz w:val="21"/>
                <w:szCs w:val="21"/>
              </w:rPr>
            </w:pPr>
            <w:r w:rsidRPr="00CE4315">
              <w:rPr>
                <w:rFonts w:hint="eastAsia"/>
                <w:sz w:val="21"/>
                <w:szCs w:val="21"/>
              </w:rPr>
              <w:t>1.18</w:t>
            </w:r>
          </w:p>
        </w:tc>
        <w:tc>
          <w:tcPr>
            <w:tcW w:w="400" w:type="pct"/>
            <w:tcBorders>
              <w:top w:val="nil"/>
              <w:left w:val="nil"/>
              <w:bottom w:val="single" w:sz="4" w:space="0" w:color="auto"/>
              <w:right w:val="single" w:sz="4" w:space="0" w:color="auto"/>
            </w:tcBorders>
            <w:shd w:val="clear" w:color="auto" w:fill="auto"/>
            <w:vAlign w:val="center"/>
            <w:hideMark/>
          </w:tcPr>
          <w:p w14:paraId="69060979"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541DFE50"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34BF4DD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A1A8574"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67E8423"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4EA01A1E"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6F16BDD9" w14:textId="77777777" w:rsidR="00995F5E" w:rsidRPr="00CE4315" w:rsidRDefault="00995F5E" w:rsidP="00995F5E">
            <w:pPr>
              <w:jc w:val="center"/>
              <w:rPr>
                <w:sz w:val="21"/>
                <w:szCs w:val="21"/>
              </w:rPr>
            </w:pPr>
            <w:r w:rsidRPr="00CE4315">
              <w:rPr>
                <w:rFonts w:hint="eastAsia"/>
                <w:sz w:val="21"/>
                <w:szCs w:val="21"/>
              </w:rPr>
              <w:t>0.93</w:t>
            </w:r>
          </w:p>
        </w:tc>
        <w:tc>
          <w:tcPr>
            <w:tcW w:w="403" w:type="pct"/>
            <w:tcBorders>
              <w:top w:val="nil"/>
              <w:left w:val="nil"/>
              <w:bottom w:val="single" w:sz="4" w:space="0" w:color="auto"/>
              <w:right w:val="single" w:sz="4" w:space="0" w:color="auto"/>
            </w:tcBorders>
            <w:shd w:val="clear" w:color="auto" w:fill="auto"/>
            <w:vAlign w:val="center"/>
            <w:hideMark/>
          </w:tcPr>
          <w:p w14:paraId="567E1C93" w14:textId="77777777" w:rsidR="00995F5E" w:rsidRPr="00CE4315" w:rsidRDefault="00995F5E" w:rsidP="00995F5E">
            <w:pPr>
              <w:jc w:val="center"/>
              <w:rPr>
                <w:sz w:val="21"/>
                <w:szCs w:val="21"/>
              </w:rPr>
            </w:pPr>
            <w:r w:rsidRPr="00CE4315">
              <w:rPr>
                <w:rFonts w:hint="eastAsia"/>
                <w:sz w:val="21"/>
                <w:szCs w:val="21"/>
              </w:rPr>
              <w:t>1.18</w:t>
            </w:r>
          </w:p>
        </w:tc>
        <w:tc>
          <w:tcPr>
            <w:tcW w:w="403" w:type="pct"/>
            <w:tcBorders>
              <w:top w:val="nil"/>
              <w:left w:val="nil"/>
              <w:bottom w:val="single" w:sz="4" w:space="0" w:color="auto"/>
              <w:right w:val="single" w:sz="4" w:space="0" w:color="auto"/>
            </w:tcBorders>
            <w:shd w:val="clear" w:color="auto" w:fill="auto"/>
            <w:vAlign w:val="center"/>
            <w:hideMark/>
          </w:tcPr>
          <w:p w14:paraId="3F1B1F39" w14:textId="77777777" w:rsidR="00995F5E" w:rsidRPr="00CE4315" w:rsidRDefault="00995F5E" w:rsidP="00995F5E">
            <w:pPr>
              <w:jc w:val="center"/>
              <w:rPr>
                <w:sz w:val="21"/>
                <w:szCs w:val="21"/>
              </w:rPr>
            </w:pPr>
            <w:r w:rsidRPr="00CE4315">
              <w:rPr>
                <w:rFonts w:hint="eastAsia"/>
                <w:sz w:val="21"/>
                <w:szCs w:val="21"/>
              </w:rPr>
              <w:t>1.18</w:t>
            </w:r>
          </w:p>
        </w:tc>
        <w:tc>
          <w:tcPr>
            <w:tcW w:w="400" w:type="pct"/>
            <w:tcBorders>
              <w:top w:val="nil"/>
              <w:left w:val="nil"/>
              <w:bottom w:val="single" w:sz="4" w:space="0" w:color="auto"/>
              <w:right w:val="single" w:sz="4" w:space="0" w:color="auto"/>
            </w:tcBorders>
            <w:shd w:val="clear" w:color="auto" w:fill="auto"/>
            <w:vAlign w:val="center"/>
            <w:hideMark/>
          </w:tcPr>
          <w:p w14:paraId="0E89B629"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685FB387"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1DB21E7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547F8D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452378F3"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7CE3D85E"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4BF08309"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4DFD7E5"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A6A4E0B"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B4104BD"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45B093EE"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3A773F53"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BC5219B"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4A6F19B"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338F86EC"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2437EDBE"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0A85BFB"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5DD6A60"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A46B593"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1245110E"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2227EEE6"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104B46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C8B0015"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B8F05E9"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18E2A525"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49E64CB0"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318EA62"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0DE48167"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031DA8D3"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7EAC083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28C541A3"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273E1A8"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22A4C2E6"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25D5B55E"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29B9963"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6583451"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30DC00F6"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217855B2" w14:textId="77777777" w:rsidTr="00995F5E">
        <w:trPr>
          <w:trHeight w:val="288"/>
        </w:trPr>
        <w:tc>
          <w:tcPr>
            <w:tcW w:w="109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E256C2" w14:textId="77777777" w:rsidR="00995F5E" w:rsidRPr="00CE4315" w:rsidRDefault="00995F5E" w:rsidP="00995F5E">
            <w:pPr>
              <w:jc w:val="center"/>
              <w:rPr>
                <w:color w:val="000000"/>
                <w:sz w:val="21"/>
                <w:szCs w:val="21"/>
              </w:rPr>
            </w:pPr>
            <w:r w:rsidRPr="00CE4315">
              <w:rPr>
                <w:rFonts w:hint="eastAsia"/>
                <w:color w:val="000000"/>
                <w:sz w:val="21"/>
                <w:szCs w:val="21"/>
              </w:rPr>
              <w:t>2026年3月12日</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14:paraId="3D271B7C" w14:textId="77777777" w:rsidR="00995F5E" w:rsidRPr="00CE4315" w:rsidRDefault="00995F5E" w:rsidP="00995F5E">
            <w:pPr>
              <w:jc w:val="center"/>
              <w:rPr>
                <w:sz w:val="21"/>
                <w:szCs w:val="21"/>
              </w:rPr>
            </w:pPr>
            <w:r w:rsidRPr="00CE4315">
              <w:rPr>
                <w:rFonts w:hint="eastAsia"/>
                <w:sz w:val="21"/>
                <w:szCs w:val="21"/>
              </w:rPr>
              <w:t>10#井场</w:t>
            </w:r>
          </w:p>
        </w:tc>
        <w:tc>
          <w:tcPr>
            <w:tcW w:w="872" w:type="pct"/>
            <w:tcBorders>
              <w:top w:val="nil"/>
              <w:left w:val="nil"/>
              <w:bottom w:val="single" w:sz="4" w:space="0" w:color="auto"/>
              <w:right w:val="single" w:sz="4" w:space="0" w:color="auto"/>
            </w:tcBorders>
            <w:shd w:val="clear" w:color="auto" w:fill="auto"/>
            <w:vAlign w:val="center"/>
            <w:hideMark/>
          </w:tcPr>
          <w:p w14:paraId="205627B6"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43E256B"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7F2E4B77" w14:textId="77777777" w:rsidR="00995F5E" w:rsidRPr="00CE4315" w:rsidRDefault="00995F5E" w:rsidP="00995F5E">
            <w:pPr>
              <w:jc w:val="center"/>
              <w:rPr>
                <w:sz w:val="21"/>
                <w:szCs w:val="21"/>
              </w:rPr>
            </w:pPr>
            <w:r w:rsidRPr="00CE4315">
              <w:rPr>
                <w:rFonts w:hint="eastAsia"/>
                <w:sz w:val="21"/>
                <w:szCs w:val="21"/>
              </w:rPr>
              <w:t>0.88</w:t>
            </w:r>
          </w:p>
        </w:tc>
        <w:tc>
          <w:tcPr>
            <w:tcW w:w="403" w:type="pct"/>
            <w:tcBorders>
              <w:top w:val="nil"/>
              <w:left w:val="nil"/>
              <w:bottom w:val="single" w:sz="4" w:space="0" w:color="auto"/>
              <w:right w:val="single" w:sz="4" w:space="0" w:color="auto"/>
            </w:tcBorders>
            <w:shd w:val="clear" w:color="auto" w:fill="auto"/>
            <w:vAlign w:val="center"/>
            <w:hideMark/>
          </w:tcPr>
          <w:p w14:paraId="2E120D04" w14:textId="77777777" w:rsidR="00995F5E" w:rsidRPr="00CE4315" w:rsidRDefault="00995F5E" w:rsidP="00995F5E">
            <w:pPr>
              <w:jc w:val="center"/>
              <w:rPr>
                <w:sz w:val="21"/>
                <w:szCs w:val="21"/>
              </w:rPr>
            </w:pPr>
            <w:r w:rsidRPr="00CE4315">
              <w:rPr>
                <w:rFonts w:hint="eastAsia"/>
                <w:sz w:val="21"/>
                <w:szCs w:val="21"/>
              </w:rPr>
              <w:t>1.26</w:t>
            </w:r>
          </w:p>
        </w:tc>
        <w:tc>
          <w:tcPr>
            <w:tcW w:w="403" w:type="pct"/>
            <w:tcBorders>
              <w:top w:val="nil"/>
              <w:left w:val="nil"/>
              <w:bottom w:val="single" w:sz="4" w:space="0" w:color="auto"/>
              <w:right w:val="single" w:sz="4" w:space="0" w:color="auto"/>
            </w:tcBorders>
            <w:shd w:val="clear" w:color="auto" w:fill="auto"/>
            <w:vAlign w:val="center"/>
            <w:hideMark/>
          </w:tcPr>
          <w:p w14:paraId="058A24CE" w14:textId="77777777" w:rsidR="00995F5E" w:rsidRPr="00CE4315" w:rsidRDefault="00995F5E" w:rsidP="00995F5E">
            <w:pPr>
              <w:jc w:val="center"/>
              <w:rPr>
                <w:sz w:val="21"/>
                <w:szCs w:val="21"/>
              </w:rPr>
            </w:pPr>
            <w:r w:rsidRPr="00CE4315">
              <w:rPr>
                <w:rFonts w:hint="eastAsia"/>
                <w:sz w:val="21"/>
                <w:szCs w:val="21"/>
              </w:rPr>
              <w:t>1.11</w:t>
            </w:r>
          </w:p>
        </w:tc>
        <w:tc>
          <w:tcPr>
            <w:tcW w:w="400" w:type="pct"/>
            <w:tcBorders>
              <w:top w:val="nil"/>
              <w:left w:val="nil"/>
              <w:bottom w:val="single" w:sz="4" w:space="0" w:color="auto"/>
              <w:right w:val="single" w:sz="4" w:space="0" w:color="auto"/>
            </w:tcBorders>
            <w:shd w:val="clear" w:color="auto" w:fill="auto"/>
            <w:vAlign w:val="center"/>
            <w:hideMark/>
          </w:tcPr>
          <w:p w14:paraId="1FB297DA" w14:textId="77777777" w:rsidR="00995F5E" w:rsidRPr="00CE4315" w:rsidRDefault="00995F5E" w:rsidP="00995F5E">
            <w:pPr>
              <w:jc w:val="center"/>
              <w:rPr>
                <w:sz w:val="21"/>
                <w:szCs w:val="21"/>
              </w:rPr>
            </w:pPr>
            <w:r w:rsidRPr="00CE4315">
              <w:rPr>
                <w:rFonts w:hint="eastAsia"/>
                <w:sz w:val="21"/>
                <w:szCs w:val="21"/>
              </w:rPr>
              <w:t>1.08</w:t>
            </w:r>
          </w:p>
        </w:tc>
      </w:tr>
      <w:tr w:rsidR="00995F5E" w:rsidRPr="00CE4315" w14:paraId="52971734"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207C5CCA"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E00840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4D5E7CB"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D2A3C20"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4851683F" w14:textId="77777777" w:rsidR="00995F5E" w:rsidRPr="00CE4315" w:rsidRDefault="00995F5E" w:rsidP="00995F5E">
            <w:pPr>
              <w:jc w:val="center"/>
              <w:rPr>
                <w:sz w:val="21"/>
                <w:szCs w:val="21"/>
              </w:rPr>
            </w:pPr>
            <w:r w:rsidRPr="00CE4315">
              <w:rPr>
                <w:rFonts w:hint="eastAsia"/>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761923CE" w14:textId="77777777" w:rsidR="00995F5E" w:rsidRPr="00CE4315" w:rsidRDefault="00995F5E" w:rsidP="00995F5E">
            <w:pPr>
              <w:jc w:val="center"/>
              <w:rPr>
                <w:sz w:val="21"/>
                <w:szCs w:val="21"/>
              </w:rPr>
            </w:pPr>
            <w:r w:rsidRPr="00CE4315">
              <w:rPr>
                <w:rFonts w:hint="eastAsia"/>
                <w:sz w:val="21"/>
                <w:szCs w:val="21"/>
              </w:rPr>
              <w:t>1.24</w:t>
            </w:r>
          </w:p>
        </w:tc>
        <w:tc>
          <w:tcPr>
            <w:tcW w:w="403" w:type="pct"/>
            <w:tcBorders>
              <w:top w:val="nil"/>
              <w:left w:val="nil"/>
              <w:bottom w:val="single" w:sz="4" w:space="0" w:color="auto"/>
              <w:right w:val="single" w:sz="4" w:space="0" w:color="auto"/>
            </w:tcBorders>
            <w:shd w:val="clear" w:color="auto" w:fill="auto"/>
            <w:vAlign w:val="center"/>
            <w:hideMark/>
          </w:tcPr>
          <w:p w14:paraId="3D7F9DC2" w14:textId="77777777" w:rsidR="00995F5E" w:rsidRPr="00CE4315" w:rsidRDefault="00995F5E" w:rsidP="00995F5E">
            <w:pPr>
              <w:jc w:val="center"/>
              <w:rPr>
                <w:sz w:val="21"/>
                <w:szCs w:val="21"/>
              </w:rPr>
            </w:pPr>
            <w:r w:rsidRPr="00CE4315">
              <w:rPr>
                <w:rFonts w:hint="eastAsia"/>
                <w:sz w:val="21"/>
                <w:szCs w:val="21"/>
              </w:rPr>
              <w:t>1.17</w:t>
            </w:r>
          </w:p>
        </w:tc>
        <w:tc>
          <w:tcPr>
            <w:tcW w:w="400" w:type="pct"/>
            <w:tcBorders>
              <w:top w:val="nil"/>
              <w:left w:val="nil"/>
              <w:bottom w:val="single" w:sz="4" w:space="0" w:color="auto"/>
              <w:right w:val="single" w:sz="4" w:space="0" w:color="auto"/>
            </w:tcBorders>
            <w:shd w:val="clear" w:color="auto" w:fill="auto"/>
            <w:vAlign w:val="center"/>
            <w:hideMark/>
          </w:tcPr>
          <w:p w14:paraId="63D3E222" w14:textId="77777777" w:rsidR="00995F5E" w:rsidRPr="00CE4315" w:rsidRDefault="00995F5E" w:rsidP="00995F5E">
            <w:pPr>
              <w:jc w:val="center"/>
              <w:rPr>
                <w:sz w:val="21"/>
                <w:szCs w:val="21"/>
              </w:rPr>
            </w:pPr>
            <w:r w:rsidRPr="00CE4315">
              <w:rPr>
                <w:rFonts w:hint="eastAsia"/>
                <w:sz w:val="21"/>
                <w:szCs w:val="21"/>
              </w:rPr>
              <w:t>1.16</w:t>
            </w:r>
          </w:p>
        </w:tc>
      </w:tr>
      <w:tr w:rsidR="00995F5E" w:rsidRPr="00CE4315" w14:paraId="5C2DCA7C"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09621277"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26B1A4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1DBCE5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5888A4F1"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0D2CA59E" w14:textId="77777777" w:rsidR="00995F5E" w:rsidRPr="00CE4315" w:rsidRDefault="00995F5E" w:rsidP="00995F5E">
            <w:pPr>
              <w:jc w:val="center"/>
              <w:rPr>
                <w:sz w:val="21"/>
                <w:szCs w:val="21"/>
              </w:rPr>
            </w:pPr>
            <w:r w:rsidRPr="00CE4315">
              <w:rPr>
                <w:rFonts w:hint="eastAsia"/>
                <w:sz w:val="21"/>
                <w:szCs w:val="21"/>
              </w:rPr>
              <w:t>0.94</w:t>
            </w:r>
          </w:p>
        </w:tc>
        <w:tc>
          <w:tcPr>
            <w:tcW w:w="403" w:type="pct"/>
            <w:tcBorders>
              <w:top w:val="nil"/>
              <w:left w:val="nil"/>
              <w:bottom w:val="single" w:sz="4" w:space="0" w:color="auto"/>
              <w:right w:val="single" w:sz="4" w:space="0" w:color="auto"/>
            </w:tcBorders>
            <w:shd w:val="clear" w:color="auto" w:fill="auto"/>
            <w:vAlign w:val="center"/>
            <w:hideMark/>
          </w:tcPr>
          <w:p w14:paraId="04DA5FBD" w14:textId="77777777" w:rsidR="00995F5E" w:rsidRPr="00CE4315" w:rsidRDefault="00995F5E" w:rsidP="00995F5E">
            <w:pPr>
              <w:jc w:val="center"/>
              <w:rPr>
                <w:sz w:val="21"/>
                <w:szCs w:val="21"/>
              </w:rPr>
            </w:pPr>
            <w:r w:rsidRPr="00CE4315">
              <w:rPr>
                <w:rFonts w:hint="eastAsia"/>
                <w:sz w:val="21"/>
                <w:szCs w:val="21"/>
              </w:rPr>
              <w:t>1.22</w:t>
            </w:r>
          </w:p>
        </w:tc>
        <w:tc>
          <w:tcPr>
            <w:tcW w:w="403" w:type="pct"/>
            <w:tcBorders>
              <w:top w:val="nil"/>
              <w:left w:val="nil"/>
              <w:bottom w:val="single" w:sz="4" w:space="0" w:color="auto"/>
              <w:right w:val="single" w:sz="4" w:space="0" w:color="auto"/>
            </w:tcBorders>
            <w:shd w:val="clear" w:color="auto" w:fill="auto"/>
            <w:vAlign w:val="center"/>
            <w:hideMark/>
          </w:tcPr>
          <w:p w14:paraId="4897981F" w14:textId="77777777" w:rsidR="00995F5E" w:rsidRPr="00CE4315" w:rsidRDefault="00995F5E" w:rsidP="00995F5E">
            <w:pPr>
              <w:jc w:val="center"/>
              <w:rPr>
                <w:sz w:val="21"/>
                <w:szCs w:val="21"/>
              </w:rPr>
            </w:pPr>
            <w:r w:rsidRPr="00CE4315">
              <w:rPr>
                <w:rFonts w:hint="eastAsia"/>
                <w:sz w:val="21"/>
                <w:szCs w:val="21"/>
              </w:rPr>
              <w:t>1.23</w:t>
            </w:r>
          </w:p>
        </w:tc>
        <w:tc>
          <w:tcPr>
            <w:tcW w:w="400" w:type="pct"/>
            <w:tcBorders>
              <w:top w:val="nil"/>
              <w:left w:val="nil"/>
              <w:bottom w:val="single" w:sz="4" w:space="0" w:color="auto"/>
              <w:right w:val="single" w:sz="4" w:space="0" w:color="auto"/>
            </w:tcBorders>
            <w:shd w:val="clear" w:color="auto" w:fill="auto"/>
            <w:vAlign w:val="center"/>
            <w:hideMark/>
          </w:tcPr>
          <w:p w14:paraId="7AB3BB85" w14:textId="77777777" w:rsidR="00995F5E" w:rsidRPr="00CE4315" w:rsidRDefault="00995F5E" w:rsidP="00995F5E">
            <w:pPr>
              <w:jc w:val="center"/>
              <w:rPr>
                <w:sz w:val="21"/>
                <w:szCs w:val="21"/>
              </w:rPr>
            </w:pPr>
            <w:r w:rsidRPr="00CE4315">
              <w:rPr>
                <w:rFonts w:hint="eastAsia"/>
                <w:sz w:val="21"/>
                <w:szCs w:val="21"/>
              </w:rPr>
              <w:t>1.3</w:t>
            </w:r>
          </w:p>
        </w:tc>
      </w:tr>
      <w:tr w:rsidR="00995F5E" w:rsidRPr="00CE4315" w14:paraId="430B2A66"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63BDE9E9"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07C37AF2"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1504D95"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30BD4BC2"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69102A6A"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C3815A7"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EA365C8"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D8499BF"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57C909C0"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1E66681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9B5114D"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2659EFA"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F9094CA"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48A8FD85"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1612C5FD"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9423940"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2C9B2AE3"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3A7EB9C2"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5687E8EF"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6FFFF07"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5E78018"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6D29D64F"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790F7A60"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1D6A172"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1FC73E6"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4CF6FE18"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2469063F" w14:textId="77777777" w:rsidTr="00995F5E">
        <w:trPr>
          <w:trHeight w:val="288"/>
        </w:trPr>
        <w:tc>
          <w:tcPr>
            <w:tcW w:w="1090" w:type="pct"/>
            <w:vMerge/>
            <w:tcBorders>
              <w:top w:val="nil"/>
              <w:left w:val="single" w:sz="4" w:space="0" w:color="auto"/>
              <w:bottom w:val="single" w:sz="4" w:space="0" w:color="auto"/>
              <w:right w:val="single" w:sz="4" w:space="0" w:color="auto"/>
            </w:tcBorders>
            <w:shd w:val="clear" w:color="auto" w:fill="auto"/>
            <w:vAlign w:val="center"/>
            <w:hideMark/>
          </w:tcPr>
          <w:p w14:paraId="2AA92C8E"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371F1EB3"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FE98E12"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7DFC2898"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4DAE4A2D"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2607D09"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AA99032"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160DA469"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667ED857" w14:textId="77777777" w:rsidTr="00995F5E">
        <w:trPr>
          <w:trHeight w:val="288"/>
        </w:trPr>
        <w:tc>
          <w:tcPr>
            <w:tcW w:w="109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C2157E8" w14:textId="77777777" w:rsidR="00995F5E" w:rsidRPr="00CE4315" w:rsidRDefault="00995F5E" w:rsidP="00995F5E">
            <w:pPr>
              <w:jc w:val="center"/>
              <w:rPr>
                <w:color w:val="000000"/>
                <w:sz w:val="21"/>
                <w:szCs w:val="21"/>
              </w:rPr>
            </w:pPr>
            <w:r w:rsidRPr="00CE4315">
              <w:rPr>
                <w:rFonts w:hint="eastAsia"/>
                <w:color w:val="000000"/>
                <w:sz w:val="21"/>
                <w:szCs w:val="21"/>
              </w:rPr>
              <w:t>2026年3月13日</w:t>
            </w: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63641E3"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A8A7CCD"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2DE2AE6C"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6C4A3914" w14:textId="77777777" w:rsidR="00995F5E" w:rsidRPr="00CE4315" w:rsidRDefault="00995F5E" w:rsidP="00995F5E">
            <w:pPr>
              <w:jc w:val="center"/>
              <w:rPr>
                <w:sz w:val="21"/>
                <w:szCs w:val="21"/>
              </w:rPr>
            </w:pPr>
            <w:r w:rsidRPr="00CE4315">
              <w:rPr>
                <w:rFonts w:hint="eastAsia"/>
                <w:sz w:val="21"/>
                <w:szCs w:val="21"/>
              </w:rPr>
              <w:t>0.99</w:t>
            </w:r>
          </w:p>
        </w:tc>
        <w:tc>
          <w:tcPr>
            <w:tcW w:w="403" w:type="pct"/>
            <w:tcBorders>
              <w:top w:val="nil"/>
              <w:left w:val="nil"/>
              <w:bottom w:val="single" w:sz="4" w:space="0" w:color="auto"/>
              <w:right w:val="single" w:sz="4" w:space="0" w:color="auto"/>
            </w:tcBorders>
            <w:shd w:val="clear" w:color="auto" w:fill="auto"/>
            <w:vAlign w:val="center"/>
            <w:hideMark/>
          </w:tcPr>
          <w:p w14:paraId="767C97EB" w14:textId="77777777" w:rsidR="00995F5E" w:rsidRPr="00CE4315" w:rsidRDefault="00995F5E" w:rsidP="00995F5E">
            <w:pPr>
              <w:jc w:val="center"/>
              <w:rPr>
                <w:sz w:val="21"/>
                <w:szCs w:val="21"/>
              </w:rPr>
            </w:pPr>
            <w:r w:rsidRPr="00CE4315">
              <w:rPr>
                <w:rFonts w:hint="eastAsia"/>
                <w:sz w:val="21"/>
                <w:szCs w:val="21"/>
              </w:rPr>
              <w:t>1.08</w:t>
            </w:r>
          </w:p>
        </w:tc>
        <w:tc>
          <w:tcPr>
            <w:tcW w:w="403" w:type="pct"/>
            <w:tcBorders>
              <w:top w:val="nil"/>
              <w:left w:val="nil"/>
              <w:bottom w:val="single" w:sz="4" w:space="0" w:color="auto"/>
              <w:right w:val="single" w:sz="4" w:space="0" w:color="auto"/>
            </w:tcBorders>
            <w:shd w:val="clear" w:color="auto" w:fill="auto"/>
            <w:vAlign w:val="center"/>
            <w:hideMark/>
          </w:tcPr>
          <w:p w14:paraId="24DD02B1" w14:textId="77777777" w:rsidR="00995F5E" w:rsidRPr="00CE4315" w:rsidRDefault="00995F5E" w:rsidP="00995F5E">
            <w:pPr>
              <w:jc w:val="center"/>
              <w:rPr>
                <w:sz w:val="21"/>
                <w:szCs w:val="21"/>
              </w:rPr>
            </w:pPr>
            <w:r w:rsidRPr="00CE4315">
              <w:rPr>
                <w:rFonts w:hint="eastAsia"/>
                <w:sz w:val="21"/>
                <w:szCs w:val="21"/>
              </w:rPr>
              <w:t>1.10</w:t>
            </w:r>
          </w:p>
        </w:tc>
        <w:tc>
          <w:tcPr>
            <w:tcW w:w="400" w:type="pct"/>
            <w:tcBorders>
              <w:top w:val="nil"/>
              <w:left w:val="nil"/>
              <w:bottom w:val="single" w:sz="4" w:space="0" w:color="auto"/>
              <w:right w:val="single" w:sz="4" w:space="0" w:color="auto"/>
            </w:tcBorders>
            <w:shd w:val="clear" w:color="auto" w:fill="auto"/>
            <w:vAlign w:val="center"/>
            <w:hideMark/>
          </w:tcPr>
          <w:p w14:paraId="4DBCFE91" w14:textId="77777777" w:rsidR="00995F5E" w:rsidRPr="00CE4315" w:rsidRDefault="00995F5E" w:rsidP="00995F5E">
            <w:pPr>
              <w:jc w:val="center"/>
              <w:rPr>
                <w:sz w:val="21"/>
                <w:szCs w:val="21"/>
              </w:rPr>
            </w:pPr>
            <w:r w:rsidRPr="00CE4315">
              <w:rPr>
                <w:rFonts w:hint="eastAsia"/>
                <w:sz w:val="21"/>
                <w:szCs w:val="21"/>
              </w:rPr>
              <w:t>1.09</w:t>
            </w:r>
          </w:p>
        </w:tc>
      </w:tr>
      <w:tr w:rsidR="00995F5E" w:rsidRPr="00CE4315" w14:paraId="26933D58"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2B3E6F61"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54393B0"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5C858A4C"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0A176AC4"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3F679CEC" w14:textId="77777777" w:rsidR="00995F5E" w:rsidRPr="00CE4315" w:rsidRDefault="00995F5E" w:rsidP="00995F5E">
            <w:pPr>
              <w:jc w:val="center"/>
              <w:rPr>
                <w:sz w:val="21"/>
                <w:szCs w:val="21"/>
              </w:rPr>
            </w:pPr>
            <w:r w:rsidRPr="00CE4315">
              <w:rPr>
                <w:rFonts w:hint="eastAsia"/>
                <w:sz w:val="21"/>
                <w:szCs w:val="21"/>
              </w:rPr>
              <w:t>0.95</w:t>
            </w:r>
          </w:p>
        </w:tc>
        <w:tc>
          <w:tcPr>
            <w:tcW w:w="403" w:type="pct"/>
            <w:tcBorders>
              <w:top w:val="nil"/>
              <w:left w:val="nil"/>
              <w:bottom w:val="single" w:sz="4" w:space="0" w:color="auto"/>
              <w:right w:val="single" w:sz="4" w:space="0" w:color="auto"/>
            </w:tcBorders>
            <w:shd w:val="clear" w:color="auto" w:fill="auto"/>
            <w:vAlign w:val="center"/>
            <w:hideMark/>
          </w:tcPr>
          <w:p w14:paraId="04FBDAA9" w14:textId="77777777" w:rsidR="00995F5E" w:rsidRPr="00CE4315" w:rsidRDefault="00995F5E" w:rsidP="00995F5E">
            <w:pPr>
              <w:jc w:val="center"/>
              <w:rPr>
                <w:sz w:val="21"/>
                <w:szCs w:val="21"/>
              </w:rPr>
            </w:pPr>
            <w:r w:rsidRPr="00CE4315">
              <w:rPr>
                <w:rFonts w:hint="eastAsia"/>
                <w:sz w:val="21"/>
                <w:szCs w:val="21"/>
              </w:rPr>
              <w:t>1.18</w:t>
            </w:r>
          </w:p>
        </w:tc>
        <w:tc>
          <w:tcPr>
            <w:tcW w:w="403" w:type="pct"/>
            <w:tcBorders>
              <w:top w:val="nil"/>
              <w:left w:val="nil"/>
              <w:bottom w:val="single" w:sz="4" w:space="0" w:color="auto"/>
              <w:right w:val="single" w:sz="4" w:space="0" w:color="auto"/>
            </w:tcBorders>
            <w:shd w:val="clear" w:color="auto" w:fill="auto"/>
            <w:vAlign w:val="center"/>
            <w:hideMark/>
          </w:tcPr>
          <w:p w14:paraId="4D003F77" w14:textId="77777777" w:rsidR="00995F5E" w:rsidRPr="00CE4315" w:rsidRDefault="00995F5E" w:rsidP="00995F5E">
            <w:pPr>
              <w:jc w:val="center"/>
              <w:rPr>
                <w:sz w:val="21"/>
                <w:szCs w:val="21"/>
              </w:rPr>
            </w:pPr>
            <w:r w:rsidRPr="00CE4315">
              <w:rPr>
                <w:rFonts w:hint="eastAsia"/>
                <w:sz w:val="21"/>
                <w:szCs w:val="21"/>
              </w:rPr>
              <w:t>1.32</w:t>
            </w:r>
          </w:p>
        </w:tc>
        <w:tc>
          <w:tcPr>
            <w:tcW w:w="400" w:type="pct"/>
            <w:tcBorders>
              <w:top w:val="nil"/>
              <w:left w:val="nil"/>
              <w:bottom w:val="single" w:sz="4" w:space="0" w:color="auto"/>
              <w:right w:val="single" w:sz="4" w:space="0" w:color="auto"/>
            </w:tcBorders>
            <w:shd w:val="clear" w:color="auto" w:fill="auto"/>
            <w:vAlign w:val="center"/>
            <w:hideMark/>
          </w:tcPr>
          <w:p w14:paraId="1D8F894E" w14:textId="77777777" w:rsidR="00995F5E" w:rsidRPr="00CE4315" w:rsidRDefault="00995F5E" w:rsidP="00995F5E">
            <w:pPr>
              <w:jc w:val="center"/>
              <w:rPr>
                <w:sz w:val="21"/>
                <w:szCs w:val="21"/>
              </w:rPr>
            </w:pPr>
            <w:r w:rsidRPr="00CE4315">
              <w:rPr>
                <w:rFonts w:hint="eastAsia"/>
                <w:sz w:val="21"/>
                <w:szCs w:val="21"/>
              </w:rPr>
              <w:t>1.19</w:t>
            </w:r>
          </w:p>
        </w:tc>
      </w:tr>
      <w:tr w:rsidR="00995F5E" w:rsidRPr="00CE4315" w14:paraId="7E085B98"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79A521CC"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F0E7E3A"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7A0D5F4B" w14:textId="77777777" w:rsidR="00995F5E" w:rsidRPr="00CE4315" w:rsidRDefault="00995F5E" w:rsidP="00995F5E">
            <w:pPr>
              <w:jc w:val="center"/>
              <w:rPr>
                <w:color w:val="000000"/>
                <w:sz w:val="21"/>
                <w:szCs w:val="21"/>
              </w:rPr>
            </w:pPr>
            <w:r w:rsidRPr="00CE4315">
              <w:rPr>
                <w:rFonts w:hint="eastAsia"/>
                <w:color w:val="000000"/>
                <w:sz w:val="21"/>
                <w:szCs w:val="21"/>
              </w:rPr>
              <w:t>非甲烷总烃</w:t>
            </w:r>
          </w:p>
        </w:tc>
        <w:tc>
          <w:tcPr>
            <w:tcW w:w="634" w:type="pct"/>
            <w:tcBorders>
              <w:top w:val="nil"/>
              <w:left w:val="nil"/>
              <w:bottom w:val="single" w:sz="4" w:space="0" w:color="auto"/>
              <w:right w:val="single" w:sz="4" w:space="0" w:color="auto"/>
            </w:tcBorders>
            <w:shd w:val="clear" w:color="auto" w:fill="auto"/>
            <w:vAlign w:val="center"/>
            <w:hideMark/>
          </w:tcPr>
          <w:p w14:paraId="6E0DB37C"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1EAB83FA" w14:textId="77777777" w:rsidR="00995F5E" w:rsidRPr="00CE4315" w:rsidRDefault="00995F5E" w:rsidP="00995F5E">
            <w:pPr>
              <w:jc w:val="center"/>
              <w:rPr>
                <w:sz w:val="21"/>
                <w:szCs w:val="21"/>
              </w:rPr>
            </w:pPr>
            <w:r w:rsidRPr="00CE4315">
              <w:rPr>
                <w:rFonts w:hint="eastAsia"/>
                <w:sz w:val="21"/>
                <w:szCs w:val="21"/>
              </w:rPr>
              <w:t>0.97</w:t>
            </w:r>
          </w:p>
        </w:tc>
        <w:tc>
          <w:tcPr>
            <w:tcW w:w="403" w:type="pct"/>
            <w:tcBorders>
              <w:top w:val="nil"/>
              <w:left w:val="nil"/>
              <w:bottom w:val="single" w:sz="4" w:space="0" w:color="auto"/>
              <w:right w:val="single" w:sz="4" w:space="0" w:color="auto"/>
            </w:tcBorders>
            <w:shd w:val="clear" w:color="auto" w:fill="auto"/>
            <w:vAlign w:val="center"/>
            <w:hideMark/>
          </w:tcPr>
          <w:p w14:paraId="34F2BEE6" w14:textId="77777777" w:rsidR="00995F5E" w:rsidRPr="00CE4315" w:rsidRDefault="00995F5E" w:rsidP="00995F5E">
            <w:pPr>
              <w:jc w:val="center"/>
              <w:rPr>
                <w:sz w:val="21"/>
                <w:szCs w:val="21"/>
              </w:rPr>
            </w:pPr>
            <w:r w:rsidRPr="00CE4315">
              <w:rPr>
                <w:rFonts w:hint="eastAsia"/>
                <w:sz w:val="21"/>
                <w:szCs w:val="21"/>
              </w:rPr>
              <w:t>1.26</w:t>
            </w:r>
          </w:p>
        </w:tc>
        <w:tc>
          <w:tcPr>
            <w:tcW w:w="403" w:type="pct"/>
            <w:tcBorders>
              <w:top w:val="nil"/>
              <w:left w:val="nil"/>
              <w:bottom w:val="single" w:sz="4" w:space="0" w:color="auto"/>
              <w:right w:val="single" w:sz="4" w:space="0" w:color="auto"/>
            </w:tcBorders>
            <w:shd w:val="clear" w:color="auto" w:fill="auto"/>
            <w:vAlign w:val="center"/>
            <w:hideMark/>
          </w:tcPr>
          <w:p w14:paraId="5F92566B" w14:textId="77777777" w:rsidR="00995F5E" w:rsidRPr="00CE4315" w:rsidRDefault="00995F5E" w:rsidP="00995F5E">
            <w:pPr>
              <w:jc w:val="center"/>
              <w:rPr>
                <w:sz w:val="21"/>
                <w:szCs w:val="21"/>
              </w:rPr>
            </w:pPr>
            <w:r w:rsidRPr="00CE4315">
              <w:rPr>
                <w:rFonts w:hint="eastAsia"/>
                <w:sz w:val="21"/>
                <w:szCs w:val="21"/>
              </w:rPr>
              <w:t>1.20</w:t>
            </w:r>
          </w:p>
        </w:tc>
        <w:tc>
          <w:tcPr>
            <w:tcW w:w="400" w:type="pct"/>
            <w:tcBorders>
              <w:top w:val="nil"/>
              <w:left w:val="nil"/>
              <w:bottom w:val="single" w:sz="4" w:space="0" w:color="auto"/>
              <w:right w:val="single" w:sz="4" w:space="0" w:color="auto"/>
            </w:tcBorders>
            <w:shd w:val="clear" w:color="auto" w:fill="auto"/>
            <w:vAlign w:val="center"/>
            <w:hideMark/>
          </w:tcPr>
          <w:p w14:paraId="0C0A310C" w14:textId="77777777" w:rsidR="00995F5E" w:rsidRPr="00CE4315" w:rsidRDefault="00995F5E" w:rsidP="00995F5E">
            <w:pPr>
              <w:jc w:val="center"/>
              <w:rPr>
                <w:sz w:val="21"/>
                <w:szCs w:val="21"/>
              </w:rPr>
            </w:pPr>
            <w:r w:rsidRPr="00CE4315">
              <w:rPr>
                <w:rFonts w:hint="eastAsia"/>
                <w:sz w:val="21"/>
                <w:szCs w:val="21"/>
              </w:rPr>
              <w:t>1.18</w:t>
            </w:r>
          </w:p>
        </w:tc>
      </w:tr>
      <w:tr w:rsidR="00995F5E" w:rsidRPr="00CE4315" w14:paraId="0AF759CB"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21AEC5F0"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48EC5B6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2E7C8399"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79D148FD" w14:textId="77777777" w:rsidR="00995F5E" w:rsidRPr="00CE4315" w:rsidRDefault="00995F5E" w:rsidP="00995F5E">
            <w:pPr>
              <w:jc w:val="center"/>
              <w:rPr>
                <w:color w:val="000000"/>
                <w:sz w:val="21"/>
                <w:szCs w:val="21"/>
              </w:rPr>
            </w:pPr>
            <w:r w:rsidRPr="00CE4315">
              <w:rPr>
                <w:rFonts w:hint="eastAsia"/>
                <w:color w:val="000000"/>
                <w:sz w:val="21"/>
                <w:szCs w:val="21"/>
              </w:rPr>
              <w:t>第一次</w:t>
            </w:r>
          </w:p>
        </w:tc>
        <w:tc>
          <w:tcPr>
            <w:tcW w:w="485" w:type="pct"/>
            <w:tcBorders>
              <w:top w:val="nil"/>
              <w:left w:val="nil"/>
              <w:bottom w:val="single" w:sz="4" w:space="0" w:color="auto"/>
              <w:right w:val="single" w:sz="4" w:space="0" w:color="auto"/>
            </w:tcBorders>
            <w:shd w:val="clear" w:color="auto" w:fill="auto"/>
            <w:vAlign w:val="center"/>
            <w:hideMark/>
          </w:tcPr>
          <w:p w14:paraId="6CEA0BE4"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69D71EF0"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7CCAD9CA"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0D121D36"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0F195887"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4E3C6490"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7DEABB68"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1246F7B"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DD58E55" w14:textId="77777777" w:rsidR="00995F5E" w:rsidRPr="00CE4315" w:rsidRDefault="00995F5E" w:rsidP="00995F5E">
            <w:pPr>
              <w:jc w:val="center"/>
              <w:rPr>
                <w:color w:val="000000"/>
                <w:sz w:val="21"/>
                <w:szCs w:val="21"/>
              </w:rPr>
            </w:pPr>
            <w:r w:rsidRPr="00CE4315">
              <w:rPr>
                <w:rFonts w:hint="eastAsia"/>
                <w:color w:val="000000"/>
                <w:sz w:val="21"/>
                <w:szCs w:val="21"/>
              </w:rPr>
              <w:t>第二次</w:t>
            </w:r>
          </w:p>
        </w:tc>
        <w:tc>
          <w:tcPr>
            <w:tcW w:w="485" w:type="pct"/>
            <w:tcBorders>
              <w:top w:val="nil"/>
              <w:left w:val="nil"/>
              <w:bottom w:val="single" w:sz="4" w:space="0" w:color="auto"/>
              <w:right w:val="single" w:sz="4" w:space="0" w:color="auto"/>
            </w:tcBorders>
            <w:shd w:val="clear" w:color="auto" w:fill="auto"/>
            <w:vAlign w:val="center"/>
            <w:hideMark/>
          </w:tcPr>
          <w:p w14:paraId="64C24C1C"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CEECA55"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FD4D188"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62772027"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3F750D03"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5A65FD25"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15AD66EF"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3852A748"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55E8416F" w14:textId="77777777" w:rsidR="00995F5E" w:rsidRPr="00CE4315" w:rsidRDefault="00995F5E" w:rsidP="00995F5E">
            <w:pPr>
              <w:jc w:val="center"/>
              <w:rPr>
                <w:color w:val="000000"/>
                <w:sz w:val="21"/>
                <w:szCs w:val="21"/>
              </w:rPr>
            </w:pPr>
            <w:r w:rsidRPr="00CE4315">
              <w:rPr>
                <w:rFonts w:hint="eastAsia"/>
                <w:color w:val="000000"/>
                <w:sz w:val="21"/>
                <w:szCs w:val="21"/>
              </w:rPr>
              <w:t>第三次</w:t>
            </w:r>
          </w:p>
        </w:tc>
        <w:tc>
          <w:tcPr>
            <w:tcW w:w="485" w:type="pct"/>
            <w:tcBorders>
              <w:top w:val="nil"/>
              <w:left w:val="nil"/>
              <w:bottom w:val="single" w:sz="4" w:space="0" w:color="auto"/>
              <w:right w:val="single" w:sz="4" w:space="0" w:color="auto"/>
            </w:tcBorders>
            <w:shd w:val="clear" w:color="auto" w:fill="auto"/>
            <w:vAlign w:val="center"/>
            <w:hideMark/>
          </w:tcPr>
          <w:p w14:paraId="4A2315B7"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F04F7E1"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3CA649E1"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26D2018" w14:textId="77777777" w:rsidR="00995F5E" w:rsidRPr="00CE4315" w:rsidRDefault="00995F5E" w:rsidP="00995F5E">
            <w:pPr>
              <w:jc w:val="center"/>
              <w:rPr>
                <w:sz w:val="21"/>
                <w:szCs w:val="21"/>
              </w:rPr>
            </w:pPr>
            <w:r w:rsidRPr="00CE4315">
              <w:rPr>
                <w:rFonts w:hint="eastAsia"/>
                <w:sz w:val="21"/>
                <w:szCs w:val="21"/>
              </w:rPr>
              <w:t>ND</w:t>
            </w:r>
          </w:p>
        </w:tc>
      </w:tr>
      <w:tr w:rsidR="00995F5E" w:rsidRPr="00CE4315" w14:paraId="5E293CD2" w14:textId="77777777" w:rsidTr="00995F5E">
        <w:trPr>
          <w:trHeight w:val="288"/>
        </w:trPr>
        <w:tc>
          <w:tcPr>
            <w:tcW w:w="1090" w:type="pct"/>
            <w:vMerge/>
            <w:tcBorders>
              <w:top w:val="nil"/>
              <w:left w:val="single" w:sz="4" w:space="0" w:color="auto"/>
              <w:bottom w:val="single" w:sz="4" w:space="0" w:color="000000"/>
              <w:right w:val="single" w:sz="4" w:space="0" w:color="auto"/>
            </w:tcBorders>
            <w:shd w:val="clear" w:color="auto" w:fill="auto"/>
            <w:vAlign w:val="center"/>
            <w:hideMark/>
          </w:tcPr>
          <w:p w14:paraId="08811332" w14:textId="77777777" w:rsidR="00995F5E" w:rsidRPr="00CE4315" w:rsidRDefault="00995F5E" w:rsidP="00995F5E">
            <w:pPr>
              <w:rPr>
                <w:color w:val="000000"/>
                <w:sz w:val="21"/>
                <w:szCs w:val="21"/>
              </w:rPr>
            </w:pPr>
          </w:p>
        </w:tc>
        <w:tc>
          <w:tcPr>
            <w:tcW w:w="713" w:type="pct"/>
            <w:vMerge/>
            <w:tcBorders>
              <w:top w:val="nil"/>
              <w:left w:val="single" w:sz="4" w:space="0" w:color="auto"/>
              <w:bottom w:val="single" w:sz="4" w:space="0" w:color="000000"/>
              <w:right w:val="single" w:sz="4" w:space="0" w:color="auto"/>
            </w:tcBorders>
            <w:shd w:val="clear" w:color="auto" w:fill="auto"/>
            <w:vAlign w:val="center"/>
            <w:hideMark/>
          </w:tcPr>
          <w:p w14:paraId="5ACA163E" w14:textId="77777777" w:rsidR="00995F5E" w:rsidRPr="00CE4315" w:rsidRDefault="00995F5E" w:rsidP="00995F5E">
            <w:pPr>
              <w:rPr>
                <w:sz w:val="21"/>
                <w:szCs w:val="21"/>
              </w:rPr>
            </w:pPr>
          </w:p>
        </w:tc>
        <w:tc>
          <w:tcPr>
            <w:tcW w:w="872" w:type="pct"/>
            <w:tcBorders>
              <w:top w:val="nil"/>
              <w:left w:val="nil"/>
              <w:bottom w:val="single" w:sz="4" w:space="0" w:color="auto"/>
              <w:right w:val="single" w:sz="4" w:space="0" w:color="auto"/>
            </w:tcBorders>
            <w:shd w:val="clear" w:color="auto" w:fill="auto"/>
            <w:vAlign w:val="center"/>
            <w:hideMark/>
          </w:tcPr>
          <w:p w14:paraId="15C42164" w14:textId="77777777" w:rsidR="00995F5E" w:rsidRPr="00CE4315" w:rsidRDefault="00995F5E" w:rsidP="00995F5E">
            <w:pPr>
              <w:jc w:val="center"/>
              <w:rPr>
                <w:color w:val="000000"/>
                <w:sz w:val="21"/>
                <w:szCs w:val="21"/>
              </w:rPr>
            </w:pPr>
            <w:r w:rsidRPr="00CE4315">
              <w:rPr>
                <w:rFonts w:hint="eastAsia"/>
                <w:color w:val="000000"/>
                <w:sz w:val="21"/>
                <w:szCs w:val="21"/>
              </w:rPr>
              <w:t>硫化氢</w:t>
            </w:r>
          </w:p>
        </w:tc>
        <w:tc>
          <w:tcPr>
            <w:tcW w:w="634" w:type="pct"/>
            <w:tcBorders>
              <w:top w:val="nil"/>
              <w:left w:val="nil"/>
              <w:bottom w:val="single" w:sz="4" w:space="0" w:color="auto"/>
              <w:right w:val="single" w:sz="4" w:space="0" w:color="auto"/>
            </w:tcBorders>
            <w:shd w:val="clear" w:color="auto" w:fill="auto"/>
            <w:vAlign w:val="center"/>
            <w:hideMark/>
          </w:tcPr>
          <w:p w14:paraId="2041BD24" w14:textId="77777777" w:rsidR="00995F5E" w:rsidRPr="00CE4315" w:rsidRDefault="00995F5E" w:rsidP="00995F5E">
            <w:pPr>
              <w:jc w:val="center"/>
              <w:rPr>
                <w:color w:val="000000"/>
                <w:sz w:val="21"/>
                <w:szCs w:val="21"/>
              </w:rPr>
            </w:pPr>
            <w:r w:rsidRPr="00CE4315">
              <w:rPr>
                <w:rFonts w:hint="eastAsia"/>
                <w:color w:val="000000"/>
                <w:sz w:val="21"/>
                <w:szCs w:val="21"/>
              </w:rPr>
              <w:t>第四次</w:t>
            </w:r>
          </w:p>
        </w:tc>
        <w:tc>
          <w:tcPr>
            <w:tcW w:w="485" w:type="pct"/>
            <w:tcBorders>
              <w:top w:val="nil"/>
              <w:left w:val="nil"/>
              <w:bottom w:val="single" w:sz="4" w:space="0" w:color="auto"/>
              <w:right w:val="single" w:sz="4" w:space="0" w:color="auto"/>
            </w:tcBorders>
            <w:shd w:val="clear" w:color="auto" w:fill="auto"/>
            <w:vAlign w:val="center"/>
            <w:hideMark/>
          </w:tcPr>
          <w:p w14:paraId="1501D051"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01A17CC9" w14:textId="77777777" w:rsidR="00995F5E" w:rsidRPr="00CE4315" w:rsidRDefault="00995F5E" w:rsidP="00995F5E">
            <w:pPr>
              <w:jc w:val="center"/>
              <w:rPr>
                <w:sz w:val="21"/>
                <w:szCs w:val="21"/>
              </w:rPr>
            </w:pPr>
            <w:r w:rsidRPr="00CE4315">
              <w:rPr>
                <w:rFonts w:hint="eastAsia"/>
                <w:sz w:val="21"/>
                <w:szCs w:val="21"/>
              </w:rPr>
              <w:t>ND</w:t>
            </w:r>
          </w:p>
        </w:tc>
        <w:tc>
          <w:tcPr>
            <w:tcW w:w="403" w:type="pct"/>
            <w:tcBorders>
              <w:top w:val="nil"/>
              <w:left w:val="nil"/>
              <w:bottom w:val="single" w:sz="4" w:space="0" w:color="auto"/>
              <w:right w:val="single" w:sz="4" w:space="0" w:color="auto"/>
            </w:tcBorders>
            <w:shd w:val="clear" w:color="auto" w:fill="auto"/>
            <w:vAlign w:val="center"/>
            <w:hideMark/>
          </w:tcPr>
          <w:p w14:paraId="2B3CD7D4" w14:textId="77777777" w:rsidR="00995F5E" w:rsidRPr="00CE4315" w:rsidRDefault="00995F5E" w:rsidP="00995F5E">
            <w:pPr>
              <w:jc w:val="center"/>
              <w:rPr>
                <w:sz w:val="21"/>
                <w:szCs w:val="21"/>
              </w:rPr>
            </w:pPr>
            <w:r w:rsidRPr="00CE4315">
              <w:rPr>
                <w:rFonts w:hint="eastAsia"/>
                <w:sz w:val="21"/>
                <w:szCs w:val="21"/>
              </w:rPr>
              <w:t>ND</w:t>
            </w:r>
          </w:p>
        </w:tc>
        <w:tc>
          <w:tcPr>
            <w:tcW w:w="400" w:type="pct"/>
            <w:tcBorders>
              <w:top w:val="nil"/>
              <w:left w:val="nil"/>
              <w:bottom w:val="single" w:sz="4" w:space="0" w:color="auto"/>
              <w:right w:val="single" w:sz="4" w:space="0" w:color="auto"/>
            </w:tcBorders>
            <w:shd w:val="clear" w:color="auto" w:fill="auto"/>
            <w:vAlign w:val="center"/>
            <w:hideMark/>
          </w:tcPr>
          <w:p w14:paraId="5830AB52" w14:textId="77777777" w:rsidR="00995F5E" w:rsidRPr="00CE4315" w:rsidRDefault="00995F5E" w:rsidP="00995F5E">
            <w:pPr>
              <w:jc w:val="center"/>
              <w:rPr>
                <w:sz w:val="21"/>
                <w:szCs w:val="21"/>
              </w:rPr>
            </w:pPr>
            <w:r w:rsidRPr="00CE4315">
              <w:rPr>
                <w:rFonts w:hint="eastAsia"/>
                <w:sz w:val="21"/>
                <w:szCs w:val="21"/>
              </w:rPr>
              <w:t>ND</w:t>
            </w:r>
          </w:p>
        </w:tc>
      </w:tr>
    </w:tbl>
    <w:p w14:paraId="6F0F2625" w14:textId="77777777" w:rsidR="004847C5" w:rsidRPr="00CE4315" w:rsidRDefault="00995F5E" w:rsidP="00995F5E">
      <w:pPr>
        <w:pStyle w:val="SSEC0"/>
        <w:spacing w:line="240" w:lineRule="auto"/>
        <w:ind w:firstLine="420"/>
        <w:jc w:val="left"/>
        <w:rPr>
          <w:snapToGrid w:val="0"/>
          <w:color w:val="000000" w:themeColor="text1"/>
          <w:sz w:val="21"/>
        </w:rPr>
      </w:pPr>
      <w:r w:rsidRPr="00CE4315">
        <w:rPr>
          <w:rFonts w:hint="eastAsia"/>
          <w:snapToGrid w:val="0"/>
          <w:color w:val="000000" w:themeColor="text1"/>
          <w:sz w:val="21"/>
        </w:rPr>
        <w:t>注：“ND”表示低于检出限0</w:t>
      </w:r>
      <w:r w:rsidRPr="00CE4315">
        <w:rPr>
          <w:snapToGrid w:val="0"/>
          <w:color w:val="000000" w:themeColor="text1"/>
          <w:sz w:val="21"/>
        </w:rPr>
        <w:t>.001</w:t>
      </w:r>
      <w:r w:rsidRPr="00CE4315">
        <w:rPr>
          <w:rFonts w:hint="eastAsia"/>
          <w:snapToGrid w:val="0"/>
          <w:color w:val="000000" w:themeColor="text1"/>
          <w:sz w:val="21"/>
        </w:rPr>
        <w:t>mg</w:t>
      </w:r>
      <w:r w:rsidRPr="00CE4315">
        <w:rPr>
          <w:snapToGrid w:val="0"/>
          <w:color w:val="000000" w:themeColor="text1"/>
          <w:sz w:val="21"/>
        </w:rPr>
        <w:t>/m</w:t>
      </w:r>
      <w:r w:rsidRPr="00CE4315">
        <w:rPr>
          <w:snapToGrid w:val="0"/>
          <w:color w:val="000000" w:themeColor="text1"/>
          <w:sz w:val="21"/>
          <w:vertAlign w:val="superscript"/>
        </w:rPr>
        <w:t>3</w:t>
      </w:r>
      <w:r w:rsidRPr="00CE4315">
        <w:rPr>
          <w:rFonts w:hint="eastAsia"/>
          <w:snapToGrid w:val="0"/>
          <w:color w:val="000000" w:themeColor="text1"/>
          <w:sz w:val="21"/>
        </w:rPr>
        <w:t>。</w:t>
      </w:r>
    </w:p>
    <w:p w14:paraId="33373BD3" w14:textId="77777777" w:rsidR="00995F5E" w:rsidRPr="00CE4315" w:rsidRDefault="00995F5E">
      <w:pPr>
        <w:pStyle w:val="SSEC0"/>
        <w:ind w:firstLine="480"/>
        <w:rPr>
          <w:snapToGrid w:val="0"/>
        </w:rPr>
      </w:pPr>
    </w:p>
    <w:p w14:paraId="68FED428" w14:textId="77777777" w:rsidR="004847C5" w:rsidRPr="00CE4315" w:rsidRDefault="0095114B">
      <w:pPr>
        <w:pStyle w:val="SSEC0"/>
        <w:ind w:firstLine="480"/>
      </w:pPr>
      <w:r w:rsidRPr="00CE4315">
        <w:rPr>
          <w:rFonts w:hint="eastAsia"/>
          <w:snapToGrid w:val="0"/>
        </w:rPr>
        <w:t>由监测结果可以看出，典型采油井场厂界各测点非甲烷总烃浓度均低于《挥发性有机物排放标准 第7</w:t>
      </w:r>
      <w:r w:rsidRPr="00CE4315">
        <w:rPr>
          <w:rFonts w:hint="eastAsia"/>
        </w:rPr>
        <w:t>部分</w:t>
      </w:r>
      <w:r w:rsidRPr="00CE4315">
        <w:rPr>
          <w:rFonts w:hint="eastAsia"/>
          <w:snapToGrid w:val="0"/>
        </w:rPr>
        <w:t>：其他行业》（</w:t>
      </w:r>
      <w:r w:rsidRPr="00CE4315">
        <w:rPr>
          <w:snapToGrid w:val="0"/>
        </w:rPr>
        <w:t>DB37/2801.7-2019</w:t>
      </w:r>
      <w:r w:rsidRPr="00CE4315">
        <w:rPr>
          <w:rFonts w:hint="eastAsia"/>
          <w:snapToGrid w:val="0"/>
        </w:rPr>
        <w:t>）中表</w:t>
      </w:r>
      <w:r w:rsidRPr="00CE4315">
        <w:rPr>
          <w:snapToGrid w:val="0"/>
        </w:rPr>
        <w:t>2</w:t>
      </w:r>
      <w:r w:rsidRPr="00CE4315">
        <w:rPr>
          <w:rFonts w:hint="eastAsia"/>
          <w:snapToGrid w:val="0"/>
        </w:rPr>
        <w:t>厂界监控点浓度限值（</w:t>
      </w:r>
      <w:r w:rsidRPr="00CE4315">
        <w:rPr>
          <w:snapToGrid w:val="0"/>
        </w:rPr>
        <w:t>2.0</w:t>
      </w:r>
      <w:r w:rsidRPr="00CE4315">
        <w:rPr>
          <w:rFonts w:hint="eastAsia"/>
          <w:snapToGrid w:val="0"/>
        </w:rPr>
        <w:t>mg/m</w:t>
      </w:r>
      <w:r w:rsidRPr="00CE4315">
        <w:rPr>
          <w:rFonts w:hint="eastAsia"/>
          <w:snapToGrid w:val="0"/>
          <w:vertAlign w:val="superscript"/>
        </w:rPr>
        <w:t>3</w:t>
      </w:r>
      <w:r w:rsidRPr="00CE4315">
        <w:rPr>
          <w:rFonts w:hint="eastAsia"/>
          <w:snapToGrid w:val="0"/>
        </w:rPr>
        <w:t>）；</w:t>
      </w:r>
      <w:r w:rsidRPr="00CE4315">
        <w:rPr>
          <w:rFonts w:hint="eastAsia"/>
        </w:rPr>
        <w:t>厂界硫化氢能够达到</w:t>
      </w:r>
      <w:r w:rsidRPr="00CE4315">
        <w:rPr>
          <w:rFonts w:hint="eastAsia"/>
          <w:snapToGrid w:val="0"/>
        </w:rPr>
        <w:t>《</w:t>
      </w:r>
      <w:r w:rsidRPr="00CE4315">
        <w:rPr>
          <w:rFonts w:hint="eastAsia"/>
          <w:bCs/>
        </w:rPr>
        <w:t>恶臭污染物排放标准</w:t>
      </w:r>
      <w:r w:rsidRPr="00CE4315">
        <w:rPr>
          <w:rFonts w:hint="eastAsia"/>
          <w:snapToGrid w:val="0"/>
        </w:rPr>
        <w:t>》（GB 14554-1993）表1中“二级新扩改建”厂界标准值</w:t>
      </w:r>
      <w:r w:rsidRPr="00CE4315">
        <w:rPr>
          <w:rFonts w:hint="eastAsia"/>
        </w:rPr>
        <w:t>要求（0.06</w:t>
      </w:r>
      <w:r w:rsidRPr="00CE4315">
        <w:t>mg/m</w:t>
      </w:r>
      <w:r w:rsidRPr="00CE4315">
        <w:rPr>
          <w:vertAlign w:val="superscript"/>
        </w:rPr>
        <w:t>3</w:t>
      </w:r>
      <w:r w:rsidRPr="00CE4315">
        <w:rPr>
          <w:rFonts w:hint="eastAsia"/>
        </w:rPr>
        <w:t>）。</w:t>
      </w:r>
    </w:p>
    <w:p w14:paraId="131DFFD0" w14:textId="77777777" w:rsidR="004847C5" w:rsidRPr="00CE4315" w:rsidRDefault="0095114B">
      <w:pPr>
        <w:pStyle w:val="40"/>
        <w:ind w:firstLine="17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有组织废气</w:t>
      </w:r>
    </w:p>
    <w:p w14:paraId="00EB9D04" w14:textId="0398B8D6" w:rsidR="004847C5" w:rsidRPr="00CE4315" w:rsidRDefault="0095114B">
      <w:pPr>
        <w:pStyle w:val="SSEC0"/>
        <w:ind w:firstLine="480"/>
      </w:pPr>
      <w:r w:rsidRPr="00CE4315">
        <w:rPr>
          <w:rFonts w:hint="eastAsia"/>
        </w:rPr>
        <w:t>本项目共建设</w:t>
      </w:r>
      <w:r w:rsidR="00B34BDA" w:rsidRPr="00CE4315">
        <w:t>1</w:t>
      </w:r>
      <w:r w:rsidRPr="00CE4315">
        <w:t>台井口加热炉</w:t>
      </w:r>
      <w:r w:rsidRPr="00CE4315">
        <w:rPr>
          <w:rFonts w:hint="eastAsia"/>
        </w:rPr>
        <w:t>。</w:t>
      </w:r>
    </w:p>
    <w:p w14:paraId="69F35CBF" w14:textId="77777777" w:rsidR="004847C5" w:rsidRPr="00CE4315" w:rsidRDefault="0095114B">
      <w:pPr>
        <w:pStyle w:val="SSEC0"/>
        <w:ind w:firstLine="480"/>
      </w:pPr>
      <w:r w:rsidRPr="00CE4315">
        <w:t>1）监测项目：SO</w:t>
      </w:r>
      <w:r w:rsidRPr="00CE4315">
        <w:rPr>
          <w:vertAlign w:val="subscript"/>
        </w:rPr>
        <w:t>2</w:t>
      </w:r>
      <w:r w:rsidRPr="00CE4315">
        <w:t>、NO</w:t>
      </w:r>
      <w:r w:rsidRPr="00CE4315">
        <w:rPr>
          <w:rFonts w:hint="eastAsia"/>
          <w:vertAlign w:val="subscript"/>
        </w:rPr>
        <w:t>x</w:t>
      </w:r>
      <w:r w:rsidRPr="00CE4315">
        <w:rPr>
          <w:rFonts w:hint="eastAsia"/>
        </w:rPr>
        <w:t>、</w:t>
      </w:r>
      <w:r w:rsidRPr="00CE4315">
        <w:t>和颗粒物。</w:t>
      </w:r>
    </w:p>
    <w:p w14:paraId="3839F15E" w14:textId="0E22DA21" w:rsidR="004847C5" w:rsidRPr="00CE4315" w:rsidRDefault="0095114B">
      <w:pPr>
        <w:pStyle w:val="SSEC0"/>
        <w:ind w:firstLine="480"/>
      </w:pPr>
      <w:r w:rsidRPr="00CE4315">
        <w:t>2）监测点位：</w:t>
      </w:r>
      <w:r w:rsidR="003E168C" w:rsidRPr="00CE4315">
        <w:rPr>
          <w:rFonts w:asciiTheme="minorEastAsia" w:hAnsiTheme="minorEastAsia" w:hint="eastAsia"/>
        </w:rPr>
        <w:t>车44-斜58</w:t>
      </w:r>
      <w:r w:rsidRPr="00CE4315">
        <w:t>井场燃气加热炉。</w:t>
      </w:r>
    </w:p>
    <w:p w14:paraId="21ED6A42" w14:textId="77777777" w:rsidR="004847C5" w:rsidRPr="00CE4315" w:rsidRDefault="0095114B">
      <w:pPr>
        <w:pStyle w:val="SSEC0"/>
        <w:ind w:firstLine="480"/>
      </w:pPr>
      <w:r w:rsidRPr="00CE4315">
        <w:t>3）监测时间和频次：连续监测2天，每天监测3次。</w:t>
      </w:r>
    </w:p>
    <w:p w14:paraId="2C1227EA" w14:textId="7E17F28D" w:rsidR="004847C5" w:rsidRPr="00CE4315" w:rsidRDefault="0095114B">
      <w:pPr>
        <w:pStyle w:val="SSEC0"/>
        <w:ind w:firstLine="480"/>
      </w:pPr>
      <w:r w:rsidRPr="00CE4315">
        <w:rPr>
          <w:rFonts w:hint="eastAsia"/>
        </w:rPr>
        <w:t>山东蓝普监测技术有限公司于</w:t>
      </w:r>
      <w:r w:rsidRPr="00CE4315">
        <w:t>202</w:t>
      </w:r>
      <w:r w:rsidR="000F53FA" w:rsidRPr="00CE4315">
        <w:t>6</w:t>
      </w:r>
      <w:r w:rsidRPr="00CE4315">
        <w:t>年</w:t>
      </w:r>
      <w:r w:rsidR="000F53FA" w:rsidRPr="00CE4315">
        <w:t>3</w:t>
      </w:r>
      <w:r w:rsidRPr="00CE4315">
        <w:t>月</w:t>
      </w:r>
      <w:r w:rsidR="000F53FA" w:rsidRPr="00CE4315">
        <w:t>1</w:t>
      </w:r>
      <w:r w:rsidR="00B34BDA" w:rsidRPr="00CE4315">
        <w:t>9</w:t>
      </w:r>
      <w:r w:rsidRPr="00CE4315">
        <w:t>日～</w:t>
      </w:r>
      <w:r w:rsidR="000F53FA" w:rsidRPr="00CE4315">
        <w:t>3</w:t>
      </w:r>
      <w:r w:rsidRPr="00CE4315">
        <w:t>月2</w:t>
      </w:r>
      <w:r w:rsidR="00B34BDA" w:rsidRPr="00CE4315">
        <w:t>0</w:t>
      </w:r>
      <w:r w:rsidRPr="00CE4315">
        <w:t>日进行采样。</w:t>
      </w:r>
    </w:p>
    <w:p w14:paraId="4F920FDA" w14:textId="77777777" w:rsidR="004847C5" w:rsidRPr="00CE4315" w:rsidRDefault="0095114B">
      <w:pPr>
        <w:pStyle w:val="SSEC0"/>
        <w:ind w:firstLine="480"/>
      </w:pPr>
      <w:r w:rsidRPr="00CE4315">
        <w:t>4）加热炉烟气监测结果</w:t>
      </w:r>
    </w:p>
    <w:p w14:paraId="317701DA" w14:textId="36629898" w:rsidR="004847C5" w:rsidRPr="00CE4315" w:rsidRDefault="0095114B">
      <w:pPr>
        <w:pStyle w:val="SSEC0"/>
        <w:ind w:firstLine="480"/>
      </w:pPr>
      <w:r w:rsidRPr="00CE4315">
        <w:rPr>
          <w:rFonts w:hint="eastAsia"/>
        </w:rPr>
        <w:t>加热炉烟气监测结果见</w:t>
      </w:r>
      <w:r w:rsidRPr="00CE4315">
        <w:fldChar w:fldCharType="begin"/>
      </w:r>
      <w:r w:rsidRPr="00CE4315">
        <w:instrText xml:space="preserve"> </w:instrText>
      </w:r>
      <w:r w:rsidRPr="00CE4315">
        <w:rPr>
          <w:rFonts w:hint="eastAsia"/>
        </w:rPr>
        <w:instrText>REF _Ref205875208 \h</w:instrText>
      </w:r>
      <w:r w:rsidRPr="00CE4315">
        <w:instrText xml:space="preserve">  \* MERGEFORMAT </w:instrText>
      </w:r>
      <w:r w:rsidRPr="00CE4315">
        <w:fldChar w:fldCharType="separate"/>
      </w:r>
      <w:r w:rsidR="001049FD" w:rsidRPr="00CE4315">
        <w:rPr>
          <w:rFonts w:hint="eastAsia"/>
        </w:rPr>
        <w:t xml:space="preserve">表 </w:t>
      </w:r>
      <w:r w:rsidR="001049FD" w:rsidRPr="00CE4315">
        <w:t>6.5</w:t>
      </w:r>
      <w:r w:rsidR="001049FD" w:rsidRPr="00CE4315">
        <w:noBreakHyphen/>
        <w:t>10</w:t>
      </w:r>
      <w:r w:rsidRPr="00CE4315">
        <w:fldChar w:fldCharType="end"/>
      </w:r>
      <w:r w:rsidRPr="00CE4315">
        <w:t>。</w:t>
      </w:r>
    </w:p>
    <w:p w14:paraId="3D8ED200" w14:textId="65C7E85C" w:rsidR="004847C5" w:rsidRPr="00CE4315" w:rsidRDefault="0095114B">
      <w:pPr>
        <w:pStyle w:val="SSEC0"/>
        <w:spacing w:line="360" w:lineRule="auto"/>
        <w:ind w:firstLineChars="0" w:firstLine="0"/>
        <w:jc w:val="center"/>
        <w:rPr>
          <w:sz w:val="21"/>
          <w:szCs w:val="21"/>
        </w:rPr>
      </w:pPr>
      <w:bookmarkStart w:id="127" w:name="_Ref205875208"/>
      <w:r w:rsidRPr="00CE4315">
        <w:rPr>
          <w:rFonts w:hint="eastAsia"/>
          <w:color w:val="000000" w:themeColor="text1"/>
          <w:sz w:val="21"/>
          <w:szCs w:val="21"/>
        </w:rPr>
        <w:t xml:space="preserve">表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6.5</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表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10</w:t>
      </w:r>
      <w:r w:rsidRPr="00CE4315">
        <w:rPr>
          <w:color w:val="000000" w:themeColor="text1"/>
          <w:sz w:val="21"/>
          <w:szCs w:val="21"/>
        </w:rPr>
        <w:fldChar w:fldCharType="end"/>
      </w:r>
      <w:bookmarkEnd w:id="127"/>
      <w:r w:rsidRPr="00CE4315">
        <w:rPr>
          <w:color w:val="000000" w:themeColor="text1"/>
          <w:sz w:val="21"/>
          <w:szCs w:val="21"/>
        </w:rPr>
        <w:t xml:space="preserve">  </w:t>
      </w:r>
      <w:r w:rsidR="00AB1D24" w:rsidRPr="00CE4315">
        <w:rPr>
          <w:rFonts w:hint="eastAsia"/>
          <w:sz w:val="21"/>
          <w:szCs w:val="21"/>
          <w:lang w:val="pt-BR"/>
        </w:rPr>
        <w:t>车44-斜58</w:t>
      </w:r>
      <w:r w:rsidRPr="00CE4315">
        <w:rPr>
          <w:rFonts w:hint="eastAsia"/>
          <w:color w:val="000000"/>
          <w:sz w:val="21"/>
          <w:szCs w:val="21"/>
        </w:rPr>
        <w:t>井场加热炉烟气监测结果</w:t>
      </w:r>
    </w:p>
    <w:tbl>
      <w:tblPr>
        <w:tblW w:w="5007" w:type="pct"/>
        <w:tblLook w:val="04A0" w:firstRow="1" w:lastRow="0" w:firstColumn="1" w:lastColumn="0" w:noHBand="0" w:noVBand="1"/>
      </w:tblPr>
      <w:tblGrid>
        <w:gridCol w:w="426"/>
        <w:gridCol w:w="1537"/>
        <w:gridCol w:w="1166"/>
        <w:gridCol w:w="1167"/>
        <w:gridCol w:w="1167"/>
        <w:gridCol w:w="1167"/>
        <w:gridCol w:w="1167"/>
        <w:gridCol w:w="1163"/>
      </w:tblGrid>
      <w:tr w:rsidR="004847C5" w:rsidRPr="00CE4315" w14:paraId="72186E14" w14:textId="77777777">
        <w:trPr>
          <w:trHeight w:val="288"/>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1B209E" w14:textId="77777777" w:rsidR="004847C5" w:rsidRPr="00CE4315" w:rsidRDefault="0095114B">
            <w:pPr>
              <w:jc w:val="center"/>
              <w:rPr>
                <w:color w:val="000000"/>
                <w:sz w:val="21"/>
                <w:szCs w:val="21"/>
              </w:rPr>
            </w:pPr>
            <w:r w:rsidRPr="00CE4315">
              <w:rPr>
                <w:rFonts w:hint="eastAsia"/>
                <w:color w:val="000000"/>
                <w:sz w:val="21"/>
                <w:szCs w:val="21"/>
              </w:rPr>
              <w:t>采样时间</w:t>
            </w:r>
          </w:p>
        </w:tc>
        <w:tc>
          <w:tcPr>
            <w:tcW w:w="1952" w:type="pct"/>
            <w:gridSpan w:val="3"/>
            <w:tcBorders>
              <w:top w:val="single" w:sz="4" w:space="0" w:color="auto"/>
              <w:left w:val="nil"/>
              <w:bottom w:val="single" w:sz="4" w:space="0" w:color="auto"/>
              <w:right w:val="single" w:sz="4" w:space="0" w:color="auto"/>
            </w:tcBorders>
            <w:shd w:val="clear" w:color="auto" w:fill="auto"/>
            <w:vAlign w:val="center"/>
          </w:tcPr>
          <w:p w14:paraId="4ABF2657" w14:textId="77777777" w:rsidR="004847C5" w:rsidRPr="00CE4315" w:rsidRDefault="0095114B" w:rsidP="00AB1D24">
            <w:pPr>
              <w:jc w:val="center"/>
              <w:rPr>
                <w:rFonts w:cs="Times New Roman"/>
                <w:color w:val="000000"/>
                <w:sz w:val="21"/>
                <w:szCs w:val="21"/>
              </w:rPr>
            </w:pPr>
            <w:r w:rsidRPr="00CE4315">
              <w:rPr>
                <w:rFonts w:cs="Times New Roman"/>
                <w:color w:val="000000"/>
                <w:sz w:val="21"/>
                <w:szCs w:val="21"/>
              </w:rPr>
              <w:t>202</w:t>
            </w:r>
            <w:r w:rsidR="00AB1D24" w:rsidRPr="00CE4315">
              <w:rPr>
                <w:rFonts w:cs="Times New Roman"/>
                <w:color w:val="000000"/>
                <w:sz w:val="21"/>
                <w:szCs w:val="21"/>
              </w:rPr>
              <w:t>6</w:t>
            </w:r>
            <w:r w:rsidRPr="00CE4315">
              <w:rPr>
                <w:rFonts w:cs="Times New Roman"/>
                <w:color w:val="000000"/>
                <w:sz w:val="21"/>
                <w:szCs w:val="21"/>
              </w:rPr>
              <w:t>年</w:t>
            </w:r>
            <w:r w:rsidR="00AB1D24" w:rsidRPr="00CE4315">
              <w:rPr>
                <w:rFonts w:cs="Times New Roman"/>
                <w:color w:val="000000"/>
                <w:sz w:val="21"/>
                <w:szCs w:val="21"/>
              </w:rPr>
              <w:t>3</w:t>
            </w:r>
            <w:r w:rsidRPr="00CE4315">
              <w:rPr>
                <w:rFonts w:cs="Times New Roman"/>
                <w:color w:val="000000"/>
                <w:sz w:val="21"/>
                <w:szCs w:val="21"/>
              </w:rPr>
              <w:t>月</w:t>
            </w:r>
            <w:r w:rsidR="00AB1D24" w:rsidRPr="00CE4315">
              <w:rPr>
                <w:rFonts w:cs="Times New Roman"/>
                <w:color w:val="000000"/>
                <w:sz w:val="21"/>
                <w:szCs w:val="21"/>
              </w:rPr>
              <w:t>19</w:t>
            </w:r>
            <w:r w:rsidRPr="00CE4315">
              <w:rPr>
                <w:rFonts w:cs="Times New Roman"/>
                <w:color w:val="000000"/>
                <w:sz w:val="21"/>
                <w:szCs w:val="21"/>
              </w:rPr>
              <w:t>日</w:t>
            </w:r>
          </w:p>
        </w:tc>
        <w:tc>
          <w:tcPr>
            <w:tcW w:w="1953" w:type="pct"/>
            <w:gridSpan w:val="3"/>
            <w:tcBorders>
              <w:top w:val="single" w:sz="4" w:space="0" w:color="auto"/>
              <w:left w:val="nil"/>
              <w:bottom w:val="single" w:sz="4" w:space="0" w:color="auto"/>
              <w:right w:val="single" w:sz="4" w:space="0" w:color="auto"/>
            </w:tcBorders>
            <w:shd w:val="clear" w:color="auto" w:fill="auto"/>
            <w:vAlign w:val="center"/>
          </w:tcPr>
          <w:p w14:paraId="222EA263" w14:textId="77777777" w:rsidR="004847C5" w:rsidRPr="00CE4315" w:rsidRDefault="0095114B" w:rsidP="00E104A7">
            <w:pPr>
              <w:jc w:val="center"/>
              <w:rPr>
                <w:rFonts w:cs="Times New Roman"/>
                <w:color w:val="000000"/>
                <w:sz w:val="21"/>
                <w:szCs w:val="21"/>
              </w:rPr>
            </w:pPr>
            <w:r w:rsidRPr="00CE4315">
              <w:rPr>
                <w:rFonts w:cs="Times New Roman"/>
                <w:color w:val="000000"/>
                <w:sz w:val="21"/>
                <w:szCs w:val="21"/>
              </w:rPr>
              <w:t>202</w:t>
            </w:r>
            <w:r w:rsidR="00E104A7" w:rsidRPr="00CE4315">
              <w:rPr>
                <w:rFonts w:cs="Times New Roman"/>
                <w:color w:val="000000"/>
                <w:sz w:val="21"/>
                <w:szCs w:val="21"/>
              </w:rPr>
              <w:t>6</w:t>
            </w:r>
            <w:r w:rsidRPr="00CE4315">
              <w:rPr>
                <w:rFonts w:cs="Times New Roman"/>
                <w:color w:val="000000"/>
                <w:sz w:val="21"/>
                <w:szCs w:val="21"/>
              </w:rPr>
              <w:t>年</w:t>
            </w:r>
            <w:r w:rsidR="00E104A7" w:rsidRPr="00CE4315">
              <w:rPr>
                <w:rFonts w:cs="Times New Roman"/>
                <w:color w:val="000000"/>
                <w:sz w:val="21"/>
                <w:szCs w:val="21"/>
              </w:rPr>
              <w:t>3</w:t>
            </w:r>
            <w:r w:rsidRPr="00CE4315">
              <w:rPr>
                <w:rFonts w:cs="Times New Roman"/>
                <w:color w:val="000000"/>
                <w:sz w:val="21"/>
                <w:szCs w:val="21"/>
              </w:rPr>
              <w:t>月2</w:t>
            </w:r>
            <w:r w:rsidR="00E104A7" w:rsidRPr="00CE4315">
              <w:rPr>
                <w:rFonts w:cs="Times New Roman"/>
                <w:color w:val="000000"/>
                <w:sz w:val="21"/>
                <w:szCs w:val="21"/>
              </w:rPr>
              <w:t>0</w:t>
            </w:r>
            <w:r w:rsidRPr="00CE4315">
              <w:rPr>
                <w:rFonts w:cs="Times New Roman"/>
                <w:color w:val="000000"/>
                <w:sz w:val="21"/>
                <w:szCs w:val="21"/>
              </w:rPr>
              <w:t>日</w:t>
            </w:r>
          </w:p>
        </w:tc>
      </w:tr>
      <w:tr w:rsidR="004847C5" w:rsidRPr="00CE4315" w14:paraId="34CEF19A" w14:textId="77777777">
        <w:trPr>
          <w:trHeight w:val="288"/>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43E55C" w14:textId="77777777" w:rsidR="004847C5" w:rsidRPr="00CE4315" w:rsidRDefault="0095114B">
            <w:pPr>
              <w:jc w:val="center"/>
              <w:rPr>
                <w:color w:val="000000"/>
                <w:sz w:val="21"/>
                <w:szCs w:val="21"/>
              </w:rPr>
            </w:pPr>
            <w:r w:rsidRPr="00CE4315">
              <w:rPr>
                <w:rFonts w:hint="eastAsia"/>
                <w:color w:val="000000"/>
                <w:sz w:val="21"/>
                <w:szCs w:val="21"/>
              </w:rPr>
              <w:t>排气筒名称</w:t>
            </w:r>
          </w:p>
        </w:tc>
        <w:tc>
          <w:tcPr>
            <w:tcW w:w="3905" w:type="pct"/>
            <w:gridSpan w:val="6"/>
            <w:tcBorders>
              <w:top w:val="single" w:sz="4" w:space="0" w:color="auto"/>
              <w:left w:val="nil"/>
              <w:bottom w:val="single" w:sz="4" w:space="0" w:color="auto"/>
              <w:right w:val="single" w:sz="4" w:space="0" w:color="auto"/>
            </w:tcBorders>
            <w:shd w:val="clear" w:color="auto" w:fill="auto"/>
            <w:vAlign w:val="center"/>
          </w:tcPr>
          <w:p w14:paraId="7DC2CA11" w14:textId="77777777" w:rsidR="004847C5" w:rsidRPr="00CE4315" w:rsidRDefault="00AB1D24">
            <w:pPr>
              <w:jc w:val="center"/>
              <w:rPr>
                <w:color w:val="000000"/>
                <w:sz w:val="21"/>
                <w:szCs w:val="21"/>
              </w:rPr>
            </w:pPr>
            <w:r w:rsidRPr="00CE4315">
              <w:rPr>
                <w:rFonts w:hint="eastAsia"/>
                <w:sz w:val="21"/>
                <w:szCs w:val="21"/>
                <w:lang w:val="pt-BR"/>
              </w:rPr>
              <w:t>车44-斜58</w:t>
            </w:r>
            <w:r w:rsidR="0095114B" w:rsidRPr="00CE4315">
              <w:rPr>
                <w:rFonts w:hint="eastAsia"/>
                <w:color w:val="000000"/>
                <w:sz w:val="21"/>
                <w:szCs w:val="21"/>
              </w:rPr>
              <w:t>井场加热炉排气筒</w:t>
            </w:r>
          </w:p>
        </w:tc>
      </w:tr>
      <w:tr w:rsidR="004847C5" w:rsidRPr="00CE4315" w14:paraId="18CD44E5" w14:textId="77777777">
        <w:trPr>
          <w:trHeight w:val="336"/>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176B81" w14:textId="77777777" w:rsidR="004847C5" w:rsidRPr="00CE4315" w:rsidRDefault="0095114B">
            <w:pPr>
              <w:jc w:val="center"/>
              <w:rPr>
                <w:color w:val="000000"/>
                <w:sz w:val="21"/>
                <w:szCs w:val="21"/>
              </w:rPr>
            </w:pPr>
            <w:r w:rsidRPr="00CE4315">
              <w:rPr>
                <w:rFonts w:hint="eastAsia"/>
                <w:color w:val="000000"/>
                <w:sz w:val="21"/>
                <w:szCs w:val="21"/>
              </w:rPr>
              <w:t>烟道截面积（</w:t>
            </w:r>
            <w:r w:rsidRPr="00CE4315">
              <w:rPr>
                <w:rFonts w:cs="Times New Roman"/>
                <w:color w:val="000000"/>
                <w:sz w:val="21"/>
                <w:szCs w:val="21"/>
              </w:rPr>
              <w:t>m</w:t>
            </w:r>
            <w:r w:rsidRPr="00CE4315">
              <w:rPr>
                <w:rFonts w:cs="Times New Roman"/>
                <w:color w:val="000000"/>
                <w:sz w:val="21"/>
                <w:szCs w:val="21"/>
                <w:vertAlign w:val="superscript"/>
              </w:rPr>
              <w:t>2</w:t>
            </w:r>
            <w:r w:rsidRPr="00CE4315">
              <w:rPr>
                <w:rFonts w:hint="eastAsia"/>
                <w:color w:val="000000"/>
                <w:sz w:val="21"/>
                <w:szCs w:val="21"/>
              </w:rPr>
              <w:t>）</w:t>
            </w:r>
          </w:p>
        </w:tc>
        <w:tc>
          <w:tcPr>
            <w:tcW w:w="1952" w:type="pct"/>
            <w:gridSpan w:val="3"/>
            <w:tcBorders>
              <w:top w:val="single" w:sz="4" w:space="0" w:color="auto"/>
              <w:left w:val="nil"/>
              <w:bottom w:val="single" w:sz="4" w:space="0" w:color="auto"/>
              <w:right w:val="single" w:sz="4" w:space="0" w:color="auto"/>
            </w:tcBorders>
            <w:shd w:val="clear" w:color="auto" w:fill="auto"/>
            <w:vAlign w:val="center"/>
          </w:tcPr>
          <w:p w14:paraId="5783DD13" w14:textId="77777777" w:rsidR="004847C5" w:rsidRPr="00CE4315" w:rsidRDefault="0095114B" w:rsidP="00AB1D24">
            <w:pPr>
              <w:jc w:val="center"/>
              <w:rPr>
                <w:rFonts w:cs="Times New Roman"/>
                <w:color w:val="000000"/>
                <w:sz w:val="21"/>
                <w:szCs w:val="21"/>
              </w:rPr>
            </w:pPr>
            <w:r w:rsidRPr="00CE4315">
              <w:rPr>
                <w:rFonts w:cs="Times New Roman"/>
                <w:color w:val="000000"/>
                <w:sz w:val="21"/>
                <w:szCs w:val="21"/>
              </w:rPr>
              <w:t>0.0</w:t>
            </w:r>
            <w:r w:rsidR="00AB1D24" w:rsidRPr="00CE4315">
              <w:rPr>
                <w:rFonts w:cs="Times New Roman"/>
                <w:color w:val="000000"/>
                <w:sz w:val="21"/>
                <w:szCs w:val="21"/>
              </w:rPr>
              <w:t>31</w:t>
            </w:r>
          </w:p>
        </w:tc>
        <w:tc>
          <w:tcPr>
            <w:tcW w:w="1302" w:type="pct"/>
            <w:gridSpan w:val="2"/>
            <w:tcBorders>
              <w:top w:val="single" w:sz="4" w:space="0" w:color="auto"/>
              <w:left w:val="nil"/>
              <w:bottom w:val="single" w:sz="4" w:space="0" w:color="auto"/>
              <w:right w:val="single" w:sz="4" w:space="0" w:color="auto"/>
            </w:tcBorders>
            <w:shd w:val="clear" w:color="auto" w:fill="auto"/>
            <w:vAlign w:val="center"/>
          </w:tcPr>
          <w:p w14:paraId="78C4F7FF" w14:textId="77777777" w:rsidR="004847C5" w:rsidRPr="00CE4315" w:rsidRDefault="0095114B">
            <w:pPr>
              <w:jc w:val="center"/>
              <w:rPr>
                <w:color w:val="000000"/>
                <w:sz w:val="21"/>
                <w:szCs w:val="21"/>
              </w:rPr>
            </w:pPr>
            <w:r w:rsidRPr="00CE4315">
              <w:rPr>
                <w:rFonts w:hint="eastAsia"/>
                <w:color w:val="000000"/>
                <w:sz w:val="21"/>
                <w:szCs w:val="21"/>
              </w:rPr>
              <w:t>排气筒高度（</w:t>
            </w:r>
            <w:r w:rsidRPr="00CE4315">
              <w:rPr>
                <w:rFonts w:cs="Times New Roman"/>
                <w:color w:val="000000"/>
                <w:sz w:val="21"/>
                <w:szCs w:val="21"/>
              </w:rPr>
              <w:t>m</w:t>
            </w:r>
            <w:r w:rsidRPr="00CE4315">
              <w:rPr>
                <w:rFonts w:hint="eastAsia"/>
                <w:color w:val="000000"/>
                <w:sz w:val="21"/>
                <w:szCs w:val="21"/>
              </w:rPr>
              <w:t>）</w:t>
            </w:r>
          </w:p>
        </w:tc>
        <w:tc>
          <w:tcPr>
            <w:tcW w:w="651" w:type="pct"/>
            <w:tcBorders>
              <w:top w:val="single" w:sz="4" w:space="0" w:color="auto"/>
              <w:left w:val="nil"/>
              <w:bottom w:val="single" w:sz="4" w:space="0" w:color="auto"/>
              <w:right w:val="single" w:sz="4" w:space="0" w:color="auto"/>
            </w:tcBorders>
            <w:shd w:val="clear" w:color="auto" w:fill="auto"/>
            <w:vAlign w:val="center"/>
          </w:tcPr>
          <w:p w14:paraId="376AD72A" w14:textId="77777777" w:rsidR="004847C5" w:rsidRPr="00CE4315" w:rsidRDefault="0095114B">
            <w:pPr>
              <w:jc w:val="center"/>
              <w:rPr>
                <w:rFonts w:cs="Times New Roman"/>
                <w:color w:val="000000"/>
                <w:sz w:val="21"/>
                <w:szCs w:val="21"/>
              </w:rPr>
            </w:pPr>
            <w:r w:rsidRPr="00CE4315">
              <w:rPr>
                <w:rFonts w:cs="Times New Roman"/>
                <w:color w:val="000000"/>
                <w:sz w:val="21"/>
                <w:szCs w:val="21"/>
              </w:rPr>
              <w:t>8</w:t>
            </w:r>
          </w:p>
        </w:tc>
      </w:tr>
      <w:tr w:rsidR="004847C5" w:rsidRPr="00CE4315" w14:paraId="1F6BEF6A" w14:textId="77777777">
        <w:trPr>
          <w:trHeight w:val="288"/>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D8C87B" w14:textId="77777777" w:rsidR="004847C5" w:rsidRPr="00CE4315" w:rsidRDefault="0095114B">
            <w:pPr>
              <w:jc w:val="center"/>
              <w:rPr>
                <w:color w:val="000000"/>
                <w:sz w:val="21"/>
                <w:szCs w:val="21"/>
              </w:rPr>
            </w:pPr>
            <w:r w:rsidRPr="00CE4315">
              <w:rPr>
                <w:rFonts w:hint="eastAsia"/>
                <w:color w:val="000000"/>
                <w:sz w:val="21"/>
                <w:szCs w:val="21"/>
              </w:rPr>
              <w:t>监测频次</w:t>
            </w:r>
          </w:p>
        </w:tc>
        <w:tc>
          <w:tcPr>
            <w:tcW w:w="651" w:type="pct"/>
            <w:tcBorders>
              <w:top w:val="nil"/>
              <w:left w:val="nil"/>
              <w:bottom w:val="single" w:sz="4" w:space="0" w:color="auto"/>
              <w:right w:val="single" w:sz="4" w:space="0" w:color="auto"/>
            </w:tcBorders>
            <w:shd w:val="clear" w:color="auto" w:fill="auto"/>
            <w:vAlign w:val="center"/>
          </w:tcPr>
          <w:p w14:paraId="388FCE82"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1</w:t>
            </w:r>
            <w:r w:rsidRPr="00CE4315">
              <w:rPr>
                <w:rFonts w:hint="eastAsia"/>
                <w:color w:val="000000"/>
                <w:sz w:val="21"/>
                <w:szCs w:val="21"/>
              </w:rPr>
              <w:t>次</w:t>
            </w:r>
          </w:p>
        </w:tc>
        <w:tc>
          <w:tcPr>
            <w:tcW w:w="651" w:type="pct"/>
            <w:tcBorders>
              <w:top w:val="single" w:sz="4" w:space="0" w:color="auto"/>
              <w:left w:val="nil"/>
              <w:bottom w:val="single" w:sz="4" w:space="0" w:color="auto"/>
              <w:right w:val="single" w:sz="4" w:space="0" w:color="auto"/>
            </w:tcBorders>
            <w:shd w:val="clear" w:color="auto" w:fill="auto"/>
            <w:vAlign w:val="center"/>
          </w:tcPr>
          <w:p w14:paraId="7FF21110"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2</w:t>
            </w:r>
            <w:r w:rsidRPr="00CE4315">
              <w:rPr>
                <w:rFonts w:hint="eastAsia"/>
                <w:color w:val="000000"/>
                <w:sz w:val="21"/>
                <w:szCs w:val="21"/>
              </w:rPr>
              <w:t>次</w:t>
            </w:r>
          </w:p>
        </w:tc>
        <w:tc>
          <w:tcPr>
            <w:tcW w:w="651" w:type="pct"/>
            <w:tcBorders>
              <w:top w:val="single" w:sz="4" w:space="0" w:color="auto"/>
              <w:left w:val="nil"/>
              <w:bottom w:val="single" w:sz="4" w:space="0" w:color="auto"/>
              <w:right w:val="single" w:sz="4" w:space="0" w:color="auto"/>
            </w:tcBorders>
            <w:shd w:val="clear" w:color="auto" w:fill="auto"/>
            <w:vAlign w:val="center"/>
          </w:tcPr>
          <w:p w14:paraId="048589BA"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3</w:t>
            </w:r>
            <w:r w:rsidRPr="00CE4315">
              <w:rPr>
                <w:rFonts w:hint="eastAsia"/>
                <w:color w:val="000000"/>
                <w:sz w:val="21"/>
                <w:szCs w:val="21"/>
              </w:rPr>
              <w:t>次</w:t>
            </w:r>
          </w:p>
        </w:tc>
        <w:tc>
          <w:tcPr>
            <w:tcW w:w="651" w:type="pct"/>
            <w:tcBorders>
              <w:top w:val="single" w:sz="4" w:space="0" w:color="auto"/>
              <w:left w:val="nil"/>
              <w:bottom w:val="single" w:sz="4" w:space="0" w:color="auto"/>
              <w:right w:val="single" w:sz="4" w:space="0" w:color="auto"/>
            </w:tcBorders>
            <w:shd w:val="clear" w:color="auto" w:fill="auto"/>
            <w:vAlign w:val="center"/>
          </w:tcPr>
          <w:p w14:paraId="1201623D"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1</w:t>
            </w:r>
            <w:r w:rsidRPr="00CE4315">
              <w:rPr>
                <w:rFonts w:hint="eastAsia"/>
                <w:color w:val="000000"/>
                <w:sz w:val="21"/>
                <w:szCs w:val="21"/>
              </w:rPr>
              <w:t>次</w:t>
            </w:r>
          </w:p>
        </w:tc>
        <w:tc>
          <w:tcPr>
            <w:tcW w:w="651" w:type="pct"/>
            <w:tcBorders>
              <w:top w:val="single" w:sz="4" w:space="0" w:color="auto"/>
              <w:left w:val="nil"/>
              <w:bottom w:val="single" w:sz="4" w:space="0" w:color="auto"/>
              <w:right w:val="single" w:sz="4" w:space="0" w:color="auto"/>
            </w:tcBorders>
            <w:shd w:val="clear" w:color="auto" w:fill="auto"/>
            <w:vAlign w:val="center"/>
          </w:tcPr>
          <w:p w14:paraId="5A228471"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2</w:t>
            </w:r>
            <w:r w:rsidRPr="00CE4315">
              <w:rPr>
                <w:rFonts w:hint="eastAsia"/>
                <w:color w:val="000000"/>
                <w:sz w:val="21"/>
                <w:szCs w:val="21"/>
              </w:rPr>
              <w:t>次</w:t>
            </w:r>
          </w:p>
        </w:tc>
        <w:tc>
          <w:tcPr>
            <w:tcW w:w="651" w:type="pct"/>
            <w:tcBorders>
              <w:top w:val="nil"/>
              <w:left w:val="nil"/>
              <w:bottom w:val="single" w:sz="4" w:space="0" w:color="auto"/>
              <w:right w:val="single" w:sz="4" w:space="0" w:color="auto"/>
            </w:tcBorders>
            <w:shd w:val="clear" w:color="auto" w:fill="auto"/>
            <w:vAlign w:val="center"/>
          </w:tcPr>
          <w:p w14:paraId="793FCB6C" w14:textId="77777777" w:rsidR="004847C5" w:rsidRPr="00CE4315" w:rsidRDefault="0095114B">
            <w:pPr>
              <w:jc w:val="center"/>
              <w:rPr>
                <w:color w:val="000000"/>
                <w:sz w:val="21"/>
                <w:szCs w:val="21"/>
              </w:rPr>
            </w:pPr>
            <w:r w:rsidRPr="00CE4315">
              <w:rPr>
                <w:rFonts w:hint="eastAsia"/>
                <w:color w:val="000000"/>
                <w:sz w:val="21"/>
                <w:szCs w:val="21"/>
              </w:rPr>
              <w:t>第</w:t>
            </w:r>
            <w:r w:rsidRPr="00CE4315">
              <w:rPr>
                <w:rFonts w:cs="Times New Roman"/>
                <w:color w:val="000000"/>
                <w:sz w:val="21"/>
                <w:szCs w:val="21"/>
              </w:rPr>
              <w:t>3</w:t>
            </w:r>
            <w:r w:rsidRPr="00CE4315">
              <w:rPr>
                <w:rFonts w:hint="eastAsia"/>
                <w:color w:val="000000"/>
                <w:sz w:val="21"/>
                <w:szCs w:val="21"/>
              </w:rPr>
              <w:t>次</w:t>
            </w:r>
          </w:p>
        </w:tc>
      </w:tr>
      <w:tr w:rsidR="004847C5" w:rsidRPr="00CE4315" w14:paraId="73C1E43B" w14:textId="77777777">
        <w:trPr>
          <w:trHeight w:val="288"/>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CC6EAF" w14:textId="77777777" w:rsidR="004847C5" w:rsidRPr="00CE4315" w:rsidRDefault="0095114B">
            <w:pPr>
              <w:jc w:val="center"/>
              <w:rPr>
                <w:color w:val="000000"/>
                <w:sz w:val="21"/>
                <w:szCs w:val="21"/>
              </w:rPr>
            </w:pPr>
            <w:r w:rsidRPr="00CE4315">
              <w:rPr>
                <w:rFonts w:hint="eastAsia"/>
                <w:color w:val="000000"/>
                <w:sz w:val="21"/>
                <w:szCs w:val="21"/>
              </w:rPr>
              <w:t>烟气温度（</w:t>
            </w:r>
            <w:r w:rsidRPr="00CE4315">
              <w:rPr>
                <w:rFonts w:cs="Times New Roman"/>
                <w:color w:val="000000"/>
                <w:sz w:val="21"/>
                <w:szCs w:val="21"/>
              </w:rPr>
              <w:t>℃</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5FBED363" w14:textId="77777777" w:rsidR="004847C5" w:rsidRPr="00CE4315" w:rsidRDefault="00AB1D24">
            <w:pPr>
              <w:jc w:val="center"/>
              <w:rPr>
                <w:rFonts w:cs="Times New Roman"/>
                <w:color w:val="000000"/>
                <w:sz w:val="21"/>
                <w:szCs w:val="21"/>
              </w:rPr>
            </w:pPr>
            <w:r w:rsidRPr="00CE4315">
              <w:rPr>
                <w:rFonts w:cs="Times New Roman"/>
                <w:color w:val="000000"/>
                <w:sz w:val="21"/>
                <w:szCs w:val="21"/>
              </w:rPr>
              <w:t>55</w:t>
            </w:r>
          </w:p>
        </w:tc>
        <w:tc>
          <w:tcPr>
            <w:tcW w:w="651" w:type="pct"/>
            <w:tcBorders>
              <w:top w:val="single" w:sz="4" w:space="0" w:color="auto"/>
              <w:left w:val="nil"/>
              <w:bottom w:val="single" w:sz="4" w:space="0" w:color="auto"/>
              <w:right w:val="single" w:sz="4" w:space="0" w:color="auto"/>
            </w:tcBorders>
            <w:shd w:val="clear" w:color="auto" w:fill="auto"/>
            <w:vAlign w:val="center"/>
          </w:tcPr>
          <w:p w14:paraId="36C0766D" w14:textId="77777777" w:rsidR="004847C5" w:rsidRPr="00CE4315" w:rsidRDefault="00AB1D24">
            <w:pPr>
              <w:jc w:val="center"/>
              <w:rPr>
                <w:rFonts w:cs="Times New Roman"/>
                <w:color w:val="000000"/>
                <w:sz w:val="21"/>
                <w:szCs w:val="21"/>
              </w:rPr>
            </w:pPr>
            <w:r w:rsidRPr="00CE4315">
              <w:rPr>
                <w:rFonts w:cs="Times New Roman"/>
                <w:color w:val="000000"/>
                <w:sz w:val="21"/>
                <w:szCs w:val="21"/>
              </w:rPr>
              <w:t>56</w:t>
            </w:r>
          </w:p>
        </w:tc>
        <w:tc>
          <w:tcPr>
            <w:tcW w:w="651" w:type="pct"/>
            <w:tcBorders>
              <w:top w:val="single" w:sz="4" w:space="0" w:color="auto"/>
              <w:left w:val="nil"/>
              <w:bottom w:val="single" w:sz="4" w:space="0" w:color="auto"/>
              <w:right w:val="single" w:sz="4" w:space="0" w:color="auto"/>
            </w:tcBorders>
            <w:shd w:val="clear" w:color="auto" w:fill="auto"/>
            <w:vAlign w:val="center"/>
          </w:tcPr>
          <w:p w14:paraId="108BF7EF" w14:textId="77777777" w:rsidR="004847C5" w:rsidRPr="00CE4315" w:rsidRDefault="00AB1D24">
            <w:pPr>
              <w:jc w:val="center"/>
              <w:rPr>
                <w:rFonts w:cs="Times New Roman"/>
                <w:color w:val="000000"/>
                <w:sz w:val="21"/>
                <w:szCs w:val="21"/>
              </w:rPr>
            </w:pPr>
            <w:r w:rsidRPr="00CE4315">
              <w:rPr>
                <w:rFonts w:cs="Times New Roman"/>
                <w:color w:val="000000"/>
                <w:sz w:val="21"/>
                <w:szCs w:val="21"/>
              </w:rPr>
              <w:t>56</w:t>
            </w:r>
          </w:p>
        </w:tc>
        <w:tc>
          <w:tcPr>
            <w:tcW w:w="651" w:type="pct"/>
            <w:tcBorders>
              <w:top w:val="single" w:sz="4" w:space="0" w:color="auto"/>
              <w:left w:val="nil"/>
              <w:bottom w:val="single" w:sz="4" w:space="0" w:color="auto"/>
              <w:right w:val="single" w:sz="4" w:space="0" w:color="auto"/>
            </w:tcBorders>
            <w:shd w:val="clear" w:color="auto" w:fill="auto"/>
            <w:vAlign w:val="center"/>
          </w:tcPr>
          <w:p w14:paraId="64B35879" w14:textId="77777777" w:rsidR="004847C5" w:rsidRPr="00CE4315" w:rsidRDefault="00E104A7">
            <w:pPr>
              <w:jc w:val="center"/>
              <w:rPr>
                <w:rFonts w:cs="Times New Roman"/>
                <w:color w:val="000000"/>
                <w:sz w:val="21"/>
                <w:szCs w:val="21"/>
              </w:rPr>
            </w:pPr>
            <w:r w:rsidRPr="00CE4315">
              <w:rPr>
                <w:rFonts w:cs="Times New Roman"/>
                <w:color w:val="000000"/>
                <w:sz w:val="21"/>
                <w:szCs w:val="21"/>
              </w:rPr>
              <w:t>57</w:t>
            </w:r>
          </w:p>
        </w:tc>
        <w:tc>
          <w:tcPr>
            <w:tcW w:w="651" w:type="pct"/>
            <w:tcBorders>
              <w:top w:val="single" w:sz="4" w:space="0" w:color="auto"/>
              <w:left w:val="nil"/>
              <w:bottom w:val="single" w:sz="4" w:space="0" w:color="auto"/>
              <w:right w:val="single" w:sz="4" w:space="0" w:color="auto"/>
            </w:tcBorders>
            <w:shd w:val="clear" w:color="auto" w:fill="auto"/>
            <w:vAlign w:val="center"/>
          </w:tcPr>
          <w:p w14:paraId="4F561331" w14:textId="77777777" w:rsidR="004847C5" w:rsidRPr="00CE4315" w:rsidRDefault="00E104A7">
            <w:pPr>
              <w:jc w:val="center"/>
              <w:rPr>
                <w:rFonts w:cs="Times New Roman"/>
                <w:color w:val="000000"/>
                <w:sz w:val="21"/>
                <w:szCs w:val="21"/>
              </w:rPr>
            </w:pPr>
            <w:r w:rsidRPr="00CE4315">
              <w:rPr>
                <w:rFonts w:cs="Times New Roman"/>
                <w:color w:val="000000"/>
                <w:sz w:val="21"/>
                <w:szCs w:val="21"/>
              </w:rPr>
              <w:t>60</w:t>
            </w:r>
          </w:p>
        </w:tc>
        <w:tc>
          <w:tcPr>
            <w:tcW w:w="651" w:type="pct"/>
            <w:tcBorders>
              <w:top w:val="nil"/>
              <w:left w:val="nil"/>
              <w:bottom w:val="single" w:sz="4" w:space="0" w:color="auto"/>
              <w:right w:val="single" w:sz="4" w:space="0" w:color="auto"/>
            </w:tcBorders>
            <w:shd w:val="clear" w:color="auto" w:fill="auto"/>
            <w:vAlign w:val="center"/>
          </w:tcPr>
          <w:p w14:paraId="342B1498" w14:textId="77777777" w:rsidR="004847C5" w:rsidRPr="00CE4315" w:rsidRDefault="00E104A7">
            <w:pPr>
              <w:jc w:val="center"/>
              <w:rPr>
                <w:rFonts w:cs="Times New Roman"/>
                <w:color w:val="000000"/>
                <w:sz w:val="21"/>
                <w:szCs w:val="21"/>
              </w:rPr>
            </w:pPr>
            <w:r w:rsidRPr="00CE4315">
              <w:rPr>
                <w:rFonts w:cs="Times New Roman"/>
                <w:color w:val="000000"/>
                <w:sz w:val="21"/>
                <w:szCs w:val="21"/>
              </w:rPr>
              <w:t>60</w:t>
            </w:r>
          </w:p>
        </w:tc>
      </w:tr>
      <w:tr w:rsidR="004847C5" w:rsidRPr="00CE4315" w14:paraId="058D3E8D" w14:textId="77777777">
        <w:trPr>
          <w:trHeight w:val="336"/>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5DA38B" w14:textId="77777777" w:rsidR="004847C5" w:rsidRPr="00CE4315" w:rsidRDefault="0095114B">
            <w:pPr>
              <w:jc w:val="center"/>
              <w:rPr>
                <w:color w:val="000000"/>
                <w:sz w:val="21"/>
                <w:szCs w:val="21"/>
              </w:rPr>
            </w:pPr>
            <w:r w:rsidRPr="00CE4315">
              <w:rPr>
                <w:rFonts w:hint="eastAsia"/>
                <w:color w:val="000000"/>
                <w:sz w:val="21"/>
                <w:szCs w:val="21"/>
              </w:rPr>
              <w:t>标干流量（</w:t>
            </w:r>
            <w:r w:rsidRPr="00CE4315">
              <w:rPr>
                <w:rFonts w:cs="Times New Roman"/>
                <w:color w:val="000000"/>
                <w:sz w:val="21"/>
                <w:szCs w:val="21"/>
              </w:rPr>
              <w:t>m</w:t>
            </w:r>
            <w:r w:rsidRPr="00CE4315">
              <w:rPr>
                <w:rFonts w:cs="Times New Roman"/>
                <w:color w:val="000000"/>
                <w:sz w:val="21"/>
                <w:szCs w:val="21"/>
                <w:vertAlign w:val="superscript"/>
              </w:rPr>
              <w:t>3</w:t>
            </w:r>
            <w:r w:rsidRPr="00CE4315">
              <w:rPr>
                <w:rFonts w:cs="Times New Roman"/>
                <w:color w:val="000000"/>
                <w:sz w:val="21"/>
                <w:szCs w:val="21"/>
              </w:rPr>
              <w:t>/h</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5357EBEE" w14:textId="77777777" w:rsidR="004847C5" w:rsidRPr="00CE4315" w:rsidRDefault="00AB1D24">
            <w:pPr>
              <w:jc w:val="center"/>
              <w:rPr>
                <w:rFonts w:cs="Times New Roman"/>
                <w:color w:val="000000"/>
                <w:sz w:val="21"/>
                <w:szCs w:val="21"/>
              </w:rPr>
            </w:pPr>
            <w:r w:rsidRPr="00CE4315">
              <w:rPr>
                <w:rFonts w:cs="Times New Roman"/>
                <w:color w:val="000000"/>
                <w:sz w:val="21"/>
                <w:szCs w:val="21"/>
              </w:rPr>
              <w:t>599</w:t>
            </w:r>
          </w:p>
        </w:tc>
        <w:tc>
          <w:tcPr>
            <w:tcW w:w="651" w:type="pct"/>
            <w:tcBorders>
              <w:top w:val="single" w:sz="4" w:space="0" w:color="auto"/>
              <w:left w:val="nil"/>
              <w:bottom w:val="single" w:sz="4" w:space="0" w:color="auto"/>
              <w:right w:val="single" w:sz="4" w:space="0" w:color="auto"/>
            </w:tcBorders>
            <w:shd w:val="clear" w:color="auto" w:fill="auto"/>
            <w:vAlign w:val="center"/>
          </w:tcPr>
          <w:p w14:paraId="6F02DA9B" w14:textId="77777777" w:rsidR="004847C5" w:rsidRPr="00CE4315" w:rsidRDefault="00AB1D24">
            <w:pPr>
              <w:jc w:val="center"/>
              <w:rPr>
                <w:rFonts w:cs="Times New Roman"/>
                <w:color w:val="000000"/>
                <w:sz w:val="21"/>
                <w:szCs w:val="21"/>
              </w:rPr>
            </w:pPr>
            <w:r w:rsidRPr="00CE4315">
              <w:rPr>
                <w:rFonts w:cs="Times New Roman"/>
                <w:color w:val="000000"/>
                <w:sz w:val="21"/>
                <w:szCs w:val="21"/>
              </w:rPr>
              <w:t>614</w:t>
            </w:r>
          </w:p>
        </w:tc>
        <w:tc>
          <w:tcPr>
            <w:tcW w:w="651" w:type="pct"/>
            <w:tcBorders>
              <w:top w:val="single" w:sz="4" w:space="0" w:color="auto"/>
              <w:left w:val="nil"/>
              <w:bottom w:val="single" w:sz="4" w:space="0" w:color="auto"/>
              <w:right w:val="single" w:sz="4" w:space="0" w:color="auto"/>
            </w:tcBorders>
            <w:shd w:val="clear" w:color="auto" w:fill="auto"/>
            <w:vAlign w:val="center"/>
          </w:tcPr>
          <w:p w14:paraId="5B8961A5" w14:textId="77777777" w:rsidR="004847C5" w:rsidRPr="00CE4315" w:rsidRDefault="00AB1D24">
            <w:pPr>
              <w:jc w:val="center"/>
              <w:rPr>
                <w:rFonts w:cs="Times New Roman"/>
                <w:color w:val="000000"/>
                <w:sz w:val="21"/>
                <w:szCs w:val="21"/>
              </w:rPr>
            </w:pPr>
            <w:r w:rsidRPr="00CE4315">
              <w:rPr>
                <w:rFonts w:cs="Times New Roman"/>
                <w:color w:val="000000"/>
                <w:sz w:val="21"/>
                <w:szCs w:val="21"/>
              </w:rPr>
              <w:t>615</w:t>
            </w:r>
          </w:p>
        </w:tc>
        <w:tc>
          <w:tcPr>
            <w:tcW w:w="651" w:type="pct"/>
            <w:tcBorders>
              <w:top w:val="single" w:sz="4" w:space="0" w:color="auto"/>
              <w:left w:val="nil"/>
              <w:bottom w:val="single" w:sz="4" w:space="0" w:color="auto"/>
              <w:right w:val="single" w:sz="4" w:space="0" w:color="auto"/>
            </w:tcBorders>
            <w:shd w:val="clear" w:color="auto" w:fill="auto"/>
            <w:vAlign w:val="center"/>
          </w:tcPr>
          <w:p w14:paraId="4073E22A" w14:textId="77777777" w:rsidR="004847C5" w:rsidRPr="00CE4315" w:rsidRDefault="00E104A7">
            <w:pPr>
              <w:jc w:val="center"/>
              <w:rPr>
                <w:rFonts w:cs="Times New Roman"/>
                <w:color w:val="000000"/>
                <w:sz w:val="21"/>
                <w:szCs w:val="21"/>
              </w:rPr>
            </w:pPr>
            <w:r w:rsidRPr="00CE4315">
              <w:rPr>
                <w:rFonts w:cs="Times New Roman"/>
                <w:color w:val="000000"/>
                <w:sz w:val="21"/>
                <w:szCs w:val="21"/>
              </w:rPr>
              <w:t>600</w:t>
            </w:r>
          </w:p>
        </w:tc>
        <w:tc>
          <w:tcPr>
            <w:tcW w:w="651" w:type="pct"/>
            <w:tcBorders>
              <w:top w:val="single" w:sz="4" w:space="0" w:color="auto"/>
              <w:left w:val="nil"/>
              <w:bottom w:val="single" w:sz="4" w:space="0" w:color="auto"/>
              <w:right w:val="single" w:sz="4" w:space="0" w:color="auto"/>
            </w:tcBorders>
            <w:shd w:val="clear" w:color="auto" w:fill="auto"/>
            <w:vAlign w:val="center"/>
          </w:tcPr>
          <w:p w14:paraId="38B83C53" w14:textId="77777777" w:rsidR="004847C5" w:rsidRPr="00CE4315" w:rsidRDefault="00E104A7">
            <w:pPr>
              <w:jc w:val="center"/>
              <w:rPr>
                <w:rFonts w:cs="Times New Roman"/>
                <w:color w:val="000000"/>
                <w:sz w:val="21"/>
                <w:szCs w:val="21"/>
              </w:rPr>
            </w:pPr>
            <w:r w:rsidRPr="00CE4315">
              <w:rPr>
                <w:rFonts w:cs="Times New Roman"/>
                <w:color w:val="000000"/>
                <w:sz w:val="21"/>
                <w:szCs w:val="21"/>
              </w:rPr>
              <w:t>610</w:t>
            </w:r>
          </w:p>
        </w:tc>
        <w:tc>
          <w:tcPr>
            <w:tcW w:w="651" w:type="pct"/>
            <w:tcBorders>
              <w:top w:val="nil"/>
              <w:left w:val="nil"/>
              <w:bottom w:val="single" w:sz="4" w:space="0" w:color="auto"/>
              <w:right w:val="single" w:sz="4" w:space="0" w:color="auto"/>
            </w:tcBorders>
            <w:shd w:val="clear" w:color="auto" w:fill="auto"/>
            <w:vAlign w:val="center"/>
          </w:tcPr>
          <w:p w14:paraId="0EEF188B" w14:textId="77777777" w:rsidR="004847C5" w:rsidRPr="00CE4315" w:rsidRDefault="00E104A7">
            <w:pPr>
              <w:jc w:val="center"/>
              <w:rPr>
                <w:rFonts w:cs="Times New Roman"/>
                <w:color w:val="000000"/>
                <w:sz w:val="21"/>
                <w:szCs w:val="21"/>
              </w:rPr>
            </w:pPr>
            <w:r w:rsidRPr="00CE4315">
              <w:rPr>
                <w:rFonts w:cs="Times New Roman"/>
                <w:color w:val="000000"/>
                <w:sz w:val="21"/>
                <w:szCs w:val="21"/>
              </w:rPr>
              <w:t>614</w:t>
            </w:r>
          </w:p>
        </w:tc>
      </w:tr>
      <w:tr w:rsidR="004847C5" w:rsidRPr="00CE4315" w14:paraId="2F8609DE" w14:textId="77777777">
        <w:trPr>
          <w:trHeight w:val="576"/>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A56797" w14:textId="77777777" w:rsidR="004847C5" w:rsidRPr="00CE4315" w:rsidRDefault="0095114B">
            <w:pPr>
              <w:jc w:val="center"/>
              <w:rPr>
                <w:color w:val="000000"/>
                <w:sz w:val="21"/>
                <w:szCs w:val="21"/>
              </w:rPr>
            </w:pPr>
            <w:r w:rsidRPr="00CE4315">
              <w:rPr>
                <w:rFonts w:hint="eastAsia"/>
                <w:color w:val="000000"/>
                <w:sz w:val="21"/>
                <w:szCs w:val="21"/>
              </w:rPr>
              <w:t>烟气含氧量均值（</w:t>
            </w:r>
            <w:r w:rsidRPr="00CE4315">
              <w:rPr>
                <w:rFonts w:cs="Times New Roman"/>
                <w:color w:val="000000"/>
                <w:sz w:val="21"/>
                <w:szCs w:val="21"/>
              </w:rPr>
              <w:t>%</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6283C074" w14:textId="77777777" w:rsidR="004847C5" w:rsidRPr="00CE4315" w:rsidRDefault="00AB1D24">
            <w:pPr>
              <w:jc w:val="center"/>
              <w:rPr>
                <w:rFonts w:cs="Times New Roman"/>
                <w:color w:val="000000"/>
                <w:sz w:val="21"/>
                <w:szCs w:val="21"/>
              </w:rPr>
            </w:pPr>
            <w:r w:rsidRPr="00CE4315">
              <w:rPr>
                <w:rFonts w:cs="Times New Roman"/>
                <w:color w:val="000000"/>
                <w:sz w:val="21"/>
                <w:szCs w:val="21"/>
              </w:rPr>
              <w:t>6</w:t>
            </w:r>
          </w:p>
        </w:tc>
        <w:tc>
          <w:tcPr>
            <w:tcW w:w="651" w:type="pct"/>
            <w:tcBorders>
              <w:top w:val="single" w:sz="4" w:space="0" w:color="auto"/>
              <w:left w:val="nil"/>
              <w:bottom w:val="single" w:sz="4" w:space="0" w:color="auto"/>
              <w:right w:val="single" w:sz="4" w:space="0" w:color="auto"/>
            </w:tcBorders>
            <w:shd w:val="clear" w:color="auto" w:fill="auto"/>
            <w:vAlign w:val="center"/>
          </w:tcPr>
          <w:p w14:paraId="737B0F9C" w14:textId="77777777" w:rsidR="004847C5" w:rsidRPr="00CE4315" w:rsidRDefault="00AB1D24">
            <w:pPr>
              <w:jc w:val="center"/>
              <w:rPr>
                <w:rFonts w:cs="Times New Roman"/>
                <w:color w:val="000000"/>
                <w:sz w:val="21"/>
                <w:szCs w:val="21"/>
              </w:rPr>
            </w:pPr>
            <w:r w:rsidRPr="00CE4315">
              <w:rPr>
                <w:rFonts w:cs="Times New Roman"/>
                <w:color w:val="000000"/>
                <w:sz w:val="21"/>
                <w:szCs w:val="21"/>
              </w:rPr>
              <w:t>6</w:t>
            </w:r>
          </w:p>
        </w:tc>
        <w:tc>
          <w:tcPr>
            <w:tcW w:w="651" w:type="pct"/>
            <w:tcBorders>
              <w:top w:val="single" w:sz="4" w:space="0" w:color="auto"/>
              <w:left w:val="nil"/>
              <w:bottom w:val="single" w:sz="4" w:space="0" w:color="auto"/>
              <w:right w:val="single" w:sz="4" w:space="0" w:color="auto"/>
            </w:tcBorders>
            <w:shd w:val="clear" w:color="auto" w:fill="auto"/>
            <w:vAlign w:val="center"/>
          </w:tcPr>
          <w:p w14:paraId="5312BBF9" w14:textId="77777777" w:rsidR="004847C5" w:rsidRPr="00CE4315" w:rsidRDefault="00AB1D24">
            <w:pPr>
              <w:jc w:val="center"/>
              <w:rPr>
                <w:rFonts w:cs="Times New Roman"/>
                <w:color w:val="000000"/>
                <w:sz w:val="21"/>
                <w:szCs w:val="21"/>
              </w:rPr>
            </w:pPr>
            <w:r w:rsidRPr="00CE4315">
              <w:rPr>
                <w:rFonts w:cs="Times New Roman"/>
                <w:color w:val="000000"/>
                <w:sz w:val="21"/>
                <w:szCs w:val="21"/>
              </w:rPr>
              <w:t>6</w:t>
            </w:r>
          </w:p>
        </w:tc>
        <w:tc>
          <w:tcPr>
            <w:tcW w:w="651" w:type="pct"/>
            <w:tcBorders>
              <w:top w:val="single" w:sz="4" w:space="0" w:color="auto"/>
              <w:left w:val="nil"/>
              <w:bottom w:val="single" w:sz="4" w:space="0" w:color="auto"/>
              <w:right w:val="single" w:sz="4" w:space="0" w:color="auto"/>
            </w:tcBorders>
            <w:shd w:val="clear" w:color="auto" w:fill="auto"/>
            <w:vAlign w:val="center"/>
          </w:tcPr>
          <w:p w14:paraId="10C2134E" w14:textId="77777777" w:rsidR="004847C5" w:rsidRPr="00CE4315" w:rsidRDefault="00E104A7">
            <w:pPr>
              <w:jc w:val="center"/>
              <w:rPr>
                <w:rFonts w:cs="Times New Roman"/>
                <w:color w:val="000000"/>
                <w:sz w:val="21"/>
                <w:szCs w:val="21"/>
              </w:rPr>
            </w:pPr>
            <w:r w:rsidRPr="00CE4315">
              <w:rPr>
                <w:rFonts w:cs="Times New Roman"/>
                <w:color w:val="000000"/>
                <w:sz w:val="21"/>
                <w:szCs w:val="21"/>
              </w:rPr>
              <w:t>7</w:t>
            </w:r>
          </w:p>
        </w:tc>
        <w:tc>
          <w:tcPr>
            <w:tcW w:w="651" w:type="pct"/>
            <w:tcBorders>
              <w:top w:val="single" w:sz="4" w:space="0" w:color="auto"/>
              <w:left w:val="nil"/>
              <w:bottom w:val="single" w:sz="4" w:space="0" w:color="auto"/>
              <w:right w:val="single" w:sz="4" w:space="0" w:color="auto"/>
            </w:tcBorders>
            <w:shd w:val="clear" w:color="auto" w:fill="auto"/>
            <w:vAlign w:val="center"/>
          </w:tcPr>
          <w:p w14:paraId="006B54A2" w14:textId="77777777" w:rsidR="004847C5" w:rsidRPr="00CE4315" w:rsidRDefault="00E104A7">
            <w:pPr>
              <w:jc w:val="center"/>
              <w:rPr>
                <w:rFonts w:cs="Times New Roman"/>
                <w:color w:val="000000"/>
                <w:sz w:val="21"/>
                <w:szCs w:val="21"/>
              </w:rPr>
            </w:pPr>
            <w:r w:rsidRPr="00CE4315">
              <w:rPr>
                <w:rFonts w:cs="Times New Roman"/>
                <w:color w:val="000000"/>
                <w:sz w:val="21"/>
                <w:szCs w:val="21"/>
              </w:rPr>
              <w:t>6</w:t>
            </w:r>
          </w:p>
        </w:tc>
        <w:tc>
          <w:tcPr>
            <w:tcW w:w="651" w:type="pct"/>
            <w:tcBorders>
              <w:top w:val="nil"/>
              <w:left w:val="nil"/>
              <w:bottom w:val="single" w:sz="4" w:space="0" w:color="auto"/>
              <w:right w:val="single" w:sz="4" w:space="0" w:color="auto"/>
            </w:tcBorders>
            <w:shd w:val="clear" w:color="auto" w:fill="auto"/>
            <w:vAlign w:val="center"/>
          </w:tcPr>
          <w:p w14:paraId="309A6E4B" w14:textId="77777777" w:rsidR="004847C5" w:rsidRPr="00CE4315" w:rsidRDefault="00E104A7">
            <w:pPr>
              <w:jc w:val="center"/>
              <w:rPr>
                <w:rFonts w:cs="Times New Roman"/>
                <w:color w:val="000000"/>
                <w:sz w:val="21"/>
                <w:szCs w:val="21"/>
              </w:rPr>
            </w:pPr>
            <w:r w:rsidRPr="00CE4315">
              <w:rPr>
                <w:rFonts w:cs="Times New Roman"/>
                <w:color w:val="000000"/>
                <w:sz w:val="21"/>
                <w:szCs w:val="21"/>
              </w:rPr>
              <w:t>6</w:t>
            </w:r>
          </w:p>
        </w:tc>
      </w:tr>
      <w:tr w:rsidR="00E104A7" w:rsidRPr="00CE4315" w14:paraId="1907D9DE" w14:textId="77777777">
        <w:trPr>
          <w:trHeight w:val="624"/>
        </w:trPr>
        <w:tc>
          <w:tcPr>
            <w:tcW w:w="238" w:type="pct"/>
            <w:vMerge w:val="restart"/>
            <w:tcBorders>
              <w:top w:val="nil"/>
              <w:left w:val="single" w:sz="4" w:space="0" w:color="auto"/>
              <w:bottom w:val="single" w:sz="4" w:space="0" w:color="auto"/>
              <w:right w:val="single" w:sz="4" w:space="0" w:color="auto"/>
            </w:tcBorders>
            <w:shd w:val="clear" w:color="auto" w:fill="auto"/>
            <w:vAlign w:val="center"/>
          </w:tcPr>
          <w:p w14:paraId="443547BA" w14:textId="77777777" w:rsidR="00E104A7" w:rsidRPr="00CE4315" w:rsidRDefault="00E104A7" w:rsidP="00E104A7">
            <w:pPr>
              <w:jc w:val="center"/>
              <w:rPr>
                <w:color w:val="000000"/>
                <w:sz w:val="21"/>
                <w:szCs w:val="21"/>
              </w:rPr>
            </w:pPr>
            <w:r w:rsidRPr="00CE4315">
              <w:rPr>
                <w:rFonts w:hint="eastAsia"/>
                <w:color w:val="000000"/>
                <w:sz w:val="21"/>
                <w:szCs w:val="21"/>
              </w:rPr>
              <w:t>颗粒</w:t>
            </w:r>
            <w:r w:rsidRPr="00CE4315">
              <w:rPr>
                <w:rFonts w:hint="eastAsia"/>
                <w:color w:val="000000"/>
                <w:sz w:val="21"/>
                <w:szCs w:val="21"/>
              </w:rPr>
              <w:lastRenderedPageBreak/>
              <w:t>物</w:t>
            </w:r>
          </w:p>
        </w:tc>
        <w:tc>
          <w:tcPr>
            <w:tcW w:w="858" w:type="pct"/>
            <w:tcBorders>
              <w:top w:val="nil"/>
              <w:left w:val="nil"/>
              <w:bottom w:val="single" w:sz="4" w:space="0" w:color="auto"/>
              <w:right w:val="single" w:sz="4" w:space="0" w:color="auto"/>
            </w:tcBorders>
            <w:shd w:val="clear" w:color="auto" w:fill="auto"/>
            <w:vAlign w:val="center"/>
          </w:tcPr>
          <w:p w14:paraId="4B0D83FF" w14:textId="77777777" w:rsidR="00E104A7" w:rsidRPr="00CE4315" w:rsidRDefault="00E104A7" w:rsidP="00E104A7">
            <w:pPr>
              <w:jc w:val="center"/>
              <w:rPr>
                <w:color w:val="000000"/>
                <w:sz w:val="21"/>
                <w:szCs w:val="21"/>
              </w:rPr>
            </w:pPr>
            <w:r w:rsidRPr="00CE4315">
              <w:rPr>
                <w:rFonts w:hint="eastAsia"/>
                <w:color w:val="000000"/>
                <w:sz w:val="21"/>
                <w:szCs w:val="21"/>
              </w:rPr>
              <w:lastRenderedPageBreak/>
              <w:t>实测排放浓度（</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608DB27D"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370551FB"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3.1</w:t>
            </w:r>
          </w:p>
        </w:tc>
        <w:tc>
          <w:tcPr>
            <w:tcW w:w="651" w:type="pct"/>
            <w:tcBorders>
              <w:top w:val="single" w:sz="4" w:space="0" w:color="auto"/>
              <w:left w:val="nil"/>
              <w:bottom w:val="single" w:sz="4" w:space="0" w:color="auto"/>
              <w:right w:val="single" w:sz="4" w:space="0" w:color="auto"/>
            </w:tcBorders>
            <w:shd w:val="clear" w:color="auto" w:fill="auto"/>
            <w:vAlign w:val="center"/>
          </w:tcPr>
          <w:p w14:paraId="6226EB97"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3.6</w:t>
            </w:r>
          </w:p>
        </w:tc>
        <w:tc>
          <w:tcPr>
            <w:tcW w:w="651" w:type="pct"/>
            <w:tcBorders>
              <w:top w:val="single" w:sz="4" w:space="0" w:color="auto"/>
              <w:left w:val="nil"/>
              <w:bottom w:val="single" w:sz="4" w:space="0" w:color="auto"/>
              <w:right w:val="single" w:sz="4" w:space="0" w:color="auto"/>
            </w:tcBorders>
            <w:shd w:val="clear" w:color="auto" w:fill="auto"/>
            <w:vAlign w:val="center"/>
          </w:tcPr>
          <w:p w14:paraId="0A28DECB"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3.6</w:t>
            </w:r>
          </w:p>
        </w:tc>
        <w:tc>
          <w:tcPr>
            <w:tcW w:w="651" w:type="pct"/>
            <w:tcBorders>
              <w:top w:val="single" w:sz="4" w:space="0" w:color="auto"/>
              <w:left w:val="nil"/>
              <w:bottom w:val="single" w:sz="4" w:space="0" w:color="auto"/>
              <w:right w:val="single" w:sz="4" w:space="0" w:color="auto"/>
            </w:tcBorders>
            <w:shd w:val="clear" w:color="auto" w:fill="auto"/>
            <w:vAlign w:val="center"/>
          </w:tcPr>
          <w:p w14:paraId="5CF7CA8A"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3.8</w:t>
            </w:r>
          </w:p>
        </w:tc>
        <w:tc>
          <w:tcPr>
            <w:tcW w:w="651" w:type="pct"/>
            <w:tcBorders>
              <w:top w:val="nil"/>
              <w:left w:val="nil"/>
              <w:bottom w:val="single" w:sz="4" w:space="0" w:color="auto"/>
              <w:right w:val="single" w:sz="4" w:space="0" w:color="auto"/>
            </w:tcBorders>
            <w:shd w:val="clear" w:color="auto" w:fill="auto"/>
            <w:vAlign w:val="center"/>
          </w:tcPr>
          <w:p w14:paraId="29220433"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3.7</w:t>
            </w:r>
          </w:p>
        </w:tc>
      </w:tr>
      <w:tr w:rsidR="00E104A7" w:rsidRPr="00CE4315" w14:paraId="4C3C20E5" w14:textId="77777777">
        <w:trPr>
          <w:trHeight w:val="624"/>
        </w:trPr>
        <w:tc>
          <w:tcPr>
            <w:tcW w:w="238" w:type="pct"/>
            <w:vMerge/>
            <w:tcBorders>
              <w:top w:val="nil"/>
              <w:left w:val="single" w:sz="4" w:space="0" w:color="auto"/>
              <w:bottom w:val="single" w:sz="4" w:space="0" w:color="auto"/>
              <w:right w:val="single" w:sz="4" w:space="0" w:color="auto"/>
            </w:tcBorders>
            <w:vAlign w:val="center"/>
          </w:tcPr>
          <w:p w14:paraId="5D3DDC1C" w14:textId="77777777" w:rsidR="00E104A7" w:rsidRPr="00CE4315" w:rsidRDefault="00E104A7" w:rsidP="00E104A7">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2931FC6F" w14:textId="77777777" w:rsidR="00E104A7" w:rsidRPr="00CE4315" w:rsidRDefault="00E104A7" w:rsidP="00E104A7">
            <w:pPr>
              <w:jc w:val="center"/>
              <w:rPr>
                <w:color w:val="000000"/>
                <w:sz w:val="21"/>
                <w:szCs w:val="21"/>
              </w:rPr>
            </w:pPr>
            <w:r w:rsidRPr="00CE4315">
              <w:rPr>
                <w:rFonts w:hint="eastAsia"/>
                <w:color w:val="000000"/>
                <w:sz w:val="21"/>
                <w:szCs w:val="21"/>
              </w:rPr>
              <w:t>折算排放浓度（</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7DADF521"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3.5</w:t>
            </w:r>
          </w:p>
        </w:tc>
        <w:tc>
          <w:tcPr>
            <w:tcW w:w="651" w:type="pct"/>
            <w:tcBorders>
              <w:top w:val="single" w:sz="4" w:space="0" w:color="auto"/>
              <w:left w:val="nil"/>
              <w:bottom w:val="single" w:sz="4" w:space="0" w:color="auto"/>
              <w:right w:val="single" w:sz="4" w:space="0" w:color="auto"/>
            </w:tcBorders>
            <w:shd w:val="clear" w:color="auto" w:fill="auto"/>
            <w:vAlign w:val="center"/>
          </w:tcPr>
          <w:p w14:paraId="15A1E5C8"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3.6</w:t>
            </w:r>
          </w:p>
        </w:tc>
        <w:tc>
          <w:tcPr>
            <w:tcW w:w="651" w:type="pct"/>
            <w:tcBorders>
              <w:top w:val="single" w:sz="4" w:space="0" w:color="auto"/>
              <w:left w:val="nil"/>
              <w:bottom w:val="single" w:sz="4" w:space="0" w:color="auto"/>
              <w:right w:val="single" w:sz="4" w:space="0" w:color="auto"/>
            </w:tcBorders>
            <w:shd w:val="clear" w:color="auto" w:fill="auto"/>
            <w:vAlign w:val="center"/>
          </w:tcPr>
          <w:p w14:paraId="7EF8E79E"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4.2</w:t>
            </w:r>
          </w:p>
        </w:tc>
        <w:tc>
          <w:tcPr>
            <w:tcW w:w="651" w:type="pct"/>
            <w:tcBorders>
              <w:top w:val="single" w:sz="4" w:space="0" w:color="auto"/>
              <w:left w:val="nil"/>
              <w:bottom w:val="single" w:sz="4" w:space="0" w:color="auto"/>
              <w:right w:val="single" w:sz="4" w:space="0" w:color="auto"/>
            </w:tcBorders>
            <w:shd w:val="clear" w:color="auto" w:fill="auto"/>
            <w:vAlign w:val="center"/>
          </w:tcPr>
          <w:p w14:paraId="2DDAA0EB"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4.6</w:t>
            </w:r>
          </w:p>
        </w:tc>
        <w:tc>
          <w:tcPr>
            <w:tcW w:w="651" w:type="pct"/>
            <w:tcBorders>
              <w:top w:val="single" w:sz="4" w:space="0" w:color="auto"/>
              <w:left w:val="nil"/>
              <w:bottom w:val="single" w:sz="4" w:space="0" w:color="auto"/>
              <w:right w:val="single" w:sz="4" w:space="0" w:color="auto"/>
            </w:tcBorders>
            <w:shd w:val="clear" w:color="auto" w:fill="auto"/>
            <w:vAlign w:val="center"/>
          </w:tcPr>
          <w:p w14:paraId="375C2F6A"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4.5</w:t>
            </w:r>
          </w:p>
        </w:tc>
        <w:tc>
          <w:tcPr>
            <w:tcW w:w="651" w:type="pct"/>
            <w:tcBorders>
              <w:top w:val="nil"/>
              <w:left w:val="nil"/>
              <w:bottom w:val="single" w:sz="4" w:space="0" w:color="auto"/>
              <w:right w:val="single" w:sz="4" w:space="0" w:color="auto"/>
            </w:tcBorders>
            <w:shd w:val="clear" w:color="auto" w:fill="auto"/>
            <w:vAlign w:val="center"/>
          </w:tcPr>
          <w:p w14:paraId="6693B964"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4.2</w:t>
            </w:r>
          </w:p>
        </w:tc>
      </w:tr>
      <w:tr w:rsidR="00E104A7" w:rsidRPr="00CE4315" w14:paraId="1B27F28B" w14:textId="77777777">
        <w:trPr>
          <w:trHeight w:val="576"/>
        </w:trPr>
        <w:tc>
          <w:tcPr>
            <w:tcW w:w="238" w:type="pct"/>
            <w:vMerge/>
            <w:tcBorders>
              <w:top w:val="nil"/>
              <w:left w:val="single" w:sz="4" w:space="0" w:color="auto"/>
              <w:bottom w:val="single" w:sz="4" w:space="0" w:color="auto"/>
              <w:right w:val="single" w:sz="4" w:space="0" w:color="auto"/>
            </w:tcBorders>
            <w:vAlign w:val="center"/>
          </w:tcPr>
          <w:p w14:paraId="39C6DCCA" w14:textId="77777777" w:rsidR="00E104A7" w:rsidRPr="00CE4315" w:rsidRDefault="00E104A7" w:rsidP="00E104A7">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1D1104EE" w14:textId="77777777" w:rsidR="00E104A7" w:rsidRPr="00CE4315" w:rsidRDefault="00E104A7" w:rsidP="00E104A7">
            <w:pPr>
              <w:jc w:val="center"/>
              <w:rPr>
                <w:color w:val="000000"/>
                <w:sz w:val="21"/>
                <w:szCs w:val="21"/>
              </w:rPr>
            </w:pPr>
            <w:r w:rsidRPr="00CE4315">
              <w:rPr>
                <w:rFonts w:hint="eastAsia"/>
                <w:color w:val="000000"/>
                <w:sz w:val="21"/>
                <w:szCs w:val="21"/>
              </w:rPr>
              <w:t>排放速率（</w:t>
            </w:r>
            <w:r w:rsidRPr="00CE4315">
              <w:rPr>
                <w:rFonts w:cs="Times New Roman"/>
                <w:color w:val="000000"/>
                <w:sz w:val="21"/>
                <w:szCs w:val="21"/>
              </w:rPr>
              <w:t>kg/h</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30F6E63E"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1.8×10</w:t>
            </w:r>
            <w:r w:rsidRPr="00CE4315">
              <w:rPr>
                <w:rFonts w:cs="Times New Roman"/>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0AEBB2D1"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1.9×10</w:t>
            </w:r>
            <w:r w:rsidRPr="00CE4315">
              <w:rPr>
                <w:rFonts w:cs="Times New Roman"/>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0F37AAAF"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2.2×10</w:t>
            </w:r>
            <w:r w:rsidRPr="00CE4315">
              <w:rPr>
                <w:rFonts w:cs="Times New Roman"/>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659BBC3C"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2.2×10</w:t>
            </w:r>
            <w:r w:rsidRPr="00CE4315">
              <w:rPr>
                <w:rFonts w:cs="Times New Roman"/>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229140A3"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2.3×10</w:t>
            </w:r>
            <w:r w:rsidRPr="00CE4315">
              <w:rPr>
                <w:rFonts w:cs="Times New Roman"/>
                <w:color w:val="000000"/>
                <w:sz w:val="21"/>
                <w:szCs w:val="21"/>
                <w:vertAlign w:val="superscript"/>
              </w:rPr>
              <w:t>-3</w:t>
            </w:r>
          </w:p>
        </w:tc>
        <w:tc>
          <w:tcPr>
            <w:tcW w:w="651" w:type="pct"/>
            <w:tcBorders>
              <w:top w:val="nil"/>
              <w:left w:val="nil"/>
              <w:bottom w:val="single" w:sz="4" w:space="0" w:color="auto"/>
              <w:right w:val="single" w:sz="4" w:space="0" w:color="auto"/>
            </w:tcBorders>
            <w:shd w:val="clear" w:color="auto" w:fill="auto"/>
            <w:vAlign w:val="center"/>
          </w:tcPr>
          <w:p w14:paraId="396963D7"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2.3×10</w:t>
            </w:r>
            <w:r w:rsidRPr="00CE4315">
              <w:rPr>
                <w:rFonts w:cs="Times New Roman"/>
                <w:color w:val="000000"/>
                <w:sz w:val="21"/>
                <w:szCs w:val="21"/>
                <w:vertAlign w:val="superscript"/>
              </w:rPr>
              <w:t>-3</w:t>
            </w:r>
          </w:p>
        </w:tc>
      </w:tr>
      <w:tr w:rsidR="004847C5" w:rsidRPr="00CE4315" w14:paraId="42ACBEF2" w14:textId="77777777">
        <w:trPr>
          <w:trHeight w:val="624"/>
        </w:trPr>
        <w:tc>
          <w:tcPr>
            <w:tcW w:w="238" w:type="pct"/>
            <w:vMerge w:val="restart"/>
            <w:tcBorders>
              <w:top w:val="nil"/>
              <w:left w:val="single" w:sz="4" w:space="0" w:color="auto"/>
              <w:bottom w:val="single" w:sz="4" w:space="0" w:color="auto"/>
              <w:right w:val="single" w:sz="4" w:space="0" w:color="auto"/>
            </w:tcBorders>
            <w:shd w:val="clear" w:color="auto" w:fill="auto"/>
            <w:vAlign w:val="center"/>
          </w:tcPr>
          <w:p w14:paraId="66908441" w14:textId="77777777" w:rsidR="004847C5" w:rsidRPr="00CE4315" w:rsidRDefault="0095114B">
            <w:pPr>
              <w:jc w:val="center"/>
              <w:rPr>
                <w:color w:val="000000"/>
                <w:sz w:val="21"/>
                <w:szCs w:val="21"/>
              </w:rPr>
            </w:pPr>
            <w:r w:rsidRPr="00CE4315">
              <w:rPr>
                <w:rFonts w:hint="eastAsia"/>
                <w:color w:val="000000"/>
                <w:sz w:val="21"/>
                <w:szCs w:val="21"/>
              </w:rPr>
              <w:t>二氧化硫</w:t>
            </w:r>
          </w:p>
        </w:tc>
        <w:tc>
          <w:tcPr>
            <w:tcW w:w="858" w:type="pct"/>
            <w:tcBorders>
              <w:top w:val="nil"/>
              <w:left w:val="nil"/>
              <w:bottom w:val="single" w:sz="4" w:space="0" w:color="auto"/>
              <w:right w:val="single" w:sz="4" w:space="0" w:color="auto"/>
            </w:tcBorders>
            <w:shd w:val="clear" w:color="auto" w:fill="auto"/>
            <w:vAlign w:val="center"/>
          </w:tcPr>
          <w:p w14:paraId="512E8F93" w14:textId="77777777" w:rsidR="004847C5" w:rsidRPr="00CE4315" w:rsidRDefault="0095114B">
            <w:pPr>
              <w:jc w:val="center"/>
              <w:rPr>
                <w:color w:val="000000"/>
                <w:sz w:val="21"/>
                <w:szCs w:val="21"/>
              </w:rPr>
            </w:pPr>
            <w:r w:rsidRPr="00CE4315">
              <w:rPr>
                <w:rFonts w:hint="eastAsia"/>
                <w:color w:val="000000"/>
                <w:sz w:val="21"/>
                <w:szCs w:val="21"/>
              </w:rPr>
              <w:t>实测排放浓度均值（</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0246CBB4"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71016EF0"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5F09D005"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167E30B4"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021F178D"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nil"/>
              <w:left w:val="nil"/>
              <w:bottom w:val="single" w:sz="4" w:space="0" w:color="auto"/>
              <w:right w:val="single" w:sz="4" w:space="0" w:color="auto"/>
            </w:tcBorders>
            <w:shd w:val="clear" w:color="auto" w:fill="auto"/>
            <w:vAlign w:val="center"/>
          </w:tcPr>
          <w:p w14:paraId="7DD72B80"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r>
      <w:tr w:rsidR="004847C5" w:rsidRPr="00CE4315" w14:paraId="3FFDC5A4" w14:textId="77777777">
        <w:trPr>
          <w:trHeight w:val="624"/>
        </w:trPr>
        <w:tc>
          <w:tcPr>
            <w:tcW w:w="238" w:type="pct"/>
            <w:vMerge/>
            <w:tcBorders>
              <w:top w:val="nil"/>
              <w:left w:val="single" w:sz="4" w:space="0" w:color="auto"/>
              <w:bottom w:val="single" w:sz="4" w:space="0" w:color="auto"/>
              <w:right w:val="single" w:sz="4" w:space="0" w:color="auto"/>
            </w:tcBorders>
            <w:vAlign w:val="center"/>
          </w:tcPr>
          <w:p w14:paraId="7826149D" w14:textId="77777777" w:rsidR="004847C5" w:rsidRPr="00CE4315" w:rsidRDefault="004847C5">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67F1CEE8" w14:textId="77777777" w:rsidR="004847C5" w:rsidRPr="00CE4315" w:rsidRDefault="0095114B">
            <w:pPr>
              <w:jc w:val="center"/>
              <w:rPr>
                <w:color w:val="000000"/>
                <w:sz w:val="21"/>
                <w:szCs w:val="21"/>
              </w:rPr>
            </w:pPr>
            <w:r w:rsidRPr="00CE4315">
              <w:rPr>
                <w:rFonts w:hint="eastAsia"/>
                <w:color w:val="000000"/>
                <w:sz w:val="21"/>
                <w:szCs w:val="21"/>
              </w:rPr>
              <w:t>折算排放浓度均值（</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429B8E7F"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64B66D69"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459035BA"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4869FF94"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257EB6E5"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c>
          <w:tcPr>
            <w:tcW w:w="651" w:type="pct"/>
            <w:tcBorders>
              <w:top w:val="nil"/>
              <w:left w:val="nil"/>
              <w:bottom w:val="single" w:sz="4" w:space="0" w:color="auto"/>
              <w:right w:val="single" w:sz="4" w:space="0" w:color="auto"/>
            </w:tcBorders>
            <w:shd w:val="clear" w:color="auto" w:fill="auto"/>
            <w:vAlign w:val="center"/>
          </w:tcPr>
          <w:p w14:paraId="093B38C6"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3</w:t>
            </w:r>
          </w:p>
        </w:tc>
      </w:tr>
      <w:tr w:rsidR="004847C5" w:rsidRPr="00CE4315" w14:paraId="468064DC" w14:textId="77777777">
        <w:trPr>
          <w:trHeight w:val="576"/>
        </w:trPr>
        <w:tc>
          <w:tcPr>
            <w:tcW w:w="238" w:type="pct"/>
            <w:vMerge/>
            <w:tcBorders>
              <w:top w:val="nil"/>
              <w:left w:val="single" w:sz="4" w:space="0" w:color="auto"/>
              <w:bottom w:val="single" w:sz="4" w:space="0" w:color="auto"/>
              <w:right w:val="single" w:sz="4" w:space="0" w:color="auto"/>
            </w:tcBorders>
            <w:vAlign w:val="center"/>
          </w:tcPr>
          <w:p w14:paraId="059409E3" w14:textId="77777777" w:rsidR="004847C5" w:rsidRPr="00CE4315" w:rsidRDefault="004847C5">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1B4BECC2" w14:textId="77777777" w:rsidR="004847C5" w:rsidRPr="00CE4315" w:rsidRDefault="0095114B">
            <w:pPr>
              <w:jc w:val="center"/>
              <w:rPr>
                <w:color w:val="000000"/>
                <w:sz w:val="21"/>
                <w:szCs w:val="21"/>
              </w:rPr>
            </w:pPr>
            <w:r w:rsidRPr="00CE4315">
              <w:rPr>
                <w:rFonts w:hint="eastAsia"/>
                <w:color w:val="000000"/>
                <w:sz w:val="21"/>
                <w:szCs w:val="21"/>
              </w:rPr>
              <w:t>排放速率均值（</w:t>
            </w:r>
            <w:r w:rsidRPr="00CE4315">
              <w:rPr>
                <w:rFonts w:cs="Times New Roman"/>
                <w:color w:val="000000"/>
                <w:sz w:val="21"/>
                <w:szCs w:val="21"/>
              </w:rPr>
              <w:t>kg/h</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4AC69728" w14:textId="77777777" w:rsidR="004847C5" w:rsidRPr="00CE4315" w:rsidRDefault="00920046">
            <w:pPr>
              <w:jc w:val="center"/>
              <w:rPr>
                <w:rFonts w:cs="Times New Roman"/>
                <w:color w:val="000000"/>
                <w:sz w:val="21"/>
                <w:szCs w:val="21"/>
              </w:rPr>
            </w:pPr>
            <w:r w:rsidRPr="00CE4315">
              <w:rPr>
                <w:rFonts w:hint="eastAsia"/>
                <w:sz w:val="21"/>
                <w:szCs w:val="21"/>
              </w:rPr>
              <w:t>9.0</w:t>
            </w:r>
            <w:r w:rsidRPr="00CE4315">
              <w:rPr>
                <w:rStyle w:val="font0"/>
                <w:color w:val="000000"/>
                <w:sz w:val="21"/>
                <w:szCs w:val="21"/>
              </w:rPr>
              <w:t>×10</w:t>
            </w:r>
            <w:r w:rsidRPr="00CE4315">
              <w:rPr>
                <w:rStyle w:val="font2"/>
                <w:color w:val="000000"/>
                <w:sz w:val="21"/>
                <w:szCs w:val="21"/>
                <w:vertAlign w:val="superscript"/>
              </w:rPr>
              <w:t>-</w:t>
            </w:r>
            <w:r w:rsidRPr="00CE4315">
              <w:rPr>
                <w:rStyle w:val="font2"/>
                <w:rFonts w:hint="eastAsia"/>
                <w:color w:val="000000"/>
                <w:sz w:val="21"/>
                <w:szCs w:val="21"/>
                <w:vertAlign w:val="superscript"/>
              </w:rPr>
              <w:t>4</w:t>
            </w:r>
          </w:p>
        </w:tc>
        <w:tc>
          <w:tcPr>
            <w:tcW w:w="651" w:type="pct"/>
            <w:tcBorders>
              <w:top w:val="single" w:sz="4" w:space="0" w:color="auto"/>
              <w:left w:val="nil"/>
              <w:bottom w:val="single" w:sz="4" w:space="0" w:color="auto"/>
              <w:right w:val="single" w:sz="4" w:space="0" w:color="auto"/>
            </w:tcBorders>
            <w:shd w:val="clear" w:color="auto" w:fill="auto"/>
            <w:vAlign w:val="center"/>
          </w:tcPr>
          <w:p w14:paraId="3FA1BAB7" w14:textId="77777777" w:rsidR="004847C5" w:rsidRPr="00CE4315" w:rsidRDefault="00920046">
            <w:pPr>
              <w:jc w:val="center"/>
              <w:rPr>
                <w:rFonts w:cs="Times New Roman"/>
                <w:color w:val="000000"/>
                <w:sz w:val="21"/>
                <w:szCs w:val="21"/>
              </w:rPr>
            </w:pPr>
            <w:r w:rsidRPr="00CE4315">
              <w:rPr>
                <w:rFonts w:hint="eastAsia"/>
                <w:sz w:val="21"/>
                <w:szCs w:val="21"/>
              </w:rPr>
              <w:t>9.2</w:t>
            </w:r>
            <w:r w:rsidRPr="00CE4315">
              <w:rPr>
                <w:rStyle w:val="font0"/>
                <w:color w:val="000000"/>
                <w:sz w:val="21"/>
                <w:szCs w:val="21"/>
              </w:rPr>
              <w:t>×10</w:t>
            </w:r>
            <w:r w:rsidRPr="00CE4315">
              <w:rPr>
                <w:rStyle w:val="font2"/>
                <w:color w:val="000000"/>
                <w:sz w:val="21"/>
                <w:szCs w:val="21"/>
                <w:vertAlign w:val="superscript"/>
              </w:rPr>
              <w:t>-</w:t>
            </w:r>
            <w:r w:rsidRPr="00CE4315">
              <w:rPr>
                <w:rStyle w:val="font2"/>
                <w:rFonts w:hint="eastAsia"/>
                <w:color w:val="000000"/>
                <w:sz w:val="21"/>
                <w:szCs w:val="21"/>
                <w:vertAlign w:val="superscript"/>
              </w:rPr>
              <w:t>4</w:t>
            </w:r>
          </w:p>
        </w:tc>
        <w:tc>
          <w:tcPr>
            <w:tcW w:w="651" w:type="pct"/>
            <w:tcBorders>
              <w:top w:val="single" w:sz="4" w:space="0" w:color="auto"/>
              <w:left w:val="nil"/>
              <w:bottom w:val="single" w:sz="4" w:space="0" w:color="auto"/>
              <w:right w:val="single" w:sz="4" w:space="0" w:color="auto"/>
            </w:tcBorders>
            <w:shd w:val="clear" w:color="auto" w:fill="auto"/>
            <w:vAlign w:val="center"/>
          </w:tcPr>
          <w:p w14:paraId="3A84C883" w14:textId="77777777" w:rsidR="004847C5" w:rsidRPr="00CE4315" w:rsidRDefault="00920046">
            <w:pPr>
              <w:jc w:val="center"/>
              <w:rPr>
                <w:rFonts w:cs="Times New Roman"/>
                <w:color w:val="000000"/>
                <w:sz w:val="21"/>
                <w:szCs w:val="21"/>
              </w:rPr>
            </w:pPr>
            <w:r w:rsidRPr="00CE4315">
              <w:rPr>
                <w:rFonts w:hint="eastAsia"/>
                <w:sz w:val="21"/>
                <w:szCs w:val="21"/>
              </w:rPr>
              <w:t>1.2</w:t>
            </w:r>
            <w:r w:rsidRPr="00CE4315">
              <w:rPr>
                <w:rStyle w:val="font0"/>
                <w:color w:val="000000"/>
                <w:sz w:val="21"/>
                <w:szCs w:val="21"/>
              </w:rPr>
              <w:t>×10</w:t>
            </w:r>
            <w:r w:rsidRPr="00CE4315">
              <w:rPr>
                <w:rStyle w:val="font2"/>
                <w:color w:val="000000"/>
                <w:sz w:val="21"/>
                <w:szCs w:val="21"/>
                <w:vertAlign w:val="superscript"/>
              </w:rPr>
              <w:t>-</w:t>
            </w:r>
            <w:r w:rsidRPr="00CE4315">
              <w:rPr>
                <w:rStyle w:val="font2"/>
                <w:rFonts w:hint="eastAsia"/>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130D0EC0" w14:textId="77777777" w:rsidR="004847C5" w:rsidRPr="00CE4315" w:rsidRDefault="00E104A7" w:rsidP="00E104A7">
            <w:pPr>
              <w:jc w:val="center"/>
              <w:rPr>
                <w:rFonts w:cs="Times New Roman"/>
                <w:color w:val="000000"/>
                <w:sz w:val="21"/>
                <w:szCs w:val="21"/>
              </w:rPr>
            </w:pPr>
            <w:r w:rsidRPr="00CE4315">
              <w:rPr>
                <w:rFonts w:cs="Times New Roman"/>
                <w:color w:val="000000"/>
                <w:sz w:val="21"/>
                <w:szCs w:val="21"/>
              </w:rPr>
              <w:t>1.8×10</w:t>
            </w:r>
            <w:r w:rsidRPr="00CE4315">
              <w:rPr>
                <w:rFonts w:cs="Times New Roman"/>
                <w:color w:val="000000"/>
                <w:sz w:val="21"/>
                <w:szCs w:val="21"/>
                <w:vertAlign w:val="superscript"/>
              </w:rPr>
              <w:t>-3</w:t>
            </w:r>
          </w:p>
        </w:tc>
        <w:tc>
          <w:tcPr>
            <w:tcW w:w="651" w:type="pct"/>
            <w:tcBorders>
              <w:top w:val="single" w:sz="4" w:space="0" w:color="auto"/>
              <w:left w:val="nil"/>
              <w:bottom w:val="single" w:sz="4" w:space="0" w:color="auto"/>
              <w:right w:val="single" w:sz="4" w:space="0" w:color="auto"/>
            </w:tcBorders>
            <w:shd w:val="clear" w:color="auto" w:fill="auto"/>
            <w:vAlign w:val="center"/>
          </w:tcPr>
          <w:p w14:paraId="76FBA853" w14:textId="77777777" w:rsidR="004847C5" w:rsidRPr="00CE4315" w:rsidRDefault="00E104A7" w:rsidP="00E104A7">
            <w:pPr>
              <w:jc w:val="center"/>
              <w:rPr>
                <w:rFonts w:cs="Times New Roman"/>
                <w:color w:val="000000"/>
                <w:sz w:val="21"/>
                <w:szCs w:val="21"/>
              </w:rPr>
            </w:pPr>
            <w:r w:rsidRPr="00CE4315">
              <w:rPr>
                <w:rFonts w:cs="Times New Roman"/>
                <w:color w:val="000000"/>
                <w:sz w:val="21"/>
                <w:szCs w:val="21"/>
              </w:rPr>
              <w:t>1.2×10</w:t>
            </w:r>
            <w:r w:rsidRPr="00CE4315">
              <w:rPr>
                <w:rFonts w:cs="Times New Roman"/>
                <w:color w:val="000000"/>
                <w:sz w:val="21"/>
                <w:szCs w:val="21"/>
                <w:vertAlign w:val="superscript"/>
              </w:rPr>
              <w:t>-3</w:t>
            </w:r>
          </w:p>
        </w:tc>
        <w:tc>
          <w:tcPr>
            <w:tcW w:w="651" w:type="pct"/>
            <w:tcBorders>
              <w:top w:val="nil"/>
              <w:left w:val="nil"/>
              <w:bottom w:val="single" w:sz="4" w:space="0" w:color="auto"/>
              <w:right w:val="single" w:sz="4" w:space="0" w:color="auto"/>
            </w:tcBorders>
            <w:shd w:val="clear" w:color="auto" w:fill="auto"/>
            <w:vAlign w:val="center"/>
          </w:tcPr>
          <w:p w14:paraId="2F756A6B" w14:textId="77777777" w:rsidR="004847C5" w:rsidRPr="00CE4315" w:rsidRDefault="00920046">
            <w:pPr>
              <w:jc w:val="center"/>
              <w:rPr>
                <w:rFonts w:cs="Times New Roman"/>
                <w:color w:val="000000"/>
                <w:sz w:val="21"/>
                <w:szCs w:val="21"/>
              </w:rPr>
            </w:pPr>
            <w:r w:rsidRPr="00CE4315">
              <w:rPr>
                <w:rFonts w:hint="eastAsia"/>
                <w:sz w:val="21"/>
                <w:szCs w:val="21"/>
              </w:rPr>
              <w:t>9.2</w:t>
            </w:r>
            <w:r w:rsidRPr="00CE4315">
              <w:rPr>
                <w:rStyle w:val="font0"/>
                <w:color w:val="000000"/>
                <w:sz w:val="21"/>
                <w:szCs w:val="21"/>
              </w:rPr>
              <w:t>×10</w:t>
            </w:r>
            <w:r w:rsidRPr="00CE4315">
              <w:rPr>
                <w:rStyle w:val="font2"/>
                <w:color w:val="000000"/>
                <w:sz w:val="21"/>
                <w:szCs w:val="21"/>
                <w:vertAlign w:val="superscript"/>
              </w:rPr>
              <w:t>-</w:t>
            </w:r>
            <w:r w:rsidRPr="00CE4315">
              <w:rPr>
                <w:rStyle w:val="font2"/>
                <w:rFonts w:hint="eastAsia"/>
                <w:color w:val="000000"/>
                <w:sz w:val="21"/>
                <w:szCs w:val="21"/>
                <w:vertAlign w:val="superscript"/>
              </w:rPr>
              <w:t>4</w:t>
            </w:r>
          </w:p>
        </w:tc>
      </w:tr>
      <w:tr w:rsidR="00E104A7" w:rsidRPr="00CE4315" w14:paraId="00A52A7F" w14:textId="77777777">
        <w:trPr>
          <w:trHeight w:val="624"/>
        </w:trPr>
        <w:tc>
          <w:tcPr>
            <w:tcW w:w="238" w:type="pct"/>
            <w:vMerge w:val="restart"/>
            <w:tcBorders>
              <w:top w:val="nil"/>
              <w:left w:val="single" w:sz="4" w:space="0" w:color="auto"/>
              <w:bottom w:val="single" w:sz="4" w:space="0" w:color="auto"/>
              <w:right w:val="single" w:sz="4" w:space="0" w:color="auto"/>
            </w:tcBorders>
            <w:shd w:val="clear" w:color="auto" w:fill="auto"/>
            <w:vAlign w:val="center"/>
          </w:tcPr>
          <w:p w14:paraId="46AA2B88" w14:textId="77777777" w:rsidR="00E104A7" w:rsidRPr="00CE4315" w:rsidRDefault="00E104A7" w:rsidP="00E104A7">
            <w:pPr>
              <w:jc w:val="center"/>
              <w:rPr>
                <w:color w:val="000000"/>
                <w:sz w:val="21"/>
                <w:szCs w:val="21"/>
              </w:rPr>
            </w:pPr>
            <w:r w:rsidRPr="00CE4315">
              <w:rPr>
                <w:rFonts w:hint="eastAsia"/>
                <w:color w:val="000000"/>
                <w:sz w:val="21"/>
                <w:szCs w:val="21"/>
              </w:rPr>
              <w:t>氮氧化物</w:t>
            </w:r>
          </w:p>
        </w:tc>
        <w:tc>
          <w:tcPr>
            <w:tcW w:w="858" w:type="pct"/>
            <w:tcBorders>
              <w:top w:val="nil"/>
              <w:left w:val="nil"/>
              <w:bottom w:val="single" w:sz="4" w:space="0" w:color="auto"/>
              <w:right w:val="single" w:sz="4" w:space="0" w:color="auto"/>
            </w:tcBorders>
            <w:shd w:val="clear" w:color="auto" w:fill="auto"/>
            <w:vAlign w:val="center"/>
          </w:tcPr>
          <w:p w14:paraId="0954D18F" w14:textId="77777777" w:rsidR="00E104A7" w:rsidRPr="00CE4315" w:rsidRDefault="00E104A7" w:rsidP="00E104A7">
            <w:pPr>
              <w:jc w:val="center"/>
              <w:rPr>
                <w:color w:val="000000"/>
                <w:sz w:val="21"/>
                <w:szCs w:val="21"/>
              </w:rPr>
            </w:pPr>
            <w:r w:rsidRPr="00CE4315">
              <w:rPr>
                <w:rFonts w:hint="eastAsia"/>
                <w:color w:val="000000"/>
                <w:sz w:val="21"/>
                <w:szCs w:val="21"/>
              </w:rPr>
              <w:t>实测排放浓度均值（</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15F80390"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18</w:t>
            </w:r>
          </w:p>
        </w:tc>
        <w:tc>
          <w:tcPr>
            <w:tcW w:w="651" w:type="pct"/>
            <w:tcBorders>
              <w:top w:val="single" w:sz="4" w:space="0" w:color="auto"/>
              <w:left w:val="nil"/>
              <w:bottom w:val="single" w:sz="4" w:space="0" w:color="auto"/>
              <w:right w:val="single" w:sz="4" w:space="0" w:color="auto"/>
            </w:tcBorders>
            <w:shd w:val="clear" w:color="auto" w:fill="auto"/>
            <w:vAlign w:val="center"/>
          </w:tcPr>
          <w:p w14:paraId="66AD7005"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20</w:t>
            </w:r>
          </w:p>
        </w:tc>
        <w:tc>
          <w:tcPr>
            <w:tcW w:w="651" w:type="pct"/>
            <w:tcBorders>
              <w:top w:val="single" w:sz="4" w:space="0" w:color="auto"/>
              <w:left w:val="nil"/>
              <w:bottom w:val="single" w:sz="4" w:space="0" w:color="auto"/>
              <w:right w:val="single" w:sz="4" w:space="0" w:color="auto"/>
            </w:tcBorders>
            <w:shd w:val="clear" w:color="auto" w:fill="auto"/>
            <w:vAlign w:val="center"/>
          </w:tcPr>
          <w:p w14:paraId="26AF5F50"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27</w:t>
            </w:r>
          </w:p>
        </w:tc>
        <w:tc>
          <w:tcPr>
            <w:tcW w:w="651" w:type="pct"/>
            <w:tcBorders>
              <w:top w:val="single" w:sz="4" w:space="0" w:color="auto"/>
              <w:left w:val="nil"/>
              <w:bottom w:val="single" w:sz="4" w:space="0" w:color="auto"/>
              <w:right w:val="single" w:sz="4" w:space="0" w:color="auto"/>
            </w:tcBorders>
            <w:shd w:val="clear" w:color="auto" w:fill="auto"/>
            <w:vAlign w:val="center"/>
          </w:tcPr>
          <w:p w14:paraId="30E83E54"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29</w:t>
            </w:r>
          </w:p>
        </w:tc>
        <w:tc>
          <w:tcPr>
            <w:tcW w:w="651" w:type="pct"/>
            <w:tcBorders>
              <w:top w:val="single" w:sz="4" w:space="0" w:color="auto"/>
              <w:left w:val="nil"/>
              <w:bottom w:val="single" w:sz="4" w:space="0" w:color="auto"/>
              <w:right w:val="single" w:sz="4" w:space="0" w:color="auto"/>
            </w:tcBorders>
            <w:shd w:val="clear" w:color="auto" w:fill="auto"/>
            <w:vAlign w:val="center"/>
          </w:tcPr>
          <w:p w14:paraId="58ABF42E"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29</w:t>
            </w:r>
          </w:p>
        </w:tc>
        <w:tc>
          <w:tcPr>
            <w:tcW w:w="651" w:type="pct"/>
            <w:tcBorders>
              <w:top w:val="nil"/>
              <w:left w:val="nil"/>
              <w:bottom w:val="single" w:sz="4" w:space="0" w:color="auto"/>
              <w:right w:val="single" w:sz="4" w:space="0" w:color="auto"/>
            </w:tcBorders>
            <w:shd w:val="clear" w:color="auto" w:fill="auto"/>
            <w:vAlign w:val="center"/>
          </w:tcPr>
          <w:p w14:paraId="57C3767B"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29</w:t>
            </w:r>
          </w:p>
        </w:tc>
      </w:tr>
      <w:tr w:rsidR="00E104A7" w:rsidRPr="00CE4315" w14:paraId="7C9866BE" w14:textId="77777777">
        <w:trPr>
          <w:trHeight w:val="624"/>
        </w:trPr>
        <w:tc>
          <w:tcPr>
            <w:tcW w:w="238" w:type="pct"/>
            <w:vMerge/>
            <w:tcBorders>
              <w:top w:val="nil"/>
              <w:left w:val="single" w:sz="4" w:space="0" w:color="auto"/>
              <w:bottom w:val="single" w:sz="4" w:space="0" w:color="auto"/>
              <w:right w:val="single" w:sz="4" w:space="0" w:color="auto"/>
            </w:tcBorders>
            <w:vAlign w:val="center"/>
          </w:tcPr>
          <w:p w14:paraId="5B5C0D7F" w14:textId="77777777" w:rsidR="00E104A7" w:rsidRPr="00CE4315" w:rsidRDefault="00E104A7" w:rsidP="00E104A7">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757EA64A" w14:textId="77777777" w:rsidR="00E104A7" w:rsidRPr="00CE4315" w:rsidRDefault="00E104A7" w:rsidP="00E104A7">
            <w:pPr>
              <w:jc w:val="center"/>
              <w:rPr>
                <w:color w:val="000000"/>
                <w:sz w:val="21"/>
                <w:szCs w:val="21"/>
              </w:rPr>
            </w:pPr>
            <w:r w:rsidRPr="00CE4315">
              <w:rPr>
                <w:rFonts w:hint="eastAsia"/>
                <w:color w:val="000000"/>
                <w:sz w:val="21"/>
                <w:szCs w:val="21"/>
              </w:rPr>
              <w:t>折算排放浓度均值（</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16BE526E"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21</w:t>
            </w:r>
          </w:p>
        </w:tc>
        <w:tc>
          <w:tcPr>
            <w:tcW w:w="651" w:type="pct"/>
            <w:tcBorders>
              <w:top w:val="single" w:sz="4" w:space="0" w:color="auto"/>
              <w:left w:val="nil"/>
              <w:bottom w:val="single" w:sz="4" w:space="0" w:color="auto"/>
              <w:right w:val="single" w:sz="4" w:space="0" w:color="auto"/>
            </w:tcBorders>
            <w:shd w:val="clear" w:color="auto" w:fill="auto"/>
            <w:vAlign w:val="center"/>
          </w:tcPr>
          <w:p w14:paraId="1E6D0F05"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23</w:t>
            </w:r>
          </w:p>
        </w:tc>
        <w:tc>
          <w:tcPr>
            <w:tcW w:w="651" w:type="pct"/>
            <w:tcBorders>
              <w:top w:val="single" w:sz="4" w:space="0" w:color="auto"/>
              <w:left w:val="nil"/>
              <w:bottom w:val="single" w:sz="4" w:space="0" w:color="auto"/>
              <w:right w:val="single" w:sz="4" w:space="0" w:color="auto"/>
            </w:tcBorders>
            <w:shd w:val="clear" w:color="auto" w:fill="auto"/>
            <w:vAlign w:val="center"/>
          </w:tcPr>
          <w:p w14:paraId="58E5EA1D"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32</w:t>
            </w:r>
          </w:p>
        </w:tc>
        <w:tc>
          <w:tcPr>
            <w:tcW w:w="651" w:type="pct"/>
            <w:tcBorders>
              <w:top w:val="single" w:sz="4" w:space="0" w:color="auto"/>
              <w:left w:val="nil"/>
              <w:bottom w:val="single" w:sz="4" w:space="0" w:color="auto"/>
              <w:right w:val="single" w:sz="4" w:space="0" w:color="auto"/>
            </w:tcBorders>
            <w:shd w:val="clear" w:color="auto" w:fill="auto"/>
            <w:vAlign w:val="center"/>
          </w:tcPr>
          <w:p w14:paraId="07533653"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37</w:t>
            </w:r>
          </w:p>
        </w:tc>
        <w:tc>
          <w:tcPr>
            <w:tcW w:w="651" w:type="pct"/>
            <w:tcBorders>
              <w:top w:val="single" w:sz="4" w:space="0" w:color="auto"/>
              <w:left w:val="nil"/>
              <w:bottom w:val="single" w:sz="4" w:space="0" w:color="auto"/>
              <w:right w:val="single" w:sz="4" w:space="0" w:color="auto"/>
            </w:tcBorders>
            <w:shd w:val="clear" w:color="auto" w:fill="auto"/>
            <w:vAlign w:val="center"/>
          </w:tcPr>
          <w:p w14:paraId="1E57D530"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35</w:t>
            </w:r>
          </w:p>
        </w:tc>
        <w:tc>
          <w:tcPr>
            <w:tcW w:w="651" w:type="pct"/>
            <w:tcBorders>
              <w:top w:val="nil"/>
              <w:left w:val="nil"/>
              <w:bottom w:val="single" w:sz="4" w:space="0" w:color="auto"/>
              <w:right w:val="single" w:sz="4" w:space="0" w:color="auto"/>
            </w:tcBorders>
            <w:shd w:val="clear" w:color="auto" w:fill="auto"/>
            <w:vAlign w:val="center"/>
          </w:tcPr>
          <w:p w14:paraId="2A9A4D68"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34</w:t>
            </w:r>
          </w:p>
        </w:tc>
      </w:tr>
      <w:tr w:rsidR="00E104A7" w:rsidRPr="00CE4315" w14:paraId="01F71B4A" w14:textId="77777777">
        <w:trPr>
          <w:trHeight w:val="576"/>
        </w:trPr>
        <w:tc>
          <w:tcPr>
            <w:tcW w:w="238" w:type="pct"/>
            <w:vMerge/>
            <w:tcBorders>
              <w:top w:val="nil"/>
              <w:left w:val="single" w:sz="4" w:space="0" w:color="auto"/>
              <w:bottom w:val="single" w:sz="4" w:space="0" w:color="auto"/>
              <w:right w:val="single" w:sz="4" w:space="0" w:color="auto"/>
            </w:tcBorders>
            <w:vAlign w:val="center"/>
          </w:tcPr>
          <w:p w14:paraId="7DAA90AA" w14:textId="77777777" w:rsidR="00E104A7" w:rsidRPr="00CE4315" w:rsidRDefault="00E104A7" w:rsidP="00E104A7">
            <w:pPr>
              <w:rPr>
                <w:color w:val="000000"/>
                <w:sz w:val="21"/>
                <w:szCs w:val="21"/>
              </w:rPr>
            </w:pPr>
          </w:p>
        </w:tc>
        <w:tc>
          <w:tcPr>
            <w:tcW w:w="858" w:type="pct"/>
            <w:tcBorders>
              <w:top w:val="nil"/>
              <w:left w:val="nil"/>
              <w:bottom w:val="single" w:sz="4" w:space="0" w:color="auto"/>
              <w:right w:val="single" w:sz="4" w:space="0" w:color="auto"/>
            </w:tcBorders>
            <w:shd w:val="clear" w:color="auto" w:fill="auto"/>
            <w:vAlign w:val="center"/>
          </w:tcPr>
          <w:p w14:paraId="137CBD86" w14:textId="77777777" w:rsidR="00E104A7" w:rsidRPr="00CE4315" w:rsidRDefault="00E104A7" w:rsidP="00E104A7">
            <w:pPr>
              <w:jc w:val="center"/>
              <w:rPr>
                <w:color w:val="000000"/>
                <w:sz w:val="21"/>
                <w:szCs w:val="21"/>
              </w:rPr>
            </w:pPr>
            <w:r w:rsidRPr="00CE4315">
              <w:rPr>
                <w:rFonts w:hint="eastAsia"/>
                <w:color w:val="000000"/>
                <w:sz w:val="21"/>
                <w:szCs w:val="21"/>
              </w:rPr>
              <w:t>排放速率均值（</w:t>
            </w:r>
            <w:r w:rsidRPr="00CE4315">
              <w:rPr>
                <w:rFonts w:cs="Times New Roman"/>
                <w:color w:val="000000"/>
                <w:sz w:val="21"/>
                <w:szCs w:val="21"/>
              </w:rPr>
              <w:t>kg/h</w:t>
            </w:r>
            <w:r w:rsidRPr="00CE4315">
              <w:rPr>
                <w:rFonts w:hint="eastAsia"/>
                <w:color w:val="000000"/>
                <w:sz w:val="21"/>
                <w:szCs w:val="21"/>
              </w:rPr>
              <w:t>）</w:t>
            </w:r>
          </w:p>
        </w:tc>
        <w:tc>
          <w:tcPr>
            <w:tcW w:w="651" w:type="pct"/>
            <w:tcBorders>
              <w:top w:val="nil"/>
              <w:left w:val="nil"/>
              <w:bottom w:val="single" w:sz="4" w:space="0" w:color="auto"/>
              <w:right w:val="single" w:sz="4" w:space="0" w:color="auto"/>
            </w:tcBorders>
            <w:shd w:val="clear" w:color="auto" w:fill="auto"/>
            <w:vAlign w:val="center"/>
          </w:tcPr>
          <w:p w14:paraId="337F8995"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1.1×10</w:t>
            </w:r>
            <w:r w:rsidRPr="00CE4315">
              <w:rPr>
                <w:rFonts w:cs="Times New Roman"/>
                <w:color w:val="000000"/>
                <w:sz w:val="21"/>
                <w:szCs w:val="21"/>
                <w:vertAlign w:val="superscript"/>
              </w:rPr>
              <w:t>-2</w:t>
            </w:r>
          </w:p>
        </w:tc>
        <w:tc>
          <w:tcPr>
            <w:tcW w:w="651" w:type="pct"/>
            <w:tcBorders>
              <w:top w:val="single" w:sz="4" w:space="0" w:color="auto"/>
              <w:left w:val="nil"/>
              <w:bottom w:val="single" w:sz="4" w:space="0" w:color="auto"/>
              <w:right w:val="single" w:sz="4" w:space="0" w:color="auto"/>
            </w:tcBorders>
            <w:shd w:val="clear" w:color="auto" w:fill="auto"/>
            <w:vAlign w:val="center"/>
          </w:tcPr>
          <w:p w14:paraId="3ECDF30B"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1.2×10</w:t>
            </w:r>
            <w:r w:rsidRPr="00CE4315">
              <w:rPr>
                <w:rFonts w:cs="Times New Roman"/>
                <w:color w:val="000000"/>
                <w:sz w:val="21"/>
                <w:szCs w:val="21"/>
                <w:vertAlign w:val="superscript"/>
              </w:rPr>
              <w:t>-2</w:t>
            </w:r>
          </w:p>
        </w:tc>
        <w:tc>
          <w:tcPr>
            <w:tcW w:w="651" w:type="pct"/>
            <w:tcBorders>
              <w:top w:val="single" w:sz="4" w:space="0" w:color="auto"/>
              <w:left w:val="nil"/>
              <w:bottom w:val="single" w:sz="4" w:space="0" w:color="auto"/>
              <w:right w:val="single" w:sz="4" w:space="0" w:color="auto"/>
            </w:tcBorders>
            <w:shd w:val="clear" w:color="auto" w:fill="auto"/>
            <w:vAlign w:val="center"/>
          </w:tcPr>
          <w:p w14:paraId="7DF1C5A2"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1.7×10</w:t>
            </w:r>
            <w:r w:rsidRPr="00CE4315">
              <w:rPr>
                <w:rFonts w:cs="Times New Roman"/>
                <w:color w:val="000000"/>
                <w:sz w:val="21"/>
                <w:szCs w:val="21"/>
                <w:vertAlign w:val="superscript"/>
              </w:rPr>
              <w:t>-2</w:t>
            </w:r>
          </w:p>
        </w:tc>
        <w:tc>
          <w:tcPr>
            <w:tcW w:w="651" w:type="pct"/>
            <w:tcBorders>
              <w:top w:val="single" w:sz="4" w:space="0" w:color="auto"/>
              <w:left w:val="nil"/>
              <w:bottom w:val="single" w:sz="4" w:space="0" w:color="auto"/>
              <w:right w:val="single" w:sz="4" w:space="0" w:color="auto"/>
            </w:tcBorders>
            <w:shd w:val="clear" w:color="auto" w:fill="auto"/>
            <w:vAlign w:val="center"/>
          </w:tcPr>
          <w:p w14:paraId="3F37D37C"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1.7×10</w:t>
            </w:r>
            <w:r w:rsidRPr="00CE4315">
              <w:rPr>
                <w:rFonts w:cs="Times New Roman"/>
                <w:color w:val="000000"/>
                <w:sz w:val="21"/>
                <w:szCs w:val="21"/>
                <w:vertAlign w:val="superscript"/>
              </w:rPr>
              <w:t>-2</w:t>
            </w:r>
          </w:p>
        </w:tc>
        <w:tc>
          <w:tcPr>
            <w:tcW w:w="651" w:type="pct"/>
            <w:tcBorders>
              <w:top w:val="single" w:sz="4" w:space="0" w:color="auto"/>
              <w:left w:val="nil"/>
              <w:bottom w:val="single" w:sz="4" w:space="0" w:color="auto"/>
              <w:right w:val="single" w:sz="4" w:space="0" w:color="auto"/>
            </w:tcBorders>
            <w:shd w:val="clear" w:color="auto" w:fill="auto"/>
            <w:vAlign w:val="center"/>
          </w:tcPr>
          <w:p w14:paraId="5BB90ACC"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1.8×10</w:t>
            </w:r>
            <w:r w:rsidRPr="00CE4315">
              <w:rPr>
                <w:rFonts w:cs="Times New Roman"/>
                <w:color w:val="000000"/>
                <w:sz w:val="21"/>
                <w:szCs w:val="21"/>
                <w:vertAlign w:val="superscript"/>
              </w:rPr>
              <w:t>-2</w:t>
            </w:r>
          </w:p>
        </w:tc>
        <w:tc>
          <w:tcPr>
            <w:tcW w:w="651" w:type="pct"/>
            <w:tcBorders>
              <w:top w:val="nil"/>
              <w:left w:val="nil"/>
              <w:bottom w:val="single" w:sz="4" w:space="0" w:color="auto"/>
              <w:right w:val="single" w:sz="4" w:space="0" w:color="auto"/>
            </w:tcBorders>
            <w:shd w:val="clear" w:color="auto" w:fill="auto"/>
            <w:vAlign w:val="center"/>
          </w:tcPr>
          <w:p w14:paraId="64E00A46" w14:textId="77777777" w:rsidR="00E104A7" w:rsidRPr="00CE4315" w:rsidRDefault="00E104A7" w:rsidP="00E104A7">
            <w:pPr>
              <w:jc w:val="center"/>
              <w:rPr>
                <w:rFonts w:cs="Times New Roman"/>
                <w:color w:val="000000"/>
                <w:sz w:val="21"/>
                <w:szCs w:val="21"/>
              </w:rPr>
            </w:pPr>
            <w:r w:rsidRPr="00CE4315">
              <w:rPr>
                <w:rFonts w:cs="Times New Roman"/>
                <w:color w:val="000000"/>
                <w:sz w:val="21"/>
                <w:szCs w:val="21"/>
              </w:rPr>
              <w:t>1.8×10</w:t>
            </w:r>
            <w:r w:rsidRPr="00CE4315">
              <w:rPr>
                <w:rFonts w:cs="Times New Roman"/>
                <w:color w:val="000000"/>
                <w:sz w:val="21"/>
                <w:szCs w:val="21"/>
                <w:vertAlign w:val="superscript"/>
              </w:rPr>
              <w:t>-2</w:t>
            </w:r>
          </w:p>
        </w:tc>
      </w:tr>
      <w:tr w:rsidR="004847C5" w:rsidRPr="00CE4315" w14:paraId="180E8550" w14:textId="77777777">
        <w:trPr>
          <w:trHeight w:val="576"/>
        </w:trPr>
        <w:tc>
          <w:tcPr>
            <w:tcW w:w="10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DEA305" w14:textId="77777777" w:rsidR="004847C5" w:rsidRPr="00CE4315" w:rsidRDefault="0095114B">
            <w:pPr>
              <w:jc w:val="center"/>
              <w:rPr>
                <w:color w:val="000000"/>
                <w:sz w:val="21"/>
                <w:szCs w:val="21"/>
              </w:rPr>
            </w:pPr>
            <w:r w:rsidRPr="00CE4315">
              <w:rPr>
                <w:rFonts w:hint="eastAsia"/>
                <w:color w:val="000000"/>
                <w:sz w:val="21"/>
                <w:szCs w:val="21"/>
              </w:rPr>
              <w:t>烟气黑度（林格曼级）</w:t>
            </w:r>
          </w:p>
        </w:tc>
        <w:tc>
          <w:tcPr>
            <w:tcW w:w="651" w:type="pct"/>
            <w:tcBorders>
              <w:top w:val="nil"/>
              <w:left w:val="nil"/>
              <w:bottom w:val="single" w:sz="4" w:space="0" w:color="auto"/>
              <w:right w:val="single" w:sz="4" w:space="0" w:color="auto"/>
            </w:tcBorders>
            <w:shd w:val="clear" w:color="auto" w:fill="auto"/>
            <w:vAlign w:val="center"/>
          </w:tcPr>
          <w:p w14:paraId="1B20FF6A"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651" w:type="pct"/>
            <w:tcBorders>
              <w:top w:val="single" w:sz="4" w:space="0" w:color="auto"/>
              <w:left w:val="nil"/>
              <w:bottom w:val="single" w:sz="4" w:space="0" w:color="auto"/>
              <w:right w:val="single" w:sz="4" w:space="0" w:color="auto"/>
            </w:tcBorders>
            <w:shd w:val="clear" w:color="auto" w:fill="auto"/>
            <w:vAlign w:val="center"/>
          </w:tcPr>
          <w:p w14:paraId="5BF35501"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651" w:type="pct"/>
            <w:tcBorders>
              <w:top w:val="single" w:sz="4" w:space="0" w:color="auto"/>
              <w:left w:val="nil"/>
              <w:bottom w:val="single" w:sz="4" w:space="0" w:color="auto"/>
              <w:right w:val="single" w:sz="4" w:space="0" w:color="auto"/>
            </w:tcBorders>
            <w:shd w:val="clear" w:color="auto" w:fill="auto"/>
            <w:vAlign w:val="center"/>
          </w:tcPr>
          <w:p w14:paraId="2110FCDA"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651" w:type="pct"/>
            <w:tcBorders>
              <w:top w:val="single" w:sz="4" w:space="0" w:color="auto"/>
              <w:left w:val="nil"/>
              <w:bottom w:val="single" w:sz="4" w:space="0" w:color="auto"/>
              <w:right w:val="single" w:sz="4" w:space="0" w:color="auto"/>
            </w:tcBorders>
            <w:shd w:val="clear" w:color="auto" w:fill="auto"/>
            <w:vAlign w:val="center"/>
          </w:tcPr>
          <w:p w14:paraId="23C109D8"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651" w:type="pct"/>
            <w:tcBorders>
              <w:top w:val="single" w:sz="4" w:space="0" w:color="auto"/>
              <w:left w:val="nil"/>
              <w:bottom w:val="single" w:sz="4" w:space="0" w:color="auto"/>
              <w:right w:val="single" w:sz="4" w:space="0" w:color="auto"/>
            </w:tcBorders>
            <w:shd w:val="clear" w:color="auto" w:fill="auto"/>
            <w:vAlign w:val="center"/>
          </w:tcPr>
          <w:p w14:paraId="3FA3645B"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651" w:type="pct"/>
            <w:tcBorders>
              <w:top w:val="nil"/>
              <w:left w:val="nil"/>
              <w:bottom w:val="single" w:sz="4" w:space="0" w:color="auto"/>
              <w:right w:val="single" w:sz="4" w:space="0" w:color="auto"/>
            </w:tcBorders>
            <w:shd w:val="clear" w:color="auto" w:fill="auto"/>
            <w:vAlign w:val="center"/>
          </w:tcPr>
          <w:p w14:paraId="7A4DDC6F" w14:textId="77777777" w:rsidR="004847C5" w:rsidRPr="00CE4315" w:rsidRDefault="0095114B">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r>
      <w:tr w:rsidR="004847C5" w:rsidRPr="00CE4315" w14:paraId="76603F51" w14:textId="77777777">
        <w:trPr>
          <w:trHeight w:val="288"/>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001D12A0" w14:textId="77777777" w:rsidR="004847C5" w:rsidRPr="00CE4315" w:rsidRDefault="0095114B">
            <w:pPr>
              <w:rPr>
                <w:color w:val="000000"/>
                <w:sz w:val="21"/>
                <w:szCs w:val="21"/>
              </w:rPr>
            </w:pPr>
            <w:r w:rsidRPr="00CE4315">
              <w:rPr>
                <w:rFonts w:hint="eastAsia"/>
                <w:color w:val="000000"/>
                <w:sz w:val="21"/>
                <w:szCs w:val="21"/>
              </w:rPr>
              <w:t>备注：</w:t>
            </w:r>
            <w:r w:rsidRPr="00CE4315">
              <w:rPr>
                <w:rFonts w:cs="Times New Roman"/>
                <w:color w:val="000000"/>
                <w:sz w:val="21"/>
                <w:szCs w:val="21"/>
              </w:rPr>
              <w:t>1</w:t>
            </w:r>
            <w:r w:rsidRPr="00CE4315">
              <w:rPr>
                <w:rFonts w:hint="eastAsia"/>
                <w:color w:val="000000"/>
                <w:sz w:val="21"/>
                <w:szCs w:val="21"/>
              </w:rPr>
              <w:t>、折算排放浓度</w:t>
            </w:r>
            <w:r w:rsidRPr="00CE4315">
              <w:rPr>
                <w:rFonts w:cs="Times New Roman"/>
                <w:color w:val="000000"/>
                <w:sz w:val="21"/>
                <w:szCs w:val="21"/>
              </w:rPr>
              <w:t>=</w:t>
            </w:r>
            <w:r w:rsidRPr="00CE4315">
              <w:rPr>
                <w:rFonts w:hint="eastAsia"/>
                <w:color w:val="000000"/>
                <w:sz w:val="21"/>
                <w:szCs w:val="21"/>
              </w:rPr>
              <w:t>实测排放浓度</w:t>
            </w:r>
            <w:r w:rsidRPr="00CE4315">
              <w:rPr>
                <w:rFonts w:cs="Times New Roman"/>
                <w:color w:val="000000"/>
                <w:sz w:val="21"/>
                <w:szCs w:val="21"/>
              </w:rPr>
              <w:t>×</w:t>
            </w:r>
            <w:r w:rsidRPr="00CE4315">
              <w:rPr>
                <w:rFonts w:hint="eastAsia"/>
                <w:color w:val="000000"/>
                <w:sz w:val="21"/>
                <w:szCs w:val="21"/>
              </w:rPr>
              <w:t>（</w:t>
            </w:r>
            <w:r w:rsidRPr="00CE4315">
              <w:rPr>
                <w:rFonts w:cs="Times New Roman"/>
                <w:color w:val="000000"/>
                <w:sz w:val="21"/>
                <w:szCs w:val="21"/>
              </w:rPr>
              <w:t>21%-</w:t>
            </w:r>
            <w:r w:rsidRPr="00CE4315">
              <w:rPr>
                <w:rFonts w:hint="eastAsia"/>
                <w:color w:val="000000"/>
                <w:sz w:val="21"/>
                <w:szCs w:val="21"/>
              </w:rPr>
              <w:t>基准氧含量）</w:t>
            </w:r>
            <w:r w:rsidRPr="00CE4315">
              <w:rPr>
                <w:rFonts w:cs="Times New Roman"/>
                <w:color w:val="000000"/>
                <w:sz w:val="21"/>
                <w:szCs w:val="21"/>
              </w:rPr>
              <w:t>/</w:t>
            </w:r>
            <w:r w:rsidRPr="00CE4315">
              <w:rPr>
                <w:rFonts w:hint="eastAsia"/>
                <w:color w:val="000000"/>
                <w:sz w:val="21"/>
                <w:szCs w:val="21"/>
              </w:rPr>
              <w:t>（</w:t>
            </w:r>
            <w:r w:rsidRPr="00CE4315">
              <w:rPr>
                <w:rFonts w:cs="Times New Roman"/>
                <w:color w:val="000000"/>
                <w:sz w:val="21"/>
                <w:szCs w:val="21"/>
              </w:rPr>
              <w:t>21%-</w:t>
            </w:r>
            <w:r w:rsidRPr="00CE4315">
              <w:rPr>
                <w:rFonts w:hint="eastAsia"/>
                <w:color w:val="000000"/>
                <w:sz w:val="21"/>
                <w:szCs w:val="21"/>
              </w:rPr>
              <w:t>实测氧含量），其中，基准氧含量取</w:t>
            </w:r>
            <w:r w:rsidRPr="00CE4315">
              <w:rPr>
                <w:rFonts w:cs="Times New Roman"/>
                <w:color w:val="000000"/>
                <w:sz w:val="21"/>
                <w:szCs w:val="21"/>
              </w:rPr>
              <w:t>3.5%</w:t>
            </w:r>
            <w:r w:rsidRPr="00CE4315">
              <w:rPr>
                <w:rFonts w:hint="eastAsia"/>
                <w:color w:val="000000"/>
                <w:sz w:val="21"/>
                <w:szCs w:val="21"/>
              </w:rPr>
              <w:t>。</w:t>
            </w:r>
          </w:p>
        </w:tc>
      </w:tr>
      <w:tr w:rsidR="004847C5" w:rsidRPr="00CE4315" w14:paraId="2CA78FFD" w14:textId="77777777">
        <w:trPr>
          <w:trHeight w:val="288"/>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6569F34C" w14:textId="77777777" w:rsidR="004847C5" w:rsidRPr="00CE4315" w:rsidRDefault="0095114B">
            <w:pPr>
              <w:rPr>
                <w:rFonts w:cs="Times New Roman"/>
                <w:color w:val="000000"/>
                <w:sz w:val="21"/>
                <w:szCs w:val="21"/>
              </w:rPr>
            </w:pPr>
            <w:r w:rsidRPr="00CE4315">
              <w:rPr>
                <w:rFonts w:cs="Times New Roman"/>
                <w:color w:val="000000"/>
                <w:sz w:val="21"/>
                <w:szCs w:val="21"/>
              </w:rPr>
              <w:t>2</w:t>
            </w:r>
            <w:r w:rsidRPr="00CE4315">
              <w:rPr>
                <w:rFonts w:cs="Times New Roman" w:hint="eastAsia"/>
                <w:color w:val="000000"/>
                <w:sz w:val="21"/>
                <w:szCs w:val="21"/>
              </w:rPr>
              <w:t>、颗粒物折算时的实测氧含量按照烟气</w:t>
            </w:r>
            <w:r w:rsidRPr="00CE4315">
              <w:rPr>
                <w:rFonts w:cs="Times New Roman"/>
                <w:color w:val="000000"/>
                <w:sz w:val="21"/>
                <w:szCs w:val="21"/>
              </w:rPr>
              <w:t>1</w:t>
            </w:r>
            <w:r w:rsidRPr="00CE4315">
              <w:rPr>
                <w:rFonts w:cs="Times New Roman" w:hint="eastAsia"/>
                <w:color w:val="000000"/>
                <w:sz w:val="21"/>
                <w:szCs w:val="21"/>
              </w:rPr>
              <w:t>小时平均含氧量计算；</w:t>
            </w:r>
          </w:p>
        </w:tc>
      </w:tr>
      <w:tr w:rsidR="004847C5" w:rsidRPr="00CE4315" w14:paraId="794D2553" w14:textId="77777777">
        <w:trPr>
          <w:trHeight w:val="336"/>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334BAD89" w14:textId="77777777" w:rsidR="004847C5" w:rsidRPr="00CE4315" w:rsidRDefault="0095114B">
            <w:pPr>
              <w:rPr>
                <w:rFonts w:cs="Times New Roman"/>
                <w:color w:val="000000"/>
                <w:sz w:val="21"/>
                <w:szCs w:val="21"/>
              </w:rPr>
            </w:pPr>
            <w:r w:rsidRPr="00CE4315">
              <w:rPr>
                <w:rFonts w:cs="Times New Roman"/>
                <w:color w:val="000000"/>
                <w:sz w:val="21"/>
                <w:szCs w:val="21"/>
              </w:rPr>
              <w:t>3</w:t>
            </w:r>
            <w:r w:rsidRPr="00CE4315">
              <w:rPr>
                <w:rFonts w:cs="Times New Roman" w:hint="eastAsia"/>
                <w:color w:val="000000"/>
                <w:sz w:val="21"/>
                <w:szCs w:val="21"/>
              </w:rPr>
              <w:t>、排放速率（</w:t>
            </w:r>
            <w:r w:rsidRPr="00CE4315">
              <w:rPr>
                <w:rFonts w:cs="Times New Roman"/>
                <w:color w:val="000000"/>
                <w:sz w:val="21"/>
                <w:szCs w:val="21"/>
              </w:rPr>
              <w:t>kg/h</w:t>
            </w:r>
            <w:r w:rsidRPr="00CE4315">
              <w:rPr>
                <w:rFonts w:cs="Times New Roman" w:hint="eastAsia"/>
                <w:color w:val="000000"/>
                <w:sz w:val="21"/>
                <w:szCs w:val="21"/>
              </w:rPr>
              <w:t>）</w:t>
            </w:r>
            <w:r w:rsidRPr="00CE4315">
              <w:rPr>
                <w:rFonts w:cs="Times New Roman"/>
                <w:color w:val="000000"/>
                <w:sz w:val="21"/>
                <w:szCs w:val="21"/>
              </w:rPr>
              <w:t>=</w:t>
            </w:r>
            <w:r w:rsidRPr="00CE4315">
              <w:rPr>
                <w:rFonts w:cs="Times New Roman" w:hint="eastAsia"/>
                <w:color w:val="000000"/>
                <w:sz w:val="21"/>
                <w:szCs w:val="21"/>
              </w:rPr>
              <w:t>实测排放浓度（</w:t>
            </w:r>
            <w:r w:rsidRPr="00CE4315">
              <w:rPr>
                <w:rFonts w:cs="Times New Roman"/>
                <w:color w:val="000000"/>
                <w:sz w:val="21"/>
                <w:szCs w:val="21"/>
              </w:rPr>
              <w:t>mg/m</w:t>
            </w:r>
            <w:r w:rsidRPr="00CE4315">
              <w:rPr>
                <w:rFonts w:cs="Times New Roman"/>
                <w:color w:val="000000"/>
                <w:sz w:val="21"/>
                <w:szCs w:val="21"/>
                <w:vertAlign w:val="superscript"/>
              </w:rPr>
              <w:t>3</w:t>
            </w:r>
            <w:r w:rsidRPr="00CE4315">
              <w:rPr>
                <w:rFonts w:cs="Times New Roman" w:hint="eastAsia"/>
                <w:color w:val="000000"/>
                <w:sz w:val="21"/>
                <w:szCs w:val="21"/>
              </w:rPr>
              <w:t>）</w:t>
            </w:r>
            <w:r w:rsidRPr="00CE4315">
              <w:rPr>
                <w:rFonts w:cs="Times New Roman"/>
                <w:color w:val="000000"/>
                <w:sz w:val="21"/>
                <w:szCs w:val="21"/>
              </w:rPr>
              <w:t>×</w:t>
            </w:r>
            <w:r w:rsidRPr="00CE4315">
              <w:rPr>
                <w:rFonts w:cs="Times New Roman" w:hint="eastAsia"/>
                <w:color w:val="000000"/>
                <w:sz w:val="21"/>
                <w:szCs w:val="21"/>
              </w:rPr>
              <w:t>标杆流量（</w:t>
            </w:r>
            <w:r w:rsidRPr="00CE4315">
              <w:rPr>
                <w:rFonts w:cs="Times New Roman"/>
                <w:color w:val="000000"/>
                <w:sz w:val="21"/>
                <w:szCs w:val="21"/>
              </w:rPr>
              <w:t>m</w:t>
            </w:r>
            <w:r w:rsidRPr="00CE4315">
              <w:rPr>
                <w:rFonts w:cs="Times New Roman"/>
                <w:color w:val="000000"/>
                <w:sz w:val="21"/>
                <w:szCs w:val="21"/>
                <w:vertAlign w:val="superscript"/>
              </w:rPr>
              <w:t>3</w:t>
            </w:r>
            <w:r w:rsidRPr="00CE4315">
              <w:rPr>
                <w:rFonts w:cs="Times New Roman"/>
                <w:color w:val="000000"/>
                <w:sz w:val="21"/>
                <w:szCs w:val="21"/>
              </w:rPr>
              <w:t>/h</w:t>
            </w:r>
            <w:r w:rsidRPr="00CE4315">
              <w:rPr>
                <w:rFonts w:cs="Times New Roman" w:hint="eastAsia"/>
                <w:color w:val="000000"/>
                <w:sz w:val="21"/>
                <w:szCs w:val="21"/>
              </w:rPr>
              <w:t>）</w:t>
            </w:r>
            <w:r w:rsidRPr="00CE4315">
              <w:rPr>
                <w:rFonts w:cs="Times New Roman"/>
                <w:color w:val="000000"/>
                <w:sz w:val="21"/>
                <w:szCs w:val="21"/>
              </w:rPr>
              <w:t>×10</w:t>
            </w:r>
            <w:r w:rsidRPr="00CE4315">
              <w:rPr>
                <w:rFonts w:cs="Times New Roman"/>
                <w:color w:val="000000"/>
                <w:sz w:val="21"/>
                <w:szCs w:val="21"/>
                <w:vertAlign w:val="superscript"/>
              </w:rPr>
              <w:t>-6</w:t>
            </w:r>
            <w:r w:rsidRPr="00CE4315">
              <w:rPr>
                <w:rFonts w:cs="Times New Roman" w:hint="eastAsia"/>
                <w:color w:val="000000"/>
                <w:sz w:val="21"/>
                <w:szCs w:val="21"/>
              </w:rPr>
              <w:t>。</w:t>
            </w:r>
          </w:p>
        </w:tc>
      </w:tr>
    </w:tbl>
    <w:p w14:paraId="1F9DE913" w14:textId="77777777" w:rsidR="004847C5" w:rsidRPr="00CE4315" w:rsidRDefault="004847C5">
      <w:pPr>
        <w:pStyle w:val="SSEC0"/>
        <w:ind w:firstLine="480"/>
      </w:pPr>
    </w:p>
    <w:p w14:paraId="54828D1C" w14:textId="77777777" w:rsidR="004847C5" w:rsidRPr="00CE4315" w:rsidRDefault="0095114B">
      <w:pPr>
        <w:pStyle w:val="SSEC0"/>
        <w:ind w:firstLine="480"/>
      </w:pPr>
      <w:r w:rsidRPr="00CE4315">
        <w:t>由</w:t>
      </w:r>
      <w:r w:rsidRPr="00CE4315">
        <w:rPr>
          <w:rFonts w:hint="eastAsia"/>
        </w:rPr>
        <w:t>监测结果</w:t>
      </w:r>
      <w:r w:rsidRPr="00CE4315">
        <w:t>可知</w:t>
      </w:r>
      <w:r w:rsidRPr="00CE4315">
        <w:rPr>
          <w:spacing w:val="-30"/>
        </w:rPr>
        <w:t>，</w:t>
      </w:r>
      <w:r w:rsidRPr="00CE4315">
        <w:t>加热炉废气中颗粒物</w:t>
      </w:r>
      <w:r w:rsidRPr="00CE4315">
        <w:rPr>
          <w:spacing w:val="-30"/>
        </w:rPr>
        <w:t>、</w:t>
      </w:r>
      <w:r w:rsidRPr="00CE4315">
        <w:t>二氧化硫</w:t>
      </w:r>
      <w:r w:rsidRPr="00CE4315">
        <w:rPr>
          <w:spacing w:val="-30"/>
        </w:rPr>
        <w:t>、</w:t>
      </w:r>
      <w:r w:rsidRPr="00CE4315">
        <w:t>氮氧化物</w:t>
      </w:r>
      <w:r w:rsidRPr="00CE4315">
        <w:rPr>
          <w:rFonts w:hint="eastAsia"/>
        </w:rPr>
        <w:t>、烟气黑度</w:t>
      </w:r>
      <w:r w:rsidRPr="00CE4315">
        <w:t>排放浓度均满足</w:t>
      </w:r>
      <w:r w:rsidRPr="00CE4315">
        <w:rPr>
          <w:rFonts w:hint="eastAsia"/>
        </w:rPr>
        <w:t>山东省</w:t>
      </w:r>
      <w:r w:rsidRPr="00CE4315">
        <w:t>《锅炉大气污染物排放标准》（DB 37/2374-2018）表2</w:t>
      </w:r>
      <w:r w:rsidRPr="00CE4315">
        <w:rPr>
          <w:rFonts w:hint="eastAsia"/>
        </w:rPr>
        <w:t>“重点控制区”</w:t>
      </w:r>
      <w:r w:rsidRPr="00CE4315">
        <w:t>排放浓度限</w:t>
      </w:r>
      <w:r w:rsidRPr="00CE4315">
        <w:rPr>
          <w:spacing w:val="-11"/>
        </w:rPr>
        <w:t>值</w:t>
      </w:r>
      <w:r w:rsidRPr="00CE4315">
        <w:t>（颗粒物10mg/m</w:t>
      </w:r>
      <w:r w:rsidRPr="00CE4315">
        <w:rPr>
          <w:vertAlign w:val="superscript"/>
        </w:rPr>
        <w:t>3</w:t>
      </w:r>
      <w:r w:rsidRPr="00CE4315">
        <w:rPr>
          <w:spacing w:val="-11"/>
        </w:rPr>
        <w:t>，</w:t>
      </w:r>
      <w:r w:rsidRPr="00CE4315">
        <w:rPr>
          <w:rFonts w:hint="eastAsia"/>
        </w:rPr>
        <w:t>二氧化硫</w:t>
      </w:r>
      <w:r w:rsidRPr="00CE4315">
        <w:rPr>
          <w:spacing w:val="-1"/>
        </w:rPr>
        <w:t>50mg/</w:t>
      </w:r>
      <w:r w:rsidRPr="00CE4315">
        <w:t>m</w:t>
      </w:r>
      <w:r w:rsidRPr="00CE4315">
        <w:rPr>
          <w:vertAlign w:val="superscript"/>
        </w:rPr>
        <w:t>3</w:t>
      </w:r>
      <w:r w:rsidRPr="00CE4315">
        <w:rPr>
          <w:spacing w:val="-11"/>
        </w:rPr>
        <w:t>，</w:t>
      </w:r>
      <w:r w:rsidRPr="00CE4315">
        <w:rPr>
          <w:rFonts w:hint="eastAsia"/>
        </w:rPr>
        <w:t>氮氧化物</w:t>
      </w:r>
      <w:r w:rsidRPr="00CE4315">
        <w:t>100mg/m</w:t>
      </w:r>
      <w:r w:rsidRPr="00CE4315">
        <w:rPr>
          <w:vertAlign w:val="superscript"/>
        </w:rPr>
        <w:t>3</w:t>
      </w:r>
      <w:r w:rsidRPr="00CE4315">
        <w:rPr>
          <w:rFonts w:hint="eastAsia"/>
        </w:rPr>
        <w:t>，烟气林格曼黑度1级</w:t>
      </w:r>
      <w:r w:rsidRPr="00CE4315">
        <w:rPr>
          <w:spacing w:val="-11"/>
        </w:rPr>
        <w:t>）</w:t>
      </w:r>
      <w:r w:rsidRPr="00CE4315">
        <w:t>要求</w:t>
      </w:r>
      <w:r w:rsidRPr="00CE4315">
        <w:rPr>
          <w:rFonts w:hint="eastAsia"/>
        </w:rPr>
        <w:t>，对大气环境影响较小</w:t>
      </w:r>
      <w:r w:rsidRPr="00CE4315">
        <w:t>。</w:t>
      </w:r>
    </w:p>
    <w:bookmarkEnd w:id="119"/>
    <w:p w14:paraId="2F6C5319"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水</w:t>
      </w:r>
      <w:r w:rsidRPr="00CE4315">
        <w:rPr>
          <w:rFonts w:hAnsi="黑体"/>
          <w:color w:val="000000" w:themeColor="text1"/>
        </w:rPr>
        <w:t>环境影响调查</w:t>
      </w:r>
    </w:p>
    <w:p w14:paraId="69BCBD72" w14:textId="77777777" w:rsidR="004847C5" w:rsidRPr="00CE4315" w:rsidRDefault="0095114B" w:rsidP="00404190">
      <w:pPr>
        <w:pStyle w:val="afff4"/>
      </w:pPr>
      <w:r w:rsidRPr="00CE4315">
        <w:rPr>
          <w:rFonts w:hint="eastAsia"/>
        </w:rPr>
        <w:t>1）地表水</w:t>
      </w:r>
      <w:r w:rsidRPr="00CE4315">
        <w:t>环境影响调查</w:t>
      </w:r>
    </w:p>
    <w:p w14:paraId="08BCB6A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本项目运营期产生的废水主要有井下作业废水和采出水，正常工况下，井下作业废水经东风港联合站、车1接转站站内采出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处理达到《碎屑岩油藏注水水质指标技术要求及分析方法》（SY/T</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5329-20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2）中推荐</w:t>
      </w:r>
      <w:r w:rsidRPr="00CE4315">
        <w:rPr>
          <w:rFonts w:asciiTheme="minorEastAsia" w:eastAsiaTheme="minorEastAsia" w:hAnsiTheme="minorEastAsia"/>
          <w:color w:val="000000" w:themeColor="text1"/>
        </w:rPr>
        <w:t>水质标准后</w:t>
      </w:r>
      <w:r w:rsidRPr="00CE4315">
        <w:rPr>
          <w:rFonts w:asciiTheme="minorEastAsia" w:eastAsiaTheme="minorEastAsia" w:hAnsiTheme="minorEastAsia" w:hint="eastAsia"/>
          <w:color w:val="000000" w:themeColor="text1"/>
        </w:rPr>
        <w:t>回注地层，用于</w:t>
      </w:r>
      <w:r w:rsidRPr="00CE4315">
        <w:rPr>
          <w:rFonts w:asciiTheme="minorEastAsia" w:eastAsiaTheme="minorEastAsia" w:hAnsiTheme="minorEastAsia"/>
          <w:color w:val="000000" w:themeColor="text1"/>
        </w:rPr>
        <w:t>油田注水开发，</w:t>
      </w:r>
      <w:r w:rsidRPr="00CE4315">
        <w:rPr>
          <w:rFonts w:asciiTheme="minorEastAsia" w:eastAsiaTheme="minorEastAsia" w:hAnsiTheme="minorEastAsia" w:hint="eastAsia"/>
          <w:color w:val="000000" w:themeColor="text1"/>
        </w:rPr>
        <w:t>不外排。采出水依托东风港联合站、车1接转站站内采出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处理达到《碎屑岩油藏注水水质指标技术要求及分析方法》（SY/T</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5329-20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2）中推荐</w:t>
      </w:r>
      <w:r w:rsidRPr="00CE4315">
        <w:rPr>
          <w:rFonts w:asciiTheme="minorEastAsia" w:eastAsiaTheme="minorEastAsia" w:hAnsiTheme="minorEastAsia"/>
          <w:color w:val="000000" w:themeColor="text1"/>
        </w:rPr>
        <w:t>水质标准后</w:t>
      </w:r>
      <w:r w:rsidRPr="00CE4315">
        <w:rPr>
          <w:rFonts w:asciiTheme="minorEastAsia" w:eastAsiaTheme="minorEastAsia" w:hAnsiTheme="minorEastAsia" w:hint="eastAsia"/>
          <w:color w:val="000000" w:themeColor="text1"/>
        </w:rPr>
        <w:t>回注地层，用于</w:t>
      </w:r>
      <w:r w:rsidRPr="00CE4315">
        <w:rPr>
          <w:rFonts w:asciiTheme="minorEastAsia" w:eastAsiaTheme="minorEastAsia" w:hAnsiTheme="minorEastAsia"/>
          <w:color w:val="000000" w:themeColor="text1"/>
        </w:rPr>
        <w:t>油田注水开发，</w:t>
      </w:r>
      <w:r w:rsidRPr="00CE4315">
        <w:rPr>
          <w:rFonts w:asciiTheme="minorEastAsia" w:eastAsiaTheme="minorEastAsia" w:hAnsiTheme="minorEastAsia" w:hint="eastAsia"/>
          <w:color w:val="000000" w:themeColor="text1"/>
        </w:rPr>
        <w:t>未外排。因此，本项目未对</w:t>
      </w:r>
      <w:r w:rsidRPr="00CE4315">
        <w:rPr>
          <w:rFonts w:asciiTheme="minorEastAsia" w:eastAsiaTheme="minorEastAsia" w:hAnsiTheme="minorEastAsia"/>
          <w:color w:val="000000" w:themeColor="text1"/>
        </w:rPr>
        <w:t>周围</w:t>
      </w:r>
      <w:r w:rsidRPr="00CE4315">
        <w:rPr>
          <w:rFonts w:asciiTheme="minorEastAsia" w:eastAsiaTheme="minorEastAsia" w:hAnsiTheme="minorEastAsia" w:hint="eastAsia"/>
          <w:color w:val="000000" w:themeColor="text1"/>
        </w:rPr>
        <w:t>地表</w:t>
      </w:r>
      <w:r w:rsidRPr="00CE4315">
        <w:rPr>
          <w:rFonts w:asciiTheme="minorEastAsia" w:eastAsiaTheme="minorEastAsia" w:hAnsiTheme="minorEastAsia"/>
          <w:color w:val="000000" w:themeColor="text1"/>
        </w:rPr>
        <w:t>水环境造成不利影响。</w:t>
      </w:r>
    </w:p>
    <w:p w14:paraId="4AB8D2C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目前</w:t>
      </w:r>
      <w:r w:rsidRPr="00CE4315">
        <w:rPr>
          <w:rFonts w:asciiTheme="minorEastAsia" w:eastAsiaTheme="minorEastAsia" w:hAnsiTheme="minorEastAsia" w:hint="eastAsia"/>
          <w:color w:val="000000" w:themeColor="text1"/>
        </w:rPr>
        <w:t>，风港联合站、车1接转站</w:t>
      </w:r>
      <w:r w:rsidRPr="00CE4315">
        <w:rPr>
          <w:rFonts w:asciiTheme="minorEastAsia" w:eastAsiaTheme="minorEastAsia" w:hAnsiTheme="minorEastAsia"/>
          <w:color w:val="000000" w:themeColor="text1"/>
        </w:rPr>
        <w:t>已制定了相关操作规程、管理制度，建立了运行记录、加药记录，并定期进行水质监测，</w:t>
      </w:r>
      <w:r w:rsidRPr="00CE4315">
        <w:rPr>
          <w:rFonts w:asciiTheme="minorEastAsia" w:eastAsiaTheme="minorEastAsia" w:hAnsiTheme="minorEastAsia" w:hint="eastAsia"/>
          <w:color w:val="000000" w:themeColor="text1"/>
        </w:rPr>
        <w:t>该</w:t>
      </w:r>
      <w:r w:rsidRPr="00CE4315">
        <w:rPr>
          <w:rFonts w:asciiTheme="minorEastAsia" w:eastAsiaTheme="minorEastAsia" w:hAnsiTheme="minorEastAsia"/>
          <w:color w:val="000000" w:themeColor="text1"/>
        </w:rPr>
        <w:t>站运行正常。</w:t>
      </w:r>
    </w:p>
    <w:p w14:paraId="2F7B048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lastRenderedPageBreak/>
        <w:t>2）</w:t>
      </w:r>
      <w:r w:rsidRPr="00CE4315">
        <w:rPr>
          <w:rFonts w:asciiTheme="minorEastAsia" w:eastAsiaTheme="minorEastAsia" w:hAnsiTheme="minorEastAsia"/>
          <w:color w:val="000000" w:themeColor="text1"/>
        </w:rPr>
        <w:t>地下水环境影响调查</w:t>
      </w:r>
    </w:p>
    <w:p w14:paraId="1D692F3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本项目实际实施了</w:t>
      </w:r>
      <w:r w:rsidRPr="00CE4315">
        <w:rPr>
          <w:rFonts w:asciiTheme="minorEastAsia" w:hAnsiTheme="minorEastAsia"/>
          <w:color w:val="000000" w:themeColor="text1"/>
        </w:rPr>
        <w:t>10</w:t>
      </w:r>
      <w:r w:rsidRPr="00CE4315">
        <w:rPr>
          <w:rFonts w:asciiTheme="minorEastAsia" w:hAnsiTheme="minorEastAsia" w:hint="eastAsia"/>
          <w:color w:val="000000" w:themeColor="text1"/>
        </w:rPr>
        <w:t>口采油井和2口转注井</w:t>
      </w:r>
      <w:r w:rsidRPr="00CE4315">
        <w:rPr>
          <w:rFonts w:asciiTheme="minorEastAsia" w:eastAsiaTheme="minorEastAsia" w:hAnsiTheme="minorEastAsia" w:hint="eastAsia"/>
          <w:color w:val="000000" w:themeColor="text1"/>
        </w:rPr>
        <w:t>，根据油藏圈闭的形成条件</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油层与含水层之间不存在水力联系。</w:t>
      </w:r>
      <w:r w:rsidRPr="00CE4315">
        <w:rPr>
          <w:rFonts w:asciiTheme="minorEastAsia" w:eastAsiaTheme="minorEastAsia" w:hAnsiTheme="minorEastAsia" w:hint="eastAsia"/>
          <w:snapToGrid w:val="0"/>
          <w:color w:val="000000" w:themeColor="text1"/>
        </w:rPr>
        <w:t>同时，油井和</w:t>
      </w:r>
      <w:r w:rsidRPr="00CE4315">
        <w:rPr>
          <w:rFonts w:asciiTheme="minorEastAsia" w:hAnsiTheme="minorEastAsia" w:hint="eastAsia"/>
          <w:color w:val="000000" w:themeColor="text1"/>
        </w:rPr>
        <w:t>转注</w:t>
      </w:r>
      <w:r w:rsidRPr="00CE4315">
        <w:rPr>
          <w:rFonts w:asciiTheme="minorEastAsia" w:eastAsiaTheme="minorEastAsia" w:hAnsiTheme="minorEastAsia" w:hint="eastAsia"/>
          <w:color w:val="000000" w:themeColor="text1"/>
        </w:rPr>
        <w:t>井均通过水泥将套管与地层之间进行封闭，上有封隔器完全隔绝采出水注入过程中与非注水层和地下含水层的联系，阻止采出水对非注水层和地下含水层的污染；井底构筑水泥塞，阻止采出液及采出水向下部地层的渗入；地面部分，井口高出地面，还设置控制加压装置，防止了对近地表的地下潜水与地表水的污染。因此，采出液和回注地层的采出水，在正常情况下不可能穿越抗压强度较高的钢管与水泥阻挡层而涌入非注水层，不会对地下水水质产生影响。</w:t>
      </w:r>
    </w:p>
    <w:p w14:paraId="6744529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调试期间</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没有</w:t>
      </w:r>
      <w:r w:rsidRPr="00CE4315">
        <w:rPr>
          <w:rFonts w:asciiTheme="minorEastAsia" w:eastAsiaTheme="minorEastAsia" w:hAnsiTheme="minorEastAsia"/>
          <w:color w:val="000000" w:themeColor="text1"/>
        </w:rPr>
        <w:t>发生管线泄漏</w:t>
      </w:r>
      <w:r w:rsidRPr="00CE4315">
        <w:rPr>
          <w:rFonts w:asciiTheme="minorEastAsia" w:eastAsiaTheme="minorEastAsia" w:hAnsiTheme="minorEastAsia" w:hint="eastAsia"/>
          <w:color w:val="000000" w:themeColor="text1"/>
        </w:rPr>
        <w:t>、井漏等</w:t>
      </w:r>
      <w:r w:rsidRPr="00CE4315">
        <w:rPr>
          <w:rFonts w:asciiTheme="minorEastAsia" w:eastAsiaTheme="minorEastAsia" w:hAnsiTheme="minorEastAsia"/>
          <w:color w:val="000000" w:themeColor="text1"/>
        </w:rPr>
        <w:t>环境风险事故。</w:t>
      </w:r>
      <w:r w:rsidRPr="00CE4315">
        <w:rPr>
          <w:rFonts w:hint="eastAsia"/>
          <w:color w:val="000000" w:themeColor="text1"/>
        </w:rPr>
        <w:t>参考《建设项目竣工环境保护验收技术规范 石油天然气开采》（HJ 612-2011），本次委托对地下水上下游地下水环境质量监测。</w:t>
      </w:r>
    </w:p>
    <w:p w14:paraId="4320C132" w14:textId="56A5F7A8"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监测</w:t>
      </w:r>
      <w:r w:rsidRPr="00CE4315">
        <w:rPr>
          <w:rFonts w:asciiTheme="minorEastAsia" w:eastAsiaTheme="minorEastAsia" w:hAnsiTheme="minorEastAsia"/>
          <w:color w:val="000000" w:themeColor="text1"/>
        </w:rPr>
        <w:t>点位情况见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REF _Ref57810992 \h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hint="eastAsia"/>
          <w:color w:val="000000" w:themeColor="text1"/>
        </w:rPr>
        <w:t xml:space="preserve">表 </w:t>
      </w:r>
      <w:r w:rsidR="001049FD" w:rsidRPr="00CE4315">
        <w:rPr>
          <w:rFonts w:asciiTheme="minorEastAsia" w:eastAsiaTheme="minorEastAsia" w:hAnsiTheme="minorEastAsia"/>
          <w:color w:val="000000" w:themeColor="text1"/>
        </w:rPr>
        <w:t>6.5</w:t>
      </w:r>
      <w:r w:rsidR="001049FD" w:rsidRPr="00CE4315">
        <w:rPr>
          <w:rFonts w:asciiTheme="minorEastAsia" w:eastAsiaTheme="minorEastAsia" w:hAnsiTheme="minorEastAsia"/>
          <w:color w:val="000000" w:themeColor="text1"/>
        </w:rPr>
        <w:noBreakHyphen/>
        <w:t>11</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及</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_Ref206511179 \h</w:instrText>
      </w:r>
      <w:r w:rsidRPr="00CE4315">
        <w:rPr>
          <w:rFonts w:asciiTheme="minorEastAsia" w:eastAsiaTheme="minorEastAsia" w:hAnsiTheme="minor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rPr>
          <w:rFonts w:asciiTheme="minorEastAsia" w:eastAsiaTheme="minorEastAsia" w:hAnsiTheme="minorEastAsia" w:hint="eastAsia"/>
          <w:color w:val="000000" w:themeColor="text1"/>
        </w:rPr>
        <w:t xml:space="preserve">图 </w:t>
      </w:r>
      <w:r w:rsidR="001049FD" w:rsidRPr="00CE4315">
        <w:rPr>
          <w:rFonts w:asciiTheme="minorEastAsia" w:eastAsiaTheme="minorEastAsia" w:hAnsiTheme="minorEastAsia"/>
          <w:color w:val="000000" w:themeColor="text1"/>
        </w:rPr>
        <w:t>6.5</w:t>
      </w:r>
      <w:r w:rsidR="001049FD" w:rsidRPr="00CE4315">
        <w:rPr>
          <w:rFonts w:asciiTheme="minorEastAsia" w:eastAsiaTheme="minorEastAsia" w:hAnsiTheme="minorEastAsia"/>
          <w:color w:val="000000" w:themeColor="text1"/>
        </w:rPr>
        <w:noBreakHyphen/>
        <w:t>2</w:t>
      </w:r>
      <w:r w:rsidRPr="00CE4315">
        <w:rPr>
          <w:rFonts w:asciiTheme="minorEastAsia" w:eastAsiaTheme="minorEastAsia" w:hAnsiTheme="minorEastAsia"/>
          <w:color w:val="000000" w:themeColor="text1"/>
        </w:rPr>
        <w:fldChar w:fldCharType="end"/>
      </w:r>
      <w:r w:rsidRPr="00CE4315">
        <w:rPr>
          <w:rFonts w:asciiTheme="minorEastAsia" w:eastAsiaTheme="minorEastAsia" w:hAnsiTheme="minorEastAsia" w:hint="eastAsia"/>
          <w:color w:val="000000" w:themeColor="text1"/>
        </w:rPr>
        <w:t>。</w:t>
      </w:r>
    </w:p>
    <w:p w14:paraId="5AA0754D" w14:textId="20A923E3" w:rsidR="004847C5" w:rsidRPr="00CE4315" w:rsidRDefault="0095114B">
      <w:pPr>
        <w:pStyle w:val="aa"/>
        <w:spacing w:before="120"/>
        <w:rPr>
          <w:color w:val="000000" w:themeColor="text1"/>
        </w:rPr>
      </w:pPr>
      <w:bookmarkStart w:id="128" w:name="_Ref57810992"/>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11</w:t>
      </w:r>
      <w:r w:rsidRPr="00CE4315">
        <w:rPr>
          <w:color w:val="000000" w:themeColor="text1"/>
        </w:rPr>
        <w:fldChar w:fldCharType="end"/>
      </w:r>
      <w:bookmarkEnd w:id="128"/>
      <w:r w:rsidRPr="00CE4315">
        <w:rPr>
          <w:color w:val="000000" w:themeColor="text1"/>
        </w:rPr>
        <w:t xml:space="preserve">  地下水质量现状监测点一览表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818"/>
        <w:gridCol w:w="1276"/>
        <w:gridCol w:w="2834"/>
        <w:gridCol w:w="4019"/>
      </w:tblGrid>
      <w:tr w:rsidR="004847C5" w:rsidRPr="00CE4315" w14:paraId="031C0EA3" w14:textId="77777777" w:rsidTr="00BB2B37">
        <w:trPr>
          <w:trHeight w:val="340"/>
        </w:trPr>
        <w:tc>
          <w:tcPr>
            <w:tcW w:w="457" w:type="pct"/>
            <w:tcBorders>
              <w:top w:val="single" w:sz="2" w:space="0" w:color="auto"/>
              <w:left w:val="single" w:sz="2" w:space="0" w:color="auto"/>
              <w:bottom w:val="single" w:sz="2" w:space="0" w:color="auto"/>
              <w:right w:val="single" w:sz="2" w:space="0" w:color="auto"/>
            </w:tcBorders>
            <w:vAlign w:val="center"/>
          </w:tcPr>
          <w:p w14:paraId="58C0F884"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序号</w:t>
            </w:r>
          </w:p>
        </w:tc>
        <w:tc>
          <w:tcPr>
            <w:tcW w:w="713" w:type="pct"/>
            <w:tcBorders>
              <w:top w:val="single" w:sz="2" w:space="0" w:color="auto"/>
              <w:left w:val="single" w:sz="2" w:space="0" w:color="auto"/>
              <w:bottom w:val="single" w:sz="2" w:space="0" w:color="auto"/>
              <w:right w:val="single" w:sz="2" w:space="0" w:color="auto"/>
            </w:tcBorders>
            <w:vAlign w:val="center"/>
          </w:tcPr>
          <w:p w14:paraId="7E0ACF38"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名称</w:t>
            </w:r>
          </w:p>
        </w:tc>
        <w:tc>
          <w:tcPr>
            <w:tcW w:w="1584" w:type="pct"/>
            <w:tcBorders>
              <w:top w:val="single" w:sz="2" w:space="0" w:color="auto"/>
              <w:left w:val="single" w:sz="2" w:space="0" w:color="auto"/>
              <w:bottom w:val="single" w:sz="2" w:space="0" w:color="auto"/>
              <w:right w:val="single" w:sz="2" w:space="0" w:color="auto"/>
            </w:tcBorders>
            <w:vAlign w:val="center"/>
          </w:tcPr>
          <w:p w14:paraId="7FBC8D6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相对厂界位置</w:t>
            </w:r>
          </w:p>
        </w:tc>
        <w:tc>
          <w:tcPr>
            <w:tcW w:w="2246" w:type="pct"/>
            <w:tcBorders>
              <w:top w:val="single" w:sz="2" w:space="0" w:color="auto"/>
              <w:left w:val="single" w:sz="2" w:space="0" w:color="auto"/>
              <w:bottom w:val="single" w:sz="2" w:space="0" w:color="auto"/>
              <w:right w:val="single" w:sz="2" w:space="0" w:color="auto"/>
            </w:tcBorders>
            <w:vAlign w:val="center"/>
          </w:tcPr>
          <w:p w14:paraId="7F8A98FD" w14:textId="77777777" w:rsidR="004847C5" w:rsidRPr="00CE4315" w:rsidRDefault="0095114B">
            <w:pPr>
              <w:jc w:val="center"/>
              <w:rPr>
                <w:color w:val="000000" w:themeColor="text1"/>
                <w:sz w:val="21"/>
                <w:szCs w:val="21"/>
              </w:rPr>
            </w:pPr>
            <w:r w:rsidRPr="00CE4315">
              <w:rPr>
                <w:rFonts w:hint="eastAsia"/>
                <w:color w:val="000000" w:themeColor="text1"/>
                <w:sz w:val="21"/>
                <w:szCs w:val="21"/>
              </w:rPr>
              <w:t>意义</w:t>
            </w:r>
          </w:p>
        </w:tc>
      </w:tr>
      <w:tr w:rsidR="009C43E7" w:rsidRPr="00CE4315" w14:paraId="3160B60E" w14:textId="77777777" w:rsidTr="00BB2B37">
        <w:trPr>
          <w:trHeight w:val="340"/>
        </w:trPr>
        <w:tc>
          <w:tcPr>
            <w:tcW w:w="457" w:type="pct"/>
            <w:tcBorders>
              <w:top w:val="single" w:sz="2" w:space="0" w:color="auto"/>
              <w:left w:val="single" w:sz="2" w:space="0" w:color="auto"/>
              <w:bottom w:val="single" w:sz="2" w:space="0" w:color="auto"/>
              <w:right w:val="single" w:sz="2" w:space="0" w:color="auto"/>
            </w:tcBorders>
            <w:vAlign w:val="center"/>
          </w:tcPr>
          <w:p w14:paraId="666A25E8" w14:textId="77777777" w:rsidR="009C43E7" w:rsidRPr="00CE4315" w:rsidRDefault="009C43E7" w:rsidP="009C43E7">
            <w:pPr>
              <w:jc w:val="center"/>
              <w:rPr>
                <w:color w:val="000000" w:themeColor="text1"/>
                <w:sz w:val="21"/>
                <w:szCs w:val="21"/>
              </w:rPr>
            </w:pPr>
            <w:r w:rsidRPr="00CE4315">
              <w:rPr>
                <w:color w:val="000000" w:themeColor="text1"/>
                <w:sz w:val="21"/>
                <w:szCs w:val="21"/>
              </w:rPr>
              <w:t>1</w:t>
            </w:r>
          </w:p>
        </w:tc>
        <w:tc>
          <w:tcPr>
            <w:tcW w:w="713" w:type="pct"/>
            <w:tcBorders>
              <w:top w:val="single" w:sz="2" w:space="0" w:color="auto"/>
              <w:left w:val="single" w:sz="2" w:space="0" w:color="auto"/>
              <w:bottom w:val="single" w:sz="2" w:space="0" w:color="auto"/>
              <w:right w:val="single" w:sz="2" w:space="0" w:color="auto"/>
            </w:tcBorders>
            <w:vAlign w:val="center"/>
          </w:tcPr>
          <w:p w14:paraId="113D12F2" w14:textId="77777777" w:rsidR="009C43E7" w:rsidRPr="00CE4315" w:rsidRDefault="009C43E7" w:rsidP="009C43E7">
            <w:pPr>
              <w:jc w:val="center"/>
              <w:rPr>
                <w:color w:val="000000" w:themeColor="text1"/>
                <w:sz w:val="21"/>
                <w:szCs w:val="21"/>
              </w:rPr>
            </w:pPr>
            <w:r w:rsidRPr="00CE4315">
              <w:rPr>
                <w:rFonts w:hint="eastAsia"/>
                <w:color w:val="000000" w:themeColor="text1"/>
                <w:sz w:val="21"/>
                <w:szCs w:val="21"/>
              </w:rPr>
              <w:t>W</w:t>
            </w:r>
            <w:r w:rsidRPr="00CE4315">
              <w:rPr>
                <w:color w:val="000000" w:themeColor="text1"/>
                <w:sz w:val="21"/>
                <w:szCs w:val="21"/>
              </w:rPr>
              <w:t>1</w:t>
            </w:r>
          </w:p>
        </w:tc>
        <w:tc>
          <w:tcPr>
            <w:tcW w:w="1584" w:type="pct"/>
            <w:tcBorders>
              <w:top w:val="single" w:sz="2" w:space="0" w:color="auto"/>
              <w:left w:val="single" w:sz="2" w:space="0" w:color="auto"/>
              <w:bottom w:val="single" w:sz="2" w:space="0" w:color="auto"/>
              <w:right w:val="single" w:sz="2" w:space="0" w:color="auto"/>
            </w:tcBorders>
            <w:vAlign w:val="center"/>
          </w:tcPr>
          <w:p w14:paraId="6F0C9A57" w14:textId="77777777" w:rsidR="009C43E7" w:rsidRPr="00CE4315" w:rsidRDefault="009C43E7" w:rsidP="009C43E7">
            <w:pPr>
              <w:jc w:val="center"/>
              <w:rPr>
                <w:color w:val="000000" w:themeColor="text1"/>
                <w:sz w:val="21"/>
                <w:szCs w:val="21"/>
              </w:rPr>
            </w:pPr>
            <w:r w:rsidRPr="00CE4315">
              <w:rPr>
                <w:rFonts w:hint="eastAsia"/>
                <w:sz w:val="21"/>
                <w:szCs w:val="21"/>
              </w:rPr>
              <w:t>西南</w:t>
            </w:r>
          </w:p>
        </w:tc>
        <w:tc>
          <w:tcPr>
            <w:tcW w:w="2246" w:type="pct"/>
            <w:tcBorders>
              <w:top w:val="single" w:sz="2" w:space="0" w:color="auto"/>
              <w:left w:val="single" w:sz="2" w:space="0" w:color="auto"/>
              <w:bottom w:val="single" w:sz="2" w:space="0" w:color="auto"/>
              <w:right w:val="single" w:sz="2" w:space="0" w:color="auto"/>
            </w:tcBorders>
            <w:vAlign w:val="center"/>
          </w:tcPr>
          <w:p w14:paraId="5189DFEF" w14:textId="77777777" w:rsidR="009C43E7" w:rsidRPr="00CE4315" w:rsidRDefault="009C43E7" w:rsidP="009C43E7">
            <w:pPr>
              <w:jc w:val="center"/>
              <w:rPr>
                <w:color w:val="000000" w:themeColor="text1"/>
                <w:sz w:val="21"/>
                <w:szCs w:val="21"/>
              </w:rPr>
            </w:pPr>
            <w:r w:rsidRPr="00CE4315">
              <w:rPr>
                <w:rFonts w:hint="eastAsia"/>
                <w:sz w:val="21"/>
                <w:szCs w:val="21"/>
              </w:rPr>
              <w:t>地下水上游水质、水位</w:t>
            </w:r>
          </w:p>
        </w:tc>
      </w:tr>
      <w:tr w:rsidR="009C43E7" w:rsidRPr="00CE4315" w14:paraId="73AED8E8" w14:textId="77777777" w:rsidTr="00BB2B37">
        <w:trPr>
          <w:trHeight w:val="340"/>
        </w:trPr>
        <w:tc>
          <w:tcPr>
            <w:tcW w:w="457" w:type="pct"/>
            <w:tcBorders>
              <w:top w:val="single" w:sz="2" w:space="0" w:color="auto"/>
              <w:left w:val="single" w:sz="2" w:space="0" w:color="auto"/>
              <w:bottom w:val="single" w:sz="2" w:space="0" w:color="auto"/>
              <w:right w:val="single" w:sz="2" w:space="0" w:color="auto"/>
            </w:tcBorders>
            <w:vAlign w:val="center"/>
          </w:tcPr>
          <w:p w14:paraId="663515F1" w14:textId="77777777" w:rsidR="009C43E7" w:rsidRPr="00CE4315" w:rsidRDefault="009C43E7" w:rsidP="009C43E7">
            <w:pPr>
              <w:jc w:val="center"/>
              <w:rPr>
                <w:color w:val="000000" w:themeColor="text1"/>
                <w:sz w:val="21"/>
                <w:szCs w:val="21"/>
              </w:rPr>
            </w:pPr>
            <w:r w:rsidRPr="00CE4315">
              <w:rPr>
                <w:rFonts w:hint="eastAsia"/>
                <w:color w:val="000000" w:themeColor="text1"/>
                <w:sz w:val="21"/>
                <w:szCs w:val="21"/>
              </w:rPr>
              <w:t>2</w:t>
            </w:r>
          </w:p>
        </w:tc>
        <w:tc>
          <w:tcPr>
            <w:tcW w:w="713" w:type="pct"/>
            <w:tcBorders>
              <w:top w:val="single" w:sz="2" w:space="0" w:color="auto"/>
              <w:left w:val="single" w:sz="2" w:space="0" w:color="auto"/>
              <w:bottom w:val="single" w:sz="2" w:space="0" w:color="auto"/>
              <w:right w:val="single" w:sz="2" w:space="0" w:color="auto"/>
            </w:tcBorders>
            <w:vAlign w:val="center"/>
          </w:tcPr>
          <w:p w14:paraId="1D97BD1B" w14:textId="77777777" w:rsidR="009C43E7" w:rsidRPr="00CE4315" w:rsidRDefault="009C43E7" w:rsidP="009C43E7">
            <w:pPr>
              <w:jc w:val="center"/>
              <w:rPr>
                <w:color w:val="000000" w:themeColor="text1"/>
                <w:sz w:val="21"/>
                <w:szCs w:val="21"/>
              </w:rPr>
            </w:pPr>
            <w:r w:rsidRPr="00CE4315">
              <w:rPr>
                <w:rFonts w:hint="eastAsia"/>
                <w:color w:val="000000" w:themeColor="text1"/>
                <w:sz w:val="21"/>
                <w:szCs w:val="21"/>
              </w:rPr>
              <w:t>W</w:t>
            </w:r>
            <w:r w:rsidRPr="00CE4315">
              <w:rPr>
                <w:color w:val="000000" w:themeColor="text1"/>
                <w:sz w:val="21"/>
                <w:szCs w:val="21"/>
              </w:rPr>
              <w:t>2</w:t>
            </w:r>
          </w:p>
        </w:tc>
        <w:tc>
          <w:tcPr>
            <w:tcW w:w="1584" w:type="pct"/>
            <w:tcBorders>
              <w:top w:val="single" w:sz="2" w:space="0" w:color="auto"/>
              <w:left w:val="single" w:sz="2" w:space="0" w:color="auto"/>
              <w:bottom w:val="single" w:sz="2" w:space="0" w:color="auto"/>
              <w:right w:val="single" w:sz="2" w:space="0" w:color="auto"/>
            </w:tcBorders>
            <w:vAlign w:val="center"/>
          </w:tcPr>
          <w:p w14:paraId="613E86A1" w14:textId="77777777" w:rsidR="009C43E7" w:rsidRPr="00CE4315" w:rsidRDefault="009C43E7" w:rsidP="009C43E7">
            <w:pPr>
              <w:jc w:val="center"/>
              <w:rPr>
                <w:color w:val="000000" w:themeColor="text1"/>
                <w:sz w:val="21"/>
                <w:szCs w:val="21"/>
              </w:rPr>
            </w:pPr>
            <w:r w:rsidRPr="00CE4315">
              <w:rPr>
                <w:rFonts w:hint="eastAsia"/>
                <w:sz w:val="21"/>
                <w:szCs w:val="21"/>
              </w:rPr>
              <w:t>站场</w:t>
            </w:r>
          </w:p>
        </w:tc>
        <w:tc>
          <w:tcPr>
            <w:tcW w:w="2246" w:type="pct"/>
            <w:tcBorders>
              <w:top w:val="single" w:sz="2" w:space="0" w:color="auto"/>
              <w:left w:val="single" w:sz="2" w:space="0" w:color="auto"/>
              <w:bottom w:val="single" w:sz="2" w:space="0" w:color="auto"/>
              <w:right w:val="single" w:sz="2" w:space="0" w:color="auto"/>
            </w:tcBorders>
            <w:vAlign w:val="center"/>
          </w:tcPr>
          <w:p w14:paraId="36BFB5D1" w14:textId="77777777" w:rsidR="009C43E7" w:rsidRPr="00CE4315" w:rsidRDefault="009C43E7" w:rsidP="009C43E7">
            <w:pPr>
              <w:jc w:val="center"/>
              <w:rPr>
                <w:color w:val="000000" w:themeColor="text1"/>
                <w:sz w:val="21"/>
                <w:szCs w:val="21"/>
              </w:rPr>
            </w:pPr>
            <w:r w:rsidRPr="00CE4315">
              <w:rPr>
                <w:rFonts w:hint="eastAsia"/>
                <w:sz w:val="21"/>
                <w:szCs w:val="21"/>
              </w:rPr>
              <w:t>场地水质、水位</w:t>
            </w:r>
          </w:p>
        </w:tc>
      </w:tr>
      <w:tr w:rsidR="009C43E7" w:rsidRPr="00CE4315" w14:paraId="2ED62475" w14:textId="77777777" w:rsidTr="00BB2B37">
        <w:trPr>
          <w:trHeight w:val="340"/>
        </w:trPr>
        <w:tc>
          <w:tcPr>
            <w:tcW w:w="457" w:type="pct"/>
            <w:tcBorders>
              <w:top w:val="single" w:sz="2" w:space="0" w:color="auto"/>
              <w:left w:val="single" w:sz="2" w:space="0" w:color="auto"/>
              <w:bottom w:val="single" w:sz="2" w:space="0" w:color="auto"/>
              <w:right w:val="single" w:sz="2" w:space="0" w:color="auto"/>
            </w:tcBorders>
            <w:vAlign w:val="center"/>
          </w:tcPr>
          <w:p w14:paraId="15C42F26" w14:textId="77777777" w:rsidR="009C43E7" w:rsidRPr="00CE4315" w:rsidRDefault="009C43E7" w:rsidP="009C43E7">
            <w:pPr>
              <w:jc w:val="center"/>
              <w:rPr>
                <w:color w:val="000000" w:themeColor="text1"/>
                <w:sz w:val="21"/>
                <w:szCs w:val="21"/>
              </w:rPr>
            </w:pPr>
            <w:r w:rsidRPr="00CE4315">
              <w:rPr>
                <w:color w:val="000000" w:themeColor="text1"/>
                <w:sz w:val="21"/>
                <w:szCs w:val="21"/>
              </w:rPr>
              <w:t>3</w:t>
            </w:r>
          </w:p>
        </w:tc>
        <w:tc>
          <w:tcPr>
            <w:tcW w:w="713" w:type="pct"/>
            <w:tcBorders>
              <w:top w:val="single" w:sz="2" w:space="0" w:color="auto"/>
              <w:left w:val="single" w:sz="2" w:space="0" w:color="auto"/>
              <w:bottom w:val="single" w:sz="2" w:space="0" w:color="auto"/>
              <w:right w:val="single" w:sz="2" w:space="0" w:color="auto"/>
            </w:tcBorders>
            <w:vAlign w:val="center"/>
          </w:tcPr>
          <w:p w14:paraId="225189D1" w14:textId="77777777" w:rsidR="009C43E7" w:rsidRPr="00CE4315" w:rsidRDefault="009C43E7" w:rsidP="009C43E7">
            <w:pPr>
              <w:jc w:val="center"/>
              <w:rPr>
                <w:color w:val="000000" w:themeColor="text1"/>
                <w:sz w:val="21"/>
                <w:szCs w:val="21"/>
              </w:rPr>
            </w:pPr>
            <w:r w:rsidRPr="00CE4315">
              <w:rPr>
                <w:rFonts w:hint="eastAsia"/>
                <w:color w:val="000000" w:themeColor="text1"/>
                <w:sz w:val="21"/>
                <w:szCs w:val="21"/>
              </w:rPr>
              <w:t>W</w:t>
            </w:r>
            <w:r w:rsidRPr="00CE4315">
              <w:rPr>
                <w:color w:val="000000" w:themeColor="text1"/>
                <w:sz w:val="21"/>
                <w:szCs w:val="21"/>
              </w:rPr>
              <w:t>3</w:t>
            </w:r>
          </w:p>
        </w:tc>
        <w:tc>
          <w:tcPr>
            <w:tcW w:w="1584" w:type="pct"/>
            <w:tcBorders>
              <w:top w:val="single" w:sz="2" w:space="0" w:color="auto"/>
              <w:left w:val="single" w:sz="2" w:space="0" w:color="auto"/>
              <w:bottom w:val="single" w:sz="2" w:space="0" w:color="auto"/>
              <w:right w:val="single" w:sz="2" w:space="0" w:color="auto"/>
            </w:tcBorders>
            <w:vAlign w:val="center"/>
          </w:tcPr>
          <w:p w14:paraId="2D20D591" w14:textId="77777777" w:rsidR="009C43E7" w:rsidRPr="00CE4315" w:rsidRDefault="009C43E7" w:rsidP="009C43E7">
            <w:pPr>
              <w:jc w:val="center"/>
              <w:rPr>
                <w:color w:val="000000" w:themeColor="text1"/>
                <w:sz w:val="21"/>
                <w:szCs w:val="21"/>
              </w:rPr>
            </w:pPr>
            <w:r w:rsidRPr="00CE4315">
              <w:rPr>
                <w:rFonts w:hint="eastAsia"/>
                <w:sz w:val="21"/>
                <w:szCs w:val="21"/>
              </w:rPr>
              <w:t>东北</w:t>
            </w:r>
          </w:p>
        </w:tc>
        <w:tc>
          <w:tcPr>
            <w:tcW w:w="2246" w:type="pct"/>
            <w:tcBorders>
              <w:top w:val="single" w:sz="2" w:space="0" w:color="auto"/>
              <w:left w:val="single" w:sz="2" w:space="0" w:color="auto"/>
              <w:bottom w:val="single" w:sz="2" w:space="0" w:color="auto"/>
              <w:right w:val="single" w:sz="2" w:space="0" w:color="auto"/>
            </w:tcBorders>
            <w:vAlign w:val="center"/>
          </w:tcPr>
          <w:p w14:paraId="5FADEFD2" w14:textId="77777777" w:rsidR="009C43E7" w:rsidRPr="00CE4315" w:rsidRDefault="009C43E7" w:rsidP="009C43E7">
            <w:pPr>
              <w:jc w:val="center"/>
              <w:rPr>
                <w:color w:val="000000" w:themeColor="text1"/>
                <w:sz w:val="21"/>
                <w:szCs w:val="21"/>
              </w:rPr>
            </w:pPr>
            <w:r w:rsidRPr="00CE4315">
              <w:rPr>
                <w:sz w:val="21"/>
                <w:szCs w:val="21"/>
              </w:rPr>
              <w:t>下游的地下水水质、水位情况</w:t>
            </w:r>
          </w:p>
        </w:tc>
      </w:tr>
    </w:tbl>
    <w:p w14:paraId="684155D2" w14:textId="77777777" w:rsidR="004847C5" w:rsidRPr="00CE4315" w:rsidRDefault="004847C5">
      <w:pPr>
        <w:pStyle w:val="SSEC0"/>
        <w:ind w:firstLine="480"/>
        <w:rPr>
          <w:rFonts w:asciiTheme="minorEastAsia" w:eastAsiaTheme="minorEastAsia" w:hAnsiTheme="minorEastAsia"/>
          <w:color w:val="000000" w:themeColor="text1"/>
        </w:rPr>
      </w:pPr>
    </w:p>
    <w:p w14:paraId="2D8657C5"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1）监测</w:t>
      </w:r>
      <w:r w:rsidRPr="00CE4315">
        <w:rPr>
          <w:rFonts w:asciiTheme="minorEastAsia" w:eastAsiaTheme="minorEastAsia" w:hAnsiTheme="minorEastAsia"/>
          <w:color w:val="000000" w:themeColor="text1"/>
        </w:rPr>
        <w:t>时间与频率</w:t>
      </w:r>
    </w:p>
    <w:p w14:paraId="15E1EB6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w:t>
      </w:r>
      <w:r w:rsidR="009C43E7"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年</w:t>
      </w:r>
      <w:r w:rsidR="009C43E7"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月</w:t>
      </w:r>
      <w:r w:rsidR="009C43E7"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日</w:t>
      </w:r>
      <w:r w:rsidRPr="00CE4315">
        <w:rPr>
          <w:rFonts w:hint="eastAsia"/>
          <w:color w:val="000000" w:themeColor="text1"/>
        </w:rPr>
        <w:t>～</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w:t>
      </w:r>
      <w:r w:rsidR="009C43E7" w:rsidRPr="00CE4315">
        <w:rPr>
          <w:rFonts w:asciiTheme="minorEastAsia" w:eastAsiaTheme="minorEastAsia" w:hAnsiTheme="minorEastAsia"/>
          <w:color w:val="000000" w:themeColor="text1"/>
        </w:rPr>
        <w:t>6</w:t>
      </w:r>
      <w:r w:rsidRPr="00CE4315">
        <w:rPr>
          <w:rFonts w:asciiTheme="minorEastAsia" w:eastAsiaTheme="minorEastAsia" w:hAnsiTheme="minorEastAsia" w:hint="eastAsia"/>
          <w:color w:val="000000" w:themeColor="text1"/>
        </w:rPr>
        <w:t>年</w:t>
      </w:r>
      <w:r w:rsidR="009C43E7"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月</w:t>
      </w:r>
      <w:r w:rsidR="009C43E7"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日进行取样监测，监测</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d，取样</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次。</w:t>
      </w:r>
    </w:p>
    <w:p w14:paraId="1711535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2）监测结果</w:t>
      </w:r>
    </w:p>
    <w:p w14:paraId="0EB63667" w14:textId="7DC47FAD" w:rsidR="004847C5" w:rsidRPr="00CE4315" w:rsidRDefault="0095114B">
      <w:pPr>
        <w:pStyle w:val="SSEC0"/>
        <w:ind w:firstLine="480"/>
        <w:rPr>
          <w:rFonts w:asciiTheme="minorEastAsia" w:eastAsiaTheme="minorEastAsia" w:hAnsiTheme="minorEastAsia"/>
          <w:color w:val="000000" w:themeColor="text1"/>
        </w:rPr>
        <w:sectPr w:rsidR="004847C5" w:rsidRPr="00CE4315">
          <w:pgSz w:w="11907" w:h="16839"/>
          <w:pgMar w:top="1418" w:right="1588" w:bottom="1418" w:left="1588" w:header="1134" w:footer="850" w:gutter="0"/>
          <w:cols w:space="425"/>
          <w:docGrid w:linePitch="312"/>
        </w:sectPr>
      </w:pPr>
      <w:r w:rsidRPr="00CE4315">
        <w:rPr>
          <w:rFonts w:asciiTheme="minorEastAsia" w:eastAsiaTheme="minorEastAsia" w:hAnsiTheme="minorEastAsia" w:hint="eastAsia"/>
          <w:color w:val="000000" w:themeColor="text1"/>
        </w:rPr>
        <w:t>地下水</w:t>
      </w:r>
      <w:r w:rsidRPr="00CE4315">
        <w:rPr>
          <w:rFonts w:asciiTheme="minorEastAsia" w:eastAsiaTheme="minorEastAsia" w:hAnsiTheme="minorEastAsia"/>
          <w:color w:val="000000" w:themeColor="text1"/>
        </w:rPr>
        <w:t>监测结果见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REF _Ref161067553 \h </w:instrText>
      </w:r>
      <w:r w:rsidRPr="00CE4315">
        <w:rPr>
          <w:rFonts w:asciiTheme="minorEastAsia" w:eastAsiaTheme="minorEastAsia" w:hAnsiTheme="minorEastAsia" w:hint="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t>表 6.5</w:t>
      </w:r>
      <w:r w:rsidR="001049FD" w:rsidRPr="00CE4315">
        <w:noBreakHyphen/>
        <w:t>12</w:t>
      </w:r>
      <w:r w:rsidRPr="00CE4315">
        <w:rPr>
          <w:rFonts w:asciiTheme="minorEastAsia" w:eastAsiaTheme="minorEastAsia" w:hAnsiTheme="minorEastAsia"/>
          <w:color w:val="000000" w:themeColor="text1"/>
        </w:rPr>
        <w:fldChar w:fldCharType="end"/>
      </w:r>
      <w:r w:rsidR="00726695" w:rsidRPr="00CE4315">
        <w:rPr>
          <w:rFonts w:hint="eastAsia"/>
          <w:color w:val="000000" w:themeColor="text1"/>
        </w:rPr>
        <w:t>～</w:t>
      </w:r>
      <w:r w:rsidR="00726695" w:rsidRPr="00CE4315">
        <w:rPr>
          <w:color w:val="000000" w:themeColor="text1"/>
        </w:rPr>
        <w:fldChar w:fldCharType="begin"/>
      </w:r>
      <w:r w:rsidR="00726695" w:rsidRPr="00CE4315">
        <w:rPr>
          <w:color w:val="000000" w:themeColor="text1"/>
        </w:rPr>
        <w:instrText xml:space="preserve"> </w:instrText>
      </w:r>
      <w:r w:rsidR="00726695" w:rsidRPr="00CE4315">
        <w:rPr>
          <w:rFonts w:hint="eastAsia"/>
          <w:color w:val="000000" w:themeColor="text1"/>
        </w:rPr>
        <w:instrText>REF _Ref225349335 \h</w:instrText>
      </w:r>
      <w:r w:rsidR="00726695" w:rsidRPr="00CE4315">
        <w:rPr>
          <w:color w:val="000000" w:themeColor="text1"/>
        </w:rPr>
        <w:instrText xml:space="preserve">  \* MERGEFORMAT </w:instrText>
      </w:r>
      <w:r w:rsidR="00726695" w:rsidRPr="00CE4315">
        <w:rPr>
          <w:color w:val="000000" w:themeColor="text1"/>
        </w:rPr>
      </w:r>
      <w:r w:rsidR="00726695" w:rsidRPr="00CE4315">
        <w:rPr>
          <w:color w:val="000000" w:themeColor="text1"/>
        </w:rPr>
        <w:fldChar w:fldCharType="separate"/>
      </w:r>
      <w:r w:rsidR="001049FD" w:rsidRPr="00CE4315">
        <w:t xml:space="preserve">表 </w:t>
      </w:r>
      <w:r w:rsidR="001049FD" w:rsidRPr="00CE4315">
        <w:rPr>
          <w:noProof/>
        </w:rPr>
        <w:t>6.5</w:t>
      </w:r>
      <w:r w:rsidR="001049FD" w:rsidRPr="00CE4315">
        <w:rPr>
          <w:noProof/>
        </w:rPr>
        <w:noBreakHyphen/>
        <w:t>14</w:t>
      </w:r>
      <w:r w:rsidR="00726695" w:rsidRPr="00CE4315">
        <w:rPr>
          <w:color w:val="000000" w:themeColor="text1"/>
        </w:rPr>
        <w:fldChar w:fldCharType="end"/>
      </w:r>
      <w:r w:rsidRPr="00CE4315">
        <w:rPr>
          <w:rFonts w:asciiTheme="minorEastAsia" w:eastAsiaTheme="minorEastAsia" w:hAnsiTheme="minorEastAsia" w:hint="eastAsia"/>
          <w:color w:val="000000" w:themeColor="text1"/>
        </w:rPr>
        <w:t>，评价结果见</w:t>
      </w:r>
      <w:r w:rsidRPr="00CE4315">
        <w:rPr>
          <w:rFonts w:asciiTheme="minorEastAsia" w:eastAsiaTheme="minorEastAsia" w:hAnsiTheme="minorEastAsia"/>
          <w:color w:val="000000" w:themeColor="text1"/>
        </w:rPr>
        <w:fldChar w:fldCharType="begin"/>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REF _Ref161067561 \h</w:instrText>
      </w:r>
      <w:r w:rsidRPr="00CE4315">
        <w:rPr>
          <w:rFonts w:asciiTheme="minorEastAsia" w:eastAsiaTheme="minorEastAsia" w:hAnsiTheme="minorEastAsia"/>
          <w:color w:val="000000" w:themeColor="text1"/>
        </w:rPr>
        <w:instrText xml:space="preserve"> </w:instrText>
      </w:r>
      <w:r w:rsidRPr="00CE4315">
        <w:rPr>
          <w:rFonts w:asciiTheme="minorEastAsia" w:eastAsiaTheme="minorEastAsia" w:hAnsiTheme="minorEastAsia" w:hint="eastAsia"/>
          <w:color w:val="000000" w:themeColor="text1"/>
        </w:rPr>
        <w:instrText xml:space="preserve"> \* MERGEFORMAT </w:instrText>
      </w:r>
      <w:r w:rsidRPr="00CE4315">
        <w:rPr>
          <w:rFonts w:asciiTheme="minorEastAsia" w:eastAsiaTheme="minorEastAsia" w:hAnsiTheme="minorEastAsia"/>
          <w:color w:val="000000" w:themeColor="text1"/>
        </w:rPr>
      </w:r>
      <w:r w:rsidRPr="00CE4315">
        <w:rPr>
          <w:rFonts w:asciiTheme="minorEastAsia" w:eastAsiaTheme="minorEastAsia" w:hAnsiTheme="minorEastAsia"/>
          <w:color w:val="000000" w:themeColor="text1"/>
        </w:rPr>
        <w:fldChar w:fldCharType="separate"/>
      </w:r>
      <w:r w:rsidR="001049FD" w:rsidRPr="00CE4315">
        <w:t>表 6.5</w:t>
      </w:r>
      <w:r w:rsidR="001049FD" w:rsidRPr="00CE4315">
        <w:noBreakHyphen/>
        <w:t>15</w:t>
      </w:r>
      <w:r w:rsidRPr="00CE4315">
        <w:rPr>
          <w:rFonts w:asciiTheme="minorEastAsia" w:eastAsiaTheme="minorEastAsia" w:hAnsiTheme="minorEastAsia"/>
          <w:color w:val="000000" w:themeColor="text1"/>
        </w:rPr>
        <w:fldChar w:fldCharType="end"/>
      </w:r>
      <w:r w:rsidR="00726695" w:rsidRPr="00CE4315">
        <w:rPr>
          <w:rFonts w:hint="eastAsia"/>
          <w:color w:val="000000" w:themeColor="text1"/>
        </w:rPr>
        <w:t>～</w:t>
      </w:r>
      <w:r w:rsidR="00726695" w:rsidRPr="00CE4315">
        <w:rPr>
          <w:color w:val="000000" w:themeColor="text1"/>
        </w:rPr>
        <w:fldChar w:fldCharType="begin"/>
      </w:r>
      <w:r w:rsidR="00726695" w:rsidRPr="00CE4315">
        <w:rPr>
          <w:color w:val="000000" w:themeColor="text1"/>
        </w:rPr>
        <w:instrText xml:space="preserve"> </w:instrText>
      </w:r>
      <w:r w:rsidR="00726695" w:rsidRPr="00CE4315">
        <w:rPr>
          <w:rFonts w:hint="eastAsia"/>
          <w:color w:val="000000" w:themeColor="text1"/>
        </w:rPr>
        <w:instrText>REF _Ref225349336 \h</w:instrText>
      </w:r>
      <w:r w:rsidR="00726695" w:rsidRPr="00CE4315">
        <w:rPr>
          <w:color w:val="000000" w:themeColor="text1"/>
        </w:rPr>
        <w:instrText xml:space="preserve">  \* MERGEFORMAT </w:instrText>
      </w:r>
      <w:r w:rsidR="00726695" w:rsidRPr="00CE4315">
        <w:rPr>
          <w:color w:val="000000" w:themeColor="text1"/>
        </w:rPr>
      </w:r>
      <w:r w:rsidR="00726695" w:rsidRPr="00CE4315">
        <w:rPr>
          <w:color w:val="000000" w:themeColor="text1"/>
        </w:rPr>
        <w:fldChar w:fldCharType="separate"/>
      </w:r>
      <w:r w:rsidR="001049FD" w:rsidRPr="00CE4315">
        <w:t xml:space="preserve">表 </w:t>
      </w:r>
      <w:r w:rsidR="001049FD" w:rsidRPr="00CE4315">
        <w:rPr>
          <w:noProof/>
        </w:rPr>
        <w:t>6.5</w:t>
      </w:r>
      <w:r w:rsidR="001049FD" w:rsidRPr="00CE4315">
        <w:rPr>
          <w:noProof/>
        </w:rPr>
        <w:noBreakHyphen/>
        <w:t>17</w:t>
      </w:r>
      <w:r w:rsidR="00726695" w:rsidRPr="00CE4315">
        <w:rPr>
          <w:color w:val="000000" w:themeColor="text1"/>
        </w:rPr>
        <w:fldChar w:fldCharType="end"/>
      </w:r>
      <w:r w:rsidRPr="00CE4315">
        <w:rPr>
          <w:rFonts w:asciiTheme="minorEastAsia" w:eastAsiaTheme="minorEastAsia" w:hAnsiTheme="minorEastAsia" w:hint="eastAsia"/>
          <w:color w:val="000000" w:themeColor="text1"/>
        </w:rPr>
        <w:t>。</w:t>
      </w:r>
      <w:bookmarkStart w:id="129" w:name="_Ref57811011"/>
    </w:p>
    <w:p w14:paraId="7F51B713" w14:textId="77777777" w:rsidR="004847C5" w:rsidRPr="00CE4315" w:rsidRDefault="00A822F5">
      <w:pPr>
        <w:pStyle w:val="SSEC0"/>
        <w:spacing w:line="360" w:lineRule="auto"/>
        <w:ind w:firstLineChars="0" w:firstLine="0"/>
        <w:rPr>
          <w:rFonts w:asciiTheme="minorEastAsia" w:eastAsiaTheme="minorEastAsia" w:hAnsiTheme="minorEastAsia"/>
          <w:color w:val="000000" w:themeColor="text1"/>
        </w:rPr>
      </w:pPr>
      <w:r w:rsidRPr="00CE4315">
        <w:rPr>
          <w:rFonts w:asciiTheme="minorEastAsia" w:eastAsiaTheme="minorEastAsia" w:hAnsiTheme="minorEastAsia"/>
          <w:noProof/>
          <w:color w:val="000000" w:themeColor="text1"/>
        </w:rPr>
        <w:lastRenderedPageBreak/>
        <w:drawing>
          <wp:inline distT="0" distB="0" distL="0" distR="0" wp14:anchorId="0110EEB8" wp14:editId="01A2CBFC">
            <wp:extent cx="8891858" cy="5257800"/>
            <wp:effectExtent l="0" t="0" r="5080" b="0"/>
            <wp:docPr id="455" name="图片 455" descr="E:\工作\1、项目文件\3、验收项目\东胜验收\1、东风港油田2022-2024年产能建设项目\图件制作\地下水监测点位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工作\1、项目文件\3、验收项目\东胜验收\1、东风港油田2022-2024年产能建设项目\图件制作\地下水监测点位图.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899282" cy="5262190"/>
                    </a:xfrm>
                    <a:prstGeom prst="rect">
                      <a:avLst/>
                    </a:prstGeom>
                    <a:noFill/>
                    <a:ln>
                      <a:noFill/>
                    </a:ln>
                  </pic:spPr>
                </pic:pic>
              </a:graphicData>
            </a:graphic>
          </wp:inline>
        </w:drawing>
      </w:r>
    </w:p>
    <w:p w14:paraId="7CE953CD" w14:textId="23D42F83" w:rsidR="004847C5" w:rsidRPr="00CE4315" w:rsidRDefault="0095114B">
      <w:pPr>
        <w:pStyle w:val="SSEC0"/>
        <w:ind w:firstLine="420"/>
        <w:jc w:val="center"/>
        <w:rPr>
          <w:rFonts w:asciiTheme="minorEastAsia" w:eastAsiaTheme="minorEastAsia" w:hAnsiTheme="minorEastAsia"/>
          <w:color w:val="000000" w:themeColor="text1"/>
        </w:rPr>
      </w:pPr>
      <w:bookmarkStart w:id="130" w:name="_Ref206511179"/>
      <w:r w:rsidRPr="00CE4315">
        <w:rPr>
          <w:rFonts w:hint="eastAsia"/>
          <w:sz w:val="21"/>
        </w:rPr>
        <w:t xml:space="preserve">图 </w:t>
      </w:r>
      <w:r w:rsidRPr="00CE4315">
        <w:rPr>
          <w:sz w:val="21"/>
        </w:rPr>
        <w:fldChar w:fldCharType="begin"/>
      </w:r>
      <w:r w:rsidRPr="00CE4315">
        <w:rPr>
          <w:sz w:val="21"/>
        </w:rPr>
        <w:instrText xml:space="preserve"> </w:instrText>
      </w:r>
      <w:r w:rsidRPr="00CE4315">
        <w:rPr>
          <w:rFonts w:hint="eastAsia"/>
          <w:sz w:val="21"/>
        </w:rPr>
        <w:instrText>STYLEREF 2 \s</w:instrText>
      </w:r>
      <w:r w:rsidRPr="00CE4315">
        <w:rPr>
          <w:sz w:val="21"/>
        </w:rPr>
        <w:instrText xml:space="preserve"> </w:instrText>
      </w:r>
      <w:r w:rsidRPr="00CE4315">
        <w:rPr>
          <w:sz w:val="21"/>
        </w:rPr>
        <w:fldChar w:fldCharType="separate"/>
      </w:r>
      <w:r w:rsidR="001049FD" w:rsidRPr="00CE4315">
        <w:rPr>
          <w:noProof/>
          <w:sz w:val="21"/>
        </w:rPr>
        <w:t>6.5</w:t>
      </w:r>
      <w:r w:rsidRPr="00CE4315">
        <w:rPr>
          <w:sz w:val="21"/>
        </w:rPr>
        <w:fldChar w:fldCharType="end"/>
      </w:r>
      <w:r w:rsidRPr="00CE4315">
        <w:rPr>
          <w:sz w:val="21"/>
        </w:rPr>
        <w:noBreakHyphen/>
      </w:r>
      <w:r w:rsidRPr="00CE4315">
        <w:rPr>
          <w:sz w:val="21"/>
        </w:rPr>
        <w:fldChar w:fldCharType="begin"/>
      </w:r>
      <w:r w:rsidRPr="00CE4315">
        <w:rPr>
          <w:sz w:val="21"/>
        </w:rPr>
        <w:instrText xml:space="preserve"> </w:instrText>
      </w:r>
      <w:r w:rsidRPr="00CE4315">
        <w:rPr>
          <w:rFonts w:hint="eastAsia"/>
          <w:sz w:val="21"/>
        </w:rPr>
        <w:instrText>SEQ 图 \* ARABIC \s 2</w:instrText>
      </w:r>
      <w:r w:rsidRPr="00CE4315">
        <w:rPr>
          <w:sz w:val="21"/>
        </w:rPr>
        <w:instrText xml:space="preserve"> </w:instrText>
      </w:r>
      <w:r w:rsidRPr="00CE4315">
        <w:rPr>
          <w:sz w:val="21"/>
        </w:rPr>
        <w:fldChar w:fldCharType="separate"/>
      </w:r>
      <w:r w:rsidR="001049FD" w:rsidRPr="00CE4315">
        <w:rPr>
          <w:noProof/>
          <w:sz w:val="21"/>
        </w:rPr>
        <w:t>2</w:t>
      </w:r>
      <w:r w:rsidRPr="00CE4315">
        <w:rPr>
          <w:sz w:val="21"/>
        </w:rPr>
        <w:fldChar w:fldCharType="end"/>
      </w:r>
      <w:bookmarkEnd w:id="130"/>
      <w:r w:rsidRPr="00CE4315">
        <w:rPr>
          <w:rFonts w:cs="宋体"/>
          <w:color w:val="000000" w:themeColor="text1"/>
          <w:sz w:val="21"/>
          <w:szCs w:val="21"/>
        </w:rPr>
        <w:t xml:space="preserve">  </w:t>
      </w:r>
      <w:r w:rsidRPr="00CE4315">
        <w:rPr>
          <w:rFonts w:cs="宋体" w:hint="eastAsia"/>
          <w:color w:val="000000" w:themeColor="text1"/>
          <w:sz w:val="21"/>
          <w:szCs w:val="21"/>
        </w:rPr>
        <w:t>地下水监测布点示意图</w:t>
      </w:r>
    </w:p>
    <w:p w14:paraId="1E40E213" w14:textId="77777777" w:rsidR="004847C5" w:rsidRPr="00CE4315" w:rsidRDefault="004847C5">
      <w:pPr>
        <w:pStyle w:val="SSEC0"/>
        <w:ind w:firstLine="480"/>
        <w:rPr>
          <w:rFonts w:asciiTheme="minorEastAsia" w:eastAsiaTheme="minorEastAsia" w:hAnsiTheme="minorEastAsia"/>
          <w:color w:val="000000" w:themeColor="text1"/>
        </w:rPr>
        <w:sectPr w:rsidR="004847C5" w:rsidRPr="00CE4315">
          <w:pgSz w:w="16839" w:h="11907" w:orient="landscape"/>
          <w:pgMar w:top="1588" w:right="1418" w:bottom="1588" w:left="1418" w:header="1134" w:footer="850" w:gutter="0"/>
          <w:cols w:space="425"/>
          <w:docGrid w:linePitch="326"/>
        </w:sectPr>
      </w:pPr>
    </w:p>
    <w:p w14:paraId="3A2DBD75" w14:textId="75BB06F9" w:rsidR="004847C5" w:rsidRPr="00CE4315" w:rsidRDefault="0095114B">
      <w:pPr>
        <w:pStyle w:val="aa"/>
        <w:spacing w:before="120"/>
        <w:rPr>
          <w:color w:val="000000" w:themeColor="text1"/>
        </w:rPr>
      </w:pPr>
      <w:bookmarkStart w:id="131" w:name="_Ref161067553"/>
      <w:r w:rsidRPr="00CE4315">
        <w:lastRenderedPageBreak/>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12</w:t>
      </w:r>
      <w:r w:rsidRPr="00CE4315">
        <w:fldChar w:fldCharType="end"/>
      </w:r>
      <w:bookmarkEnd w:id="129"/>
      <w:bookmarkEnd w:id="131"/>
      <w:r w:rsidRPr="00CE4315">
        <w:rPr>
          <w:color w:val="000000" w:themeColor="text1"/>
        </w:rPr>
        <w:t xml:space="preserve">  </w:t>
      </w:r>
      <w:r w:rsidRPr="00CE4315">
        <w:rPr>
          <w:rFonts w:hint="eastAsia"/>
          <w:color w:val="000000" w:themeColor="text1"/>
        </w:rPr>
        <w:t>地下水监测</w:t>
      </w:r>
      <w:r w:rsidRPr="00CE4315">
        <w:rPr>
          <w:color w:val="000000" w:themeColor="text1"/>
        </w:rPr>
        <w:t>结果</w:t>
      </w:r>
      <w:r w:rsidRPr="00CE4315">
        <w:rPr>
          <w:rFonts w:hint="eastAsia"/>
          <w:color w:val="000000" w:themeColor="text1"/>
        </w:rPr>
        <w:t>表</w:t>
      </w:r>
      <w:r w:rsidR="002D3445" w:rsidRPr="00CE4315">
        <w:rPr>
          <w:rFonts w:hint="eastAsia"/>
          <w:color w:val="000000" w:themeColor="text1"/>
        </w:rPr>
        <w:t>（</w:t>
      </w:r>
      <w:r w:rsidR="002D3445" w:rsidRPr="00CE4315">
        <w:rPr>
          <w:rFonts w:hAnsi="宋体" w:cs="Times New Roman"/>
          <w:color w:val="000000"/>
          <w:szCs w:val="21"/>
        </w:rPr>
        <w:t>W1:</w:t>
      </w:r>
      <w:r w:rsidR="002D3445" w:rsidRPr="00CE4315">
        <w:rPr>
          <w:rFonts w:hAnsi="宋体" w:cs="Times New Roman" w:hint="eastAsia"/>
          <w:color w:val="000000"/>
          <w:szCs w:val="21"/>
        </w:rPr>
        <w:t>西小王村</w:t>
      </w:r>
      <w:r w:rsidR="002D3445" w:rsidRPr="00CE4315">
        <w:rPr>
          <w:rFonts w:hint="eastAsia"/>
          <w:color w:val="000000" w:themeColor="text1"/>
        </w:rPr>
        <w:t>）</w:t>
      </w:r>
    </w:p>
    <w:tbl>
      <w:tblPr>
        <w:tblW w:w="5000" w:type="pct"/>
        <w:tblLayout w:type="fixed"/>
        <w:tblLook w:val="04A0" w:firstRow="1" w:lastRow="0" w:firstColumn="1" w:lastColumn="0" w:noHBand="0" w:noVBand="1"/>
      </w:tblPr>
      <w:tblGrid>
        <w:gridCol w:w="2517"/>
        <w:gridCol w:w="1702"/>
        <w:gridCol w:w="1559"/>
        <w:gridCol w:w="1560"/>
        <w:gridCol w:w="1609"/>
      </w:tblGrid>
      <w:tr w:rsidR="002D3445" w:rsidRPr="00CE4315" w14:paraId="48D0C1F2" w14:textId="77777777" w:rsidTr="002D3445">
        <w:trPr>
          <w:trHeight w:val="340"/>
        </w:trPr>
        <w:tc>
          <w:tcPr>
            <w:tcW w:w="1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CA0115" w14:textId="77777777" w:rsidR="002D3445" w:rsidRPr="00CE4315" w:rsidRDefault="002D3445" w:rsidP="002D3445">
            <w:pPr>
              <w:jc w:val="center"/>
              <w:rPr>
                <w:color w:val="000000"/>
                <w:sz w:val="21"/>
                <w:szCs w:val="21"/>
              </w:rPr>
            </w:pPr>
            <w:r w:rsidRPr="00CE4315">
              <w:rPr>
                <w:rFonts w:hint="eastAsia"/>
                <w:color w:val="000000"/>
                <w:sz w:val="21"/>
                <w:szCs w:val="21"/>
              </w:rPr>
              <w:t>监测点位</w:t>
            </w:r>
          </w:p>
        </w:tc>
        <w:tc>
          <w:tcPr>
            <w:tcW w:w="3593" w:type="pct"/>
            <w:gridSpan w:val="4"/>
            <w:tcBorders>
              <w:top w:val="single" w:sz="4" w:space="0" w:color="auto"/>
              <w:left w:val="nil"/>
              <w:bottom w:val="single" w:sz="4" w:space="0" w:color="auto"/>
              <w:right w:val="single" w:sz="4" w:space="0" w:color="auto"/>
            </w:tcBorders>
            <w:shd w:val="clear" w:color="auto" w:fill="auto"/>
            <w:vAlign w:val="center"/>
            <w:hideMark/>
          </w:tcPr>
          <w:p w14:paraId="6B98325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W1:</w:t>
            </w:r>
            <w:r w:rsidRPr="00CE4315">
              <w:rPr>
                <w:rFonts w:cs="Times New Roman" w:hint="eastAsia"/>
                <w:color w:val="000000"/>
                <w:sz w:val="21"/>
                <w:szCs w:val="21"/>
              </w:rPr>
              <w:t>西小王村</w:t>
            </w:r>
          </w:p>
        </w:tc>
      </w:tr>
      <w:tr w:rsidR="002D3445" w:rsidRPr="00CE4315" w14:paraId="3E62CEAE"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BAD488B" w14:textId="77777777" w:rsidR="002D3445" w:rsidRPr="00CE4315" w:rsidRDefault="002D3445" w:rsidP="002D3445">
            <w:pPr>
              <w:jc w:val="center"/>
              <w:rPr>
                <w:color w:val="000000"/>
                <w:sz w:val="21"/>
                <w:szCs w:val="21"/>
              </w:rPr>
            </w:pPr>
            <w:r w:rsidRPr="00CE4315">
              <w:rPr>
                <w:rFonts w:hint="eastAsia"/>
                <w:color w:val="000000"/>
                <w:sz w:val="21"/>
                <w:szCs w:val="21"/>
              </w:rPr>
              <w:t>采样日期</w:t>
            </w:r>
          </w:p>
        </w:tc>
        <w:tc>
          <w:tcPr>
            <w:tcW w:w="1822" w:type="pct"/>
            <w:gridSpan w:val="2"/>
            <w:tcBorders>
              <w:top w:val="single" w:sz="4" w:space="0" w:color="auto"/>
              <w:left w:val="nil"/>
              <w:bottom w:val="single" w:sz="4" w:space="0" w:color="auto"/>
              <w:right w:val="single" w:sz="4" w:space="0" w:color="auto"/>
            </w:tcBorders>
            <w:shd w:val="clear" w:color="auto" w:fill="auto"/>
            <w:vAlign w:val="center"/>
            <w:hideMark/>
          </w:tcPr>
          <w:p w14:paraId="11C4B7F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2026年3月2日</w:t>
            </w:r>
          </w:p>
        </w:tc>
        <w:tc>
          <w:tcPr>
            <w:tcW w:w="1772" w:type="pct"/>
            <w:gridSpan w:val="2"/>
            <w:tcBorders>
              <w:top w:val="single" w:sz="4" w:space="0" w:color="auto"/>
              <w:left w:val="nil"/>
              <w:bottom w:val="single" w:sz="4" w:space="0" w:color="auto"/>
              <w:right w:val="single" w:sz="4" w:space="0" w:color="auto"/>
            </w:tcBorders>
            <w:shd w:val="clear" w:color="auto" w:fill="auto"/>
            <w:vAlign w:val="center"/>
            <w:hideMark/>
          </w:tcPr>
          <w:p w14:paraId="42D3474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2026年3月3日</w:t>
            </w:r>
          </w:p>
        </w:tc>
      </w:tr>
      <w:tr w:rsidR="002D3445" w:rsidRPr="00CE4315" w14:paraId="193534CD"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F9FB928" w14:textId="77777777" w:rsidR="002D3445" w:rsidRPr="00CE4315" w:rsidRDefault="002D3445" w:rsidP="002D3445">
            <w:pPr>
              <w:jc w:val="center"/>
              <w:rPr>
                <w:color w:val="000000"/>
                <w:sz w:val="21"/>
                <w:szCs w:val="21"/>
              </w:rPr>
            </w:pPr>
            <w:r w:rsidRPr="00CE4315">
              <w:rPr>
                <w:rFonts w:hint="eastAsia"/>
                <w:color w:val="000000"/>
                <w:sz w:val="21"/>
                <w:szCs w:val="21"/>
              </w:rPr>
              <w:t>采样频次</w:t>
            </w:r>
          </w:p>
        </w:tc>
        <w:tc>
          <w:tcPr>
            <w:tcW w:w="951" w:type="pct"/>
            <w:tcBorders>
              <w:top w:val="nil"/>
              <w:left w:val="nil"/>
              <w:bottom w:val="single" w:sz="4" w:space="0" w:color="auto"/>
              <w:right w:val="single" w:sz="4" w:space="0" w:color="auto"/>
            </w:tcBorders>
            <w:shd w:val="clear" w:color="auto" w:fill="auto"/>
            <w:vAlign w:val="center"/>
            <w:hideMark/>
          </w:tcPr>
          <w:p w14:paraId="5D8F2C77"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71" w:type="pct"/>
            <w:tcBorders>
              <w:top w:val="nil"/>
              <w:left w:val="nil"/>
              <w:bottom w:val="single" w:sz="4" w:space="0" w:color="auto"/>
              <w:right w:val="single" w:sz="4" w:space="0" w:color="auto"/>
            </w:tcBorders>
            <w:shd w:val="clear" w:color="auto" w:fill="auto"/>
            <w:vAlign w:val="center"/>
            <w:hideMark/>
          </w:tcPr>
          <w:p w14:paraId="58A9B1A9"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c>
          <w:tcPr>
            <w:tcW w:w="872" w:type="pct"/>
            <w:tcBorders>
              <w:top w:val="nil"/>
              <w:left w:val="nil"/>
              <w:bottom w:val="single" w:sz="4" w:space="0" w:color="auto"/>
              <w:right w:val="single" w:sz="4" w:space="0" w:color="auto"/>
            </w:tcBorders>
            <w:shd w:val="clear" w:color="auto" w:fill="auto"/>
            <w:vAlign w:val="center"/>
            <w:hideMark/>
          </w:tcPr>
          <w:p w14:paraId="011197D6"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99" w:type="pct"/>
            <w:tcBorders>
              <w:top w:val="nil"/>
              <w:left w:val="nil"/>
              <w:bottom w:val="single" w:sz="4" w:space="0" w:color="auto"/>
              <w:right w:val="single" w:sz="4" w:space="0" w:color="auto"/>
            </w:tcBorders>
            <w:shd w:val="clear" w:color="auto" w:fill="auto"/>
            <w:vAlign w:val="center"/>
            <w:hideMark/>
          </w:tcPr>
          <w:p w14:paraId="1AFA8E63"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r>
      <w:tr w:rsidR="002D3445" w:rsidRPr="00CE4315" w14:paraId="53D2297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9374A5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r w:rsidRPr="00CE4315">
              <w:rPr>
                <w:rFonts w:cs="Times New Roman"/>
                <w:color w:val="000000"/>
                <w:sz w:val="21"/>
                <w:szCs w:val="21"/>
              </w:rPr>
              <w:t>(</w:t>
            </w:r>
            <w:r w:rsidRPr="00CE4315">
              <w:rPr>
                <w:rFonts w:cs="Times New Roman" w:hint="eastAsia"/>
                <w:color w:val="000000"/>
                <w:sz w:val="21"/>
                <w:szCs w:val="21"/>
              </w:rPr>
              <w:t>无量纲</w:t>
            </w:r>
            <w:r w:rsidRPr="00CE4315">
              <w:rPr>
                <w:rFonts w:cs="Times New Roman"/>
                <w:color w:val="000000"/>
                <w:sz w:val="21"/>
                <w:szCs w:val="21"/>
              </w:rPr>
              <w:t>)</w:t>
            </w:r>
          </w:p>
        </w:tc>
        <w:tc>
          <w:tcPr>
            <w:tcW w:w="951" w:type="pct"/>
            <w:tcBorders>
              <w:top w:val="nil"/>
              <w:left w:val="nil"/>
              <w:bottom w:val="single" w:sz="4" w:space="0" w:color="auto"/>
              <w:right w:val="single" w:sz="4" w:space="0" w:color="auto"/>
            </w:tcBorders>
            <w:shd w:val="clear" w:color="auto" w:fill="auto"/>
            <w:vAlign w:val="center"/>
            <w:hideMark/>
          </w:tcPr>
          <w:p w14:paraId="492CC89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71" w:type="pct"/>
            <w:tcBorders>
              <w:top w:val="nil"/>
              <w:left w:val="nil"/>
              <w:bottom w:val="single" w:sz="4" w:space="0" w:color="auto"/>
              <w:right w:val="single" w:sz="4" w:space="0" w:color="auto"/>
            </w:tcBorders>
            <w:shd w:val="clear" w:color="auto" w:fill="auto"/>
            <w:vAlign w:val="center"/>
            <w:hideMark/>
          </w:tcPr>
          <w:p w14:paraId="5617E8D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72" w:type="pct"/>
            <w:tcBorders>
              <w:top w:val="nil"/>
              <w:left w:val="nil"/>
              <w:bottom w:val="single" w:sz="4" w:space="0" w:color="auto"/>
              <w:right w:val="single" w:sz="4" w:space="0" w:color="auto"/>
            </w:tcBorders>
            <w:shd w:val="clear" w:color="auto" w:fill="auto"/>
            <w:vAlign w:val="center"/>
            <w:hideMark/>
          </w:tcPr>
          <w:p w14:paraId="6E4B4C4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99" w:type="pct"/>
            <w:tcBorders>
              <w:top w:val="nil"/>
              <w:left w:val="nil"/>
              <w:bottom w:val="single" w:sz="4" w:space="0" w:color="auto"/>
              <w:right w:val="single" w:sz="4" w:space="0" w:color="auto"/>
            </w:tcBorders>
            <w:shd w:val="clear" w:color="auto" w:fill="auto"/>
            <w:vAlign w:val="center"/>
            <w:hideMark/>
          </w:tcPr>
          <w:p w14:paraId="59BA1C0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r>
      <w:tr w:rsidR="002D3445" w:rsidRPr="00CE4315" w14:paraId="4427A364"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08D6371" w14:textId="77777777" w:rsidR="002D3445" w:rsidRPr="00CE4315" w:rsidRDefault="002D3445" w:rsidP="002D3445">
            <w:pPr>
              <w:jc w:val="center"/>
              <w:rPr>
                <w:color w:val="000000"/>
                <w:sz w:val="21"/>
                <w:szCs w:val="21"/>
              </w:rPr>
            </w:pPr>
            <w:r w:rsidRPr="00CE4315">
              <w:rPr>
                <w:rFonts w:hint="eastAsia"/>
                <w:color w:val="000000"/>
                <w:sz w:val="21"/>
                <w:szCs w:val="21"/>
              </w:rPr>
              <w:t>氨氮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B2CBC2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1" w:type="pct"/>
            <w:tcBorders>
              <w:top w:val="nil"/>
              <w:left w:val="nil"/>
              <w:bottom w:val="single" w:sz="4" w:space="0" w:color="auto"/>
              <w:right w:val="single" w:sz="4" w:space="0" w:color="auto"/>
            </w:tcBorders>
            <w:shd w:val="clear" w:color="auto" w:fill="auto"/>
            <w:vAlign w:val="center"/>
            <w:hideMark/>
          </w:tcPr>
          <w:p w14:paraId="4E3AA5F7"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2" w:type="pct"/>
            <w:tcBorders>
              <w:top w:val="nil"/>
              <w:left w:val="nil"/>
              <w:bottom w:val="single" w:sz="4" w:space="0" w:color="auto"/>
              <w:right w:val="single" w:sz="4" w:space="0" w:color="auto"/>
            </w:tcBorders>
            <w:shd w:val="clear" w:color="auto" w:fill="auto"/>
            <w:vAlign w:val="center"/>
            <w:hideMark/>
          </w:tcPr>
          <w:p w14:paraId="3AFDDC5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99" w:type="pct"/>
            <w:tcBorders>
              <w:top w:val="nil"/>
              <w:left w:val="nil"/>
              <w:bottom w:val="single" w:sz="4" w:space="0" w:color="auto"/>
              <w:right w:val="single" w:sz="4" w:space="0" w:color="auto"/>
            </w:tcBorders>
            <w:shd w:val="clear" w:color="auto" w:fill="auto"/>
            <w:vAlign w:val="center"/>
            <w:hideMark/>
          </w:tcPr>
          <w:p w14:paraId="37FB70E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r>
      <w:tr w:rsidR="002D3445" w:rsidRPr="00CE4315" w14:paraId="0C08DCD4"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FB3F9C3" w14:textId="77777777" w:rsidR="002D3445" w:rsidRPr="00CE4315" w:rsidRDefault="002D3445" w:rsidP="002D3445">
            <w:pPr>
              <w:jc w:val="center"/>
              <w:rPr>
                <w:color w:val="000000"/>
                <w:sz w:val="21"/>
                <w:szCs w:val="21"/>
              </w:rPr>
            </w:pPr>
            <w:r w:rsidRPr="00CE4315">
              <w:rPr>
                <w:rFonts w:hint="eastAsia"/>
                <w:color w:val="000000"/>
                <w:sz w:val="21"/>
                <w:szCs w:val="21"/>
              </w:rPr>
              <w:t>挥发酚</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6817DC9"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1" w:type="pct"/>
            <w:tcBorders>
              <w:top w:val="nil"/>
              <w:left w:val="nil"/>
              <w:bottom w:val="single" w:sz="4" w:space="0" w:color="auto"/>
              <w:right w:val="single" w:sz="4" w:space="0" w:color="auto"/>
            </w:tcBorders>
            <w:shd w:val="clear" w:color="auto" w:fill="auto"/>
            <w:vAlign w:val="center"/>
            <w:hideMark/>
          </w:tcPr>
          <w:p w14:paraId="60C380F4"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2" w:type="pct"/>
            <w:tcBorders>
              <w:top w:val="nil"/>
              <w:left w:val="nil"/>
              <w:bottom w:val="single" w:sz="4" w:space="0" w:color="auto"/>
              <w:right w:val="single" w:sz="4" w:space="0" w:color="auto"/>
            </w:tcBorders>
            <w:shd w:val="clear" w:color="auto" w:fill="auto"/>
            <w:vAlign w:val="center"/>
            <w:hideMark/>
          </w:tcPr>
          <w:p w14:paraId="4736F113"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99" w:type="pct"/>
            <w:tcBorders>
              <w:top w:val="nil"/>
              <w:left w:val="nil"/>
              <w:bottom w:val="single" w:sz="4" w:space="0" w:color="auto"/>
              <w:right w:val="single" w:sz="4" w:space="0" w:color="auto"/>
            </w:tcBorders>
            <w:shd w:val="clear" w:color="auto" w:fill="auto"/>
            <w:vAlign w:val="center"/>
            <w:hideMark/>
          </w:tcPr>
          <w:p w14:paraId="21CB36F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r>
      <w:tr w:rsidR="002D3445" w:rsidRPr="00CE4315" w14:paraId="571E01FD"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B0C79D8" w14:textId="77777777" w:rsidR="002D3445" w:rsidRPr="00CE4315" w:rsidRDefault="002D3445" w:rsidP="002D3445">
            <w:pPr>
              <w:jc w:val="center"/>
              <w:rPr>
                <w:color w:val="000000"/>
                <w:sz w:val="21"/>
                <w:szCs w:val="21"/>
              </w:rPr>
            </w:pPr>
            <w:r w:rsidRPr="00CE4315">
              <w:rPr>
                <w:rFonts w:hint="eastAsia"/>
                <w:color w:val="000000"/>
                <w:sz w:val="21"/>
                <w:szCs w:val="21"/>
              </w:rPr>
              <w:t>氯化物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8AB429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374</w:t>
            </w:r>
          </w:p>
        </w:tc>
        <w:tc>
          <w:tcPr>
            <w:tcW w:w="871" w:type="pct"/>
            <w:tcBorders>
              <w:top w:val="nil"/>
              <w:left w:val="nil"/>
              <w:bottom w:val="single" w:sz="4" w:space="0" w:color="auto"/>
              <w:right w:val="single" w:sz="4" w:space="0" w:color="auto"/>
            </w:tcBorders>
            <w:shd w:val="clear" w:color="auto" w:fill="auto"/>
            <w:vAlign w:val="center"/>
            <w:hideMark/>
          </w:tcPr>
          <w:p w14:paraId="1D265CA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389</w:t>
            </w:r>
          </w:p>
        </w:tc>
        <w:tc>
          <w:tcPr>
            <w:tcW w:w="872" w:type="pct"/>
            <w:tcBorders>
              <w:top w:val="nil"/>
              <w:left w:val="nil"/>
              <w:bottom w:val="single" w:sz="4" w:space="0" w:color="auto"/>
              <w:right w:val="single" w:sz="4" w:space="0" w:color="auto"/>
            </w:tcBorders>
            <w:shd w:val="clear" w:color="auto" w:fill="auto"/>
            <w:vAlign w:val="center"/>
            <w:hideMark/>
          </w:tcPr>
          <w:p w14:paraId="63BCEBD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376</w:t>
            </w:r>
          </w:p>
        </w:tc>
        <w:tc>
          <w:tcPr>
            <w:tcW w:w="899" w:type="pct"/>
            <w:tcBorders>
              <w:top w:val="nil"/>
              <w:left w:val="nil"/>
              <w:bottom w:val="single" w:sz="4" w:space="0" w:color="auto"/>
              <w:right w:val="single" w:sz="4" w:space="0" w:color="auto"/>
            </w:tcBorders>
            <w:shd w:val="clear" w:color="auto" w:fill="auto"/>
            <w:vAlign w:val="center"/>
            <w:hideMark/>
          </w:tcPr>
          <w:p w14:paraId="61B0CFB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392</w:t>
            </w:r>
          </w:p>
        </w:tc>
      </w:tr>
      <w:tr w:rsidR="002D3445" w:rsidRPr="00CE4315" w14:paraId="73B99AF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53F2492" w14:textId="77777777" w:rsidR="002D3445" w:rsidRPr="00CE4315" w:rsidRDefault="002D3445" w:rsidP="002D3445">
            <w:pPr>
              <w:jc w:val="center"/>
              <w:rPr>
                <w:color w:val="000000"/>
                <w:sz w:val="21"/>
                <w:szCs w:val="21"/>
              </w:rPr>
            </w:pPr>
            <w:r w:rsidRPr="00CE4315">
              <w:rPr>
                <w:rFonts w:hint="eastAsia"/>
                <w:color w:val="000000"/>
                <w:sz w:val="21"/>
                <w:szCs w:val="21"/>
              </w:rPr>
              <w:t>总硬度</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526AD0D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564</w:t>
            </w:r>
          </w:p>
        </w:tc>
        <w:tc>
          <w:tcPr>
            <w:tcW w:w="871" w:type="pct"/>
            <w:tcBorders>
              <w:top w:val="nil"/>
              <w:left w:val="nil"/>
              <w:bottom w:val="single" w:sz="4" w:space="0" w:color="auto"/>
              <w:right w:val="single" w:sz="4" w:space="0" w:color="auto"/>
            </w:tcBorders>
            <w:shd w:val="clear" w:color="auto" w:fill="auto"/>
            <w:vAlign w:val="center"/>
            <w:hideMark/>
          </w:tcPr>
          <w:p w14:paraId="66DA1C0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546</w:t>
            </w:r>
          </w:p>
        </w:tc>
        <w:tc>
          <w:tcPr>
            <w:tcW w:w="872" w:type="pct"/>
            <w:tcBorders>
              <w:top w:val="nil"/>
              <w:left w:val="nil"/>
              <w:bottom w:val="single" w:sz="4" w:space="0" w:color="auto"/>
              <w:right w:val="single" w:sz="4" w:space="0" w:color="auto"/>
            </w:tcBorders>
            <w:shd w:val="clear" w:color="auto" w:fill="auto"/>
            <w:vAlign w:val="center"/>
            <w:hideMark/>
          </w:tcPr>
          <w:p w14:paraId="5872D9B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539</w:t>
            </w:r>
          </w:p>
        </w:tc>
        <w:tc>
          <w:tcPr>
            <w:tcW w:w="899" w:type="pct"/>
            <w:tcBorders>
              <w:top w:val="nil"/>
              <w:left w:val="nil"/>
              <w:bottom w:val="single" w:sz="4" w:space="0" w:color="auto"/>
              <w:right w:val="single" w:sz="4" w:space="0" w:color="auto"/>
            </w:tcBorders>
            <w:shd w:val="clear" w:color="auto" w:fill="auto"/>
            <w:vAlign w:val="center"/>
            <w:hideMark/>
          </w:tcPr>
          <w:p w14:paraId="4916334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544</w:t>
            </w:r>
          </w:p>
        </w:tc>
      </w:tr>
      <w:tr w:rsidR="002D3445" w:rsidRPr="00CE4315" w14:paraId="34A0C248"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27B82E0" w14:textId="77777777" w:rsidR="002D3445" w:rsidRPr="00CE4315" w:rsidRDefault="002D3445" w:rsidP="002D3445">
            <w:pPr>
              <w:jc w:val="center"/>
              <w:rPr>
                <w:color w:val="000000"/>
                <w:sz w:val="21"/>
                <w:szCs w:val="21"/>
              </w:rPr>
            </w:pPr>
            <w:r w:rsidRPr="00CE4315">
              <w:rPr>
                <w:rFonts w:hint="eastAsia"/>
                <w:color w:val="000000"/>
                <w:sz w:val="21"/>
                <w:szCs w:val="21"/>
              </w:rPr>
              <w:t>铁</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758903C"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71" w:type="pct"/>
            <w:tcBorders>
              <w:top w:val="nil"/>
              <w:left w:val="nil"/>
              <w:bottom w:val="single" w:sz="4" w:space="0" w:color="auto"/>
              <w:right w:val="single" w:sz="4" w:space="0" w:color="auto"/>
            </w:tcBorders>
            <w:shd w:val="clear" w:color="auto" w:fill="auto"/>
            <w:vAlign w:val="center"/>
            <w:hideMark/>
          </w:tcPr>
          <w:p w14:paraId="2BA224D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72" w:type="pct"/>
            <w:tcBorders>
              <w:top w:val="nil"/>
              <w:left w:val="nil"/>
              <w:bottom w:val="single" w:sz="4" w:space="0" w:color="auto"/>
              <w:right w:val="single" w:sz="4" w:space="0" w:color="auto"/>
            </w:tcBorders>
            <w:shd w:val="clear" w:color="auto" w:fill="auto"/>
            <w:vAlign w:val="center"/>
            <w:hideMark/>
          </w:tcPr>
          <w:p w14:paraId="066D0EA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99" w:type="pct"/>
            <w:tcBorders>
              <w:top w:val="nil"/>
              <w:left w:val="nil"/>
              <w:bottom w:val="single" w:sz="4" w:space="0" w:color="auto"/>
              <w:right w:val="single" w:sz="4" w:space="0" w:color="auto"/>
            </w:tcBorders>
            <w:shd w:val="clear" w:color="auto" w:fill="auto"/>
            <w:vAlign w:val="center"/>
            <w:hideMark/>
          </w:tcPr>
          <w:p w14:paraId="20D8B4E7"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r>
      <w:tr w:rsidR="002D3445" w:rsidRPr="00CE4315" w14:paraId="4E50E9AD"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64A1F1F" w14:textId="77777777" w:rsidR="002D3445" w:rsidRPr="00CE4315" w:rsidRDefault="002D3445" w:rsidP="002D3445">
            <w:pPr>
              <w:jc w:val="center"/>
              <w:rPr>
                <w:color w:val="000000"/>
                <w:sz w:val="21"/>
                <w:szCs w:val="21"/>
              </w:rPr>
            </w:pPr>
            <w:r w:rsidRPr="00CE4315">
              <w:rPr>
                <w:rFonts w:hint="eastAsia"/>
                <w:color w:val="000000"/>
                <w:sz w:val="21"/>
                <w:szCs w:val="21"/>
              </w:rPr>
              <w:t>锰</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498AF5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0.04</w:t>
            </w:r>
          </w:p>
        </w:tc>
        <w:tc>
          <w:tcPr>
            <w:tcW w:w="871" w:type="pct"/>
            <w:tcBorders>
              <w:top w:val="nil"/>
              <w:left w:val="nil"/>
              <w:bottom w:val="single" w:sz="4" w:space="0" w:color="auto"/>
              <w:right w:val="single" w:sz="4" w:space="0" w:color="auto"/>
            </w:tcBorders>
            <w:shd w:val="clear" w:color="auto" w:fill="auto"/>
            <w:vAlign w:val="center"/>
            <w:hideMark/>
          </w:tcPr>
          <w:p w14:paraId="608C917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72" w:type="pct"/>
            <w:tcBorders>
              <w:top w:val="nil"/>
              <w:left w:val="nil"/>
              <w:bottom w:val="single" w:sz="4" w:space="0" w:color="auto"/>
              <w:right w:val="single" w:sz="4" w:space="0" w:color="auto"/>
            </w:tcBorders>
            <w:shd w:val="clear" w:color="auto" w:fill="auto"/>
            <w:vAlign w:val="center"/>
            <w:hideMark/>
          </w:tcPr>
          <w:p w14:paraId="0BB4BCA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99" w:type="pct"/>
            <w:tcBorders>
              <w:top w:val="nil"/>
              <w:left w:val="nil"/>
              <w:bottom w:val="single" w:sz="4" w:space="0" w:color="auto"/>
              <w:right w:val="single" w:sz="4" w:space="0" w:color="auto"/>
            </w:tcBorders>
            <w:shd w:val="clear" w:color="auto" w:fill="auto"/>
            <w:vAlign w:val="center"/>
            <w:hideMark/>
          </w:tcPr>
          <w:p w14:paraId="2FB5036B" w14:textId="15E9AFD2" w:rsidR="002D3445" w:rsidRPr="00CE4315" w:rsidRDefault="002D3445" w:rsidP="00092A32">
            <w:pPr>
              <w:jc w:val="center"/>
              <w:rPr>
                <w:rFonts w:cs="Times New Roman"/>
                <w:color w:val="000000"/>
                <w:sz w:val="21"/>
                <w:szCs w:val="21"/>
              </w:rPr>
            </w:pPr>
            <w:r w:rsidRPr="00CE4315">
              <w:rPr>
                <w:rFonts w:cs="Times New Roman"/>
                <w:color w:val="000000"/>
                <w:sz w:val="21"/>
                <w:szCs w:val="21"/>
              </w:rPr>
              <w:t>0.0</w:t>
            </w:r>
            <w:r w:rsidR="00092A32" w:rsidRPr="00CE4315">
              <w:rPr>
                <w:rFonts w:cs="Times New Roman"/>
                <w:color w:val="000000"/>
                <w:sz w:val="21"/>
                <w:szCs w:val="21"/>
              </w:rPr>
              <w:t>5</w:t>
            </w:r>
          </w:p>
        </w:tc>
      </w:tr>
      <w:tr w:rsidR="002D3445" w:rsidRPr="00CE4315" w14:paraId="7CD4A9F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1216878" w14:textId="77777777" w:rsidR="002D3445" w:rsidRPr="00CE4315" w:rsidRDefault="002D3445" w:rsidP="002D3445">
            <w:pPr>
              <w:jc w:val="center"/>
              <w:rPr>
                <w:color w:val="000000"/>
                <w:sz w:val="21"/>
                <w:szCs w:val="21"/>
              </w:rPr>
            </w:pPr>
            <w:r w:rsidRPr="00CE4315">
              <w:rPr>
                <w:rFonts w:hint="eastAsia"/>
                <w:color w:val="000000"/>
                <w:sz w:val="21"/>
                <w:szCs w:val="21"/>
              </w:rPr>
              <w:t>汞</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49B1762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71" w:type="pct"/>
            <w:tcBorders>
              <w:top w:val="nil"/>
              <w:left w:val="nil"/>
              <w:bottom w:val="single" w:sz="4" w:space="0" w:color="auto"/>
              <w:right w:val="single" w:sz="4" w:space="0" w:color="auto"/>
            </w:tcBorders>
            <w:shd w:val="clear" w:color="auto" w:fill="auto"/>
            <w:vAlign w:val="center"/>
            <w:hideMark/>
          </w:tcPr>
          <w:p w14:paraId="380F40C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0.12</w:t>
            </w:r>
          </w:p>
        </w:tc>
        <w:tc>
          <w:tcPr>
            <w:tcW w:w="872" w:type="pct"/>
            <w:tcBorders>
              <w:top w:val="nil"/>
              <w:left w:val="nil"/>
              <w:bottom w:val="single" w:sz="4" w:space="0" w:color="auto"/>
              <w:right w:val="single" w:sz="4" w:space="0" w:color="auto"/>
            </w:tcBorders>
            <w:shd w:val="clear" w:color="auto" w:fill="auto"/>
            <w:vAlign w:val="center"/>
            <w:hideMark/>
          </w:tcPr>
          <w:p w14:paraId="3C345D5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99" w:type="pct"/>
            <w:tcBorders>
              <w:top w:val="nil"/>
              <w:left w:val="nil"/>
              <w:bottom w:val="single" w:sz="4" w:space="0" w:color="auto"/>
              <w:right w:val="single" w:sz="4" w:space="0" w:color="auto"/>
            </w:tcBorders>
            <w:shd w:val="clear" w:color="auto" w:fill="auto"/>
            <w:vAlign w:val="center"/>
            <w:hideMark/>
          </w:tcPr>
          <w:p w14:paraId="3FECDC8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0.19</w:t>
            </w:r>
          </w:p>
        </w:tc>
      </w:tr>
      <w:tr w:rsidR="002D3445" w:rsidRPr="00CE4315" w14:paraId="2E898DA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58945CC" w14:textId="77777777" w:rsidR="002D3445" w:rsidRPr="00CE4315" w:rsidRDefault="002D3445" w:rsidP="002D3445">
            <w:pPr>
              <w:jc w:val="center"/>
              <w:rPr>
                <w:color w:val="000000"/>
                <w:sz w:val="21"/>
                <w:szCs w:val="21"/>
              </w:rPr>
            </w:pPr>
            <w:r w:rsidRPr="00CE4315">
              <w:rPr>
                <w:rFonts w:hint="eastAsia"/>
                <w:color w:val="000000"/>
                <w:sz w:val="21"/>
                <w:szCs w:val="21"/>
              </w:rPr>
              <w:t>砷</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7E47474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0.8</w:t>
            </w:r>
          </w:p>
        </w:tc>
        <w:tc>
          <w:tcPr>
            <w:tcW w:w="871" w:type="pct"/>
            <w:tcBorders>
              <w:top w:val="nil"/>
              <w:left w:val="nil"/>
              <w:bottom w:val="single" w:sz="4" w:space="0" w:color="auto"/>
              <w:right w:val="single" w:sz="4" w:space="0" w:color="auto"/>
            </w:tcBorders>
            <w:shd w:val="clear" w:color="auto" w:fill="auto"/>
            <w:vAlign w:val="center"/>
            <w:hideMark/>
          </w:tcPr>
          <w:p w14:paraId="0F87248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w:t>
            </w:r>
          </w:p>
        </w:tc>
        <w:tc>
          <w:tcPr>
            <w:tcW w:w="872" w:type="pct"/>
            <w:tcBorders>
              <w:top w:val="nil"/>
              <w:left w:val="nil"/>
              <w:bottom w:val="single" w:sz="4" w:space="0" w:color="auto"/>
              <w:right w:val="single" w:sz="4" w:space="0" w:color="auto"/>
            </w:tcBorders>
            <w:shd w:val="clear" w:color="auto" w:fill="auto"/>
            <w:vAlign w:val="center"/>
            <w:hideMark/>
          </w:tcPr>
          <w:p w14:paraId="4E91E51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0.8</w:t>
            </w:r>
          </w:p>
        </w:tc>
        <w:tc>
          <w:tcPr>
            <w:tcW w:w="899" w:type="pct"/>
            <w:tcBorders>
              <w:top w:val="nil"/>
              <w:left w:val="nil"/>
              <w:bottom w:val="single" w:sz="4" w:space="0" w:color="auto"/>
              <w:right w:val="single" w:sz="4" w:space="0" w:color="auto"/>
            </w:tcBorders>
            <w:shd w:val="clear" w:color="auto" w:fill="auto"/>
            <w:vAlign w:val="center"/>
            <w:hideMark/>
          </w:tcPr>
          <w:p w14:paraId="4E0EF2E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0.9</w:t>
            </w:r>
          </w:p>
        </w:tc>
      </w:tr>
      <w:tr w:rsidR="002D3445" w:rsidRPr="00CE4315" w14:paraId="6787C8C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E0C955C" w14:textId="77777777" w:rsidR="002D3445" w:rsidRPr="00CE4315" w:rsidRDefault="002D3445" w:rsidP="002D3445">
            <w:pPr>
              <w:jc w:val="center"/>
              <w:rPr>
                <w:color w:val="000000"/>
                <w:sz w:val="21"/>
                <w:szCs w:val="21"/>
              </w:rPr>
            </w:pPr>
            <w:r w:rsidRPr="00CE4315">
              <w:rPr>
                <w:rFonts w:hint="eastAsia"/>
                <w:color w:val="000000"/>
                <w:sz w:val="21"/>
                <w:szCs w:val="21"/>
              </w:rPr>
              <w:t>六价铬</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3CAEC1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1" w:type="pct"/>
            <w:tcBorders>
              <w:top w:val="nil"/>
              <w:left w:val="nil"/>
              <w:bottom w:val="single" w:sz="4" w:space="0" w:color="auto"/>
              <w:right w:val="single" w:sz="4" w:space="0" w:color="auto"/>
            </w:tcBorders>
            <w:shd w:val="clear" w:color="auto" w:fill="auto"/>
            <w:vAlign w:val="center"/>
            <w:hideMark/>
          </w:tcPr>
          <w:p w14:paraId="4AD14B49"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2" w:type="pct"/>
            <w:tcBorders>
              <w:top w:val="nil"/>
              <w:left w:val="nil"/>
              <w:bottom w:val="single" w:sz="4" w:space="0" w:color="auto"/>
              <w:right w:val="single" w:sz="4" w:space="0" w:color="auto"/>
            </w:tcBorders>
            <w:shd w:val="clear" w:color="auto" w:fill="auto"/>
            <w:vAlign w:val="center"/>
            <w:hideMark/>
          </w:tcPr>
          <w:p w14:paraId="5A420A42"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99" w:type="pct"/>
            <w:tcBorders>
              <w:top w:val="nil"/>
              <w:left w:val="nil"/>
              <w:bottom w:val="single" w:sz="4" w:space="0" w:color="auto"/>
              <w:right w:val="single" w:sz="4" w:space="0" w:color="auto"/>
            </w:tcBorders>
            <w:shd w:val="clear" w:color="auto" w:fill="auto"/>
            <w:vAlign w:val="center"/>
            <w:hideMark/>
          </w:tcPr>
          <w:p w14:paraId="32905E8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r>
      <w:tr w:rsidR="002D3445" w:rsidRPr="00CE4315" w14:paraId="72CF0CD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F2F0CD4" w14:textId="77777777" w:rsidR="002D3445" w:rsidRPr="00CE4315" w:rsidRDefault="002D3445" w:rsidP="002D3445">
            <w:pPr>
              <w:jc w:val="center"/>
              <w:rPr>
                <w:color w:val="000000"/>
                <w:sz w:val="21"/>
                <w:szCs w:val="21"/>
              </w:rPr>
            </w:pPr>
            <w:r w:rsidRPr="00CE4315">
              <w:rPr>
                <w:rFonts w:hint="eastAsia"/>
                <w:color w:val="000000"/>
                <w:sz w:val="21"/>
                <w:szCs w:val="21"/>
              </w:rPr>
              <w:t>溶解性总固体</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2B0C0F3D" w14:textId="775DFF71" w:rsidR="002D3445" w:rsidRPr="00CE4315" w:rsidRDefault="002D3445" w:rsidP="00092A32">
            <w:pPr>
              <w:jc w:val="center"/>
              <w:rPr>
                <w:rFonts w:cs="Times New Roman"/>
                <w:color w:val="000000"/>
                <w:sz w:val="21"/>
                <w:szCs w:val="21"/>
              </w:rPr>
            </w:pPr>
            <w:r w:rsidRPr="00CE4315">
              <w:rPr>
                <w:rFonts w:cs="Times New Roman"/>
                <w:color w:val="000000"/>
                <w:sz w:val="21"/>
                <w:szCs w:val="21"/>
              </w:rPr>
              <w:t>18</w:t>
            </w:r>
            <w:r w:rsidR="00092A32" w:rsidRPr="00CE4315">
              <w:rPr>
                <w:rFonts w:cs="Times New Roman"/>
                <w:color w:val="000000"/>
                <w:sz w:val="21"/>
                <w:szCs w:val="21"/>
              </w:rPr>
              <w:t>1</w:t>
            </w:r>
            <w:r w:rsidRPr="00CE4315">
              <w:rPr>
                <w:rFonts w:cs="Times New Roman"/>
                <w:color w:val="000000"/>
                <w:sz w:val="21"/>
                <w:szCs w:val="21"/>
              </w:rPr>
              <w:t>0</w:t>
            </w:r>
          </w:p>
        </w:tc>
        <w:tc>
          <w:tcPr>
            <w:tcW w:w="871" w:type="pct"/>
            <w:tcBorders>
              <w:top w:val="nil"/>
              <w:left w:val="nil"/>
              <w:bottom w:val="single" w:sz="4" w:space="0" w:color="auto"/>
              <w:right w:val="single" w:sz="4" w:space="0" w:color="auto"/>
            </w:tcBorders>
            <w:shd w:val="clear" w:color="auto" w:fill="auto"/>
            <w:vAlign w:val="center"/>
            <w:hideMark/>
          </w:tcPr>
          <w:p w14:paraId="08B1520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1830</w:t>
            </w:r>
          </w:p>
        </w:tc>
        <w:tc>
          <w:tcPr>
            <w:tcW w:w="872" w:type="pct"/>
            <w:tcBorders>
              <w:top w:val="nil"/>
              <w:left w:val="nil"/>
              <w:bottom w:val="single" w:sz="4" w:space="0" w:color="auto"/>
              <w:right w:val="single" w:sz="4" w:space="0" w:color="auto"/>
            </w:tcBorders>
            <w:shd w:val="clear" w:color="auto" w:fill="auto"/>
            <w:vAlign w:val="center"/>
            <w:hideMark/>
          </w:tcPr>
          <w:p w14:paraId="15A5B41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1830</w:t>
            </w:r>
          </w:p>
        </w:tc>
        <w:tc>
          <w:tcPr>
            <w:tcW w:w="899" w:type="pct"/>
            <w:tcBorders>
              <w:top w:val="nil"/>
              <w:left w:val="nil"/>
              <w:bottom w:val="single" w:sz="4" w:space="0" w:color="auto"/>
              <w:right w:val="single" w:sz="4" w:space="0" w:color="auto"/>
            </w:tcBorders>
            <w:shd w:val="clear" w:color="auto" w:fill="auto"/>
            <w:vAlign w:val="center"/>
            <w:hideMark/>
          </w:tcPr>
          <w:p w14:paraId="10FA710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1820</w:t>
            </w:r>
          </w:p>
        </w:tc>
      </w:tr>
      <w:tr w:rsidR="002D3445" w:rsidRPr="00CE4315" w14:paraId="16835012"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C2D1C4E" w14:textId="77777777" w:rsidR="002D3445" w:rsidRPr="00CE4315" w:rsidRDefault="002D3445" w:rsidP="002D3445">
            <w:pPr>
              <w:jc w:val="center"/>
              <w:rPr>
                <w:color w:val="000000"/>
                <w:sz w:val="21"/>
                <w:szCs w:val="21"/>
              </w:rPr>
            </w:pPr>
            <w:r w:rsidRPr="00CE4315">
              <w:rPr>
                <w:rFonts w:hint="eastAsia"/>
                <w:color w:val="000000"/>
                <w:sz w:val="21"/>
                <w:szCs w:val="21"/>
              </w:rPr>
              <w:t>耗氧量</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9A3A1C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2.7</w:t>
            </w:r>
          </w:p>
        </w:tc>
        <w:tc>
          <w:tcPr>
            <w:tcW w:w="871" w:type="pct"/>
            <w:tcBorders>
              <w:top w:val="nil"/>
              <w:left w:val="nil"/>
              <w:bottom w:val="single" w:sz="4" w:space="0" w:color="auto"/>
              <w:right w:val="single" w:sz="4" w:space="0" w:color="auto"/>
            </w:tcBorders>
            <w:shd w:val="clear" w:color="auto" w:fill="auto"/>
            <w:vAlign w:val="center"/>
            <w:hideMark/>
          </w:tcPr>
          <w:p w14:paraId="5582D13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2.62</w:t>
            </w:r>
          </w:p>
        </w:tc>
        <w:tc>
          <w:tcPr>
            <w:tcW w:w="872" w:type="pct"/>
            <w:tcBorders>
              <w:top w:val="nil"/>
              <w:left w:val="nil"/>
              <w:bottom w:val="single" w:sz="4" w:space="0" w:color="auto"/>
              <w:right w:val="single" w:sz="4" w:space="0" w:color="auto"/>
            </w:tcBorders>
            <w:shd w:val="clear" w:color="auto" w:fill="auto"/>
            <w:vAlign w:val="center"/>
            <w:hideMark/>
          </w:tcPr>
          <w:p w14:paraId="16A04CF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w:t>
            </w:r>
          </w:p>
        </w:tc>
        <w:tc>
          <w:tcPr>
            <w:tcW w:w="899" w:type="pct"/>
            <w:tcBorders>
              <w:top w:val="nil"/>
              <w:left w:val="nil"/>
              <w:bottom w:val="single" w:sz="4" w:space="0" w:color="auto"/>
              <w:right w:val="single" w:sz="4" w:space="0" w:color="auto"/>
            </w:tcBorders>
            <w:shd w:val="clear" w:color="auto" w:fill="auto"/>
            <w:vAlign w:val="center"/>
            <w:hideMark/>
          </w:tcPr>
          <w:p w14:paraId="1EB4BB5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2.72</w:t>
            </w:r>
          </w:p>
        </w:tc>
      </w:tr>
      <w:tr w:rsidR="002D3445" w:rsidRPr="00CE4315" w14:paraId="15DF28A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6A3921D" w14:textId="77777777" w:rsidR="002D3445" w:rsidRPr="00CE4315" w:rsidRDefault="002D3445" w:rsidP="002D3445">
            <w:pPr>
              <w:jc w:val="center"/>
              <w:rPr>
                <w:color w:val="000000"/>
                <w:sz w:val="21"/>
                <w:szCs w:val="21"/>
              </w:rPr>
            </w:pPr>
            <w:r w:rsidRPr="00CE4315">
              <w:rPr>
                <w:rFonts w:hint="eastAsia"/>
                <w:color w:val="000000"/>
                <w:sz w:val="21"/>
                <w:szCs w:val="21"/>
              </w:rPr>
              <w:t>硫化物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C2938A2"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1" w:type="pct"/>
            <w:tcBorders>
              <w:top w:val="nil"/>
              <w:left w:val="nil"/>
              <w:bottom w:val="single" w:sz="4" w:space="0" w:color="auto"/>
              <w:right w:val="single" w:sz="4" w:space="0" w:color="auto"/>
            </w:tcBorders>
            <w:shd w:val="clear" w:color="auto" w:fill="auto"/>
            <w:vAlign w:val="center"/>
            <w:hideMark/>
          </w:tcPr>
          <w:p w14:paraId="246E4704"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2" w:type="pct"/>
            <w:tcBorders>
              <w:top w:val="nil"/>
              <w:left w:val="nil"/>
              <w:bottom w:val="single" w:sz="4" w:space="0" w:color="auto"/>
              <w:right w:val="single" w:sz="4" w:space="0" w:color="auto"/>
            </w:tcBorders>
            <w:shd w:val="clear" w:color="auto" w:fill="auto"/>
            <w:vAlign w:val="center"/>
            <w:hideMark/>
          </w:tcPr>
          <w:p w14:paraId="35A725B7"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99" w:type="pct"/>
            <w:tcBorders>
              <w:top w:val="nil"/>
              <w:left w:val="nil"/>
              <w:bottom w:val="single" w:sz="4" w:space="0" w:color="auto"/>
              <w:right w:val="single" w:sz="4" w:space="0" w:color="auto"/>
            </w:tcBorders>
            <w:shd w:val="clear" w:color="auto" w:fill="auto"/>
            <w:vAlign w:val="center"/>
            <w:hideMark/>
          </w:tcPr>
          <w:p w14:paraId="685EBF5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r>
      <w:tr w:rsidR="002D3445" w:rsidRPr="00CE4315" w14:paraId="4ED7ABC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D26488F" w14:textId="77777777" w:rsidR="002D3445" w:rsidRPr="00CE4315" w:rsidRDefault="002D3445" w:rsidP="002D3445">
            <w:pPr>
              <w:jc w:val="center"/>
              <w:rPr>
                <w:color w:val="000000"/>
                <w:sz w:val="21"/>
                <w:szCs w:val="21"/>
              </w:rPr>
            </w:pPr>
            <w:r w:rsidRPr="00CE4315">
              <w:rPr>
                <w:rFonts w:hint="eastAsia"/>
                <w:color w:val="000000"/>
                <w:sz w:val="21"/>
                <w:szCs w:val="21"/>
              </w:rPr>
              <w:t>石油类</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0BA65E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71" w:type="pct"/>
            <w:tcBorders>
              <w:top w:val="nil"/>
              <w:left w:val="nil"/>
              <w:bottom w:val="single" w:sz="4" w:space="0" w:color="auto"/>
              <w:right w:val="single" w:sz="4" w:space="0" w:color="auto"/>
            </w:tcBorders>
            <w:shd w:val="clear" w:color="auto" w:fill="auto"/>
            <w:vAlign w:val="center"/>
            <w:hideMark/>
          </w:tcPr>
          <w:p w14:paraId="79E3FB1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72" w:type="pct"/>
            <w:tcBorders>
              <w:top w:val="nil"/>
              <w:left w:val="nil"/>
              <w:bottom w:val="single" w:sz="4" w:space="0" w:color="auto"/>
              <w:right w:val="single" w:sz="4" w:space="0" w:color="auto"/>
            </w:tcBorders>
            <w:shd w:val="clear" w:color="auto" w:fill="auto"/>
            <w:vAlign w:val="center"/>
            <w:hideMark/>
          </w:tcPr>
          <w:p w14:paraId="3A25DAE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99" w:type="pct"/>
            <w:tcBorders>
              <w:top w:val="nil"/>
              <w:left w:val="nil"/>
              <w:bottom w:val="single" w:sz="4" w:space="0" w:color="auto"/>
              <w:right w:val="single" w:sz="4" w:space="0" w:color="auto"/>
            </w:tcBorders>
            <w:shd w:val="clear" w:color="auto" w:fill="auto"/>
            <w:vAlign w:val="center"/>
            <w:hideMark/>
          </w:tcPr>
          <w:p w14:paraId="594BDFD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r>
      <w:tr w:rsidR="002D3445" w:rsidRPr="00CE4315" w14:paraId="2D7856F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2E5B541" w14:textId="77777777" w:rsidR="002D3445" w:rsidRPr="00CE4315" w:rsidRDefault="002D3445" w:rsidP="002D3445">
            <w:pPr>
              <w:jc w:val="center"/>
              <w:rPr>
                <w:color w:val="000000"/>
                <w:sz w:val="21"/>
                <w:szCs w:val="21"/>
              </w:rPr>
            </w:pPr>
            <w:r w:rsidRPr="00CE4315">
              <w:rPr>
                <w:rFonts w:hint="eastAsia"/>
                <w:color w:val="000000"/>
                <w:sz w:val="21"/>
                <w:szCs w:val="21"/>
              </w:rPr>
              <w:t>氟化物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1674EC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0.71</w:t>
            </w:r>
          </w:p>
        </w:tc>
        <w:tc>
          <w:tcPr>
            <w:tcW w:w="871" w:type="pct"/>
            <w:tcBorders>
              <w:top w:val="nil"/>
              <w:left w:val="nil"/>
              <w:bottom w:val="single" w:sz="4" w:space="0" w:color="auto"/>
              <w:right w:val="single" w:sz="4" w:space="0" w:color="auto"/>
            </w:tcBorders>
            <w:shd w:val="clear" w:color="auto" w:fill="auto"/>
            <w:vAlign w:val="center"/>
            <w:hideMark/>
          </w:tcPr>
          <w:p w14:paraId="73465C7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0.69</w:t>
            </w:r>
          </w:p>
        </w:tc>
        <w:tc>
          <w:tcPr>
            <w:tcW w:w="872" w:type="pct"/>
            <w:tcBorders>
              <w:top w:val="nil"/>
              <w:left w:val="nil"/>
              <w:bottom w:val="single" w:sz="4" w:space="0" w:color="auto"/>
              <w:right w:val="single" w:sz="4" w:space="0" w:color="auto"/>
            </w:tcBorders>
            <w:shd w:val="clear" w:color="auto" w:fill="auto"/>
            <w:vAlign w:val="center"/>
            <w:hideMark/>
          </w:tcPr>
          <w:p w14:paraId="6D57480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0.71</w:t>
            </w:r>
          </w:p>
        </w:tc>
        <w:tc>
          <w:tcPr>
            <w:tcW w:w="899" w:type="pct"/>
            <w:tcBorders>
              <w:top w:val="nil"/>
              <w:left w:val="nil"/>
              <w:bottom w:val="single" w:sz="4" w:space="0" w:color="auto"/>
              <w:right w:val="single" w:sz="4" w:space="0" w:color="auto"/>
            </w:tcBorders>
            <w:shd w:val="clear" w:color="auto" w:fill="auto"/>
            <w:vAlign w:val="center"/>
            <w:hideMark/>
          </w:tcPr>
          <w:p w14:paraId="4874373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0.75</w:t>
            </w:r>
          </w:p>
        </w:tc>
      </w:tr>
      <w:tr w:rsidR="002D3445" w:rsidRPr="00CE4315" w14:paraId="5ECBEB23"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CACE47E" w14:textId="77777777" w:rsidR="002D3445" w:rsidRPr="00CE4315" w:rsidRDefault="002D3445" w:rsidP="002D3445">
            <w:pPr>
              <w:jc w:val="center"/>
              <w:rPr>
                <w:color w:val="000000"/>
                <w:sz w:val="21"/>
                <w:szCs w:val="21"/>
              </w:rPr>
            </w:pPr>
            <w:r w:rsidRPr="00CE4315">
              <w:rPr>
                <w:rFonts w:hint="eastAsia"/>
                <w:color w:val="000000"/>
                <w:sz w:val="21"/>
                <w:szCs w:val="21"/>
              </w:rPr>
              <w:t>氰化物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FC6C0C5"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1" w:type="pct"/>
            <w:tcBorders>
              <w:top w:val="nil"/>
              <w:left w:val="nil"/>
              <w:bottom w:val="single" w:sz="4" w:space="0" w:color="auto"/>
              <w:right w:val="single" w:sz="4" w:space="0" w:color="auto"/>
            </w:tcBorders>
            <w:shd w:val="clear" w:color="auto" w:fill="auto"/>
            <w:vAlign w:val="center"/>
            <w:hideMark/>
          </w:tcPr>
          <w:p w14:paraId="56DDF6F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2" w:type="pct"/>
            <w:tcBorders>
              <w:top w:val="nil"/>
              <w:left w:val="nil"/>
              <w:bottom w:val="single" w:sz="4" w:space="0" w:color="auto"/>
              <w:right w:val="single" w:sz="4" w:space="0" w:color="auto"/>
            </w:tcBorders>
            <w:shd w:val="clear" w:color="auto" w:fill="auto"/>
            <w:vAlign w:val="center"/>
            <w:hideMark/>
          </w:tcPr>
          <w:p w14:paraId="1C57704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99" w:type="pct"/>
            <w:tcBorders>
              <w:top w:val="nil"/>
              <w:left w:val="nil"/>
              <w:bottom w:val="single" w:sz="4" w:space="0" w:color="auto"/>
              <w:right w:val="single" w:sz="4" w:space="0" w:color="auto"/>
            </w:tcBorders>
            <w:shd w:val="clear" w:color="auto" w:fill="auto"/>
            <w:vAlign w:val="center"/>
            <w:hideMark/>
          </w:tcPr>
          <w:p w14:paraId="617BA092"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r>
      <w:tr w:rsidR="002D3445" w:rsidRPr="00CE4315" w14:paraId="555483A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0087F59" w14:textId="77777777" w:rsidR="002D3445" w:rsidRPr="00CE4315" w:rsidRDefault="002D3445" w:rsidP="002D3445">
            <w:pPr>
              <w:jc w:val="center"/>
              <w:rPr>
                <w:color w:val="000000"/>
                <w:sz w:val="21"/>
                <w:szCs w:val="21"/>
              </w:rPr>
            </w:pPr>
            <w:r w:rsidRPr="00CE4315">
              <w:rPr>
                <w:rFonts w:hint="eastAsia"/>
                <w:color w:val="000000"/>
                <w:sz w:val="21"/>
                <w:szCs w:val="21"/>
              </w:rPr>
              <w:t>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10A46C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3.2</w:t>
            </w:r>
          </w:p>
        </w:tc>
        <w:tc>
          <w:tcPr>
            <w:tcW w:w="871" w:type="pct"/>
            <w:tcBorders>
              <w:top w:val="nil"/>
              <w:left w:val="nil"/>
              <w:bottom w:val="single" w:sz="4" w:space="0" w:color="auto"/>
              <w:right w:val="single" w:sz="4" w:space="0" w:color="auto"/>
            </w:tcBorders>
            <w:shd w:val="clear" w:color="auto" w:fill="auto"/>
            <w:vAlign w:val="center"/>
            <w:hideMark/>
          </w:tcPr>
          <w:p w14:paraId="324B45F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3.2</w:t>
            </w:r>
          </w:p>
        </w:tc>
        <w:tc>
          <w:tcPr>
            <w:tcW w:w="872" w:type="pct"/>
            <w:tcBorders>
              <w:top w:val="nil"/>
              <w:left w:val="nil"/>
              <w:bottom w:val="single" w:sz="4" w:space="0" w:color="auto"/>
              <w:right w:val="single" w:sz="4" w:space="0" w:color="auto"/>
            </w:tcBorders>
            <w:shd w:val="clear" w:color="auto" w:fill="auto"/>
            <w:vAlign w:val="center"/>
            <w:hideMark/>
          </w:tcPr>
          <w:p w14:paraId="0CC9168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3.2</w:t>
            </w:r>
          </w:p>
        </w:tc>
        <w:tc>
          <w:tcPr>
            <w:tcW w:w="899" w:type="pct"/>
            <w:tcBorders>
              <w:top w:val="nil"/>
              <w:left w:val="nil"/>
              <w:bottom w:val="single" w:sz="4" w:space="0" w:color="auto"/>
              <w:right w:val="single" w:sz="4" w:space="0" w:color="auto"/>
            </w:tcBorders>
            <w:shd w:val="clear" w:color="auto" w:fill="auto"/>
            <w:vAlign w:val="center"/>
            <w:hideMark/>
          </w:tcPr>
          <w:p w14:paraId="197269E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3.2</w:t>
            </w:r>
          </w:p>
        </w:tc>
      </w:tr>
      <w:tr w:rsidR="002D3445" w:rsidRPr="00CE4315" w14:paraId="3136B3A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64A7562" w14:textId="77777777" w:rsidR="002D3445" w:rsidRPr="00CE4315" w:rsidRDefault="002D3445" w:rsidP="002D3445">
            <w:pPr>
              <w:jc w:val="center"/>
              <w:rPr>
                <w:color w:val="000000"/>
                <w:sz w:val="21"/>
                <w:szCs w:val="21"/>
              </w:rPr>
            </w:pPr>
            <w:r w:rsidRPr="00CE4315">
              <w:rPr>
                <w:rFonts w:hint="eastAsia"/>
                <w:color w:val="000000"/>
                <w:sz w:val="21"/>
                <w:szCs w:val="21"/>
              </w:rPr>
              <w:t>亚硝酸盐氮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1185E56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71" w:type="pct"/>
            <w:tcBorders>
              <w:top w:val="nil"/>
              <w:left w:val="nil"/>
              <w:bottom w:val="single" w:sz="4" w:space="0" w:color="auto"/>
              <w:right w:val="single" w:sz="4" w:space="0" w:color="auto"/>
            </w:tcBorders>
            <w:shd w:val="clear" w:color="auto" w:fill="auto"/>
            <w:vAlign w:val="center"/>
            <w:hideMark/>
          </w:tcPr>
          <w:p w14:paraId="58BF629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72" w:type="pct"/>
            <w:tcBorders>
              <w:top w:val="nil"/>
              <w:left w:val="nil"/>
              <w:bottom w:val="single" w:sz="4" w:space="0" w:color="auto"/>
              <w:right w:val="single" w:sz="4" w:space="0" w:color="auto"/>
            </w:tcBorders>
            <w:shd w:val="clear" w:color="auto" w:fill="auto"/>
            <w:vAlign w:val="center"/>
            <w:hideMark/>
          </w:tcPr>
          <w:p w14:paraId="4136D69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99" w:type="pct"/>
            <w:tcBorders>
              <w:top w:val="nil"/>
              <w:left w:val="nil"/>
              <w:bottom w:val="single" w:sz="4" w:space="0" w:color="auto"/>
              <w:right w:val="single" w:sz="4" w:space="0" w:color="auto"/>
            </w:tcBorders>
            <w:shd w:val="clear" w:color="auto" w:fill="auto"/>
            <w:vAlign w:val="center"/>
            <w:hideMark/>
          </w:tcPr>
          <w:p w14:paraId="6FD3F3A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0.009</w:t>
            </w:r>
          </w:p>
        </w:tc>
      </w:tr>
      <w:tr w:rsidR="002D3445" w:rsidRPr="00CE4315" w14:paraId="65EF580E"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A977FEA" w14:textId="77777777" w:rsidR="002D3445" w:rsidRPr="00CE4315" w:rsidRDefault="002D3445" w:rsidP="002D3445">
            <w:pPr>
              <w:jc w:val="center"/>
              <w:rPr>
                <w:color w:val="000000"/>
                <w:sz w:val="21"/>
                <w:szCs w:val="21"/>
              </w:rPr>
            </w:pPr>
            <w:r w:rsidRPr="00CE4315">
              <w:rPr>
                <w:rFonts w:hint="eastAsia"/>
                <w:color w:val="000000"/>
                <w:sz w:val="21"/>
                <w:szCs w:val="21"/>
              </w:rPr>
              <w:t>镉</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4112F0D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1" w:type="pct"/>
            <w:tcBorders>
              <w:top w:val="nil"/>
              <w:left w:val="nil"/>
              <w:bottom w:val="single" w:sz="4" w:space="0" w:color="auto"/>
              <w:right w:val="single" w:sz="4" w:space="0" w:color="auto"/>
            </w:tcBorders>
            <w:shd w:val="clear" w:color="auto" w:fill="auto"/>
            <w:vAlign w:val="center"/>
            <w:hideMark/>
          </w:tcPr>
          <w:p w14:paraId="0EAEA18E"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2" w:type="pct"/>
            <w:tcBorders>
              <w:top w:val="nil"/>
              <w:left w:val="nil"/>
              <w:bottom w:val="single" w:sz="4" w:space="0" w:color="auto"/>
              <w:right w:val="single" w:sz="4" w:space="0" w:color="auto"/>
            </w:tcBorders>
            <w:shd w:val="clear" w:color="auto" w:fill="auto"/>
            <w:vAlign w:val="center"/>
            <w:hideMark/>
          </w:tcPr>
          <w:p w14:paraId="5C788D9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17DBCA5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r>
      <w:tr w:rsidR="002D3445" w:rsidRPr="00CE4315" w14:paraId="38D1667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A11FE1C" w14:textId="77777777" w:rsidR="002D3445" w:rsidRPr="00CE4315" w:rsidRDefault="002D3445" w:rsidP="002D3445">
            <w:pPr>
              <w:jc w:val="center"/>
              <w:rPr>
                <w:color w:val="000000"/>
                <w:sz w:val="21"/>
                <w:szCs w:val="21"/>
              </w:rPr>
            </w:pPr>
            <w:r w:rsidRPr="00CE4315">
              <w:rPr>
                <w:rFonts w:hint="eastAsia"/>
                <w:color w:val="000000"/>
                <w:sz w:val="21"/>
                <w:szCs w:val="21"/>
              </w:rPr>
              <w:t>铅</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0F4E36A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1" w:type="pct"/>
            <w:tcBorders>
              <w:top w:val="nil"/>
              <w:left w:val="nil"/>
              <w:bottom w:val="single" w:sz="4" w:space="0" w:color="auto"/>
              <w:right w:val="single" w:sz="4" w:space="0" w:color="auto"/>
            </w:tcBorders>
            <w:shd w:val="clear" w:color="auto" w:fill="auto"/>
            <w:vAlign w:val="center"/>
            <w:hideMark/>
          </w:tcPr>
          <w:p w14:paraId="4693DDF7"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31B72E23"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5B71D3A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r>
    </w:tbl>
    <w:p w14:paraId="5454B0EE" w14:textId="77777777" w:rsidR="004847C5" w:rsidRPr="00CE4315" w:rsidRDefault="004847C5"/>
    <w:p w14:paraId="50148229" w14:textId="4805A495" w:rsidR="002D3445" w:rsidRPr="00CE4315" w:rsidRDefault="002D3445" w:rsidP="002D3445">
      <w:pPr>
        <w:pStyle w:val="aa"/>
        <w:spacing w:before="120"/>
        <w:rPr>
          <w:color w:val="000000" w:themeColor="text1"/>
        </w:rPr>
      </w:pPr>
      <w:r w:rsidRPr="00CE4315">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13</w:t>
      </w:r>
      <w:r w:rsidRPr="00CE4315">
        <w:fldChar w:fldCharType="end"/>
      </w:r>
      <w:r w:rsidRPr="00CE4315">
        <w:rPr>
          <w:color w:val="000000" w:themeColor="text1"/>
        </w:rPr>
        <w:t xml:space="preserve">  </w:t>
      </w:r>
      <w:r w:rsidRPr="00CE4315">
        <w:rPr>
          <w:rFonts w:hint="eastAsia"/>
          <w:color w:val="000000" w:themeColor="text1"/>
        </w:rPr>
        <w:t>地下水监测</w:t>
      </w:r>
      <w:r w:rsidRPr="00CE4315">
        <w:rPr>
          <w:color w:val="000000" w:themeColor="text1"/>
        </w:rPr>
        <w:t>结果</w:t>
      </w:r>
      <w:r w:rsidRPr="00CE4315">
        <w:rPr>
          <w:rFonts w:hint="eastAsia"/>
          <w:color w:val="000000" w:themeColor="text1"/>
        </w:rPr>
        <w:t>表（</w:t>
      </w:r>
      <w:r w:rsidRPr="00CE4315">
        <w:rPr>
          <w:rFonts w:hAnsi="宋体" w:cs="Times New Roman"/>
          <w:color w:val="000000"/>
          <w:szCs w:val="21"/>
        </w:rPr>
        <w:t>W2:</w:t>
      </w:r>
      <w:r w:rsidRPr="00CE4315">
        <w:rPr>
          <w:rFonts w:hAnsi="宋体" w:cs="Times New Roman" w:hint="eastAsia"/>
          <w:color w:val="000000"/>
          <w:szCs w:val="21"/>
        </w:rPr>
        <w:t>东风港联合站</w:t>
      </w:r>
      <w:r w:rsidRPr="00CE4315">
        <w:rPr>
          <w:rFonts w:hint="eastAsia"/>
          <w:color w:val="000000" w:themeColor="text1"/>
        </w:rPr>
        <w:t>）</w:t>
      </w:r>
    </w:p>
    <w:tbl>
      <w:tblPr>
        <w:tblW w:w="5000" w:type="pct"/>
        <w:tblLayout w:type="fixed"/>
        <w:tblLook w:val="04A0" w:firstRow="1" w:lastRow="0" w:firstColumn="1" w:lastColumn="0" w:noHBand="0" w:noVBand="1"/>
      </w:tblPr>
      <w:tblGrid>
        <w:gridCol w:w="2517"/>
        <w:gridCol w:w="1702"/>
        <w:gridCol w:w="1559"/>
        <w:gridCol w:w="1560"/>
        <w:gridCol w:w="1609"/>
      </w:tblGrid>
      <w:tr w:rsidR="002D3445" w:rsidRPr="00CE4315" w14:paraId="3B0C9E9E" w14:textId="77777777" w:rsidTr="002D3445">
        <w:trPr>
          <w:trHeight w:val="340"/>
          <w:tblHeader/>
        </w:trPr>
        <w:tc>
          <w:tcPr>
            <w:tcW w:w="1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D247B8" w14:textId="77777777" w:rsidR="002D3445" w:rsidRPr="00CE4315" w:rsidRDefault="002D3445" w:rsidP="002D3445">
            <w:pPr>
              <w:jc w:val="center"/>
              <w:rPr>
                <w:color w:val="000000"/>
                <w:sz w:val="21"/>
                <w:szCs w:val="21"/>
              </w:rPr>
            </w:pPr>
            <w:r w:rsidRPr="00CE4315">
              <w:rPr>
                <w:rFonts w:hint="eastAsia"/>
                <w:color w:val="000000"/>
                <w:sz w:val="21"/>
                <w:szCs w:val="21"/>
              </w:rPr>
              <w:t>监测点位</w:t>
            </w:r>
          </w:p>
        </w:tc>
        <w:tc>
          <w:tcPr>
            <w:tcW w:w="3593" w:type="pct"/>
            <w:gridSpan w:val="4"/>
            <w:tcBorders>
              <w:top w:val="single" w:sz="4" w:space="0" w:color="auto"/>
              <w:left w:val="nil"/>
              <w:bottom w:val="single" w:sz="4" w:space="0" w:color="auto"/>
              <w:right w:val="single" w:sz="4" w:space="0" w:color="auto"/>
            </w:tcBorders>
            <w:shd w:val="clear" w:color="auto" w:fill="auto"/>
            <w:vAlign w:val="center"/>
            <w:hideMark/>
          </w:tcPr>
          <w:p w14:paraId="47163C1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W2:</w:t>
            </w:r>
            <w:r w:rsidRPr="00CE4315">
              <w:rPr>
                <w:rFonts w:cs="Times New Roman" w:hint="eastAsia"/>
                <w:color w:val="000000"/>
                <w:sz w:val="21"/>
                <w:szCs w:val="21"/>
              </w:rPr>
              <w:t>东风港联合站</w:t>
            </w:r>
          </w:p>
        </w:tc>
      </w:tr>
      <w:tr w:rsidR="002D3445" w:rsidRPr="00CE4315" w14:paraId="75585170" w14:textId="77777777" w:rsidTr="002D3445">
        <w:trPr>
          <w:trHeight w:val="340"/>
          <w:tblHeader/>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E2DDFD3" w14:textId="77777777" w:rsidR="002D3445" w:rsidRPr="00CE4315" w:rsidRDefault="002D3445" w:rsidP="002D3445">
            <w:pPr>
              <w:jc w:val="center"/>
              <w:rPr>
                <w:color w:val="000000"/>
                <w:sz w:val="21"/>
                <w:szCs w:val="21"/>
              </w:rPr>
            </w:pPr>
            <w:r w:rsidRPr="00CE4315">
              <w:rPr>
                <w:rFonts w:hint="eastAsia"/>
                <w:color w:val="000000"/>
                <w:sz w:val="21"/>
                <w:szCs w:val="21"/>
              </w:rPr>
              <w:t>采样日期</w:t>
            </w:r>
          </w:p>
        </w:tc>
        <w:tc>
          <w:tcPr>
            <w:tcW w:w="1822" w:type="pct"/>
            <w:gridSpan w:val="2"/>
            <w:tcBorders>
              <w:top w:val="single" w:sz="4" w:space="0" w:color="auto"/>
              <w:left w:val="nil"/>
              <w:bottom w:val="single" w:sz="4" w:space="0" w:color="auto"/>
              <w:right w:val="single" w:sz="4" w:space="0" w:color="auto"/>
            </w:tcBorders>
            <w:shd w:val="clear" w:color="auto" w:fill="auto"/>
            <w:vAlign w:val="center"/>
            <w:hideMark/>
          </w:tcPr>
          <w:p w14:paraId="70F085F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2026年3月2日</w:t>
            </w:r>
          </w:p>
        </w:tc>
        <w:tc>
          <w:tcPr>
            <w:tcW w:w="1771" w:type="pct"/>
            <w:gridSpan w:val="2"/>
            <w:tcBorders>
              <w:top w:val="single" w:sz="4" w:space="0" w:color="auto"/>
              <w:left w:val="nil"/>
              <w:bottom w:val="single" w:sz="4" w:space="0" w:color="auto"/>
              <w:right w:val="single" w:sz="4" w:space="0" w:color="auto"/>
            </w:tcBorders>
            <w:shd w:val="clear" w:color="auto" w:fill="auto"/>
            <w:vAlign w:val="center"/>
            <w:hideMark/>
          </w:tcPr>
          <w:p w14:paraId="5650D06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2026年3月3日</w:t>
            </w:r>
          </w:p>
        </w:tc>
      </w:tr>
      <w:tr w:rsidR="002D3445" w:rsidRPr="00CE4315" w14:paraId="347C862E" w14:textId="77777777" w:rsidTr="002D3445">
        <w:trPr>
          <w:trHeight w:val="340"/>
          <w:tblHeader/>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8393B35" w14:textId="77777777" w:rsidR="002D3445" w:rsidRPr="00CE4315" w:rsidRDefault="002D3445" w:rsidP="002D3445">
            <w:pPr>
              <w:jc w:val="center"/>
              <w:rPr>
                <w:color w:val="000000"/>
                <w:sz w:val="21"/>
                <w:szCs w:val="21"/>
              </w:rPr>
            </w:pPr>
            <w:r w:rsidRPr="00CE4315">
              <w:rPr>
                <w:rFonts w:hint="eastAsia"/>
                <w:color w:val="000000"/>
                <w:sz w:val="21"/>
                <w:szCs w:val="21"/>
              </w:rPr>
              <w:t>采样频次</w:t>
            </w:r>
          </w:p>
        </w:tc>
        <w:tc>
          <w:tcPr>
            <w:tcW w:w="951" w:type="pct"/>
            <w:tcBorders>
              <w:top w:val="nil"/>
              <w:left w:val="nil"/>
              <w:bottom w:val="single" w:sz="4" w:space="0" w:color="auto"/>
              <w:right w:val="single" w:sz="4" w:space="0" w:color="auto"/>
            </w:tcBorders>
            <w:shd w:val="clear" w:color="auto" w:fill="auto"/>
            <w:vAlign w:val="center"/>
            <w:hideMark/>
          </w:tcPr>
          <w:p w14:paraId="26A15478"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71" w:type="pct"/>
            <w:tcBorders>
              <w:top w:val="nil"/>
              <w:left w:val="nil"/>
              <w:bottom w:val="single" w:sz="4" w:space="0" w:color="auto"/>
              <w:right w:val="single" w:sz="4" w:space="0" w:color="auto"/>
            </w:tcBorders>
            <w:shd w:val="clear" w:color="auto" w:fill="auto"/>
            <w:vAlign w:val="center"/>
            <w:hideMark/>
          </w:tcPr>
          <w:p w14:paraId="16324EDF"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c>
          <w:tcPr>
            <w:tcW w:w="872" w:type="pct"/>
            <w:tcBorders>
              <w:top w:val="nil"/>
              <w:left w:val="nil"/>
              <w:bottom w:val="single" w:sz="4" w:space="0" w:color="auto"/>
              <w:right w:val="single" w:sz="4" w:space="0" w:color="auto"/>
            </w:tcBorders>
            <w:shd w:val="clear" w:color="auto" w:fill="auto"/>
            <w:vAlign w:val="center"/>
            <w:hideMark/>
          </w:tcPr>
          <w:p w14:paraId="23087B3C"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99" w:type="pct"/>
            <w:tcBorders>
              <w:top w:val="nil"/>
              <w:left w:val="nil"/>
              <w:bottom w:val="single" w:sz="4" w:space="0" w:color="auto"/>
              <w:right w:val="single" w:sz="4" w:space="0" w:color="auto"/>
            </w:tcBorders>
            <w:shd w:val="clear" w:color="auto" w:fill="auto"/>
            <w:vAlign w:val="center"/>
            <w:hideMark/>
          </w:tcPr>
          <w:p w14:paraId="176C6572"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r>
      <w:tr w:rsidR="002D3445" w:rsidRPr="00CE4315" w14:paraId="4BC348D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8345C4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r w:rsidRPr="00CE4315">
              <w:rPr>
                <w:rFonts w:cs="Times New Roman"/>
                <w:color w:val="000000"/>
                <w:sz w:val="21"/>
                <w:szCs w:val="21"/>
              </w:rPr>
              <w:t>(</w:t>
            </w:r>
            <w:r w:rsidRPr="00CE4315">
              <w:rPr>
                <w:rFonts w:cs="Times New Roman" w:hint="eastAsia"/>
                <w:color w:val="000000"/>
                <w:sz w:val="21"/>
                <w:szCs w:val="21"/>
              </w:rPr>
              <w:t>无量纲</w:t>
            </w:r>
            <w:r w:rsidRPr="00CE4315">
              <w:rPr>
                <w:rFonts w:cs="Times New Roman"/>
                <w:color w:val="000000"/>
                <w:sz w:val="21"/>
                <w:szCs w:val="21"/>
              </w:rPr>
              <w:t>)</w:t>
            </w:r>
          </w:p>
        </w:tc>
        <w:tc>
          <w:tcPr>
            <w:tcW w:w="951" w:type="pct"/>
            <w:tcBorders>
              <w:top w:val="nil"/>
              <w:left w:val="nil"/>
              <w:bottom w:val="single" w:sz="4" w:space="0" w:color="auto"/>
              <w:right w:val="single" w:sz="4" w:space="0" w:color="auto"/>
            </w:tcBorders>
            <w:shd w:val="clear" w:color="auto" w:fill="auto"/>
            <w:vAlign w:val="center"/>
            <w:hideMark/>
          </w:tcPr>
          <w:p w14:paraId="7BC56AF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71" w:type="pct"/>
            <w:tcBorders>
              <w:top w:val="nil"/>
              <w:left w:val="nil"/>
              <w:bottom w:val="single" w:sz="4" w:space="0" w:color="auto"/>
              <w:right w:val="single" w:sz="4" w:space="0" w:color="auto"/>
            </w:tcBorders>
            <w:shd w:val="clear" w:color="auto" w:fill="auto"/>
            <w:vAlign w:val="center"/>
            <w:hideMark/>
          </w:tcPr>
          <w:p w14:paraId="5FA51E4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72" w:type="pct"/>
            <w:tcBorders>
              <w:top w:val="nil"/>
              <w:left w:val="nil"/>
              <w:bottom w:val="single" w:sz="4" w:space="0" w:color="auto"/>
              <w:right w:val="single" w:sz="4" w:space="0" w:color="auto"/>
            </w:tcBorders>
            <w:shd w:val="clear" w:color="auto" w:fill="auto"/>
            <w:vAlign w:val="center"/>
            <w:hideMark/>
          </w:tcPr>
          <w:p w14:paraId="5C88865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w:t>
            </w:r>
          </w:p>
        </w:tc>
        <w:tc>
          <w:tcPr>
            <w:tcW w:w="899" w:type="pct"/>
            <w:tcBorders>
              <w:top w:val="nil"/>
              <w:left w:val="nil"/>
              <w:bottom w:val="single" w:sz="4" w:space="0" w:color="auto"/>
              <w:right w:val="single" w:sz="4" w:space="0" w:color="auto"/>
            </w:tcBorders>
            <w:shd w:val="clear" w:color="auto" w:fill="auto"/>
            <w:vAlign w:val="center"/>
            <w:hideMark/>
          </w:tcPr>
          <w:p w14:paraId="7C9719B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7.2</w:t>
            </w:r>
          </w:p>
        </w:tc>
      </w:tr>
      <w:tr w:rsidR="002D3445" w:rsidRPr="00CE4315" w14:paraId="24F43FCA"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DCE5093" w14:textId="77777777" w:rsidR="002D3445" w:rsidRPr="00CE4315" w:rsidRDefault="002D3445" w:rsidP="002D3445">
            <w:pPr>
              <w:jc w:val="center"/>
              <w:rPr>
                <w:color w:val="000000"/>
                <w:sz w:val="21"/>
                <w:szCs w:val="21"/>
              </w:rPr>
            </w:pPr>
            <w:r w:rsidRPr="00CE4315">
              <w:rPr>
                <w:rFonts w:hint="eastAsia"/>
                <w:color w:val="000000"/>
                <w:sz w:val="21"/>
                <w:szCs w:val="21"/>
              </w:rPr>
              <w:t>氨氮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EF5E388"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1" w:type="pct"/>
            <w:tcBorders>
              <w:top w:val="nil"/>
              <w:left w:val="nil"/>
              <w:bottom w:val="single" w:sz="4" w:space="0" w:color="auto"/>
              <w:right w:val="single" w:sz="4" w:space="0" w:color="auto"/>
            </w:tcBorders>
            <w:shd w:val="clear" w:color="auto" w:fill="auto"/>
            <w:vAlign w:val="center"/>
            <w:hideMark/>
          </w:tcPr>
          <w:p w14:paraId="0A26A0DE"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2" w:type="pct"/>
            <w:tcBorders>
              <w:top w:val="nil"/>
              <w:left w:val="nil"/>
              <w:bottom w:val="single" w:sz="4" w:space="0" w:color="auto"/>
              <w:right w:val="single" w:sz="4" w:space="0" w:color="auto"/>
            </w:tcBorders>
            <w:shd w:val="clear" w:color="auto" w:fill="auto"/>
            <w:vAlign w:val="center"/>
            <w:hideMark/>
          </w:tcPr>
          <w:p w14:paraId="06F60A9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99" w:type="pct"/>
            <w:tcBorders>
              <w:top w:val="nil"/>
              <w:left w:val="nil"/>
              <w:bottom w:val="single" w:sz="4" w:space="0" w:color="auto"/>
              <w:right w:val="single" w:sz="4" w:space="0" w:color="auto"/>
            </w:tcBorders>
            <w:shd w:val="clear" w:color="auto" w:fill="auto"/>
            <w:vAlign w:val="center"/>
            <w:hideMark/>
          </w:tcPr>
          <w:p w14:paraId="28000CB5"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r>
      <w:tr w:rsidR="002D3445" w:rsidRPr="00CE4315" w14:paraId="7C9C7724"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93FFF86" w14:textId="77777777" w:rsidR="002D3445" w:rsidRPr="00CE4315" w:rsidRDefault="002D3445" w:rsidP="002D3445">
            <w:pPr>
              <w:jc w:val="center"/>
              <w:rPr>
                <w:color w:val="000000"/>
                <w:sz w:val="21"/>
                <w:szCs w:val="21"/>
              </w:rPr>
            </w:pPr>
            <w:r w:rsidRPr="00CE4315">
              <w:rPr>
                <w:rFonts w:hint="eastAsia"/>
                <w:color w:val="000000"/>
                <w:sz w:val="21"/>
                <w:szCs w:val="21"/>
              </w:rPr>
              <w:t>挥发酚</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73A9B09"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1" w:type="pct"/>
            <w:tcBorders>
              <w:top w:val="nil"/>
              <w:left w:val="nil"/>
              <w:bottom w:val="single" w:sz="4" w:space="0" w:color="auto"/>
              <w:right w:val="single" w:sz="4" w:space="0" w:color="auto"/>
            </w:tcBorders>
            <w:shd w:val="clear" w:color="auto" w:fill="auto"/>
            <w:vAlign w:val="center"/>
            <w:hideMark/>
          </w:tcPr>
          <w:p w14:paraId="5E5A7C90"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2" w:type="pct"/>
            <w:tcBorders>
              <w:top w:val="nil"/>
              <w:left w:val="nil"/>
              <w:bottom w:val="single" w:sz="4" w:space="0" w:color="auto"/>
              <w:right w:val="single" w:sz="4" w:space="0" w:color="auto"/>
            </w:tcBorders>
            <w:shd w:val="clear" w:color="auto" w:fill="auto"/>
            <w:vAlign w:val="center"/>
            <w:hideMark/>
          </w:tcPr>
          <w:p w14:paraId="5069876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99" w:type="pct"/>
            <w:tcBorders>
              <w:top w:val="nil"/>
              <w:left w:val="nil"/>
              <w:bottom w:val="single" w:sz="4" w:space="0" w:color="auto"/>
              <w:right w:val="single" w:sz="4" w:space="0" w:color="auto"/>
            </w:tcBorders>
            <w:shd w:val="clear" w:color="auto" w:fill="auto"/>
            <w:vAlign w:val="center"/>
            <w:hideMark/>
          </w:tcPr>
          <w:p w14:paraId="7B7CC4F2"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r>
      <w:tr w:rsidR="002D3445" w:rsidRPr="00CE4315" w14:paraId="1FA8BE5A"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9938A67" w14:textId="77777777" w:rsidR="002D3445" w:rsidRPr="00CE4315" w:rsidRDefault="002D3445" w:rsidP="002D3445">
            <w:pPr>
              <w:jc w:val="center"/>
              <w:rPr>
                <w:color w:val="000000"/>
                <w:sz w:val="21"/>
                <w:szCs w:val="21"/>
              </w:rPr>
            </w:pPr>
            <w:r w:rsidRPr="00CE4315">
              <w:rPr>
                <w:rFonts w:hint="eastAsia"/>
                <w:color w:val="000000"/>
                <w:sz w:val="21"/>
                <w:szCs w:val="21"/>
              </w:rPr>
              <w:t>氯化物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C3161A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974</w:t>
            </w:r>
          </w:p>
        </w:tc>
        <w:tc>
          <w:tcPr>
            <w:tcW w:w="871" w:type="pct"/>
            <w:tcBorders>
              <w:top w:val="nil"/>
              <w:left w:val="nil"/>
              <w:bottom w:val="single" w:sz="4" w:space="0" w:color="auto"/>
              <w:right w:val="single" w:sz="4" w:space="0" w:color="auto"/>
            </w:tcBorders>
            <w:shd w:val="clear" w:color="auto" w:fill="auto"/>
            <w:vAlign w:val="center"/>
            <w:hideMark/>
          </w:tcPr>
          <w:p w14:paraId="1D7CA53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989</w:t>
            </w:r>
          </w:p>
        </w:tc>
        <w:tc>
          <w:tcPr>
            <w:tcW w:w="872" w:type="pct"/>
            <w:tcBorders>
              <w:top w:val="nil"/>
              <w:left w:val="nil"/>
              <w:bottom w:val="single" w:sz="4" w:space="0" w:color="auto"/>
              <w:right w:val="single" w:sz="4" w:space="0" w:color="auto"/>
            </w:tcBorders>
            <w:shd w:val="clear" w:color="auto" w:fill="auto"/>
            <w:vAlign w:val="center"/>
            <w:hideMark/>
          </w:tcPr>
          <w:p w14:paraId="51DA8BB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984</w:t>
            </w:r>
          </w:p>
        </w:tc>
        <w:tc>
          <w:tcPr>
            <w:tcW w:w="899" w:type="pct"/>
            <w:tcBorders>
              <w:top w:val="nil"/>
              <w:left w:val="nil"/>
              <w:bottom w:val="single" w:sz="4" w:space="0" w:color="auto"/>
              <w:right w:val="single" w:sz="4" w:space="0" w:color="auto"/>
            </w:tcBorders>
            <w:shd w:val="clear" w:color="auto" w:fill="auto"/>
            <w:vAlign w:val="center"/>
            <w:hideMark/>
          </w:tcPr>
          <w:p w14:paraId="482DC9EF" w14:textId="2667938D" w:rsidR="002D3445" w:rsidRPr="00CE4315" w:rsidRDefault="002D3445" w:rsidP="00092A32">
            <w:pPr>
              <w:jc w:val="center"/>
              <w:rPr>
                <w:rFonts w:cs="Times New Roman"/>
                <w:color w:val="000000"/>
                <w:sz w:val="21"/>
                <w:szCs w:val="21"/>
              </w:rPr>
            </w:pPr>
            <w:r w:rsidRPr="00CE4315">
              <w:rPr>
                <w:rFonts w:cs="Times New Roman"/>
                <w:color w:val="000000"/>
                <w:sz w:val="21"/>
                <w:szCs w:val="21"/>
              </w:rPr>
              <w:t>97</w:t>
            </w:r>
            <w:r w:rsidR="00092A32" w:rsidRPr="00CE4315">
              <w:rPr>
                <w:rFonts w:cs="Times New Roman"/>
                <w:color w:val="000000"/>
                <w:sz w:val="21"/>
                <w:szCs w:val="21"/>
              </w:rPr>
              <w:t>8</w:t>
            </w:r>
          </w:p>
        </w:tc>
      </w:tr>
      <w:tr w:rsidR="002D3445" w:rsidRPr="00CE4315" w14:paraId="493B6E1F"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79B4515" w14:textId="77777777" w:rsidR="002D3445" w:rsidRPr="00CE4315" w:rsidRDefault="002D3445" w:rsidP="002D3445">
            <w:pPr>
              <w:jc w:val="center"/>
              <w:rPr>
                <w:color w:val="000000"/>
                <w:sz w:val="21"/>
                <w:szCs w:val="21"/>
              </w:rPr>
            </w:pPr>
            <w:r w:rsidRPr="00CE4315">
              <w:rPr>
                <w:rFonts w:hint="eastAsia"/>
                <w:color w:val="000000"/>
                <w:sz w:val="21"/>
                <w:szCs w:val="21"/>
              </w:rPr>
              <w:t>总硬度</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AB60DE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389</w:t>
            </w:r>
          </w:p>
        </w:tc>
        <w:tc>
          <w:tcPr>
            <w:tcW w:w="871" w:type="pct"/>
            <w:tcBorders>
              <w:top w:val="nil"/>
              <w:left w:val="nil"/>
              <w:bottom w:val="single" w:sz="4" w:space="0" w:color="auto"/>
              <w:right w:val="single" w:sz="4" w:space="0" w:color="auto"/>
            </w:tcBorders>
            <w:shd w:val="clear" w:color="auto" w:fill="auto"/>
            <w:vAlign w:val="center"/>
            <w:hideMark/>
          </w:tcPr>
          <w:p w14:paraId="0540E1A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410</w:t>
            </w:r>
          </w:p>
        </w:tc>
        <w:tc>
          <w:tcPr>
            <w:tcW w:w="872" w:type="pct"/>
            <w:tcBorders>
              <w:top w:val="nil"/>
              <w:left w:val="nil"/>
              <w:bottom w:val="single" w:sz="4" w:space="0" w:color="auto"/>
              <w:right w:val="single" w:sz="4" w:space="0" w:color="auto"/>
            </w:tcBorders>
            <w:shd w:val="clear" w:color="auto" w:fill="auto"/>
            <w:vAlign w:val="center"/>
            <w:hideMark/>
          </w:tcPr>
          <w:p w14:paraId="251E02D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412</w:t>
            </w:r>
          </w:p>
        </w:tc>
        <w:tc>
          <w:tcPr>
            <w:tcW w:w="899" w:type="pct"/>
            <w:tcBorders>
              <w:top w:val="nil"/>
              <w:left w:val="nil"/>
              <w:bottom w:val="single" w:sz="4" w:space="0" w:color="auto"/>
              <w:right w:val="single" w:sz="4" w:space="0" w:color="auto"/>
            </w:tcBorders>
            <w:shd w:val="clear" w:color="auto" w:fill="auto"/>
            <w:vAlign w:val="center"/>
            <w:hideMark/>
          </w:tcPr>
          <w:p w14:paraId="0B5EA70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395</w:t>
            </w:r>
          </w:p>
        </w:tc>
      </w:tr>
      <w:tr w:rsidR="002D3445" w:rsidRPr="00CE4315" w14:paraId="49ECF5A1"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7FC7148" w14:textId="77777777" w:rsidR="002D3445" w:rsidRPr="00CE4315" w:rsidRDefault="002D3445" w:rsidP="002D3445">
            <w:pPr>
              <w:jc w:val="center"/>
              <w:rPr>
                <w:color w:val="000000"/>
                <w:sz w:val="21"/>
                <w:szCs w:val="21"/>
              </w:rPr>
            </w:pPr>
            <w:r w:rsidRPr="00CE4315">
              <w:rPr>
                <w:rFonts w:hint="eastAsia"/>
                <w:color w:val="000000"/>
                <w:sz w:val="21"/>
                <w:szCs w:val="21"/>
              </w:rPr>
              <w:t>铁</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A929EB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71" w:type="pct"/>
            <w:tcBorders>
              <w:top w:val="nil"/>
              <w:left w:val="nil"/>
              <w:bottom w:val="single" w:sz="4" w:space="0" w:color="auto"/>
              <w:right w:val="single" w:sz="4" w:space="0" w:color="auto"/>
            </w:tcBorders>
            <w:shd w:val="clear" w:color="auto" w:fill="auto"/>
            <w:vAlign w:val="center"/>
            <w:hideMark/>
          </w:tcPr>
          <w:p w14:paraId="65DF97D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72" w:type="pct"/>
            <w:tcBorders>
              <w:top w:val="nil"/>
              <w:left w:val="nil"/>
              <w:bottom w:val="single" w:sz="4" w:space="0" w:color="auto"/>
              <w:right w:val="single" w:sz="4" w:space="0" w:color="auto"/>
            </w:tcBorders>
            <w:shd w:val="clear" w:color="auto" w:fill="auto"/>
            <w:vAlign w:val="center"/>
            <w:hideMark/>
          </w:tcPr>
          <w:p w14:paraId="4DD1DAE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c>
          <w:tcPr>
            <w:tcW w:w="899" w:type="pct"/>
            <w:tcBorders>
              <w:top w:val="nil"/>
              <w:left w:val="nil"/>
              <w:bottom w:val="single" w:sz="4" w:space="0" w:color="auto"/>
              <w:right w:val="single" w:sz="4" w:space="0" w:color="auto"/>
            </w:tcBorders>
            <w:shd w:val="clear" w:color="auto" w:fill="auto"/>
            <w:vAlign w:val="center"/>
            <w:hideMark/>
          </w:tcPr>
          <w:p w14:paraId="06C836D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0.03</w:t>
            </w:r>
          </w:p>
        </w:tc>
      </w:tr>
      <w:tr w:rsidR="002D3445" w:rsidRPr="00CE4315" w14:paraId="1500E68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297F051" w14:textId="77777777" w:rsidR="002D3445" w:rsidRPr="00CE4315" w:rsidRDefault="002D3445" w:rsidP="002D3445">
            <w:pPr>
              <w:jc w:val="center"/>
              <w:rPr>
                <w:color w:val="000000"/>
                <w:sz w:val="21"/>
                <w:szCs w:val="21"/>
              </w:rPr>
            </w:pPr>
            <w:r w:rsidRPr="00CE4315">
              <w:rPr>
                <w:rFonts w:hint="eastAsia"/>
                <w:color w:val="000000"/>
                <w:sz w:val="21"/>
                <w:szCs w:val="21"/>
              </w:rPr>
              <w:t>锰</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9EB0A3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71" w:type="pct"/>
            <w:tcBorders>
              <w:top w:val="nil"/>
              <w:left w:val="nil"/>
              <w:bottom w:val="single" w:sz="4" w:space="0" w:color="auto"/>
              <w:right w:val="single" w:sz="4" w:space="0" w:color="auto"/>
            </w:tcBorders>
            <w:shd w:val="clear" w:color="auto" w:fill="auto"/>
            <w:vAlign w:val="center"/>
            <w:hideMark/>
          </w:tcPr>
          <w:p w14:paraId="08F317E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0.04</w:t>
            </w:r>
          </w:p>
        </w:tc>
        <w:tc>
          <w:tcPr>
            <w:tcW w:w="872" w:type="pct"/>
            <w:tcBorders>
              <w:top w:val="nil"/>
              <w:left w:val="nil"/>
              <w:bottom w:val="single" w:sz="4" w:space="0" w:color="auto"/>
              <w:right w:val="single" w:sz="4" w:space="0" w:color="auto"/>
            </w:tcBorders>
            <w:shd w:val="clear" w:color="auto" w:fill="auto"/>
            <w:vAlign w:val="center"/>
            <w:hideMark/>
          </w:tcPr>
          <w:p w14:paraId="70E8B66E" w14:textId="24E2A68E" w:rsidR="002D3445" w:rsidRPr="00CE4315" w:rsidRDefault="002D3445" w:rsidP="00092A32">
            <w:pPr>
              <w:jc w:val="center"/>
              <w:rPr>
                <w:rFonts w:cs="Times New Roman"/>
                <w:color w:val="000000"/>
                <w:sz w:val="21"/>
                <w:szCs w:val="21"/>
              </w:rPr>
            </w:pPr>
            <w:r w:rsidRPr="00CE4315">
              <w:rPr>
                <w:rFonts w:cs="Times New Roman"/>
                <w:color w:val="000000"/>
                <w:sz w:val="21"/>
                <w:szCs w:val="21"/>
              </w:rPr>
              <w:t>0.0</w:t>
            </w:r>
            <w:r w:rsidR="00092A32" w:rsidRPr="00CE4315">
              <w:rPr>
                <w:rFonts w:cs="Times New Roman"/>
                <w:color w:val="000000"/>
                <w:sz w:val="21"/>
                <w:szCs w:val="21"/>
              </w:rPr>
              <w:t>4</w:t>
            </w:r>
          </w:p>
        </w:tc>
        <w:tc>
          <w:tcPr>
            <w:tcW w:w="899" w:type="pct"/>
            <w:tcBorders>
              <w:top w:val="nil"/>
              <w:left w:val="nil"/>
              <w:bottom w:val="single" w:sz="4" w:space="0" w:color="auto"/>
              <w:right w:val="single" w:sz="4" w:space="0" w:color="auto"/>
            </w:tcBorders>
            <w:shd w:val="clear" w:color="auto" w:fill="auto"/>
            <w:vAlign w:val="center"/>
            <w:hideMark/>
          </w:tcPr>
          <w:p w14:paraId="2AAB9F0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0.04</w:t>
            </w:r>
          </w:p>
        </w:tc>
      </w:tr>
      <w:tr w:rsidR="002D3445" w:rsidRPr="00CE4315" w14:paraId="2C9490BA"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E987CBE" w14:textId="77777777" w:rsidR="002D3445" w:rsidRPr="00CE4315" w:rsidRDefault="002D3445" w:rsidP="002D3445">
            <w:pPr>
              <w:jc w:val="center"/>
              <w:rPr>
                <w:color w:val="000000"/>
                <w:sz w:val="21"/>
                <w:szCs w:val="21"/>
              </w:rPr>
            </w:pPr>
            <w:r w:rsidRPr="00CE4315">
              <w:rPr>
                <w:rFonts w:hint="eastAsia"/>
                <w:color w:val="000000"/>
                <w:sz w:val="21"/>
                <w:szCs w:val="21"/>
              </w:rPr>
              <w:t>汞</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1AF66B9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0.12</w:t>
            </w:r>
          </w:p>
        </w:tc>
        <w:tc>
          <w:tcPr>
            <w:tcW w:w="871" w:type="pct"/>
            <w:tcBorders>
              <w:top w:val="nil"/>
              <w:left w:val="nil"/>
              <w:bottom w:val="single" w:sz="4" w:space="0" w:color="auto"/>
              <w:right w:val="single" w:sz="4" w:space="0" w:color="auto"/>
            </w:tcBorders>
            <w:shd w:val="clear" w:color="auto" w:fill="auto"/>
            <w:vAlign w:val="center"/>
            <w:hideMark/>
          </w:tcPr>
          <w:p w14:paraId="7A8ABFF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72" w:type="pct"/>
            <w:tcBorders>
              <w:top w:val="nil"/>
              <w:left w:val="nil"/>
              <w:bottom w:val="single" w:sz="4" w:space="0" w:color="auto"/>
              <w:right w:val="single" w:sz="4" w:space="0" w:color="auto"/>
            </w:tcBorders>
            <w:shd w:val="clear" w:color="auto" w:fill="auto"/>
            <w:vAlign w:val="center"/>
            <w:hideMark/>
          </w:tcPr>
          <w:p w14:paraId="37F382C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0.18</w:t>
            </w:r>
          </w:p>
        </w:tc>
        <w:tc>
          <w:tcPr>
            <w:tcW w:w="899" w:type="pct"/>
            <w:tcBorders>
              <w:top w:val="nil"/>
              <w:left w:val="nil"/>
              <w:bottom w:val="single" w:sz="4" w:space="0" w:color="auto"/>
              <w:right w:val="single" w:sz="4" w:space="0" w:color="auto"/>
            </w:tcBorders>
            <w:shd w:val="clear" w:color="auto" w:fill="auto"/>
            <w:vAlign w:val="center"/>
            <w:hideMark/>
          </w:tcPr>
          <w:p w14:paraId="13EE007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0.18</w:t>
            </w:r>
          </w:p>
        </w:tc>
      </w:tr>
      <w:tr w:rsidR="002D3445" w:rsidRPr="00CE4315" w14:paraId="691CC285"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A80EB96" w14:textId="77777777" w:rsidR="002D3445" w:rsidRPr="00CE4315" w:rsidRDefault="002D3445" w:rsidP="002D3445">
            <w:pPr>
              <w:jc w:val="center"/>
              <w:rPr>
                <w:color w:val="000000"/>
                <w:sz w:val="21"/>
                <w:szCs w:val="21"/>
              </w:rPr>
            </w:pPr>
            <w:r w:rsidRPr="00CE4315">
              <w:rPr>
                <w:rFonts w:hint="eastAsia"/>
                <w:color w:val="000000"/>
                <w:sz w:val="21"/>
                <w:szCs w:val="21"/>
              </w:rPr>
              <w:t>砷</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1EDAC64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1.2</w:t>
            </w:r>
          </w:p>
        </w:tc>
        <w:tc>
          <w:tcPr>
            <w:tcW w:w="871" w:type="pct"/>
            <w:tcBorders>
              <w:top w:val="nil"/>
              <w:left w:val="nil"/>
              <w:bottom w:val="single" w:sz="4" w:space="0" w:color="auto"/>
              <w:right w:val="single" w:sz="4" w:space="0" w:color="auto"/>
            </w:tcBorders>
            <w:shd w:val="clear" w:color="auto" w:fill="auto"/>
            <w:vAlign w:val="center"/>
            <w:hideMark/>
          </w:tcPr>
          <w:p w14:paraId="49F5D4D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c>
          <w:tcPr>
            <w:tcW w:w="872" w:type="pct"/>
            <w:tcBorders>
              <w:top w:val="nil"/>
              <w:left w:val="nil"/>
              <w:bottom w:val="single" w:sz="4" w:space="0" w:color="auto"/>
              <w:right w:val="single" w:sz="4" w:space="0" w:color="auto"/>
            </w:tcBorders>
            <w:shd w:val="clear" w:color="auto" w:fill="auto"/>
            <w:vAlign w:val="center"/>
            <w:hideMark/>
          </w:tcPr>
          <w:p w14:paraId="76F2C1F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c>
          <w:tcPr>
            <w:tcW w:w="899" w:type="pct"/>
            <w:tcBorders>
              <w:top w:val="nil"/>
              <w:left w:val="nil"/>
              <w:bottom w:val="single" w:sz="4" w:space="0" w:color="auto"/>
              <w:right w:val="single" w:sz="4" w:space="0" w:color="auto"/>
            </w:tcBorders>
            <w:shd w:val="clear" w:color="auto" w:fill="auto"/>
            <w:vAlign w:val="center"/>
            <w:hideMark/>
          </w:tcPr>
          <w:p w14:paraId="5A07678F" w14:textId="16730CE3" w:rsidR="002D3445" w:rsidRPr="00CE4315" w:rsidRDefault="002D3445" w:rsidP="00092A32">
            <w:pPr>
              <w:jc w:val="center"/>
              <w:rPr>
                <w:rFonts w:cs="Times New Roman"/>
                <w:color w:val="000000"/>
                <w:sz w:val="21"/>
                <w:szCs w:val="21"/>
              </w:rPr>
            </w:pPr>
            <w:r w:rsidRPr="00CE4315">
              <w:rPr>
                <w:rFonts w:cs="Times New Roman"/>
                <w:color w:val="000000"/>
                <w:sz w:val="21"/>
                <w:szCs w:val="21"/>
              </w:rPr>
              <w:t>0.</w:t>
            </w:r>
            <w:r w:rsidR="00092A32" w:rsidRPr="00CE4315">
              <w:rPr>
                <w:rFonts w:cs="Times New Roman"/>
                <w:color w:val="000000"/>
                <w:sz w:val="21"/>
                <w:szCs w:val="21"/>
              </w:rPr>
              <w:t>8</w:t>
            </w:r>
          </w:p>
        </w:tc>
      </w:tr>
      <w:tr w:rsidR="002D3445" w:rsidRPr="00CE4315" w14:paraId="12DC3E69"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F5F65E6" w14:textId="77777777" w:rsidR="002D3445" w:rsidRPr="00CE4315" w:rsidRDefault="002D3445" w:rsidP="002D3445">
            <w:pPr>
              <w:jc w:val="center"/>
              <w:rPr>
                <w:color w:val="000000"/>
                <w:sz w:val="21"/>
                <w:szCs w:val="21"/>
              </w:rPr>
            </w:pPr>
            <w:r w:rsidRPr="00CE4315">
              <w:rPr>
                <w:rFonts w:hint="eastAsia"/>
                <w:color w:val="000000"/>
                <w:sz w:val="21"/>
                <w:szCs w:val="21"/>
              </w:rPr>
              <w:t>六价铬</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59D4EC83"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1" w:type="pct"/>
            <w:tcBorders>
              <w:top w:val="nil"/>
              <w:left w:val="nil"/>
              <w:bottom w:val="single" w:sz="4" w:space="0" w:color="auto"/>
              <w:right w:val="single" w:sz="4" w:space="0" w:color="auto"/>
            </w:tcBorders>
            <w:shd w:val="clear" w:color="auto" w:fill="auto"/>
            <w:vAlign w:val="center"/>
            <w:hideMark/>
          </w:tcPr>
          <w:p w14:paraId="58825420"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2" w:type="pct"/>
            <w:tcBorders>
              <w:top w:val="nil"/>
              <w:left w:val="nil"/>
              <w:bottom w:val="single" w:sz="4" w:space="0" w:color="auto"/>
              <w:right w:val="single" w:sz="4" w:space="0" w:color="auto"/>
            </w:tcBorders>
            <w:shd w:val="clear" w:color="auto" w:fill="auto"/>
            <w:vAlign w:val="center"/>
            <w:hideMark/>
          </w:tcPr>
          <w:p w14:paraId="1AE2371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99" w:type="pct"/>
            <w:tcBorders>
              <w:top w:val="nil"/>
              <w:left w:val="nil"/>
              <w:bottom w:val="single" w:sz="4" w:space="0" w:color="auto"/>
              <w:right w:val="single" w:sz="4" w:space="0" w:color="auto"/>
            </w:tcBorders>
            <w:shd w:val="clear" w:color="auto" w:fill="auto"/>
            <w:vAlign w:val="center"/>
            <w:hideMark/>
          </w:tcPr>
          <w:p w14:paraId="7368B45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r>
      <w:tr w:rsidR="002D3445" w:rsidRPr="00CE4315" w14:paraId="1713E274"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65307E8" w14:textId="77777777" w:rsidR="002D3445" w:rsidRPr="00CE4315" w:rsidRDefault="002D3445" w:rsidP="002D3445">
            <w:pPr>
              <w:jc w:val="center"/>
              <w:rPr>
                <w:color w:val="000000"/>
                <w:sz w:val="21"/>
                <w:szCs w:val="21"/>
              </w:rPr>
            </w:pPr>
            <w:r w:rsidRPr="00CE4315">
              <w:rPr>
                <w:rFonts w:hint="eastAsia"/>
                <w:color w:val="000000"/>
                <w:sz w:val="21"/>
                <w:szCs w:val="21"/>
              </w:rPr>
              <w:lastRenderedPageBreak/>
              <w:t>溶解性总固体</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5A6306E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2690</w:t>
            </w:r>
          </w:p>
        </w:tc>
        <w:tc>
          <w:tcPr>
            <w:tcW w:w="871" w:type="pct"/>
            <w:tcBorders>
              <w:top w:val="nil"/>
              <w:left w:val="nil"/>
              <w:bottom w:val="single" w:sz="4" w:space="0" w:color="auto"/>
              <w:right w:val="single" w:sz="4" w:space="0" w:color="auto"/>
            </w:tcBorders>
            <w:shd w:val="clear" w:color="auto" w:fill="auto"/>
            <w:vAlign w:val="center"/>
            <w:hideMark/>
          </w:tcPr>
          <w:p w14:paraId="240BB70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2810</w:t>
            </w:r>
          </w:p>
        </w:tc>
        <w:tc>
          <w:tcPr>
            <w:tcW w:w="872" w:type="pct"/>
            <w:tcBorders>
              <w:top w:val="nil"/>
              <w:left w:val="nil"/>
              <w:bottom w:val="single" w:sz="4" w:space="0" w:color="auto"/>
              <w:right w:val="single" w:sz="4" w:space="0" w:color="auto"/>
            </w:tcBorders>
            <w:shd w:val="clear" w:color="auto" w:fill="auto"/>
            <w:vAlign w:val="center"/>
            <w:hideMark/>
          </w:tcPr>
          <w:p w14:paraId="7079B12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2740</w:t>
            </w:r>
          </w:p>
        </w:tc>
        <w:tc>
          <w:tcPr>
            <w:tcW w:w="899" w:type="pct"/>
            <w:tcBorders>
              <w:top w:val="nil"/>
              <w:left w:val="nil"/>
              <w:bottom w:val="single" w:sz="4" w:space="0" w:color="auto"/>
              <w:right w:val="single" w:sz="4" w:space="0" w:color="auto"/>
            </w:tcBorders>
            <w:shd w:val="clear" w:color="auto" w:fill="auto"/>
            <w:vAlign w:val="center"/>
            <w:hideMark/>
          </w:tcPr>
          <w:p w14:paraId="078F148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2800</w:t>
            </w:r>
          </w:p>
        </w:tc>
      </w:tr>
      <w:tr w:rsidR="002D3445" w:rsidRPr="00CE4315" w14:paraId="2676C21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0E33A54" w14:textId="77777777" w:rsidR="002D3445" w:rsidRPr="00CE4315" w:rsidRDefault="002D3445" w:rsidP="002D3445">
            <w:pPr>
              <w:jc w:val="center"/>
              <w:rPr>
                <w:color w:val="000000"/>
                <w:sz w:val="21"/>
                <w:szCs w:val="21"/>
              </w:rPr>
            </w:pPr>
            <w:r w:rsidRPr="00CE4315">
              <w:rPr>
                <w:rFonts w:hint="eastAsia"/>
                <w:color w:val="000000"/>
                <w:sz w:val="21"/>
                <w:szCs w:val="21"/>
              </w:rPr>
              <w:t>耗氧量</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58419F9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2.85</w:t>
            </w:r>
          </w:p>
        </w:tc>
        <w:tc>
          <w:tcPr>
            <w:tcW w:w="871" w:type="pct"/>
            <w:tcBorders>
              <w:top w:val="nil"/>
              <w:left w:val="nil"/>
              <w:bottom w:val="single" w:sz="4" w:space="0" w:color="auto"/>
              <w:right w:val="single" w:sz="4" w:space="0" w:color="auto"/>
            </w:tcBorders>
            <w:shd w:val="clear" w:color="auto" w:fill="auto"/>
            <w:vAlign w:val="center"/>
            <w:hideMark/>
          </w:tcPr>
          <w:p w14:paraId="6893BC5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2.91</w:t>
            </w:r>
          </w:p>
        </w:tc>
        <w:tc>
          <w:tcPr>
            <w:tcW w:w="872" w:type="pct"/>
            <w:tcBorders>
              <w:top w:val="nil"/>
              <w:left w:val="nil"/>
              <w:bottom w:val="single" w:sz="4" w:space="0" w:color="auto"/>
              <w:right w:val="single" w:sz="4" w:space="0" w:color="auto"/>
            </w:tcBorders>
            <w:shd w:val="clear" w:color="auto" w:fill="auto"/>
            <w:vAlign w:val="center"/>
            <w:hideMark/>
          </w:tcPr>
          <w:p w14:paraId="06AE468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2.95</w:t>
            </w:r>
          </w:p>
        </w:tc>
        <w:tc>
          <w:tcPr>
            <w:tcW w:w="899" w:type="pct"/>
            <w:tcBorders>
              <w:top w:val="nil"/>
              <w:left w:val="nil"/>
              <w:bottom w:val="single" w:sz="4" w:space="0" w:color="auto"/>
              <w:right w:val="single" w:sz="4" w:space="0" w:color="auto"/>
            </w:tcBorders>
            <w:shd w:val="clear" w:color="auto" w:fill="auto"/>
            <w:vAlign w:val="center"/>
            <w:hideMark/>
          </w:tcPr>
          <w:p w14:paraId="66D5785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2.89</w:t>
            </w:r>
          </w:p>
        </w:tc>
      </w:tr>
      <w:tr w:rsidR="002D3445" w:rsidRPr="00CE4315" w14:paraId="0D5B881C"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5013C22" w14:textId="77777777" w:rsidR="002D3445" w:rsidRPr="00CE4315" w:rsidRDefault="002D3445" w:rsidP="002D3445">
            <w:pPr>
              <w:jc w:val="center"/>
              <w:rPr>
                <w:color w:val="000000"/>
                <w:sz w:val="21"/>
                <w:szCs w:val="21"/>
              </w:rPr>
            </w:pPr>
            <w:r w:rsidRPr="00CE4315">
              <w:rPr>
                <w:rFonts w:hint="eastAsia"/>
                <w:color w:val="000000"/>
                <w:sz w:val="21"/>
                <w:szCs w:val="21"/>
              </w:rPr>
              <w:t>硫化物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B6CB248"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1" w:type="pct"/>
            <w:tcBorders>
              <w:top w:val="nil"/>
              <w:left w:val="nil"/>
              <w:bottom w:val="single" w:sz="4" w:space="0" w:color="auto"/>
              <w:right w:val="single" w:sz="4" w:space="0" w:color="auto"/>
            </w:tcBorders>
            <w:shd w:val="clear" w:color="auto" w:fill="auto"/>
            <w:vAlign w:val="center"/>
            <w:hideMark/>
          </w:tcPr>
          <w:p w14:paraId="64002409"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2" w:type="pct"/>
            <w:tcBorders>
              <w:top w:val="nil"/>
              <w:left w:val="nil"/>
              <w:bottom w:val="single" w:sz="4" w:space="0" w:color="auto"/>
              <w:right w:val="single" w:sz="4" w:space="0" w:color="auto"/>
            </w:tcBorders>
            <w:shd w:val="clear" w:color="auto" w:fill="auto"/>
            <w:vAlign w:val="center"/>
            <w:hideMark/>
          </w:tcPr>
          <w:p w14:paraId="747349B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99" w:type="pct"/>
            <w:tcBorders>
              <w:top w:val="nil"/>
              <w:left w:val="nil"/>
              <w:bottom w:val="single" w:sz="4" w:space="0" w:color="auto"/>
              <w:right w:val="single" w:sz="4" w:space="0" w:color="auto"/>
            </w:tcBorders>
            <w:shd w:val="clear" w:color="auto" w:fill="auto"/>
            <w:vAlign w:val="center"/>
            <w:hideMark/>
          </w:tcPr>
          <w:p w14:paraId="05E06A52"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r>
      <w:tr w:rsidR="002D3445" w:rsidRPr="00CE4315" w14:paraId="379B1BE5"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B81561E" w14:textId="77777777" w:rsidR="002D3445" w:rsidRPr="00CE4315" w:rsidRDefault="002D3445" w:rsidP="002D3445">
            <w:pPr>
              <w:jc w:val="center"/>
              <w:rPr>
                <w:color w:val="000000"/>
                <w:sz w:val="21"/>
                <w:szCs w:val="21"/>
              </w:rPr>
            </w:pPr>
            <w:r w:rsidRPr="00CE4315">
              <w:rPr>
                <w:rFonts w:hint="eastAsia"/>
                <w:color w:val="000000"/>
                <w:sz w:val="21"/>
                <w:szCs w:val="21"/>
              </w:rPr>
              <w:t>石油类</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BD17C5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0.03</w:t>
            </w:r>
          </w:p>
        </w:tc>
        <w:tc>
          <w:tcPr>
            <w:tcW w:w="871" w:type="pct"/>
            <w:tcBorders>
              <w:top w:val="nil"/>
              <w:left w:val="nil"/>
              <w:bottom w:val="single" w:sz="4" w:space="0" w:color="auto"/>
              <w:right w:val="single" w:sz="4" w:space="0" w:color="auto"/>
            </w:tcBorders>
            <w:shd w:val="clear" w:color="auto" w:fill="auto"/>
            <w:vAlign w:val="center"/>
            <w:hideMark/>
          </w:tcPr>
          <w:p w14:paraId="2E9CCFD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w:t>
            </w:r>
          </w:p>
        </w:tc>
        <w:tc>
          <w:tcPr>
            <w:tcW w:w="872" w:type="pct"/>
            <w:tcBorders>
              <w:top w:val="nil"/>
              <w:left w:val="nil"/>
              <w:bottom w:val="single" w:sz="4" w:space="0" w:color="auto"/>
              <w:right w:val="single" w:sz="4" w:space="0" w:color="auto"/>
            </w:tcBorders>
            <w:shd w:val="clear" w:color="auto" w:fill="auto"/>
            <w:vAlign w:val="center"/>
            <w:hideMark/>
          </w:tcPr>
          <w:p w14:paraId="50DED6E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w:t>
            </w:r>
          </w:p>
        </w:tc>
        <w:tc>
          <w:tcPr>
            <w:tcW w:w="899" w:type="pct"/>
            <w:tcBorders>
              <w:top w:val="nil"/>
              <w:left w:val="nil"/>
              <w:bottom w:val="single" w:sz="4" w:space="0" w:color="auto"/>
              <w:right w:val="single" w:sz="4" w:space="0" w:color="auto"/>
            </w:tcBorders>
            <w:shd w:val="clear" w:color="auto" w:fill="auto"/>
            <w:vAlign w:val="center"/>
            <w:hideMark/>
          </w:tcPr>
          <w:p w14:paraId="0FE74DA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w:t>
            </w:r>
          </w:p>
        </w:tc>
      </w:tr>
      <w:tr w:rsidR="002D3445" w:rsidRPr="00CE4315" w14:paraId="7D06EEC9"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489EF51" w14:textId="77777777" w:rsidR="002D3445" w:rsidRPr="00CE4315" w:rsidRDefault="002D3445" w:rsidP="002D3445">
            <w:pPr>
              <w:jc w:val="center"/>
              <w:rPr>
                <w:color w:val="000000"/>
                <w:sz w:val="21"/>
                <w:szCs w:val="21"/>
              </w:rPr>
            </w:pPr>
            <w:r w:rsidRPr="00CE4315">
              <w:rPr>
                <w:rFonts w:hint="eastAsia"/>
                <w:color w:val="000000"/>
                <w:sz w:val="21"/>
                <w:szCs w:val="21"/>
              </w:rPr>
              <w:t>氟化物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AAEC91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0.77</w:t>
            </w:r>
          </w:p>
        </w:tc>
        <w:tc>
          <w:tcPr>
            <w:tcW w:w="871" w:type="pct"/>
            <w:tcBorders>
              <w:top w:val="nil"/>
              <w:left w:val="nil"/>
              <w:bottom w:val="single" w:sz="4" w:space="0" w:color="auto"/>
              <w:right w:val="single" w:sz="4" w:space="0" w:color="auto"/>
            </w:tcBorders>
            <w:shd w:val="clear" w:color="auto" w:fill="auto"/>
            <w:vAlign w:val="center"/>
            <w:hideMark/>
          </w:tcPr>
          <w:p w14:paraId="2E649EC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0.79</w:t>
            </w:r>
          </w:p>
        </w:tc>
        <w:tc>
          <w:tcPr>
            <w:tcW w:w="872" w:type="pct"/>
            <w:tcBorders>
              <w:top w:val="nil"/>
              <w:left w:val="nil"/>
              <w:bottom w:val="single" w:sz="4" w:space="0" w:color="auto"/>
              <w:right w:val="single" w:sz="4" w:space="0" w:color="auto"/>
            </w:tcBorders>
            <w:shd w:val="clear" w:color="auto" w:fill="auto"/>
            <w:vAlign w:val="center"/>
            <w:hideMark/>
          </w:tcPr>
          <w:p w14:paraId="652C90C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0.81</w:t>
            </w:r>
          </w:p>
        </w:tc>
        <w:tc>
          <w:tcPr>
            <w:tcW w:w="899" w:type="pct"/>
            <w:tcBorders>
              <w:top w:val="nil"/>
              <w:left w:val="nil"/>
              <w:bottom w:val="single" w:sz="4" w:space="0" w:color="auto"/>
              <w:right w:val="single" w:sz="4" w:space="0" w:color="auto"/>
            </w:tcBorders>
            <w:shd w:val="clear" w:color="auto" w:fill="auto"/>
            <w:vAlign w:val="center"/>
            <w:hideMark/>
          </w:tcPr>
          <w:p w14:paraId="79BA597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0.77</w:t>
            </w:r>
          </w:p>
        </w:tc>
      </w:tr>
      <w:tr w:rsidR="002D3445" w:rsidRPr="00CE4315" w14:paraId="4E2CFC6A"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E039D05" w14:textId="77777777" w:rsidR="002D3445" w:rsidRPr="00CE4315" w:rsidRDefault="002D3445" w:rsidP="002D3445">
            <w:pPr>
              <w:jc w:val="center"/>
              <w:rPr>
                <w:color w:val="000000"/>
                <w:sz w:val="21"/>
                <w:szCs w:val="21"/>
              </w:rPr>
            </w:pPr>
            <w:r w:rsidRPr="00CE4315">
              <w:rPr>
                <w:rFonts w:hint="eastAsia"/>
                <w:color w:val="000000"/>
                <w:sz w:val="21"/>
                <w:szCs w:val="21"/>
              </w:rPr>
              <w:t>氰化物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BAB700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1" w:type="pct"/>
            <w:tcBorders>
              <w:top w:val="nil"/>
              <w:left w:val="nil"/>
              <w:bottom w:val="single" w:sz="4" w:space="0" w:color="auto"/>
              <w:right w:val="single" w:sz="4" w:space="0" w:color="auto"/>
            </w:tcBorders>
            <w:shd w:val="clear" w:color="auto" w:fill="auto"/>
            <w:vAlign w:val="center"/>
            <w:hideMark/>
          </w:tcPr>
          <w:p w14:paraId="3AF4B02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2" w:type="pct"/>
            <w:tcBorders>
              <w:top w:val="nil"/>
              <w:left w:val="nil"/>
              <w:bottom w:val="single" w:sz="4" w:space="0" w:color="auto"/>
              <w:right w:val="single" w:sz="4" w:space="0" w:color="auto"/>
            </w:tcBorders>
            <w:shd w:val="clear" w:color="auto" w:fill="auto"/>
            <w:vAlign w:val="center"/>
            <w:hideMark/>
          </w:tcPr>
          <w:p w14:paraId="5815ACB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99" w:type="pct"/>
            <w:tcBorders>
              <w:top w:val="nil"/>
              <w:left w:val="nil"/>
              <w:bottom w:val="single" w:sz="4" w:space="0" w:color="auto"/>
              <w:right w:val="single" w:sz="4" w:space="0" w:color="auto"/>
            </w:tcBorders>
            <w:shd w:val="clear" w:color="auto" w:fill="auto"/>
            <w:vAlign w:val="center"/>
            <w:hideMark/>
          </w:tcPr>
          <w:p w14:paraId="528EDFC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r>
      <w:tr w:rsidR="002D3445" w:rsidRPr="00CE4315" w14:paraId="6997719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EDC3DC9" w14:textId="77777777" w:rsidR="002D3445" w:rsidRPr="00CE4315" w:rsidRDefault="002D3445" w:rsidP="002D3445">
            <w:pPr>
              <w:jc w:val="center"/>
              <w:rPr>
                <w:color w:val="000000"/>
                <w:sz w:val="21"/>
                <w:szCs w:val="21"/>
              </w:rPr>
            </w:pPr>
            <w:r w:rsidRPr="00CE4315">
              <w:rPr>
                <w:rFonts w:hint="eastAsia"/>
                <w:color w:val="000000"/>
                <w:sz w:val="21"/>
                <w:szCs w:val="21"/>
              </w:rPr>
              <w:t>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523B023D" w14:textId="3A3905B8" w:rsidR="002D3445" w:rsidRPr="00CE4315" w:rsidRDefault="00092A32" w:rsidP="002D3445">
            <w:pPr>
              <w:jc w:val="center"/>
              <w:rPr>
                <w:rFonts w:cs="Times New Roman"/>
                <w:color w:val="000000"/>
                <w:sz w:val="21"/>
                <w:szCs w:val="21"/>
              </w:rPr>
            </w:pPr>
            <w:r w:rsidRPr="00CE4315">
              <w:rPr>
                <w:rFonts w:cs="Times New Roman"/>
                <w:color w:val="000000"/>
                <w:sz w:val="21"/>
                <w:szCs w:val="21"/>
              </w:rPr>
              <w:t>2.2</w:t>
            </w:r>
          </w:p>
        </w:tc>
        <w:tc>
          <w:tcPr>
            <w:tcW w:w="871" w:type="pct"/>
            <w:tcBorders>
              <w:top w:val="nil"/>
              <w:left w:val="nil"/>
              <w:bottom w:val="single" w:sz="4" w:space="0" w:color="auto"/>
              <w:right w:val="single" w:sz="4" w:space="0" w:color="auto"/>
            </w:tcBorders>
            <w:shd w:val="clear" w:color="auto" w:fill="auto"/>
            <w:vAlign w:val="center"/>
            <w:hideMark/>
          </w:tcPr>
          <w:p w14:paraId="3CD1BD2B" w14:textId="3C0B8B9D" w:rsidR="002D3445" w:rsidRPr="00CE4315" w:rsidRDefault="00092A32" w:rsidP="002D3445">
            <w:pPr>
              <w:jc w:val="center"/>
              <w:rPr>
                <w:rFonts w:cs="Times New Roman"/>
                <w:color w:val="000000"/>
                <w:sz w:val="21"/>
                <w:szCs w:val="21"/>
              </w:rPr>
            </w:pPr>
            <w:r w:rsidRPr="00CE4315">
              <w:rPr>
                <w:rFonts w:cs="Times New Roman"/>
                <w:color w:val="000000"/>
                <w:sz w:val="21"/>
                <w:szCs w:val="21"/>
              </w:rPr>
              <w:t>2.2</w:t>
            </w:r>
          </w:p>
        </w:tc>
        <w:tc>
          <w:tcPr>
            <w:tcW w:w="872" w:type="pct"/>
            <w:tcBorders>
              <w:top w:val="nil"/>
              <w:left w:val="nil"/>
              <w:bottom w:val="single" w:sz="4" w:space="0" w:color="auto"/>
              <w:right w:val="single" w:sz="4" w:space="0" w:color="auto"/>
            </w:tcBorders>
            <w:shd w:val="clear" w:color="auto" w:fill="auto"/>
            <w:vAlign w:val="center"/>
            <w:hideMark/>
          </w:tcPr>
          <w:p w14:paraId="555300BF" w14:textId="635123FB" w:rsidR="002D3445" w:rsidRPr="00CE4315" w:rsidRDefault="00092A32" w:rsidP="00092A32">
            <w:pPr>
              <w:jc w:val="center"/>
              <w:rPr>
                <w:rFonts w:cs="Times New Roman"/>
                <w:color w:val="000000"/>
                <w:sz w:val="21"/>
                <w:szCs w:val="21"/>
              </w:rPr>
            </w:pPr>
            <w:r w:rsidRPr="00CE4315">
              <w:rPr>
                <w:rFonts w:cs="Times New Roman"/>
                <w:color w:val="000000"/>
                <w:sz w:val="21"/>
                <w:szCs w:val="21"/>
              </w:rPr>
              <w:t>2.3</w:t>
            </w:r>
          </w:p>
        </w:tc>
        <w:tc>
          <w:tcPr>
            <w:tcW w:w="899" w:type="pct"/>
            <w:tcBorders>
              <w:top w:val="nil"/>
              <w:left w:val="nil"/>
              <w:bottom w:val="single" w:sz="4" w:space="0" w:color="auto"/>
              <w:right w:val="single" w:sz="4" w:space="0" w:color="auto"/>
            </w:tcBorders>
            <w:shd w:val="clear" w:color="auto" w:fill="auto"/>
            <w:vAlign w:val="center"/>
            <w:hideMark/>
          </w:tcPr>
          <w:p w14:paraId="6C508F54" w14:textId="0917F75F" w:rsidR="002D3445" w:rsidRPr="00CE4315" w:rsidRDefault="00092A32" w:rsidP="00092A32">
            <w:pPr>
              <w:jc w:val="center"/>
              <w:rPr>
                <w:rFonts w:cs="Times New Roman"/>
                <w:color w:val="000000"/>
                <w:sz w:val="21"/>
                <w:szCs w:val="21"/>
              </w:rPr>
            </w:pPr>
            <w:r w:rsidRPr="00CE4315">
              <w:rPr>
                <w:rFonts w:cs="Times New Roman"/>
                <w:color w:val="000000"/>
                <w:sz w:val="21"/>
                <w:szCs w:val="21"/>
              </w:rPr>
              <w:t>2.3</w:t>
            </w:r>
          </w:p>
        </w:tc>
      </w:tr>
      <w:tr w:rsidR="002D3445" w:rsidRPr="00CE4315" w14:paraId="40698C63"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1ED933B" w14:textId="77777777" w:rsidR="002D3445" w:rsidRPr="00CE4315" w:rsidRDefault="002D3445" w:rsidP="002D3445">
            <w:pPr>
              <w:jc w:val="center"/>
              <w:rPr>
                <w:color w:val="000000"/>
                <w:sz w:val="21"/>
                <w:szCs w:val="21"/>
              </w:rPr>
            </w:pPr>
            <w:r w:rsidRPr="00CE4315">
              <w:rPr>
                <w:rFonts w:hint="eastAsia"/>
                <w:color w:val="000000"/>
                <w:sz w:val="21"/>
                <w:szCs w:val="21"/>
              </w:rPr>
              <w:t>亚硝酸盐氮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236356B" w14:textId="3EC61BD0"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0</w:t>
            </w:r>
          </w:p>
        </w:tc>
        <w:tc>
          <w:tcPr>
            <w:tcW w:w="871" w:type="pct"/>
            <w:tcBorders>
              <w:top w:val="nil"/>
              <w:left w:val="nil"/>
              <w:bottom w:val="single" w:sz="4" w:space="0" w:color="auto"/>
              <w:right w:val="single" w:sz="4" w:space="0" w:color="auto"/>
            </w:tcBorders>
            <w:shd w:val="clear" w:color="auto" w:fill="auto"/>
            <w:vAlign w:val="center"/>
            <w:hideMark/>
          </w:tcPr>
          <w:p w14:paraId="34AC34CB" w14:textId="15EC8BC7"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4D72314D" w14:textId="61CAC70B"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30DA43D8" w14:textId="430E102F"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0</w:t>
            </w:r>
          </w:p>
        </w:tc>
      </w:tr>
      <w:tr w:rsidR="002D3445" w:rsidRPr="00CE4315" w14:paraId="65E6693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C3B806B" w14:textId="77777777" w:rsidR="002D3445" w:rsidRPr="00CE4315" w:rsidRDefault="002D3445" w:rsidP="002D3445">
            <w:pPr>
              <w:jc w:val="center"/>
              <w:rPr>
                <w:color w:val="000000"/>
                <w:sz w:val="21"/>
                <w:szCs w:val="21"/>
              </w:rPr>
            </w:pPr>
            <w:r w:rsidRPr="00CE4315">
              <w:rPr>
                <w:rFonts w:hint="eastAsia"/>
                <w:color w:val="000000"/>
                <w:sz w:val="21"/>
                <w:szCs w:val="21"/>
              </w:rPr>
              <w:t>镉</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01BA432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1" w:type="pct"/>
            <w:tcBorders>
              <w:top w:val="nil"/>
              <w:left w:val="nil"/>
              <w:bottom w:val="single" w:sz="4" w:space="0" w:color="auto"/>
              <w:right w:val="single" w:sz="4" w:space="0" w:color="auto"/>
            </w:tcBorders>
            <w:shd w:val="clear" w:color="auto" w:fill="auto"/>
            <w:vAlign w:val="center"/>
            <w:hideMark/>
          </w:tcPr>
          <w:p w14:paraId="61AF883C"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2" w:type="pct"/>
            <w:tcBorders>
              <w:top w:val="nil"/>
              <w:left w:val="nil"/>
              <w:bottom w:val="single" w:sz="4" w:space="0" w:color="auto"/>
              <w:right w:val="single" w:sz="4" w:space="0" w:color="auto"/>
            </w:tcBorders>
            <w:shd w:val="clear" w:color="auto" w:fill="auto"/>
            <w:vAlign w:val="center"/>
            <w:hideMark/>
          </w:tcPr>
          <w:p w14:paraId="260A47C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73718AC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r>
      <w:tr w:rsidR="002D3445" w:rsidRPr="00CE4315" w14:paraId="089F8BF2"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35FF465" w14:textId="77777777" w:rsidR="002D3445" w:rsidRPr="00CE4315" w:rsidRDefault="002D3445" w:rsidP="002D3445">
            <w:pPr>
              <w:jc w:val="center"/>
              <w:rPr>
                <w:color w:val="000000"/>
                <w:sz w:val="21"/>
                <w:szCs w:val="21"/>
              </w:rPr>
            </w:pPr>
            <w:r w:rsidRPr="00CE4315">
              <w:rPr>
                <w:rFonts w:hint="eastAsia"/>
                <w:color w:val="000000"/>
                <w:sz w:val="21"/>
                <w:szCs w:val="21"/>
              </w:rPr>
              <w:t>铅</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232F991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1" w:type="pct"/>
            <w:tcBorders>
              <w:top w:val="nil"/>
              <w:left w:val="nil"/>
              <w:bottom w:val="single" w:sz="4" w:space="0" w:color="auto"/>
              <w:right w:val="single" w:sz="4" w:space="0" w:color="auto"/>
            </w:tcBorders>
            <w:shd w:val="clear" w:color="auto" w:fill="auto"/>
            <w:vAlign w:val="center"/>
            <w:hideMark/>
          </w:tcPr>
          <w:p w14:paraId="7411BFE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67FB0C7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251A9A5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r>
    </w:tbl>
    <w:p w14:paraId="6BC866F4" w14:textId="77777777" w:rsidR="002D3445" w:rsidRPr="00CE4315" w:rsidRDefault="002D3445"/>
    <w:p w14:paraId="022286A5" w14:textId="50C67660" w:rsidR="002D3445" w:rsidRPr="00CE4315" w:rsidRDefault="002D3445" w:rsidP="002D3445">
      <w:pPr>
        <w:pStyle w:val="aa"/>
        <w:spacing w:before="120"/>
        <w:rPr>
          <w:color w:val="000000" w:themeColor="text1"/>
        </w:rPr>
      </w:pPr>
      <w:bookmarkStart w:id="132" w:name="_Ref225349335"/>
      <w:r w:rsidRPr="00CE4315">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14</w:t>
      </w:r>
      <w:r w:rsidRPr="00CE4315">
        <w:fldChar w:fldCharType="end"/>
      </w:r>
      <w:bookmarkEnd w:id="132"/>
      <w:r w:rsidRPr="00CE4315">
        <w:rPr>
          <w:color w:val="000000" w:themeColor="text1"/>
        </w:rPr>
        <w:t xml:space="preserve">  </w:t>
      </w:r>
      <w:r w:rsidRPr="00CE4315">
        <w:rPr>
          <w:rFonts w:hint="eastAsia"/>
          <w:color w:val="000000" w:themeColor="text1"/>
        </w:rPr>
        <w:t>地下水监测</w:t>
      </w:r>
      <w:r w:rsidRPr="00CE4315">
        <w:rPr>
          <w:color w:val="000000" w:themeColor="text1"/>
        </w:rPr>
        <w:t>结果</w:t>
      </w:r>
      <w:r w:rsidRPr="00CE4315">
        <w:rPr>
          <w:rFonts w:hint="eastAsia"/>
          <w:color w:val="000000" w:themeColor="text1"/>
        </w:rPr>
        <w:t>表（</w:t>
      </w:r>
      <w:r w:rsidRPr="00CE4315">
        <w:rPr>
          <w:rFonts w:hAnsi="宋体" w:cs="Times New Roman"/>
          <w:color w:val="000000"/>
          <w:szCs w:val="21"/>
        </w:rPr>
        <w:t>W1:</w:t>
      </w:r>
      <w:r w:rsidRPr="00CE4315">
        <w:rPr>
          <w:rFonts w:hAnsi="宋体" w:cs="Times New Roman" w:hint="eastAsia"/>
          <w:color w:val="000000"/>
          <w:szCs w:val="21"/>
        </w:rPr>
        <w:t>西小王村</w:t>
      </w:r>
      <w:r w:rsidRPr="00CE4315">
        <w:rPr>
          <w:rFonts w:hint="eastAsia"/>
          <w:color w:val="000000" w:themeColor="text1"/>
        </w:rPr>
        <w:t>）</w:t>
      </w:r>
    </w:p>
    <w:tbl>
      <w:tblPr>
        <w:tblW w:w="5000" w:type="pct"/>
        <w:tblLayout w:type="fixed"/>
        <w:tblLook w:val="04A0" w:firstRow="1" w:lastRow="0" w:firstColumn="1" w:lastColumn="0" w:noHBand="0" w:noVBand="1"/>
      </w:tblPr>
      <w:tblGrid>
        <w:gridCol w:w="2517"/>
        <w:gridCol w:w="1702"/>
        <w:gridCol w:w="1559"/>
        <w:gridCol w:w="1560"/>
        <w:gridCol w:w="1609"/>
      </w:tblGrid>
      <w:tr w:rsidR="002D3445" w:rsidRPr="00CE4315" w14:paraId="4FB1FB52" w14:textId="77777777" w:rsidTr="002D3445">
        <w:trPr>
          <w:trHeight w:val="340"/>
        </w:trPr>
        <w:tc>
          <w:tcPr>
            <w:tcW w:w="1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41FEB" w14:textId="77777777" w:rsidR="002D3445" w:rsidRPr="00CE4315" w:rsidRDefault="002D3445" w:rsidP="002D3445">
            <w:pPr>
              <w:jc w:val="center"/>
              <w:rPr>
                <w:color w:val="000000"/>
                <w:sz w:val="21"/>
                <w:szCs w:val="21"/>
              </w:rPr>
            </w:pPr>
            <w:r w:rsidRPr="00CE4315">
              <w:rPr>
                <w:rFonts w:hint="eastAsia"/>
                <w:color w:val="000000"/>
                <w:sz w:val="21"/>
                <w:szCs w:val="21"/>
              </w:rPr>
              <w:t>监测点位</w:t>
            </w:r>
          </w:p>
        </w:tc>
        <w:tc>
          <w:tcPr>
            <w:tcW w:w="3593" w:type="pct"/>
            <w:gridSpan w:val="4"/>
            <w:tcBorders>
              <w:top w:val="single" w:sz="4" w:space="0" w:color="auto"/>
              <w:left w:val="nil"/>
              <w:bottom w:val="single" w:sz="4" w:space="0" w:color="auto"/>
              <w:right w:val="single" w:sz="4" w:space="0" w:color="auto"/>
            </w:tcBorders>
            <w:shd w:val="clear" w:color="auto" w:fill="auto"/>
            <w:vAlign w:val="center"/>
            <w:hideMark/>
          </w:tcPr>
          <w:p w14:paraId="2A9921C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W3:</w:t>
            </w:r>
            <w:r w:rsidRPr="00CE4315">
              <w:rPr>
                <w:rFonts w:cs="Times New Roman" w:hint="eastAsia"/>
                <w:color w:val="000000"/>
                <w:sz w:val="21"/>
                <w:szCs w:val="21"/>
              </w:rPr>
              <w:t>车</w:t>
            </w:r>
            <w:r w:rsidRPr="00CE4315">
              <w:rPr>
                <w:rFonts w:cs="Times New Roman"/>
                <w:color w:val="000000"/>
                <w:sz w:val="21"/>
                <w:szCs w:val="21"/>
              </w:rPr>
              <w:t>17-</w:t>
            </w:r>
            <w:r w:rsidRPr="00CE4315">
              <w:rPr>
                <w:rFonts w:cs="Times New Roman" w:hint="eastAsia"/>
                <w:color w:val="000000"/>
                <w:sz w:val="21"/>
                <w:szCs w:val="21"/>
              </w:rPr>
              <w:t>侧</w:t>
            </w:r>
            <w:r w:rsidRPr="00CE4315">
              <w:rPr>
                <w:rFonts w:cs="Times New Roman"/>
                <w:color w:val="000000"/>
                <w:sz w:val="21"/>
                <w:szCs w:val="21"/>
              </w:rPr>
              <w:t>3</w:t>
            </w:r>
            <w:r w:rsidRPr="00CE4315">
              <w:rPr>
                <w:rFonts w:cs="Times New Roman" w:hint="eastAsia"/>
                <w:color w:val="000000"/>
                <w:sz w:val="21"/>
                <w:szCs w:val="21"/>
              </w:rPr>
              <w:t>井场</w:t>
            </w:r>
          </w:p>
        </w:tc>
      </w:tr>
      <w:tr w:rsidR="002D3445" w:rsidRPr="00CE4315" w14:paraId="1D794CC1"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A0367A4" w14:textId="77777777" w:rsidR="002D3445" w:rsidRPr="00CE4315" w:rsidRDefault="002D3445" w:rsidP="002D3445">
            <w:pPr>
              <w:jc w:val="center"/>
              <w:rPr>
                <w:color w:val="000000"/>
                <w:sz w:val="21"/>
                <w:szCs w:val="21"/>
              </w:rPr>
            </w:pPr>
            <w:r w:rsidRPr="00CE4315">
              <w:rPr>
                <w:rFonts w:hint="eastAsia"/>
                <w:color w:val="000000"/>
                <w:sz w:val="21"/>
                <w:szCs w:val="21"/>
              </w:rPr>
              <w:t>采样日期</w:t>
            </w:r>
          </w:p>
        </w:tc>
        <w:tc>
          <w:tcPr>
            <w:tcW w:w="1822" w:type="pct"/>
            <w:gridSpan w:val="2"/>
            <w:tcBorders>
              <w:top w:val="single" w:sz="4" w:space="0" w:color="auto"/>
              <w:left w:val="nil"/>
              <w:bottom w:val="single" w:sz="4" w:space="0" w:color="auto"/>
              <w:right w:val="single" w:sz="4" w:space="0" w:color="auto"/>
            </w:tcBorders>
            <w:shd w:val="clear" w:color="auto" w:fill="auto"/>
            <w:vAlign w:val="center"/>
            <w:hideMark/>
          </w:tcPr>
          <w:p w14:paraId="6FAC07D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2026年3月2日</w:t>
            </w:r>
          </w:p>
        </w:tc>
        <w:tc>
          <w:tcPr>
            <w:tcW w:w="1772" w:type="pct"/>
            <w:gridSpan w:val="2"/>
            <w:tcBorders>
              <w:top w:val="single" w:sz="4" w:space="0" w:color="auto"/>
              <w:left w:val="nil"/>
              <w:bottom w:val="single" w:sz="4" w:space="0" w:color="auto"/>
              <w:right w:val="single" w:sz="4" w:space="0" w:color="auto"/>
            </w:tcBorders>
            <w:shd w:val="clear" w:color="auto" w:fill="auto"/>
            <w:vAlign w:val="center"/>
            <w:hideMark/>
          </w:tcPr>
          <w:p w14:paraId="35B5E0A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2026年3月3日</w:t>
            </w:r>
          </w:p>
        </w:tc>
      </w:tr>
      <w:tr w:rsidR="002D3445" w:rsidRPr="00CE4315" w14:paraId="12B41DE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1823DE9" w14:textId="77777777" w:rsidR="002D3445" w:rsidRPr="00CE4315" w:rsidRDefault="002D3445" w:rsidP="002D3445">
            <w:pPr>
              <w:jc w:val="center"/>
              <w:rPr>
                <w:color w:val="000000"/>
                <w:sz w:val="21"/>
                <w:szCs w:val="21"/>
              </w:rPr>
            </w:pPr>
            <w:r w:rsidRPr="00CE4315">
              <w:rPr>
                <w:rFonts w:hint="eastAsia"/>
                <w:color w:val="000000"/>
                <w:sz w:val="21"/>
                <w:szCs w:val="21"/>
              </w:rPr>
              <w:t>采样频次</w:t>
            </w:r>
          </w:p>
        </w:tc>
        <w:tc>
          <w:tcPr>
            <w:tcW w:w="951" w:type="pct"/>
            <w:tcBorders>
              <w:top w:val="nil"/>
              <w:left w:val="nil"/>
              <w:bottom w:val="single" w:sz="4" w:space="0" w:color="auto"/>
              <w:right w:val="single" w:sz="4" w:space="0" w:color="auto"/>
            </w:tcBorders>
            <w:shd w:val="clear" w:color="auto" w:fill="auto"/>
            <w:vAlign w:val="center"/>
            <w:hideMark/>
          </w:tcPr>
          <w:p w14:paraId="0C8DFD86"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71" w:type="pct"/>
            <w:tcBorders>
              <w:top w:val="nil"/>
              <w:left w:val="nil"/>
              <w:bottom w:val="single" w:sz="4" w:space="0" w:color="auto"/>
              <w:right w:val="single" w:sz="4" w:space="0" w:color="auto"/>
            </w:tcBorders>
            <w:shd w:val="clear" w:color="auto" w:fill="auto"/>
            <w:vAlign w:val="center"/>
            <w:hideMark/>
          </w:tcPr>
          <w:p w14:paraId="3E43A40B"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c>
          <w:tcPr>
            <w:tcW w:w="872" w:type="pct"/>
            <w:tcBorders>
              <w:top w:val="nil"/>
              <w:left w:val="nil"/>
              <w:bottom w:val="single" w:sz="4" w:space="0" w:color="auto"/>
              <w:right w:val="single" w:sz="4" w:space="0" w:color="auto"/>
            </w:tcBorders>
            <w:shd w:val="clear" w:color="auto" w:fill="auto"/>
            <w:vAlign w:val="center"/>
            <w:hideMark/>
          </w:tcPr>
          <w:p w14:paraId="43F913D6"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99" w:type="pct"/>
            <w:tcBorders>
              <w:top w:val="nil"/>
              <w:left w:val="nil"/>
              <w:bottom w:val="single" w:sz="4" w:space="0" w:color="auto"/>
              <w:right w:val="single" w:sz="4" w:space="0" w:color="auto"/>
            </w:tcBorders>
            <w:shd w:val="clear" w:color="auto" w:fill="auto"/>
            <w:vAlign w:val="center"/>
            <w:hideMark/>
          </w:tcPr>
          <w:p w14:paraId="457ACA6A"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r>
      <w:tr w:rsidR="002D3445" w:rsidRPr="00CE4315" w14:paraId="25D2CE03"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2EBCEC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r w:rsidRPr="00CE4315">
              <w:rPr>
                <w:rFonts w:cs="Times New Roman"/>
                <w:color w:val="000000"/>
                <w:sz w:val="21"/>
                <w:szCs w:val="21"/>
              </w:rPr>
              <w:t>(</w:t>
            </w:r>
            <w:r w:rsidRPr="00CE4315">
              <w:rPr>
                <w:rFonts w:cs="Times New Roman" w:hint="eastAsia"/>
                <w:color w:val="000000"/>
                <w:sz w:val="21"/>
                <w:szCs w:val="21"/>
              </w:rPr>
              <w:t>无量纲</w:t>
            </w:r>
            <w:r w:rsidRPr="00CE4315">
              <w:rPr>
                <w:rFonts w:cs="Times New Roman"/>
                <w:color w:val="000000"/>
                <w:sz w:val="21"/>
                <w:szCs w:val="21"/>
              </w:rPr>
              <w:t>)</w:t>
            </w:r>
          </w:p>
        </w:tc>
        <w:tc>
          <w:tcPr>
            <w:tcW w:w="951" w:type="pct"/>
            <w:tcBorders>
              <w:top w:val="nil"/>
              <w:left w:val="nil"/>
              <w:bottom w:val="single" w:sz="4" w:space="0" w:color="auto"/>
              <w:right w:val="single" w:sz="4" w:space="0" w:color="auto"/>
            </w:tcBorders>
            <w:shd w:val="clear" w:color="auto" w:fill="auto"/>
            <w:vAlign w:val="center"/>
            <w:hideMark/>
          </w:tcPr>
          <w:p w14:paraId="4B689A6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7.2</w:t>
            </w:r>
          </w:p>
        </w:tc>
        <w:tc>
          <w:tcPr>
            <w:tcW w:w="871" w:type="pct"/>
            <w:tcBorders>
              <w:top w:val="nil"/>
              <w:left w:val="nil"/>
              <w:bottom w:val="single" w:sz="4" w:space="0" w:color="auto"/>
              <w:right w:val="single" w:sz="4" w:space="0" w:color="auto"/>
            </w:tcBorders>
            <w:shd w:val="clear" w:color="auto" w:fill="auto"/>
            <w:vAlign w:val="center"/>
            <w:hideMark/>
          </w:tcPr>
          <w:p w14:paraId="06F87A2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7.2</w:t>
            </w:r>
          </w:p>
        </w:tc>
        <w:tc>
          <w:tcPr>
            <w:tcW w:w="872" w:type="pct"/>
            <w:tcBorders>
              <w:top w:val="nil"/>
              <w:left w:val="nil"/>
              <w:bottom w:val="single" w:sz="4" w:space="0" w:color="auto"/>
              <w:right w:val="single" w:sz="4" w:space="0" w:color="auto"/>
            </w:tcBorders>
            <w:shd w:val="clear" w:color="auto" w:fill="auto"/>
            <w:vAlign w:val="center"/>
            <w:hideMark/>
          </w:tcPr>
          <w:p w14:paraId="0571D82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7.2</w:t>
            </w:r>
          </w:p>
        </w:tc>
        <w:tc>
          <w:tcPr>
            <w:tcW w:w="899" w:type="pct"/>
            <w:tcBorders>
              <w:top w:val="nil"/>
              <w:left w:val="nil"/>
              <w:bottom w:val="single" w:sz="4" w:space="0" w:color="auto"/>
              <w:right w:val="single" w:sz="4" w:space="0" w:color="auto"/>
            </w:tcBorders>
            <w:shd w:val="clear" w:color="auto" w:fill="auto"/>
            <w:vAlign w:val="center"/>
            <w:hideMark/>
          </w:tcPr>
          <w:p w14:paraId="7B7DD7F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7.2</w:t>
            </w:r>
          </w:p>
        </w:tc>
      </w:tr>
      <w:tr w:rsidR="002D3445" w:rsidRPr="00CE4315" w14:paraId="63E04391"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336143F" w14:textId="77777777" w:rsidR="002D3445" w:rsidRPr="00CE4315" w:rsidRDefault="002D3445" w:rsidP="002D3445">
            <w:pPr>
              <w:jc w:val="center"/>
              <w:rPr>
                <w:color w:val="000000"/>
                <w:sz w:val="21"/>
                <w:szCs w:val="21"/>
              </w:rPr>
            </w:pPr>
            <w:r w:rsidRPr="00CE4315">
              <w:rPr>
                <w:rFonts w:hint="eastAsia"/>
                <w:color w:val="000000"/>
                <w:sz w:val="21"/>
                <w:szCs w:val="21"/>
              </w:rPr>
              <w:t>氨氮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6CB36F7A"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1" w:type="pct"/>
            <w:tcBorders>
              <w:top w:val="nil"/>
              <w:left w:val="nil"/>
              <w:bottom w:val="single" w:sz="4" w:space="0" w:color="auto"/>
              <w:right w:val="single" w:sz="4" w:space="0" w:color="auto"/>
            </w:tcBorders>
            <w:shd w:val="clear" w:color="auto" w:fill="auto"/>
            <w:vAlign w:val="center"/>
            <w:hideMark/>
          </w:tcPr>
          <w:p w14:paraId="3AC89D2C"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72" w:type="pct"/>
            <w:tcBorders>
              <w:top w:val="nil"/>
              <w:left w:val="nil"/>
              <w:bottom w:val="single" w:sz="4" w:space="0" w:color="auto"/>
              <w:right w:val="single" w:sz="4" w:space="0" w:color="auto"/>
            </w:tcBorders>
            <w:shd w:val="clear" w:color="auto" w:fill="auto"/>
            <w:vAlign w:val="center"/>
            <w:hideMark/>
          </w:tcPr>
          <w:p w14:paraId="3D427295"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c>
          <w:tcPr>
            <w:tcW w:w="899" w:type="pct"/>
            <w:tcBorders>
              <w:top w:val="nil"/>
              <w:left w:val="nil"/>
              <w:bottom w:val="single" w:sz="4" w:space="0" w:color="auto"/>
              <w:right w:val="single" w:sz="4" w:space="0" w:color="auto"/>
            </w:tcBorders>
            <w:shd w:val="clear" w:color="auto" w:fill="auto"/>
            <w:vAlign w:val="center"/>
            <w:hideMark/>
          </w:tcPr>
          <w:p w14:paraId="3932908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0.025</w:t>
            </w:r>
          </w:p>
        </w:tc>
      </w:tr>
      <w:tr w:rsidR="002D3445" w:rsidRPr="00CE4315" w14:paraId="54EC4D5D"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D8D036B" w14:textId="77777777" w:rsidR="002D3445" w:rsidRPr="00CE4315" w:rsidRDefault="002D3445" w:rsidP="002D3445">
            <w:pPr>
              <w:jc w:val="center"/>
              <w:rPr>
                <w:color w:val="000000"/>
                <w:sz w:val="21"/>
                <w:szCs w:val="21"/>
              </w:rPr>
            </w:pPr>
            <w:r w:rsidRPr="00CE4315">
              <w:rPr>
                <w:rFonts w:hint="eastAsia"/>
                <w:color w:val="000000"/>
                <w:sz w:val="21"/>
                <w:szCs w:val="21"/>
              </w:rPr>
              <w:t>挥发酚</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15C8EF5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1" w:type="pct"/>
            <w:tcBorders>
              <w:top w:val="nil"/>
              <w:left w:val="nil"/>
              <w:bottom w:val="single" w:sz="4" w:space="0" w:color="auto"/>
              <w:right w:val="single" w:sz="4" w:space="0" w:color="auto"/>
            </w:tcBorders>
            <w:shd w:val="clear" w:color="auto" w:fill="auto"/>
            <w:vAlign w:val="center"/>
            <w:hideMark/>
          </w:tcPr>
          <w:p w14:paraId="5893DEA3"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72" w:type="pct"/>
            <w:tcBorders>
              <w:top w:val="nil"/>
              <w:left w:val="nil"/>
              <w:bottom w:val="single" w:sz="4" w:space="0" w:color="auto"/>
              <w:right w:val="single" w:sz="4" w:space="0" w:color="auto"/>
            </w:tcBorders>
            <w:shd w:val="clear" w:color="auto" w:fill="auto"/>
            <w:vAlign w:val="center"/>
            <w:hideMark/>
          </w:tcPr>
          <w:p w14:paraId="3BD0E5D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c>
          <w:tcPr>
            <w:tcW w:w="899" w:type="pct"/>
            <w:tcBorders>
              <w:top w:val="nil"/>
              <w:left w:val="nil"/>
              <w:bottom w:val="single" w:sz="4" w:space="0" w:color="auto"/>
              <w:right w:val="single" w:sz="4" w:space="0" w:color="auto"/>
            </w:tcBorders>
            <w:shd w:val="clear" w:color="auto" w:fill="auto"/>
            <w:vAlign w:val="center"/>
            <w:hideMark/>
          </w:tcPr>
          <w:p w14:paraId="580F102C"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0.0003</w:t>
            </w:r>
          </w:p>
        </w:tc>
      </w:tr>
      <w:tr w:rsidR="002D3445" w:rsidRPr="00CE4315" w14:paraId="50EDF602"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860B969" w14:textId="77777777" w:rsidR="002D3445" w:rsidRPr="00CE4315" w:rsidRDefault="002D3445" w:rsidP="002D3445">
            <w:pPr>
              <w:jc w:val="center"/>
              <w:rPr>
                <w:color w:val="000000"/>
                <w:sz w:val="21"/>
                <w:szCs w:val="21"/>
              </w:rPr>
            </w:pPr>
            <w:r w:rsidRPr="00CE4315">
              <w:rPr>
                <w:rFonts w:hint="eastAsia"/>
                <w:color w:val="000000"/>
                <w:sz w:val="21"/>
                <w:szCs w:val="21"/>
              </w:rPr>
              <w:t>氯化物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1B5B5B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20800</w:t>
            </w:r>
          </w:p>
        </w:tc>
        <w:tc>
          <w:tcPr>
            <w:tcW w:w="871" w:type="pct"/>
            <w:tcBorders>
              <w:top w:val="nil"/>
              <w:left w:val="nil"/>
              <w:bottom w:val="single" w:sz="4" w:space="0" w:color="auto"/>
              <w:right w:val="single" w:sz="4" w:space="0" w:color="auto"/>
            </w:tcBorders>
            <w:shd w:val="clear" w:color="auto" w:fill="auto"/>
            <w:vAlign w:val="center"/>
            <w:hideMark/>
          </w:tcPr>
          <w:p w14:paraId="33089BF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21200</w:t>
            </w:r>
          </w:p>
        </w:tc>
        <w:tc>
          <w:tcPr>
            <w:tcW w:w="872" w:type="pct"/>
            <w:tcBorders>
              <w:top w:val="nil"/>
              <w:left w:val="nil"/>
              <w:bottom w:val="single" w:sz="4" w:space="0" w:color="auto"/>
              <w:right w:val="single" w:sz="4" w:space="0" w:color="auto"/>
            </w:tcBorders>
            <w:shd w:val="clear" w:color="auto" w:fill="auto"/>
            <w:vAlign w:val="center"/>
            <w:hideMark/>
          </w:tcPr>
          <w:p w14:paraId="6C537FC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20600</w:t>
            </w:r>
          </w:p>
        </w:tc>
        <w:tc>
          <w:tcPr>
            <w:tcW w:w="899" w:type="pct"/>
            <w:tcBorders>
              <w:top w:val="nil"/>
              <w:left w:val="nil"/>
              <w:bottom w:val="single" w:sz="4" w:space="0" w:color="auto"/>
              <w:right w:val="single" w:sz="4" w:space="0" w:color="auto"/>
            </w:tcBorders>
            <w:shd w:val="clear" w:color="auto" w:fill="auto"/>
            <w:vAlign w:val="center"/>
            <w:hideMark/>
          </w:tcPr>
          <w:p w14:paraId="5A5A2FF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20900</w:t>
            </w:r>
          </w:p>
        </w:tc>
      </w:tr>
      <w:tr w:rsidR="002D3445" w:rsidRPr="00CE4315" w14:paraId="4B6B220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403932D" w14:textId="77777777" w:rsidR="002D3445" w:rsidRPr="00CE4315" w:rsidRDefault="002D3445" w:rsidP="002D3445">
            <w:pPr>
              <w:jc w:val="center"/>
              <w:rPr>
                <w:color w:val="000000"/>
                <w:sz w:val="21"/>
                <w:szCs w:val="21"/>
              </w:rPr>
            </w:pPr>
            <w:r w:rsidRPr="00CE4315">
              <w:rPr>
                <w:rFonts w:hint="eastAsia"/>
                <w:color w:val="000000"/>
                <w:sz w:val="21"/>
                <w:szCs w:val="21"/>
              </w:rPr>
              <w:t>总硬度</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2832072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7530</w:t>
            </w:r>
          </w:p>
        </w:tc>
        <w:tc>
          <w:tcPr>
            <w:tcW w:w="871" w:type="pct"/>
            <w:tcBorders>
              <w:top w:val="nil"/>
              <w:left w:val="nil"/>
              <w:bottom w:val="single" w:sz="4" w:space="0" w:color="auto"/>
              <w:right w:val="single" w:sz="4" w:space="0" w:color="auto"/>
            </w:tcBorders>
            <w:shd w:val="clear" w:color="auto" w:fill="auto"/>
            <w:vAlign w:val="center"/>
            <w:hideMark/>
          </w:tcPr>
          <w:p w14:paraId="2248586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7490</w:t>
            </w:r>
          </w:p>
        </w:tc>
        <w:tc>
          <w:tcPr>
            <w:tcW w:w="872" w:type="pct"/>
            <w:tcBorders>
              <w:top w:val="nil"/>
              <w:left w:val="nil"/>
              <w:bottom w:val="single" w:sz="4" w:space="0" w:color="auto"/>
              <w:right w:val="single" w:sz="4" w:space="0" w:color="auto"/>
            </w:tcBorders>
            <w:shd w:val="clear" w:color="auto" w:fill="auto"/>
            <w:vAlign w:val="center"/>
            <w:hideMark/>
          </w:tcPr>
          <w:p w14:paraId="4C7431F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7390</w:t>
            </w:r>
          </w:p>
        </w:tc>
        <w:tc>
          <w:tcPr>
            <w:tcW w:w="899" w:type="pct"/>
            <w:tcBorders>
              <w:top w:val="nil"/>
              <w:left w:val="nil"/>
              <w:bottom w:val="single" w:sz="4" w:space="0" w:color="auto"/>
              <w:right w:val="single" w:sz="4" w:space="0" w:color="auto"/>
            </w:tcBorders>
            <w:shd w:val="clear" w:color="auto" w:fill="auto"/>
            <w:vAlign w:val="center"/>
            <w:hideMark/>
          </w:tcPr>
          <w:p w14:paraId="20ADED0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7430</w:t>
            </w:r>
          </w:p>
        </w:tc>
      </w:tr>
      <w:tr w:rsidR="002D3445" w:rsidRPr="00CE4315" w14:paraId="6194D879"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8042886" w14:textId="77777777" w:rsidR="002D3445" w:rsidRPr="00CE4315" w:rsidRDefault="002D3445" w:rsidP="002D3445">
            <w:pPr>
              <w:jc w:val="center"/>
              <w:rPr>
                <w:color w:val="000000"/>
                <w:sz w:val="21"/>
                <w:szCs w:val="21"/>
              </w:rPr>
            </w:pPr>
            <w:r w:rsidRPr="00CE4315">
              <w:rPr>
                <w:rFonts w:hint="eastAsia"/>
                <w:color w:val="000000"/>
                <w:sz w:val="21"/>
                <w:szCs w:val="21"/>
              </w:rPr>
              <w:t>铁</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293844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0.21</w:t>
            </w:r>
          </w:p>
        </w:tc>
        <w:tc>
          <w:tcPr>
            <w:tcW w:w="871" w:type="pct"/>
            <w:tcBorders>
              <w:top w:val="nil"/>
              <w:left w:val="nil"/>
              <w:bottom w:val="single" w:sz="4" w:space="0" w:color="auto"/>
              <w:right w:val="single" w:sz="4" w:space="0" w:color="auto"/>
            </w:tcBorders>
            <w:shd w:val="clear" w:color="auto" w:fill="auto"/>
            <w:vAlign w:val="center"/>
            <w:hideMark/>
          </w:tcPr>
          <w:p w14:paraId="7047863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0.19</w:t>
            </w:r>
          </w:p>
        </w:tc>
        <w:tc>
          <w:tcPr>
            <w:tcW w:w="872" w:type="pct"/>
            <w:tcBorders>
              <w:top w:val="nil"/>
              <w:left w:val="nil"/>
              <w:bottom w:val="single" w:sz="4" w:space="0" w:color="auto"/>
              <w:right w:val="single" w:sz="4" w:space="0" w:color="auto"/>
            </w:tcBorders>
            <w:shd w:val="clear" w:color="auto" w:fill="auto"/>
            <w:vAlign w:val="center"/>
            <w:hideMark/>
          </w:tcPr>
          <w:p w14:paraId="02F3E83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0.22</w:t>
            </w:r>
          </w:p>
        </w:tc>
        <w:tc>
          <w:tcPr>
            <w:tcW w:w="899" w:type="pct"/>
            <w:tcBorders>
              <w:top w:val="nil"/>
              <w:left w:val="nil"/>
              <w:bottom w:val="single" w:sz="4" w:space="0" w:color="auto"/>
              <w:right w:val="single" w:sz="4" w:space="0" w:color="auto"/>
            </w:tcBorders>
            <w:shd w:val="clear" w:color="auto" w:fill="auto"/>
            <w:vAlign w:val="center"/>
            <w:hideMark/>
          </w:tcPr>
          <w:p w14:paraId="621F308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w:t>
            </w:r>
          </w:p>
        </w:tc>
      </w:tr>
      <w:tr w:rsidR="002D3445" w:rsidRPr="00CE4315" w14:paraId="59EDBB3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641845B" w14:textId="77777777" w:rsidR="002D3445" w:rsidRPr="00CE4315" w:rsidRDefault="002D3445" w:rsidP="002D3445">
            <w:pPr>
              <w:jc w:val="center"/>
              <w:rPr>
                <w:color w:val="000000"/>
                <w:sz w:val="21"/>
                <w:szCs w:val="21"/>
              </w:rPr>
            </w:pPr>
            <w:r w:rsidRPr="00CE4315">
              <w:rPr>
                <w:rFonts w:hint="eastAsia"/>
                <w:color w:val="000000"/>
                <w:sz w:val="21"/>
                <w:szCs w:val="21"/>
              </w:rPr>
              <w:t>锰</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A7F6E3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0.08</w:t>
            </w:r>
          </w:p>
        </w:tc>
        <w:tc>
          <w:tcPr>
            <w:tcW w:w="871" w:type="pct"/>
            <w:tcBorders>
              <w:top w:val="nil"/>
              <w:left w:val="nil"/>
              <w:bottom w:val="single" w:sz="4" w:space="0" w:color="auto"/>
              <w:right w:val="single" w:sz="4" w:space="0" w:color="auto"/>
            </w:tcBorders>
            <w:shd w:val="clear" w:color="auto" w:fill="auto"/>
            <w:vAlign w:val="center"/>
            <w:hideMark/>
          </w:tcPr>
          <w:p w14:paraId="45B37DE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0.06</w:t>
            </w:r>
          </w:p>
        </w:tc>
        <w:tc>
          <w:tcPr>
            <w:tcW w:w="872" w:type="pct"/>
            <w:tcBorders>
              <w:top w:val="nil"/>
              <w:left w:val="nil"/>
              <w:bottom w:val="single" w:sz="4" w:space="0" w:color="auto"/>
              <w:right w:val="single" w:sz="4" w:space="0" w:color="auto"/>
            </w:tcBorders>
            <w:shd w:val="clear" w:color="auto" w:fill="auto"/>
            <w:vAlign w:val="center"/>
            <w:hideMark/>
          </w:tcPr>
          <w:p w14:paraId="11F11B6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0.08</w:t>
            </w:r>
          </w:p>
        </w:tc>
        <w:tc>
          <w:tcPr>
            <w:tcW w:w="899" w:type="pct"/>
            <w:tcBorders>
              <w:top w:val="nil"/>
              <w:left w:val="nil"/>
              <w:bottom w:val="single" w:sz="4" w:space="0" w:color="auto"/>
              <w:right w:val="single" w:sz="4" w:space="0" w:color="auto"/>
            </w:tcBorders>
            <w:shd w:val="clear" w:color="auto" w:fill="auto"/>
            <w:vAlign w:val="center"/>
            <w:hideMark/>
          </w:tcPr>
          <w:p w14:paraId="69B4D8C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0.08</w:t>
            </w:r>
          </w:p>
        </w:tc>
      </w:tr>
      <w:tr w:rsidR="002D3445" w:rsidRPr="00CE4315" w14:paraId="426A671A"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032F94E" w14:textId="77777777" w:rsidR="002D3445" w:rsidRPr="00CE4315" w:rsidRDefault="002D3445" w:rsidP="002D3445">
            <w:pPr>
              <w:jc w:val="center"/>
              <w:rPr>
                <w:color w:val="000000"/>
                <w:sz w:val="21"/>
                <w:szCs w:val="21"/>
              </w:rPr>
            </w:pPr>
            <w:r w:rsidRPr="00CE4315">
              <w:rPr>
                <w:rFonts w:hint="eastAsia"/>
                <w:color w:val="000000"/>
                <w:sz w:val="21"/>
                <w:szCs w:val="21"/>
              </w:rPr>
              <w:t>汞</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0E92E92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71" w:type="pct"/>
            <w:tcBorders>
              <w:top w:val="nil"/>
              <w:left w:val="nil"/>
              <w:bottom w:val="single" w:sz="4" w:space="0" w:color="auto"/>
              <w:right w:val="single" w:sz="4" w:space="0" w:color="auto"/>
            </w:tcBorders>
            <w:shd w:val="clear" w:color="auto" w:fill="auto"/>
            <w:vAlign w:val="center"/>
            <w:hideMark/>
          </w:tcPr>
          <w:p w14:paraId="3507190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72" w:type="pct"/>
            <w:tcBorders>
              <w:top w:val="nil"/>
              <w:left w:val="nil"/>
              <w:bottom w:val="single" w:sz="4" w:space="0" w:color="auto"/>
              <w:right w:val="single" w:sz="4" w:space="0" w:color="auto"/>
            </w:tcBorders>
            <w:shd w:val="clear" w:color="auto" w:fill="auto"/>
            <w:vAlign w:val="center"/>
            <w:hideMark/>
          </w:tcPr>
          <w:p w14:paraId="6C58845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0.13</w:t>
            </w:r>
          </w:p>
        </w:tc>
        <w:tc>
          <w:tcPr>
            <w:tcW w:w="899" w:type="pct"/>
            <w:tcBorders>
              <w:top w:val="nil"/>
              <w:left w:val="nil"/>
              <w:bottom w:val="single" w:sz="4" w:space="0" w:color="auto"/>
              <w:right w:val="single" w:sz="4" w:space="0" w:color="auto"/>
            </w:tcBorders>
            <w:shd w:val="clear" w:color="auto" w:fill="auto"/>
            <w:vAlign w:val="center"/>
            <w:hideMark/>
          </w:tcPr>
          <w:p w14:paraId="1ADA43D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r>
      <w:tr w:rsidR="002D3445" w:rsidRPr="00CE4315" w14:paraId="7E0EF3C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70226EB" w14:textId="77777777" w:rsidR="002D3445" w:rsidRPr="00CE4315" w:rsidRDefault="002D3445" w:rsidP="002D3445">
            <w:pPr>
              <w:jc w:val="center"/>
              <w:rPr>
                <w:color w:val="000000"/>
                <w:sz w:val="21"/>
                <w:szCs w:val="21"/>
              </w:rPr>
            </w:pPr>
            <w:r w:rsidRPr="00CE4315">
              <w:rPr>
                <w:rFonts w:hint="eastAsia"/>
                <w:color w:val="000000"/>
                <w:sz w:val="21"/>
                <w:szCs w:val="21"/>
              </w:rPr>
              <w:t>砷</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789BAA02" w14:textId="39D9EFF7" w:rsidR="002D3445" w:rsidRPr="00CE4315" w:rsidRDefault="002D3445" w:rsidP="00092A32">
            <w:pPr>
              <w:jc w:val="center"/>
              <w:rPr>
                <w:rFonts w:cs="Times New Roman"/>
                <w:color w:val="000000"/>
                <w:sz w:val="21"/>
                <w:szCs w:val="21"/>
              </w:rPr>
            </w:pPr>
            <w:r w:rsidRPr="00CE4315">
              <w:rPr>
                <w:rFonts w:cs="Times New Roman"/>
                <w:color w:val="000000"/>
                <w:sz w:val="21"/>
                <w:szCs w:val="21"/>
              </w:rPr>
              <w:t>0.</w:t>
            </w:r>
            <w:r w:rsidR="00092A32" w:rsidRPr="00CE4315">
              <w:rPr>
                <w:rFonts w:cs="Times New Roman"/>
                <w:color w:val="000000"/>
                <w:sz w:val="21"/>
                <w:szCs w:val="21"/>
              </w:rPr>
              <w:t>3</w:t>
            </w:r>
          </w:p>
        </w:tc>
        <w:tc>
          <w:tcPr>
            <w:tcW w:w="871" w:type="pct"/>
            <w:tcBorders>
              <w:top w:val="nil"/>
              <w:left w:val="nil"/>
              <w:bottom w:val="single" w:sz="4" w:space="0" w:color="auto"/>
              <w:right w:val="single" w:sz="4" w:space="0" w:color="auto"/>
            </w:tcBorders>
            <w:shd w:val="clear" w:color="auto" w:fill="auto"/>
            <w:vAlign w:val="center"/>
            <w:hideMark/>
          </w:tcPr>
          <w:p w14:paraId="06D6081D" w14:textId="019F5013" w:rsidR="002D3445" w:rsidRPr="00CE4315" w:rsidRDefault="00092A32" w:rsidP="002D3445">
            <w:pPr>
              <w:jc w:val="center"/>
              <w:rPr>
                <w:rFonts w:cs="Times New Roman"/>
                <w:color w:val="000000"/>
                <w:sz w:val="21"/>
                <w:szCs w:val="21"/>
              </w:rPr>
            </w:pPr>
            <w:r w:rsidRPr="00CE4315">
              <w:rPr>
                <w:rFonts w:cs="Times New Roman"/>
                <w:color w:val="000000"/>
                <w:sz w:val="21"/>
                <w:szCs w:val="21"/>
              </w:rPr>
              <w:t>0.3</w:t>
            </w:r>
          </w:p>
        </w:tc>
        <w:tc>
          <w:tcPr>
            <w:tcW w:w="872" w:type="pct"/>
            <w:tcBorders>
              <w:top w:val="nil"/>
              <w:left w:val="nil"/>
              <w:bottom w:val="single" w:sz="4" w:space="0" w:color="auto"/>
              <w:right w:val="single" w:sz="4" w:space="0" w:color="auto"/>
            </w:tcBorders>
            <w:shd w:val="clear" w:color="auto" w:fill="auto"/>
            <w:vAlign w:val="center"/>
            <w:hideMark/>
          </w:tcPr>
          <w:p w14:paraId="5C01FDE6" w14:textId="32AB2D2F" w:rsidR="002D3445" w:rsidRPr="00CE4315" w:rsidRDefault="002D3445" w:rsidP="00092A32">
            <w:pPr>
              <w:jc w:val="center"/>
              <w:rPr>
                <w:rFonts w:cs="Times New Roman"/>
                <w:color w:val="000000"/>
                <w:sz w:val="21"/>
                <w:szCs w:val="21"/>
              </w:rPr>
            </w:pPr>
            <w:r w:rsidRPr="00CE4315">
              <w:rPr>
                <w:rFonts w:cs="Times New Roman"/>
                <w:color w:val="000000"/>
                <w:sz w:val="21"/>
                <w:szCs w:val="21"/>
              </w:rPr>
              <w:t>0.5</w:t>
            </w:r>
          </w:p>
        </w:tc>
        <w:tc>
          <w:tcPr>
            <w:tcW w:w="899" w:type="pct"/>
            <w:tcBorders>
              <w:top w:val="nil"/>
              <w:left w:val="nil"/>
              <w:bottom w:val="single" w:sz="4" w:space="0" w:color="auto"/>
              <w:right w:val="single" w:sz="4" w:space="0" w:color="auto"/>
            </w:tcBorders>
            <w:shd w:val="clear" w:color="auto" w:fill="auto"/>
            <w:vAlign w:val="center"/>
            <w:hideMark/>
          </w:tcPr>
          <w:p w14:paraId="537657B1" w14:textId="10247D6E" w:rsidR="002D3445" w:rsidRPr="00CE4315" w:rsidRDefault="002D3445" w:rsidP="00092A32">
            <w:pPr>
              <w:jc w:val="center"/>
              <w:rPr>
                <w:rFonts w:cs="Times New Roman"/>
                <w:color w:val="000000"/>
                <w:sz w:val="21"/>
                <w:szCs w:val="21"/>
              </w:rPr>
            </w:pPr>
            <w:r w:rsidRPr="00CE4315">
              <w:rPr>
                <w:rFonts w:cs="Times New Roman"/>
                <w:color w:val="000000"/>
                <w:sz w:val="21"/>
                <w:szCs w:val="21"/>
              </w:rPr>
              <w:t>0.4</w:t>
            </w:r>
          </w:p>
        </w:tc>
      </w:tr>
      <w:tr w:rsidR="002D3445" w:rsidRPr="00CE4315" w14:paraId="331C1F7F"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EABB26D" w14:textId="77777777" w:rsidR="002D3445" w:rsidRPr="00CE4315" w:rsidRDefault="002D3445" w:rsidP="002D3445">
            <w:pPr>
              <w:jc w:val="center"/>
              <w:rPr>
                <w:color w:val="000000"/>
                <w:sz w:val="21"/>
                <w:szCs w:val="21"/>
              </w:rPr>
            </w:pPr>
            <w:r w:rsidRPr="00CE4315">
              <w:rPr>
                <w:rFonts w:hint="eastAsia"/>
                <w:color w:val="000000"/>
                <w:sz w:val="21"/>
                <w:szCs w:val="21"/>
              </w:rPr>
              <w:t>六价铬</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BE8C6D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1" w:type="pct"/>
            <w:tcBorders>
              <w:top w:val="nil"/>
              <w:left w:val="nil"/>
              <w:bottom w:val="single" w:sz="4" w:space="0" w:color="auto"/>
              <w:right w:val="single" w:sz="4" w:space="0" w:color="auto"/>
            </w:tcBorders>
            <w:shd w:val="clear" w:color="auto" w:fill="auto"/>
            <w:vAlign w:val="center"/>
            <w:hideMark/>
          </w:tcPr>
          <w:p w14:paraId="6C218F6E"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72" w:type="pct"/>
            <w:tcBorders>
              <w:top w:val="nil"/>
              <w:left w:val="nil"/>
              <w:bottom w:val="single" w:sz="4" w:space="0" w:color="auto"/>
              <w:right w:val="single" w:sz="4" w:space="0" w:color="auto"/>
            </w:tcBorders>
            <w:shd w:val="clear" w:color="auto" w:fill="auto"/>
            <w:vAlign w:val="center"/>
            <w:hideMark/>
          </w:tcPr>
          <w:p w14:paraId="5E8860E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c>
          <w:tcPr>
            <w:tcW w:w="899" w:type="pct"/>
            <w:tcBorders>
              <w:top w:val="nil"/>
              <w:left w:val="nil"/>
              <w:bottom w:val="single" w:sz="4" w:space="0" w:color="auto"/>
              <w:right w:val="single" w:sz="4" w:space="0" w:color="auto"/>
            </w:tcBorders>
            <w:shd w:val="clear" w:color="auto" w:fill="auto"/>
            <w:vAlign w:val="center"/>
            <w:hideMark/>
          </w:tcPr>
          <w:p w14:paraId="30FB4894"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0.04</w:t>
            </w:r>
          </w:p>
        </w:tc>
      </w:tr>
      <w:tr w:rsidR="002D3445" w:rsidRPr="00CE4315" w14:paraId="715B3D2C"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8F11AC9" w14:textId="77777777" w:rsidR="002D3445" w:rsidRPr="00CE4315" w:rsidRDefault="002D3445" w:rsidP="002D3445">
            <w:pPr>
              <w:jc w:val="center"/>
              <w:rPr>
                <w:color w:val="000000"/>
                <w:sz w:val="21"/>
                <w:szCs w:val="21"/>
              </w:rPr>
            </w:pPr>
            <w:r w:rsidRPr="00CE4315">
              <w:rPr>
                <w:rFonts w:hint="eastAsia"/>
                <w:color w:val="000000"/>
                <w:sz w:val="21"/>
                <w:szCs w:val="21"/>
              </w:rPr>
              <w:t>溶解性总固体</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49D6E1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46700</w:t>
            </w:r>
          </w:p>
        </w:tc>
        <w:tc>
          <w:tcPr>
            <w:tcW w:w="871" w:type="pct"/>
            <w:tcBorders>
              <w:top w:val="nil"/>
              <w:left w:val="nil"/>
              <w:bottom w:val="single" w:sz="4" w:space="0" w:color="auto"/>
              <w:right w:val="single" w:sz="4" w:space="0" w:color="auto"/>
            </w:tcBorders>
            <w:shd w:val="clear" w:color="auto" w:fill="auto"/>
            <w:vAlign w:val="center"/>
            <w:hideMark/>
          </w:tcPr>
          <w:p w14:paraId="1694E60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47200</w:t>
            </w:r>
          </w:p>
        </w:tc>
        <w:tc>
          <w:tcPr>
            <w:tcW w:w="872" w:type="pct"/>
            <w:tcBorders>
              <w:top w:val="nil"/>
              <w:left w:val="nil"/>
              <w:bottom w:val="single" w:sz="4" w:space="0" w:color="auto"/>
              <w:right w:val="single" w:sz="4" w:space="0" w:color="auto"/>
            </w:tcBorders>
            <w:shd w:val="clear" w:color="auto" w:fill="auto"/>
            <w:vAlign w:val="center"/>
            <w:hideMark/>
          </w:tcPr>
          <w:p w14:paraId="6949A8E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47200</w:t>
            </w:r>
          </w:p>
        </w:tc>
        <w:tc>
          <w:tcPr>
            <w:tcW w:w="899" w:type="pct"/>
            <w:tcBorders>
              <w:top w:val="nil"/>
              <w:left w:val="nil"/>
              <w:bottom w:val="single" w:sz="4" w:space="0" w:color="auto"/>
              <w:right w:val="single" w:sz="4" w:space="0" w:color="auto"/>
            </w:tcBorders>
            <w:shd w:val="clear" w:color="auto" w:fill="auto"/>
            <w:vAlign w:val="center"/>
            <w:hideMark/>
          </w:tcPr>
          <w:p w14:paraId="49E1AA9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46900</w:t>
            </w:r>
          </w:p>
        </w:tc>
      </w:tr>
      <w:tr w:rsidR="002D3445" w:rsidRPr="00CE4315" w14:paraId="3083BDB5"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446AFA7" w14:textId="77777777" w:rsidR="002D3445" w:rsidRPr="00CE4315" w:rsidRDefault="002D3445" w:rsidP="002D3445">
            <w:pPr>
              <w:jc w:val="center"/>
              <w:rPr>
                <w:color w:val="000000"/>
                <w:sz w:val="21"/>
                <w:szCs w:val="21"/>
              </w:rPr>
            </w:pPr>
            <w:r w:rsidRPr="00CE4315">
              <w:rPr>
                <w:rFonts w:hint="eastAsia"/>
                <w:color w:val="000000"/>
                <w:sz w:val="21"/>
                <w:szCs w:val="21"/>
              </w:rPr>
              <w:t>耗氧量</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6CD7E7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2.78</w:t>
            </w:r>
          </w:p>
        </w:tc>
        <w:tc>
          <w:tcPr>
            <w:tcW w:w="871" w:type="pct"/>
            <w:tcBorders>
              <w:top w:val="nil"/>
              <w:left w:val="nil"/>
              <w:bottom w:val="single" w:sz="4" w:space="0" w:color="auto"/>
              <w:right w:val="single" w:sz="4" w:space="0" w:color="auto"/>
            </w:tcBorders>
            <w:shd w:val="clear" w:color="auto" w:fill="auto"/>
            <w:vAlign w:val="center"/>
            <w:hideMark/>
          </w:tcPr>
          <w:p w14:paraId="0478C10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2.89</w:t>
            </w:r>
          </w:p>
        </w:tc>
        <w:tc>
          <w:tcPr>
            <w:tcW w:w="872" w:type="pct"/>
            <w:tcBorders>
              <w:top w:val="nil"/>
              <w:left w:val="nil"/>
              <w:bottom w:val="single" w:sz="4" w:space="0" w:color="auto"/>
              <w:right w:val="single" w:sz="4" w:space="0" w:color="auto"/>
            </w:tcBorders>
            <w:shd w:val="clear" w:color="auto" w:fill="auto"/>
            <w:vAlign w:val="center"/>
            <w:hideMark/>
          </w:tcPr>
          <w:p w14:paraId="27919BF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2.69</w:t>
            </w:r>
          </w:p>
        </w:tc>
        <w:tc>
          <w:tcPr>
            <w:tcW w:w="899" w:type="pct"/>
            <w:tcBorders>
              <w:top w:val="nil"/>
              <w:left w:val="nil"/>
              <w:bottom w:val="single" w:sz="4" w:space="0" w:color="auto"/>
              <w:right w:val="single" w:sz="4" w:space="0" w:color="auto"/>
            </w:tcBorders>
            <w:shd w:val="clear" w:color="auto" w:fill="auto"/>
            <w:vAlign w:val="center"/>
            <w:hideMark/>
          </w:tcPr>
          <w:p w14:paraId="1819CAB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2.84</w:t>
            </w:r>
          </w:p>
        </w:tc>
      </w:tr>
      <w:tr w:rsidR="002D3445" w:rsidRPr="00CE4315" w14:paraId="3A04D40E"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91184B2" w14:textId="77777777" w:rsidR="002D3445" w:rsidRPr="00CE4315" w:rsidRDefault="002D3445" w:rsidP="002D3445">
            <w:pPr>
              <w:jc w:val="center"/>
              <w:rPr>
                <w:color w:val="000000"/>
                <w:sz w:val="21"/>
                <w:szCs w:val="21"/>
              </w:rPr>
            </w:pPr>
            <w:r w:rsidRPr="00CE4315">
              <w:rPr>
                <w:rFonts w:hint="eastAsia"/>
                <w:color w:val="000000"/>
                <w:sz w:val="21"/>
                <w:szCs w:val="21"/>
              </w:rPr>
              <w:t>硫化物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01C867E"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1" w:type="pct"/>
            <w:tcBorders>
              <w:top w:val="nil"/>
              <w:left w:val="nil"/>
              <w:bottom w:val="single" w:sz="4" w:space="0" w:color="auto"/>
              <w:right w:val="single" w:sz="4" w:space="0" w:color="auto"/>
            </w:tcBorders>
            <w:shd w:val="clear" w:color="auto" w:fill="auto"/>
            <w:vAlign w:val="center"/>
            <w:hideMark/>
          </w:tcPr>
          <w:p w14:paraId="216063D8"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72" w:type="pct"/>
            <w:tcBorders>
              <w:top w:val="nil"/>
              <w:left w:val="nil"/>
              <w:bottom w:val="single" w:sz="4" w:space="0" w:color="auto"/>
              <w:right w:val="single" w:sz="4" w:space="0" w:color="auto"/>
            </w:tcBorders>
            <w:shd w:val="clear" w:color="auto" w:fill="auto"/>
            <w:vAlign w:val="center"/>
            <w:hideMark/>
          </w:tcPr>
          <w:p w14:paraId="09E327AB"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c>
          <w:tcPr>
            <w:tcW w:w="899" w:type="pct"/>
            <w:tcBorders>
              <w:top w:val="nil"/>
              <w:left w:val="nil"/>
              <w:bottom w:val="single" w:sz="4" w:space="0" w:color="auto"/>
              <w:right w:val="single" w:sz="4" w:space="0" w:color="auto"/>
            </w:tcBorders>
            <w:shd w:val="clear" w:color="auto" w:fill="auto"/>
            <w:vAlign w:val="center"/>
            <w:hideMark/>
          </w:tcPr>
          <w:p w14:paraId="6A75888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0.003</w:t>
            </w:r>
          </w:p>
        </w:tc>
      </w:tr>
      <w:tr w:rsidR="002D3445" w:rsidRPr="00CE4315" w14:paraId="24499DB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647EB75" w14:textId="77777777" w:rsidR="002D3445" w:rsidRPr="00CE4315" w:rsidRDefault="002D3445" w:rsidP="002D3445">
            <w:pPr>
              <w:jc w:val="center"/>
              <w:rPr>
                <w:color w:val="000000"/>
                <w:sz w:val="21"/>
                <w:szCs w:val="21"/>
              </w:rPr>
            </w:pPr>
            <w:r w:rsidRPr="00CE4315">
              <w:rPr>
                <w:rFonts w:hint="eastAsia"/>
                <w:color w:val="000000"/>
                <w:sz w:val="21"/>
                <w:szCs w:val="21"/>
              </w:rPr>
              <w:t>石油类</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7020E78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p>
        </w:tc>
        <w:tc>
          <w:tcPr>
            <w:tcW w:w="871" w:type="pct"/>
            <w:tcBorders>
              <w:top w:val="nil"/>
              <w:left w:val="nil"/>
              <w:bottom w:val="single" w:sz="4" w:space="0" w:color="auto"/>
              <w:right w:val="single" w:sz="4" w:space="0" w:color="auto"/>
            </w:tcBorders>
            <w:shd w:val="clear" w:color="auto" w:fill="auto"/>
            <w:vAlign w:val="center"/>
            <w:hideMark/>
          </w:tcPr>
          <w:p w14:paraId="39601CAF"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0.01</w:t>
            </w:r>
          </w:p>
        </w:tc>
        <w:tc>
          <w:tcPr>
            <w:tcW w:w="872" w:type="pct"/>
            <w:tcBorders>
              <w:top w:val="nil"/>
              <w:left w:val="nil"/>
              <w:bottom w:val="single" w:sz="4" w:space="0" w:color="auto"/>
              <w:right w:val="single" w:sz="4" w:space="0" w:color="auto"/>
            </w:tcBorders>
            <w:shd w:val="clear" w:color="auto" w:fill="auto"/>
            <w:vAlign w:val="center"/>
            <w:hideMark/>
          </w:tcPr>
          <w:p w14:paraId="3739473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p>
        </w:tc>
        <w:tc>
          <w:tcPr>
            <w:tcW w:w="899" w:type="pct"/>
            <w:tcBorders>
              <w:top w:val="nil"/>
              <w:left w:val="nil"/>
              <w:bottom w:val="single" w:sz="4" w:space="0" w:color="auto"/>
              <w:right w:val="single" w:sz="4" w:space="0" w:color="auto"/>
            </w:tcBorders>
            <w:shd w:val="clear" w:color="auto" w:fill="auto"/>
            <w:vAlign w:val="center"/>
            <w:hideMark/>
          </w:tcPr>
          <w:p w14:paraId="2B6D89B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p>
        </w:tc>
      </w:tr>
      <w:tr w:rsidR="002D3445" w:rsidRPr="00CE4315" w14:paraId="4196E96F"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734DDC2" w14:textId="77777777" w:rsidR="002D3445" w:rsidRPr="00CE4315" w:rsidRDefault="002D3445" w:rsidP="002D3445">
            <w:pPr>
              <w:jc w:val="center"/>
              <w:rPr>
                <w:color w:val="000000"/>
                <w:sz w:val="21"/>
                <w:szCs w:val="21"/>
              </w:rPr>
            </w:pPr>
            <w:r w:rsidRPr="00CE4315">
              <w:rPr>
                <w:rFonts w:hint="eastAsia"/>
                <w:color w:val="000000"/>
                <w:sz w:val="21"/>
                <w:szCs w:val="21"/>
              </w:rPr>
              <w:t>氟化物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022C389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0.18</w:t>
            </w:r>
          </w:p>
        </w:tc>
        <w:tc>
          <w:tcPr>
            <w:tcW w:w="871" w:type="pct"/>
            <w:tcBorders>
              <w:top w:val="nil"/>
              <w:left w:val="nil"/>
              <w:bottom w:val="single" w:sz="4" w:space="0" w:color="auto"/>
              <w:right w:val="single" w:sz="4" w:space="0" w:color="auto"/>
            </w:tcBorders>
            <w:shd w:val="clear" w:color="auto" w:fill="auto"/>
            <w:vAlign w:val="center"/>
            <w:hideMark/>
          </w:tcPr>
          <w:p w14:paraId="7584B06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w:t>
            </w:r>
          </w:p>
        </w:tc>
        <w:tc>
          <w:tcPr>
            <w:tcW w:w="872" w:type="pct"/>
            <w:tcBorders>
              <w:top w:val="nil"/>
              <w:left w:val="nil"/>
              <w:bottom w:val="single" w:sz="4" w:space="0" w:color="auto"/>
              <w:right w:val="single" w:sz="4" w:space="0" w:color="auto"/>
            </w:tcBorders>
            <w:shd w:val="clear" w:color="auto" w:fill="auto"/>
            <w:vAlign w:val="center"/>
            <w:hideMark/>
          </w:tcPr>
          <w:p w14:paraId="7E7069A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0.17</w:t>
            </w:r>
          </w:p>
        </w:tc>
        <w:tc>
          <w:tcPr>
            <w:tcW w:w="899" w:type="pct"/>
            <w:tcBorders>
              <w:top w:val="nil"/>
              <w:left w:val="nil"/>
              <w:bottom w:val="single" w:sz="4" w:space="0" w:color="auto"/>
              <w:right w:val="single" w:sz="4" w:space="0" w:color="auto"/>
            </w:tcBorders>
            <w:shd w:val="clear" w:color="auto" w:fill="auto"/>
            <w:vAlign w:val="center"/>
            <w:hideMark/>
          </w:tcPr>
          <w:p w14:paraId="39926E1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0.17</w:t>
            </w:r>
          </w:p>
        </w:tc>
      </w:tr>
      <w:tr w:rsidR="002D3445" w:rsidRPr="00CE4315" w14:paraId="022D7808"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586292E" w14:textId="77777777" w:rsidR="002D3445" w:rsidRPr="00CE4315" w:rsidRDefault="002D3445" w:rsidP="002D3445">
            <w:pPr>
              <w:jc w:val="center"/>
              <w:rPr>
                <w:color w:val="000000"/>
                <w:sz w:val="21"/>
                <w:szCs w:val="21"/>
              </w:rPr>
            </w:pPr>
            <w:r w:rsidRPr="00CE4315">
              <w:rPr>
                <w:rFonts w:hint="eastAsia"/>
                <w:color w:val="000000"/>
                <w:sz w:val="21"/>
                <w:szCs w:val="21"/>
              </w:rPr>
              <w:t>氰化物</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16E6AC18"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1" w:type="pct"/>
            <w:tcBorders>
              <w:top w:val="nil"/>
              <w:left w:val="nil"/>
              <w:bottom w:val="single" w:sz="4" w:space="0" w:color="auto"/>
              <w:right w:val="single" w:sz="4" w:space="0" w:color="auto"/>
            </w:tcBorders>
            <w:shd w:val="clear" w:color="auto" w:fill="auto"/>
            <w:vAlign w:val="center"/>
            <w:hideMark/>
          </w:tcPr>
          <w:p w14:paraId="2A64DB27"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72" w:type="pct"/>
            <w:tcBorders>
              <w:top w:val="nil"/>
              <w:left w:val="nil"/>
              <w:bottom w:val="single" w:sz="4" w:space="0" w:color="auto"/>
              <w:right w:val="single" w:sz="4" w:space="0" w:color="auto"/>
            </w:tcBorders>
            <w:shd w:val="clear" w:color="auto" w:fill="auto"/>
            <w:vAlign w:val="center"/>
            <w:hideMark/>
          </w:tcPr>
          <w:p w14:paraId="7A38371D"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c>
          <w:tcPr>
            <w:tcW w:w="899" w:type="pct"/>
            <w:tcBorders>
              <w:top w:val="nil"/>
              <w:left w:val="nil"/>
              <w:bottom w:val="single" w:sz="4" w:space="0" w:color="auto"/>
              <w:right w:val="single" w:sz="4" w:space="0" w:color="auto"/>
            </w:tcBorders>
            <w:shd w:val="clear" w:color="auto" w:fill="auto"/>
            <w:vAlign w:val="center"/>
            <w:hideMark/>
          </w:tcPr>
          <w:p w14:paraId="59A74C78"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0.002</w:t>
            </w:r>
          </w:p>
        </w:tc>
      </w:tr>
      <w:tr w:rsidR="002D3445" w:rsidRPr="00CE4315" w14:paraId="74BE87ED"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562759E" w14:textId="77777777" w:rsidR="002D3445" w:rsidRPr="00CE4315" w:rsidRDefault="002D3445" w:rsidP="002D3445">
            <w:pPr>
              <w:jc w:val="center"/>
              <w:rPr>
                <w:color w:val="000000"/>
                <w:sz w:val="21"/>
                <w:szCs w:val="21"/>
              </w:rPr>
            </w:pPr>
            <w:r w:rsidRPr="00CE4315">
              <w:rPr>
                <w:rFonts w:hint="eastAsia"/>
                <w:color w:val="000000"/>
                <w:sz w:val="21"/>
                <w:szCs w:val="21"/>
              </w:rPr>
              <w:t>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4D46F66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c>
          <w:tcPr>
            <w:tcW w:w="871" w:type="pct"/>
            <w:tcBorders>
              <w:top w:val="nil"/>
              <w:left w:val="nil"/>
              <w:bottom w:val="single" w:sz="4" w:space="0" w:color="auto"/>
              <w:right w:val="single" w:sz="4" w:space="0" w:color="auto"/>
            </w:tcBorders>
            <w:shd w:val="clear" w:color="auto" w:fill="auto"/>
            <w:vAlign w:val="center"/>
            <w:hideMark/>
          </w:tcPr>
          <w:p w14:paraId="3667D39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c>
          <w:tcPr>
            <w:tcW w:w="872" w:type="pct"/>
            <w:tcBorders>
              <w:top w:val="nil"/>
              <w:left w:val="nil"/>
              <w:bottom w:val="single" w:sz="4" w:space="0" w:color="auto"/>
              <w:right w:val="single" w:sz="4" w:space="0" w:color="auto"/>
            </w:tcBorders>
            <w:shd w:val="clear" w:color="auto" w:fill="auto"/>
            <w:vAlign w:val="center"/>
            <w:hideMark/>
          </w:tcPr>
          <w:p w14:paraId="482E141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c>
          <w:tcPr>
            <w:tcW w:w="899" w:type="pct"/>
            <w:tcBorders>
              <w:top w:val="nil"/>
              <w:left w:val="nil"/>
              <w:bottom w:val="single" w:sz="4" w:space="0" w:color="auto"/>
              <w:right w:val="single" w:sz="4" w:space="0" w:color="auto"/>
            </w:tcBorders>
            <w:shd w:val="clear" w:color="auto" w:fill="auto"/>
            <w:vAlign w:val="center"/>
            <w:hideMark/>
          </w:tcPr>
          <w:p w14:paraId="2AC578F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w:t>
            </w:r>
          </w:p>
        </w:tc>
      </w:tr>
      <w:tr w:rsidR="002D3445" w:rsidRPr="00CE4315" w14:paraId="1049E0B8"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C717407" w14:textId="77777777" w:rsidR="002D3445" w:rsidRPr="00CE4315" w:rsidRDefault="002D3445" w:rsidP="002D3445">
            <w:pPr>
              <w:jc w:val="center"/>
              <w:rPr>
                <w:color w:val="000000"/>
                <w:sz w:val="21"/>
                <w:szCs w:val="21"/>
              </w:rPr>
            </w:pPr>
            <w:r w:rsidRPr="00CE4315">
              <w:rPr>
                <w:rFonts w:hint="eastAsia"/>
                <w:color w:val="000000"/>
                <w:sz w:val="21"/>
                <w:szCs w:val="21"/>
              </w:rPr>
              <w:t>亚硝酸盐氮</w:t>
            </w:r>
            <w:r w:rsidRPr="00CE4315">
              <w:rPr>
                <w:rFonts w:cs="Times New Roman"/>
                <w:color w:val="000000"/>
                <w:sz w:val="21"/>
                <w:szCs w:val="21"/>
              </w:rPr>
              <w:t>(mg/L)</w:t>
            </w:r>
          </w:p>
        </w:tc>
        <w:tc>
          <w:tcPr>
            <w:tcW w:w="951" w:type="pct"/>
            <w:tcBorders>
              <w:top w:val="nil"/>
              <w:left w:val="nil"/>
              <w:bottom w:val="single" w:sz="4" w:space="0" w:color="auto"/>
              <w:right w:val="single" w:sz="4" w:space="0" w:color="auto"/>
            </w:tcBorders>
            <w:shd w:val="clear" w:color="auto" w:fill="auto"/>
            <w:vAlign w:val="center"/>
            <w:hideMark/>
          </w:tcPr>
          <w:p w14:paraId="377CFDCB" w14:textId="7F59BE1E"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c>
          <w:tcPr>
            <w:tcW w:w="871" w:type="pct"/>
            <w:tcBorders>
              <w:top w:val="nil"/>
              <w:left w:val="nil"/>
              <w:bottom w:val="single" w:sz="4" w:space="0" w:color="auto"/>
              <w:right w:val="single" w:sz="4" w:space="0" w:color="auto"/>
            </w:tcBorders>
            <w:shd w:val="clear" w:color="auto" w:fill="auto"/>
            <w:vAlign w:val="center"/>
            <w:hideMark/>
          </w:tcPr>
          <w:p w14:paraId="51213900" w14:textId="7C28AEB6"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02949031" w14:textId="16993052"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186C5D74" w14:textId="29E15F6D" w:rsidR="002D3445" w:rsidRPr="00CE4315" w:rsidRDefault="002D3445" w:rsidP="002D3445">
            <w:pPr>
              <w:jc w:val="center"/>
              <w:rPr>
                <w:rFonts w:cs="Times New Roman"/>
                <w:color w:val="000000"/>
                <w:sz w:val="21"/>
                <w:szCs w:val="21"/>
              </w:rPr>
            </w:pPr>
            <w:r w:rsidRPr="00CE4315">
              <w:rPr>
                <w:rFonts w:cs="Times New Roman"/>
                <w:color w:val="000000"/>
                <w:sz w:val="21"/>
                <w:szCs w:val="21"/>
              </w:rPr>
              <w:t>0.01</w:t>
            </w:r>
            <w:r w:rsidR="00092A32" w:rsidRPr="00CE4315">
              <w:rPr>
                <w:rFonts w:cs="Times New Roman"/>
                <w:color w:val="000000"/>
                <w:sz w:val="21"/>
                <w:szCs w:val="21"/>
              </w:rPr>
              <w:t>1</w:t>
            </w:r>
          </w:p>
        </w:tc>
      </w:tr>
      <w:tr w:rsidR="002D3445" w:rsidRPr="00CE4315" w14:paraId="20E76648"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D3EB873" w14:textId="77777777" w:rsidR="002D3445" w:rsidRPr="00CE4315" w:rsidRDefault="002D3445" w:rsidP="002D3445">
            <w:pPr>
              <w:jc w:val="center"/>
              <w:rPr>
                <w:color w:val="000000"/>
                <w:sz w:val="21"/>
                <w:szCs w:val="21"/>
              </w:rPr>
            </w:pPr>
            <w:r w:rsidRPr="00CE4315">
              <w:rPr>
                <w:rFonts w:hint="eastAsia"/>
                <w:color w:val="000000"/>
                <w:sz w:val="21"/>
                <w:szCs w:val="21"/>
              </w:rPr>
              <w:t>镉</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6A370A29"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1" w:type="pct"/>
            <w:tcBorders>
              <w:top w:val="nil"/>
              <w:left w:val="nil"/>
              <w:bottom w:val="single" w:sz="4" w:space="0" w:color="auto"/>
              <w:right w:val="single" w:sz="4" w:space="0" w:color="auto"/>
            </w:tcBorders>
            <w:shd w:val="clear" w:color="auto" w:fill="auto"/>
            <w:vAlign w:val="center"/>
            <w:hideMark/>
          </w:tcPr>
          <w:p w14:paraId="5C8DC6CC"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72" w:type="pct"/>
            <w:tcBorders>
              <w:top w:val="nil"/>
              <w:left w:val="nil"/>
              <w:bottom w:val="single" w:sz="4" w:space="0" w:color="auto"/>
              <w:right w:val="single" w:sz="4" w:space="0" w:color="auto"/>
            </w:tcBorders>
            <w:shd w:val="clear" w:color="auto" w:fill="auto"/>
            <w:vAlign w:val="center"/>
            <w:hideMark/>
          </w:tcPr>
          <w:p w14:paraId="46105C45"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c>
          <w:tcPr>
            <w:tcW w:w="899" w:type="pct"/>
            <w:tcBorders>
              <w:top w:val="nil"/>
              <w:left w:val="nil"/>
              <w:bottom w:val="single" w:sz="4" w:space="0" w:color="auto"/>
              <w:right w:val="single" w:sz="4" w:space="0" w:color="auto"/>
            </w:tcBorders>
            <w:shd w:val="clear" w:color="auto" w:fill="auto"/>
            <w:vAlign w:val="center"/>
            <w:hideMark/>
          </w:tcPr>
          <w:p w14:paraId="7CB0ACF0"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0.1</w:t>
            </w:r>
          </w:p>
        </w:tc>
      </w:tr>
      <w:tr w:rsidR="002D3445" w:rsidRPr="00CE4315" w14:paraId="6FF331F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84B8BA1" w14:textId="77777777" w:rsidR="002D3445" w:rsidRPr="00CE4315" w:rsidRDefault="002D3445" w:rsidP="002D3445">
            <w:pPr>
              <w:jc w:val="center"/>
              <w:rPr>
                <w:color w:val="000000"/>
                <w:sz w:val="21"/>
                <w:szCs w:val="21"/>
              </w:rPr>
            </w:pPr>
            <w:r w:rsidRPr="00CE4315">
              <w:rPr>
                <w:rFonts w:hint="eastAsia"/>
                <w:color w:val="000000"/>
                <w:sz w:val="21"/>
                <w:szCs w:val="21"/>
              </w:rPr>
              <w:t>铅</w:t>
            </w:r>
            <w:r w:rsidRPr="00CE4315">
              <w:rPr>
                <w:rFonts w:cs="Times New Roman"/>
                <w:color w:val="000000"/>
                <w:sz w:val="21"/>
                <w:szCs w:val="21"/>
              </w:rPr>
              <w:t>(μg/L)</w:t>
            </w:r>
          </w:p>
        </w:tc>
        <w:tc>
          <w:tcPr>
            <w:tcW w:w="951" w:type="pct"/>
            <w:tcBorders>
              <w:top w:val="nil"/>
              <w:left w:val="nil"/>
              <w:bottom w:val="single" w:sz="4" w:space="0" w:color="auto"/>
              <w:right w:val="single" w:sz="4" w:space="0" w:color="auto"/>
            </w:tcBorders>
            <w:shd w:val="clear" w:color="auto" w:fill="auto"/>
            <w:vAlign w:val="center"/>
            <w:hideMark/>
          </w:tcPr>
          <w:p w14:paraId="35389786"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1" w:type="pct"/>
            <w:tcBorders>
              <w:top w:val="nil"/>
              <w:left w:val="nil"/>
              <w:bottom w:val="single" w:sz="4" w:space="0" w:color="auto"/>
              <w:right w:val="single" w:sz="4" w:space="0" w:color="auto"/>
            </w:tcBorders>
            <w:shd w:val="clear" w:color="auto" w:fill="auto"/>
            <w:vAlign w:val="center"/>
            <w:hideMark/>
          </w:tcPr>
          <w:p w14:paraId="5719C911"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134385C4"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206F7BF5" w14:textId="77777777" w:rsidR="002D3445" w:rsidRPr="00CE4315" w:rsidRDefault="002D3445" w:rsidP="002D3445">
            <w:pPr>
              <w:jc w:val="center"/>
              <w:rPr>
                <w:rFonts w:cs="Times New Roman"/>
                <w:color w:val="000000"/>
                <w:sz w:val="21"/>
                <w:szCs w:val="21"/>
              </w:rPr>
            </w:pPr>
            <w:r w:rsidRPr="00CE4315">
              <w:rPr>
                <w:rFonts w:cs="Times New Roman" w:hint="eastAsia"/>
                <w:color w:val="000000"/>
                <w:sz w:val="21"/>
                <w:szCs w:val="21"/>
              </w:rPr>
              <w:t>＜</w:t>
            </w:r>
            <w:r w:rsidRPr="00CE4315">
              <w:rPr>
                <w:rFonts w:cs="Times New Roman"/>
                <w:color w:val="000000"/>
                <w:sz w:val="21"/>
                <w:szCs w:val="21"/>
              </w:rPr>
              <w:t>1</w:t>
            </w:r>
          </w:p>
        </w:tc>
      </w:tr>
    </w:tbl>
    <w:p w14:paraId="5FD14B10" w14:textId="77777777" w:rsidR="002D3445" w:rsidRPr="00CE4315" w:rsidRDefault="002D3445"/>
    <w:p w14:paraId="7B399FC4" w14:textId="28B79CCD" w:rsidR="004847C5" w:rsidRPr="00CE4315" w:rsidRDefault="0095114B">
      <w:pPr>
        <w:pStyle w:val="aa"/>
        <w:spacing w:before="120"/>
        <w:rPr>
          <w:rFonts w:asciiTheme="minorEastAsia" w:eastAsiaTheme="minorEastAsia" w:hAnsiTheme="minorEastAsia" w:cs="宋体"/>
          <w:color w:val="000000" w:themeColor="text1"/>
          <w:kern w:val="0"/>
          <w:szCs w:val="21"/>
        </w:rPr>
      </w:pPr>
      <w:bookmarkStart w:id="133" w:name="_Ref161067561"/>
      <w:r w:rsidRPr="00CE4315">
        <w:lastRenderedPageBreak/>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15</w:t>
      </w:r>
      <w:r w:rsidRPr="00CE4315">
        <w:fldChar w:fldCharType="end"/>
      </w:r>
      <w:bookmarkEnd w:id="133"/>
      <w:r w:rsidRPr="00CE4315">
        <w:rPr>
          <w:color w:val="000000" w:themeColor="text1"/>
        </w:rPr>
        <w:t xml:space="preserve">  </w:t>
      </w:r>
      <w:r w:rsidRPr="00CE4315">
        <w:rPr>
          <w:rFonts w:hint="eastAsia"/>
          <w:color w:val="000000" w:themeColor="text1"/>
        </w:rPr>
        <w:t>地下水监测评价</w:t>
      </w:r>
      <w:r w:rsidRPr="00CE4315">
        <w:rPr>
          <w:color w:val="000000" w:themeColor="text1"/>
        </w:rPr>
        <w:t>结果</w:t>
      </w:r>
      <w:r w:rsidRPr="00CE4315">
        <w:rPr>
          <w:rFonts w:hint="eastAsia"/>
          <w:color w:val="000000" w:themeColor="text1"/>
        </w:rPr>
        <w:t>表</w:t>
      </w:r>
      <w:r w:rsidR="002D3445" w:rsidRPr="00CE4315">
        <w:rPr>
          <w:rFonts w:hint="eastAsia"/>
          <w:color w:val="000000" w:themeColor="text1"/>
        </w:rPr>
        <w:t>（</w:t>
      </w:r>
      <w:r w:rsidR="002D3445" w:rsidRPr="00CE4315">
        <w:rPr>
          <w:rFonts w:hAnsi="宋体" w:cs="Times New Roman"/>
          <w:color w:val="000000"/>
          <w:szCs w:val="21"/>
        </w:rPr>
        <w:t>W1:</w:t>
      </w:r>
      <w:r w:rsidR="002D3445" w:rsidRPr="00CE4315">
        <w:rPr>
          <w:rFonts w:hAnsi="宋体" w:cs="Times New Roman" w:hint="eastAsia"/>
          <w:color w:val="000000"/>
          <w:szCs w:val="21"/>
        </w:rPr>
        <w:t>西小王村</w:t>
      </w:r>
      <w:r w:rsidR="002D3445" w:rsidRPr="00CE4315">
        <w:rPr>
          <w:rFonts w:hint="eastAsia"/>
          <w:color w:val="000000" w:themeColor="text1"/>
        </w:rPr>
        <w:t>）</w:t>
      </w:r>
    </w:p>
    <w:tbl>
      <w:tblPr>
        <w:tblW w:w="5000" w:type="pct"/>
        <w:tblLayout w:type="fixed"/>
        <w:tblLook w:val="04A0" w:firstRow="1" w:lastRow="0" w:firstColumn="1" w:lastColumn="0" w:noHBand="0" w:noVBand="1"/>
      </w:tblPr>
      <w:tblGrid>
        <w:gridCol w:w="2517"/>
        <w:gridCol w:w="1779"/>
        <w:gridCol w:w="1550"/>
        <w:gridCol w:w="1550"/>
        <w:gridCol w:w="1551"/>
      </w:tblGrid>
      <w:tr w:rsidR="002D3445" w:rsidRPr="00CE4315" w14:paraId="12A6A690" w14:textId="77777777" w:rsidTr="002D3445">
        <w:trPr>
          <w:trHeight w:val="340"/>
        </w:trPr>
        <w:tc>
          <w:tcPr>
            <w:tcW w:w="14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B3252D" w14:textId="77777777" w:rsidR="002D3445" w:rsidRPr="00CE4315" w:rsidRDefault="002D3445" w:rsidP="002D3445">
            <w:pPr>
              <w:jc w:val="center"/>
              <w:rPr>
                <w:color w:val="000000"/>
                <w:sz w:val="21"/>
                <w:szCs w:val="21"/>
              </w:rPr>
            </w:pPr>
            <w:r w:rsidRPr="00CE4315">
              <w:rPr>
                <w:rFonts w:hint="eastAsia"/>
                <w:color w:val="000000"/>
                <w:sz w:val="21"/>
                <w:szCs w:val="21"/>
              </w:rPr>
              <w:t>检测点位</w:t>
            </w:r>
          </w:p>
        </w:tc>
        <w:tc>
          <w:tcPr>
            <w:tcW w:w="3593" w:type="pct"/>
            <w:gridSpan w:val="4"/>
            <w:tcBorders>
              <w:top w:val="single" w:sz="4" w:space="0" w:color="auto"/>
              <w:left w:val="nil"/>
              <w:bottom w:val="single" w:sz="4" w:space="0" w:color="auto"/>
              <w:right w:val="single" w:sz="4" w:space="0" w:color="auto"/>
            </w:tcBorders>
            <w:shd w:val="clear" w:color="auto" w:fill="auto"/>
            <w:vAlign w:val="center"/>
            <w:hideMark/>
          </w:tcPr>
          <w:p w14:paraId="2FA61CA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W1:</w:t>
            </w:r>
            <w:r w:rsidRPr="00CE4315">
              <w:rPr>
                <w:rFonts w:cs="Times New Roman" w:hint="eastAsia"/>
                <w:color w:val="000000"/>
                <w:sz w:val="21"/>
                <w:szCs w:val="21"/>
              </w:rPr>
              <w:t>西小王村</w:t>
            </w:r>
          </w:p>
        </w:tc>
      </w:tr>
      <w:tr w:rsidR="002D3445" w:rsidRPr="00CE4315" w14:paraId="65EE817C"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1E509F02" w14:textId="77777777" w:rsidR="002D3445" w:rsidRPr="00CE4315" w:rsidRDefault="002D3445" w:rsidP="002D3445">
            <w:pPr>
              <w:jc w:val="center"/>
              <w:rPr>
                <w:color w:val="000000"/>
                <w:sz w:val="21"/>
                <w:szCs w:val="21"/>
              </w:rPr>
            </w:pPr>
            <w:r w:rsidRPr="00CE4315">
              <w:rPr>
                <w:rFonts w:hint="eastAsia"/>
                <w:color w:val="000000"/>
                <w:sz w:val="21"/>
                <w:szCs w:val="21"/>
              </w:rPr>
              <w:t>采样日期</w:t>
            </w:r>
          </w:p>
        </w:tc>
        <w:tc>
          <w:tcPr>
            <w:tcW w:w="1860" w:type="pct"/>
            <w:gridSpan w:val="2"/>
            <w:tcBorders>
              <w:top w:val="single" w:sz="4" w:space="0" w:color="auto"/>
              <w:left w:val="nil"/>
              <w:bottom w:val="single" w:sz="4" w:space="0" w:color="auto"/>
              <w:right w:val="single" w:sz="4" w:space="0" w:color="auto"/>
            </w:tcBorders>
            <w:shd w:val="clear" w:color="auto" w:fill="auto"/>
            <w:vAlign w:val="center"/>
            <w:hideMark/>
          </w:tcPr>
          <w:p w14:paraId="15F0C82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2026年3月2日</w:t>
            </w:r>
          </w:p>
        </w:tc>
        <w:tc>
          <w:tcPr>
            <w:tcW w:w="1732" w:type="pct"/>
            <w:gridSpan w:val="2"/>
            <w:tcBorders>
              <w:top w:val="single" w:sz="4" w:space="0" w:color="auto"/>
              <w:left w:val="nil"/>
              <w:bottom w:val="single" w:sz="4" w:space="0" w:color="auto"/>
              <w:right w:val="single" w:sz="4" w:space="0" w:color="auto"/>
            </w:tcBorders>
            <w:shd w:val="clear" w:color="auto" w:fill="auto"/>
            <w:vAlign w:val="center"/>
            <w:hideMark/>
          </w:tcPr>
          <w:p w14:paraId="513B2B0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2026年3月3日</w:t>
            </w:r>
          </w:p>
        </w:tc>
      </w:tr>
      <w:tr w:rsidR="002D3445" w:rsidRPr="00CE4315" w14:paraId="5030A6C9"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09EA5901" w14:textId="77777777" w:rsidR="002D3445" w:rsidRPr="00CE4315" w:rsidRDefault="002D3445" w:rsidP="002D3445">
            <w:pPr>
              <w:jc w:val="center"/>
              <w:rPr>
                <w:color w:val="000000"/>
                <w:sz w:val="21"/>
                <w:szCs w:val="21"/>
              </w:rPr>
            </w:pPr>
            <w:r w:rsidRPr="00CE4315">
              <w:rPr>
                <w:rFonts w:hint="eastAsia"/>
                <w:color w:val="000000"/>
                <w:sz w:val="21"/>
                <w:szCs w:val="21"/>
              </w:rPr>
              <w:t>采样频次</w:t>
            </w:r>
          </w:p>
        </w:tc>
        <w:tc>
          <w:tcPr>
            <w:tcW w:w="994" w:type="pct"/>
            <w:tcBorders>
              <w:top w:val="nil"/>
              <w:left w:val="nil"/>
              <w:bottom w:val="single" w:sz="4" w:space="0" w:color="auto"/>
              <w:right w:val="single" w:sz="4" w:space="0" w:color="auto"/>
            </w:tcBorders>
            <w:shd w:val="clear" w:color="auto" w:fill="auto"/>
            <w:vAlign w:val="center"/>
            <w:hideMark/>
          </w:tcPr>
          <w:p w14:paraId="7E651E80"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66" w:type="pct"/>
            <w:tcBorders>
              <w:top w:val="nil"/>
              <w:left w:val="nil"/>
              <w:bottom w:val="single" w:sz="4" w:space="0" w:color="auto"/>
              <w:right w:val="single" w:sz="4" w:space="0" w:color="auto"/>
            </w:tcBorders>
            <w:shd w:val="clear" w:color="auto" w:fill="auto"/>
            <w:vAlign w:val="center"/>
            <w:hideMark/>
          </w:tcPr>
          <w:p w14:paraId="08501BF9"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c>
          <w:tcPr>
            <w:tcW w:w="866" w:type="pct"/>
            <w:tcBorders>
              <w:top w:val="nil"/>
              <w:left w:val="nil"/>
              <w:bottom w:val="single" w:sz="4" w:space="0" w:color="auto"/>
              <w:right w:val="single" w:sz="4" w:space="0" w:color="auto"/>
            </w:tcBorders>
            <w:shd w:val="clear" w:color="auto" w:fill="auto"/>
            <w:vAlign w:val="center"/>
            <w:hideMark/>
          </w:tcPr>
          <w:p w14:paraId="044DE286" w14:textId="77777777" w:rsidR="002D3445" w:rsidRPr="00CE4315" w:rsidRDefault="002D3445" w:rsidP="002D3445">
            <w:pPr>
              <w:jc w:val="center"/>
              <w:rPr>
                <w:color w:val="000000"/>
                <w:sz w:val="21"/>
                <w:szCs w:val="21"/>
              </w:rPr>
            </w:pPr>
            <w:r w:rsidRPr="00CE4315">
              <w:rPr>
                <w:rFonts w:hint="eastAsia"/>
                <w:color w:val="000000"/>
                <w:sz w:val="21"/>
                <w:szCs w:val="21"/>
              </w:rPr>
              <w:t>第一次</w:t>
            </w:r>
          </w:p>
        </w:tc>
        <w:tc>
          <w:tcPr>
            <w:tcW w:w="866" w:type="pct"/>
            <w:tcBorders>
              <w:top w:val="nil"/>
              <w:left w:val="nil"/>
              <w:bottom w:val="single" w:sz="4" w:space="0" w:color="auto"/>
              <w:right w:val="single" w:sz="4" w:space="0" w:color="auto"/>
            </w:tcBorders>
            <w:shd w:val="clear" w:color="auto" w:fill="auto"/>
            <w:vAlign w:val="center"/>
            <w:hideMark/>
          </w:tcPr>
          <w:p w14:paraId="3AF7D199" w14:textId="77777777" w:rsidR="002D3445" w:rsidRPr="00CE4315" w:rsidRDefault="002D3445" w:rsidP="002D3445">
            <w:pPr>
              <w:jc w:val="center"/>
              <w:rPr>
                <w:color w:val="000000"/>
                <w:sz w:val="21"/>
                <w:szCs w:val="21"/>
              </w:rPr>
            </w:pPr>
            <w:r w:rsidRPr="00CE4315">
              <w:rPr>
                <w:rFonts w:hint="eastAsia"/>
                <w:color w:val="000000"/>
                <w:sz w:val="21"/>
                <w:szCs w:val="21"/>
              </w:rPr>
              <w:t>第二次</w:t>
            </w:r>
          </w:p>
        </w:tc>
      </w:tr>
      <w:tr w:rsidR="002D3445" w:rsidRPr="00CE4315" w14:paraId="61D41AE2"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57B3C7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p>
        </w:tc>
        <w:tc>
          <w:tcPr>
            <w:tcW w:w="994" w:type="pct"/>
            <w:tcBorders>
              <w:top w:val="nil"/>
              <w:left w:val="nil"/>
              <w:bottom w:val="single" w:sz="4" w:space="0" w:color="auto"/>
              <w:right w:val="single" w:sz="4" w:space="0" w:color="auto"/>
            </w:tcBorders>
            <w:shd w:val="clear" w:color="auto" w:fill="auto"/>
            <w:vAlign w:val="center"/>
            <w:hideMark/>
          </w:tcPr>
          <w:p w14:paraId="13CAA99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60D81CE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5DD8D19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61ED25E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0.200</w:t>
            </w:r>
          </w:p>
        </w:tc>
      </w:tr>
      <w:tr w:rsidR="002D3445" w:rsidRPr="00CE4315" w14:paraId="10A68A8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11835A2" w14:textId="77777777" w:rsidR="002D3445" w:rsidRPr="00CE4315" w:rsidRDefault="002D3445" w:rsidP="002D3445">
            <w:pPr>
              <w:jc w:val="center"/>
              <w:rPr>
                <w:color w:val="000000"/>
                <w:sz w:val="21"/>
                <w:szCs w:val="21"/>
              </w:rPr>
            </w:pPr>
            <w:r w:rsidRPr="00CE4315">
              <w:rPr>
                <w:rFonts w:hint="eastAsia"/>
                <w:color w:val="000000"/>
                <w:sz w:val="21"/>
                <w:szCs w:val="21"/>
              </w:rPr>
              <w:t>氨氮</w:t>
            </w:r>
          </w:p>
        </w:tc>
        <w:tc>
          <w:tcPr>
            <w:tcW w:w="994" w:type="pct"/>
            <w:tcBorders>
              <w:top w:val="nil"/>
              <w:left w:val="nil"/>
              <w:bottom w:val="single" w:sz="4" w:space="0" w:color="auto"/>
              <w:right w:val="single" w:sz="4" w:space="0" w:color="auto"/>
            </w:tcBorders>
            <w:shd w:val="clear" w:color="auto" w:fill="auto"/>
            <w:vAlign w:val="center"/>
            <w:hideMark/>
          </w:tcPr>
          <w:p w14:paraId="38CE400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5B7BEF0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3C8E34F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3691C10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0.025</w:t>
            </w:r>
          </w:p>
        </w:tc>
      </w:tr>
      <w:tr w:rsidR="002D3445" w:rsidRPr="00CE4315" w14:paraId="570D43C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01D08E0" w14:textId="77777777" w:rsidR="002D3445" w:rsidRPr="00CE4315" w:rsidRDefault="002D3445" w:rsidP="002D3445">
            <w:pPr>
              <w:jc w:val="center"/>
              <w:rPr>
                <w:color w:val="000000"/>
                <w:sz w:val="21"/>
                <w:szCs w:val="21"/>
              </w:rPr>
            </w:pPr>
            <w:r w:rsidRPr="00CE4315">
              <w:rPr>
                <w:rFonts w:hint="eastAsia"/>
                <w:color w:val="000000"/>
                <w:sz w:val="21"/>
                <w:szCs w:val="21"/>
              </w:rPr>
              <w:t>挥发酚</w:t>
            </w:r>
          </w:p>
        </w:tc>
        <w:tc>
          <w:tcPr>
            <w:tcW w:w="994" w:type="pct"/>
            <w:tcBorders>
              <w:top w:val="nil"/>
              <w:left w:val="nil"/>
              <w:bottom w:val="single" w:sz="4" w:space="0" w:color="auto"/>
              <w:right w:val="single" w:sz="4" w:space="0" w:color="auto"/>
            </w:tcBorders>
            <w:shd w:val="clear" w:color="auto" w:fill="auto"/>
            <w:vAlign w:val="center"/>
            <w:hideMark/>
          </w:tcPr>
          <w:p w14:paraId="54EA5D2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3E05857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74DD818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70BE7EA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r>
      <w:tr w:rsidR="002D3445" w:rsidRPr="00CE4315" w14:paraId="7892A203"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2ED056D" w14:textId="77777777" w:rsidR="002D3445" w:rsidRPr="00CE4315" w:rsidRDefault="002D3445" w:rsidP="002D3445">
            <w:pPr>
              <w:jc w:val="center"/>
              <w:rPr>
                <w:color w:val="000000"/>
                <w:sz w:val="21"/>
                <w:szCs w:val="21"/>
              </w:rPr>
            </w:pPr>
            <w:r w:rsidRPr="00CE4315">
              <w:rPr>
                <w:rFonts w:hint="eastAsia"/>
                <w:color w:val="000000"/>
                <w:sz w:val="21"/>
                <w:szCs w:val="21"/>
              </w:rPr>
              <w:t>氯化物</w:t>
            </w:r>
          </w:p>
        </w:tc>
        <w:tc>
          <w:tcPr>
            <w:tcW w:w="994" w:type="pct"/>
            <w:tcBorders>
              <w:top w:val="nil"/>
              <w:left w:val="nil"/>
              <w:bottom w:val="single" w:sz="4" w:space="0" w:color="auto"/>
              <w:right w:val="single" w:sz="4" w:space="0" w:color="auto"/>
            </w:tcBorders>
            <w:shd w:val="clear" w:color="auto" w:fill="auto"/>
            <w:vAlign w:val="center"/>
            <w:hideMark/>
          </w:tcPr>
          <w:p w14:paraId="49F5F6E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1.496</w:t>
            </w:r>
          </w:p>
        </w:tc>
        <w:tc>
          <w:tcPr>
            <w:tcW w:w="866" w:type="pct"/>
            <w:tcBorders>
              <w:top w:val="nil"/>
              <w:left w:val="nil"/>
              <w:bottom w:val="single" w:sz="4" w:space="0" w:color="auto"/>
              <w:right w:val="single" w:sz="4" w:space="0" w:color="auto"/>
            </w:tcBorders>
            <w:shd w:val="clear" w:color="auto" w:fill="auto"/>
            <w:vAlign w:val="center"/>
            <w:hideMark/>
          </w:tcPr>
          <w:p w14:paraId="7C0E8AC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1.556</w:t>
            </w:r>
          </w:p>
        </w:tc>
        <w:tc>
          <w:tcPr>
            <w:tcW w:w="866" w:type="pct"/>
            <w:tcBorders>
              <w:top w:val="nil"/>
              <w:left w:val="nil"/>
              <w:bottom w:val="single" w:sz="4" w:space="0" w:color="auto"/>
              <w:right w:val="single" w:sz="4" w:space="0" w:color="auto"/>
            </w:tcBorders>
            <w:shd w:val="clear" w:color="auto" w:fill="auto"/>
            <w:vAlign w:val="center"/>
            <w:hideMark/>
          </w:tcPr>
          <w:p w14:paraId="54EF0CB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1.504</w:t>
            </w:r>
          </w:p>
        </w:tc>
        <w:tc>
          <w:tcPr>
            <w:tcW w:w="866" w:type="pct"/>
            <w:tcBorders>
              <w:top w:val="nil"/>
              <w:left w:val="nil"/>
              <w:bottom w:val="single" w:sz="4" w:space="0" w:color="auto"/>
              <w:right w:val="single" w:sz="4" w:space="0" w:color="auto"/>
            </w:tcBorders>
            <w:shd w:val="clear" w:color="auto" w:fill="auto"/>
            <w:vAlign w:val="center"/>
            <w:hideMark/>
          </w:tcPr>
          <w:p w14:paraId="71C6F42F" w14:textId="77777777" w:rsidR="002D3445" w:rsidRPr="00CE4315" w:rsidRDefault="002D3445" w:rsidP="002D3445">
            <w:pPr>
              <w:jc w:val="center"/>
              <w:rPr>
                <w:rFonts w:cs="Times New Roman"/>
                <w:color w:val="FF0000"/>
                <w:sz w:val="21"/>
                <w:szCs w:val="21"/>
              </w:rPr>
            </w:pPr>
            <w:r w:rsidRPr="00CE4315">
              <w:rPr>
                <w:rFonts w:cs="Times New Roman"/>
                <w:color w:val="FF0000"/>
                <w:sz w:val="21"/>
                <w:szCs w:val="21"/>
              </w:rPr>
              <w:t>1.568</w:t>
            </w:r>
          </w:p>
        </w:tc>
      </w:tr>
      <w:tr w:rsidR="002D3445" w:rsidRPr="00CE4315" w14:paraId="4287580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C5E3F82" w14:textId="77777777" w:rsidR="002D3445" w:rsidRPr="00CE4315" w:rsidRDefault="002D3445" w:rsidP="002D3445">
            <w:pPr>
              <w:jc w:val="center"/>
              <w:rPr>
                <w:color w:val="000000"/>
                <w:sz w:val="21"/>
                <w:szCs w:val="21"/>
              </w:rPr>
            </w:pPr>
            <w:r w:rsidRPr="00CE4315">
              <w:rPr>
                <w:rFonts w:hint="eastAsia"/>
                <w:color w:val="000000"/>
                <w:sz w:val="21"/>
                <w:szCs w:val="21"/>
              </w:rPr>
              <w:t>总硬度</w:t>
            </w:r>
          </w:p>
        </w:tc>
        <w:tc>
          <w:tcPr>
            <w:tcW w:w="994" w:type="pct"/>
            <w:tcBorders>
              <w:top w:val="nil"/>
              <w:left w:val="nil"/>
              <w:bottom w:val="single" w:sz="4" w:space="0" w:color="auto"/>
              <w:right w:val="single" w:sz="4" w:space="0" w:color="auto"/>
            </w:tcBorders>
            <w:shd w:val="clear" w:color="auto" w:fill="auto"/>
            <w:vAlign w:val="center"/>
            <w:hideMark/>
          </w:tcPr>
          <w:p w14:paraId="36B71FCA" w14:textId="77777777" w:rsidR="002D3445" w:rsidRPr="00CE4315" w:rsidRDefault="002D3445" w:rsidP="002D3445">
            <w:pPr>
              <w:jc w:val="center"/>
              <w:rPr>
                <w:rFonts w:cs="Times New Roman"/>
                <w:color w:val="FF0000"/>
                <w:sz w:val="21"/>
                <w:szCs w:val="21"/>
              </w:rPr>
            </w:pPr>
            <w:r w:rsidRPr="00CE4315">
              <w:rPr>
                <w:rFonts w:cs="Times New Roman"/>
                <w:color w:val="FF0000"/>
                <w:sz w:val="21"/>
                <w:szCs w:val="21"/>
              </w:rPr>
              <w:t>1.253</w:t>
            </w:r>
          </w:p>
        </w:tc>
        <w:tc>
          <w:tcPr>
            <w:tcW w:w="866" w:type="pct"/>
            <w:tcBorders>
              <w:top w:val="nil"/>
              <w:left w:val="nil"/>
              <w:bottom w:val="single" w:sz="4" w:space="0" w:color="auto"/>
              <w:right w:val="single" w:sz="4" w:space="0" w:color="auto"/>
            </w:tcBorders>
            <w:shd w:val="clear" w:color="auto" w:fill="auto"/>
            <w:vAlign w:val="center"/>
            <w:hideMark/>
          </w:tcPr>
          <w:p w14:paraId="2A4B5FC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1.213</w:t>
            </w:r>
          </w:p>
        </w:tc>
        <w:tc>
          <w:tcPr>
            <w:tcW w:w="866" w:type="pct"/>
            <w:tcBorders>
              <w:top w:val="nil"/>
              <w:left w:val="nil"/>
              <w:bottom w:val="single" w:sz="4" w:space="0" w:color="auto"/>
              <w:right w:val="single" w:sz="4" w:space="0" w:color="auto"/>
            </w:tcBorders>
            <w:shd w:val="clear" w:color="auto" w:fill="auto"/>
            <w:vAlign w:val="center"/>
            <w:hideMark/>
          </w:tcPr>
          <w:p w14:paraId="28A51AA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1.198</w:t>
            </w:r>
          </w:p>
        </w:tc>
        <w:tc>
          <w:tcPr>
            <w:tcW w:w="866" w:type="pct"/>
            <w:tcBorders>
              <w:top w:val="nil"/>
              <w:left w:val="nil"/>
              <w:bottom w:val="single" w:sz="4" w:space="0" w:color="auto"/>
              <w:right w:val="single" w:sz="4" w:space="0" w:color="auto"/>
            </w:tcBorders>
            <w:shd w:val="clear" w:color="auto" w:fill="auto"/>
            <w:vAlign w:val="center"/>
            <w:hideMark/>
          </w:tcPr>
          <w:p w14:paraId="60FC1A3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1.209</w:t>
            </w:r>
          </w:p>
        </w:tc>
      </w:tr>
      <w:tr w:rsidR="002D3445" w:rsidRPr="00CE4315" w14:paraId="0C1CC6D3"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D48AB0E" w14:textId="77777777" w:rsidR="002D3445" w:rsidRPr="00CE4315" w:rsidRDefault="002D3445" w:rsidP="002D3445">
            <w:pPr>
              <w:jc w:val="center"/>
              <w:rPr>
                <w:color w:val="000000"/>
                <w:sz w:val="21"/>
                <w:szCs w:val="21"/>
              </w:rPr>
            </w:pPr>
            <w:r w:rsidRPr="00CE4315">
              <w:rPr>
                <w:rFonts w:hint="eastAsia"/>
                <w:color w:val="000000"/>
                <w:sz w:val="21"/>
                <w:szCs w:val="21"/>
              </w:rPr>
              <w:t>铁</w:t>
            </w:r>
          </w:p>
        </w:tc>
        <w:tc>
          <w:tcPr>
            <w:tcW w:w="994" w:type="pct"/>
            <w:tcBorders>
              <w:top w:val="nil"/>
              <w:left w:val="nil"/>
              <w:bottom w:val="single" w:sz="4" w:space="0" w:color="auto"/>
              <w:right w:val="single" w:sz="4" w:space="0" w:color="auto"/>
            </w:tcBorders>
            <w:shd w:val="clear" w:color="auto" w:fill="auto"/>
            <w:vAlign w:val="center"/>
            <w:hideMark/>
          </w:tcPr>
          <w:p w14:paraId="47D71FD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22EE2AB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25E9889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0B2B02F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r>
      <w:tr w:rsidR="002D3445" w:rsidRPr="00CE4315" w14:paraId="04E44731"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7043603" w14:textId="77777777" w:rsidR="002D3445" w:rsidRPr="00CE4315" w:rsidRDefault="002D3445" w:rsidP="002D3445">
            <w:pPr>
              <w:jc w:val="center"/>
              <w:rPr>
                <w:color w:val="000000"/>
                <w:sz w:val="21"/>
                <w:szCs w:val="21"/>
              </w:rPr>
            </w:pPr>
            <w:r w:rsidRPr="00CE4315">
              <w:rPr>
                <w:rFonts w:hint="eastAsia"/>
                <w:color w:val="000000"/>
                <w:sz w:val="21"/>
                <w:szCs w:val="21"/>
              </w:rPr>
              <w:t>锰</w:t>
            </w:r>
          </w:p>
        </w:tc>
        <w:tc>
          <w:tcPr>
            <w:tcW w:w="994" w:type="pct"/>
            <w:tcBorders>
              <w:top w:val="nil"/>
              <w:left w:val="nil"/>
              <w:bottom w:val="single" w:sz="4" w:space="0" w:color="auto"/>
              <w:right w:val="single" w:sz="4" w:space="0" w:color="auto"/>
            </w:tcBorders>
            <w:shd w:val="clear" w:color="auto" w:fill="auto"/>
            <w:vAlign w:val="center"/>
            <w:hideMark/>
          </w:tcPr>
          <w:p w14:paraId="0798F51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12006C8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0.300</w:t>
            </w:r>
          </w:p>
        </w:tc>
        <w:tc>
          <w:tcPr>
            <w:tcW w:w="866" w:type="pct"/>
            <w:tcBorders>
              <w:top w:val="nil"/>
              <w:left w:val="nil"/>
              <w:bottom w:val="single" w:sz="4" w:space="0" w:color="auto"/>
              <w:right w:val="single" w:sz="4" w:space="0" w:color="auto"/>
            </w:tcBorders>
            <w:shd w:val="clear" w:color="auto" w:fill="auto"/>
            <w:vAlign w:val="center"/>
            <w:hideMark/>
          </w:tcPr>
          <w:p w14:paraId="3550F8D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0.300</w:t>
            </w:r>
          </w:p>
        </w:tc>
        <w:tc>
          <w:tcPr>
            <w:tcW w:w="866" w:type="pct"/>
            <w:tcBorders>
              <w:top w:val="nil"/>
              <w:left w:val="nil"/>
              <w:bottom w:val="single" w:sz="4" w:space="0" w:color="auto"/>
              <w:right w:val="single" w:sz="4" w:space="0" w:color="auto"/>
            </w:tcBorders>
            <w:shd w:val="clear" w:color="auto" w:fill="auto"/>
            <w:vAlign w:val="center"/>
            <w:hideMark/>
          </w:tcPr>
          <w:p w14:paraId="7E685DD2" w14:textId="72A2C9A1" w:rsidR="002D3445" w:rsidRPr="00CE4315" w:rsidRDefault="002D3445" w:rsidP="005F2A6A">
            <w:pPr>
              <w:jc w:val="center"/>
              <w:rPr>
                <w:rFonts w:cs="Times New Roman"/>
                <w:color w:val="000000"/>
                <w:sz w:val="21"/>
                <w:szCs w:val="21"/>
              </w:rPr>
            </w:pPr>
            <w:r w:rsidRPr="00CE4315">
              <w:rPr>
                <w:rFonts w:cs="Times New Roman"/>
                <w:color w:val="000000"/>
                <w:sz w:val="21"/>
                <w:szCs w:val="21"/>
              </w:rPr>
              <w:t>0.</w:t>
            </w:r>
            <w:r w:rsidR="005F2A6A" w:rsidRPr="00CE4315">
              <w:rPr>
                <w:rFonts w:cs="Times New Roman"/>
                <w:color w:val="000000"/>
                <w:sz w:val="21"/>
                <w:szCs w:val="21"/>
              </w:rPr>
              <w:t>5</w:t>
            </w:r>
            <w:r w:rsidRPr="00CE4315">
              <w:rPr>
                <w:rFonts w:cs="Times New Roman"/>
                <w:color w:val="000000"/>
                <w:sz w:val="21"/>
                <w:szCs w:val="21"/>
              </w:rPr>
              <w:t>00</w:t>
            </w:r>
          </w:p>
        </w:tc>
      </w:tr>
      <w:tr w:rsidR="002D3445" w:rsidRPr="00CE4315" w14:paraId="5C591C32"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448BC6B1" w14:textId="77777777" w:rsidR="002D3445" w:rsidRPr="00CE4315" w:rsidRDefault="002D3445" w:rsidP="002D3445">
            <w:pPr>
              <w:jc w:val="center"/>
              <w:rPr>
                <w:color w:val="000000"/>
                <w:sz w:val="21"/>
                <w:szCs w:val="21"/>
              </w:rPr>
            </w:pPr>
            <w:r w:rsidRPr="00CE4315">
              <w:rPr>
                <w:rFonts w:hint="eastAsia"/>
                <w:color w:val="000000"/>
                <w:sz w:val="21"/>
                <w:szCs w:val="21"/>
              </w:rPr>
              <w:t>汞</w:t>
            </w:r>
          </w:p>
        </w:tc>
        <w:tc>
          <w:tcPr>
            <w:tcW w:w="994" w:type="pct"/>
            <w:tcBorders>
              <w:top w:val="nil"/>
              <w:left w:val="nil"/>
              <w:bottom w:val="single" w:sz="4" w:space="0" w:color="auto"/>
              <w:right w:val="single" w:sz="4" w:space="0" w:color="auto"/>
            </w:tcBorders>
            <w:shd w:val="clear" w:color="auto" w:fill="auto"/>
            <w:vAlign w:val="center"/>
            <w:hideMark/>
          </w:tcPr>
          <w:p w14:paraId="41524E5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0D952C5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0.120</w:t>
            </w:r>
          </w:p>
        </w:tc>
        <w:tc>
          <w:tcPr>
            <w:tcW w:w="866" w:type="pct"/>
            <w:tcBorders>
              <w:top w:val="nil"/>
              <w:left w:val="nil"/>
              <w:bottom w:val="single" w:sz="4" w:space="0" w:color="auto"/>
              <w:right w:val="single" w:sz="4" w:space="0" w:color="auto"/>
            </w:tcBorders>
            <w:shd w:val="clear" w:color="auto" w:fill="auto"/>
            <w:vAlign w:val="center"/>
            <w:hideMark/>
          </w:tcPr>
          <w:p w14:paraId="2ED3B8D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0B65D2E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0.190</w:t>
            </w:r>
          </w:p>
        </w:tc>
      </w:tr>
      <w:tr w:rsidR="002D3445" w:rsidRPr="00CE4315" w14:paraId="5E8B8E9E"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19B850D" w14:textId="77777777" w:rsidR="002D3445" w:rsidRPr="00CE4315" w:rsidRDefault="002D3445" w:rsidP="002D3445">
            <w:pPr>
              <w:jc w:val="center"/>
              <w:rPr>
                <w:color w:val="000000"/>
                <w:sz w:val="21"/>
                <w:szCs w:val="21"/>
              </w:rPr>
            </w:pPr>
            <w:r w:rsidRPr="00CE4315">
              <w:rPr>
                <w:rFonts w:hint="eastAsia"/>
                <w:color w:val="000000"/>
                <w:sz w:val="21"/>
                <w:szCs w:val="21"/>
              </w:rPr>
              <w:t>砷</w:t>
            </w:r>
          </w:p>
        </w:tc>
        <w:tc>
          <w:tcPr>
            <w:tcW w:w="994" w:type="pct"/>
            <w:tcBorders>
              <w:top w:val="nil"/>
              <w:left w:val="nil"/>
              <w:bottom w:val="single" w:sz="4" w:space="0" w:color="auto"/>
              <w:right w:val="single" w:sz="4" w:space="0" w:color="auto"/>
            </w:tcBorders>
            <w:shd w:val="clear" w:color="auto" w:fill="auto"/>
            <w:vAlign w:val="center"/>
            <w:hideMark/>
          </w:tcPr>
          <w:p w14:paraId="264C2A3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0.080</w:t>
            </w:r>
          </w:p>
        </w:tc>
        <w:tc>
          <w:tcPr>
            <w:tcW w:w="866" w:type="pct"/>
            <w:tcBorders>
              <w:top w:val="nil"/>
              <w:left w:val="nil"/>
              <w:bottom w:val="single" w:sz="4" w:space="0" w:color="auto"/>
              <w:right w:val="single" w:sz="4" w:space="0" w:color="auto"/>
            </w:tcBorders>
            <w:shd w:val="clear" w:color="auto" w:fill="auto"/>
            <w:vAlign w:val="center"/>
            <w:hideMark/>
          </w:tcPr>
          <w:p w14:paraId="52FCB921"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0.070</w:t>
            </w:r>
          </w:p>
        </w:tc>
        <w:tc>
          <w:tcPr>
            <w:tcW w:w="866" w:type="pct"/>
            <w:tcBorders>
              <w:top w:val="nil"/>
              <w:left w:val="nil"/>
              <w:bottom w:val="single" w:sz="4" w:space="0" w:color="auto"/>
              <w:right w:val="single" w:sz="4" w:space="0" w:color="auto"/>
            </w:tcBorders>
            <w:shd w:val="clear" w:color="auto" w:fill="auto"/>
            <w:vAlign w:val="center"/>
            <w:hideMark/>
          </w:tcPr>
          <w:p w14:paraId="4456FA7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0.080</w:t>
            </w:r>
          </w:p>
        </w:tc>
        <w:tc>
          <w:tcPr>
            <w:tcW w:w="866" w:type="pct"/>
            <w:tcBorders>
              <w:top w:val="nil"/>
              <w:left w:val="nil"/>
              <w:bottom w:val="single" w:sz="4" w:space="0" w:color="auto"/>
              <w:right w:val="single" w:sz="4" w:space="0" w:color="auto"/>
            </w:tcBorders>
            <w:shd w:val="clear" w:color="auto" w:fill="auto"/>
            <w:vAlign w:val="center"/>
            <w:hideMark/>
          </w:tcPr>
          <w:p w14:paraId="57D341A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0.090</w:t>
            </w:r>
          </w:p>
        </w:tc>
      </w:tr>
      <w:tr w:rsidR="002D3445" w:rsidRPr="00CE4315" w14:paraId="3050DCF0"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AEB3E82" w14:textId="77777777" w:rsidR="002D3445" w:rsidRPr="00CE4315" w:rsidRDefault="002D3445" w:rsidP="002D3445">
            <w:pPr>
              <w:jc w:val="center"/>
              <w:rPr>
                <w:color w:val="000000"/>
                <w:sz w:val="21"/>
                <w:szCs w:val="21"/>
              </w:rPr>
            </w:pPr>
            <w:r w:rsidRPr="00CE4315">
              <w:rPr>
                <w:rFonts w:hint="eastAsia"/>
                <w:color w:val="000000"/>
                <w:sz w:val="21"/>
                <w:szCs w:val="21"/>
              </w:rPr>
              <w:t>六价铬</w:t>
            </w:r>
          </w:p>
        </w:tc>
        <w:tc>
          <w:tcPr>
            <w:tcW w:w="994" w:type="pct"/>
            <w:tcBorders>
              <w:top w:val="nil"/>
              <w:left w:val="nil"/>
              <w:bottom w:val="single" w:sz="4" w:space="0" w:color="auto"/>
              <w:right w:val="single" w:sz="4" w:space="0" w:color="auto"/>
            </w:tcBorders>
            <w:shd w:val="clear" w:color="auto" w:fill="auto"/>
            <w:vAlign w:val="center"/>
            <w:hideMark/>
          </w:tcPr>
          <w:p w14:paraId="1DC9C56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60A73239"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093E8FD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4020405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0.400</w:t>
            </w:r>
          </w:p>
        </w:tc>
      </w:tr>
      <w:tr w:rsidR="002D3445" w:rsidRPr="00CE4315" w14:paraId="15C636EE"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938B7C9" w14:textId="77777777" w:rsidR="002D3445" w:rsidRPr="00CE4315" w:rsidRDefault="002D3445" w:rsidP="002D3445">
            <w:pPr>
              <w:jc w:val="center"/>
              <w:rPr>
                <w:color w:val="000000"/>
                <w:sz w:val="21"/>
                <w:szCs w:val="21"/>
              </w:rPr>
            </w:pPr>
            <w:r w:rsidRPr="00CE4315">
              <w:rPr>
                <w:rFonts w:hint="eastAsia"/>
                <w:color w:val="000000"/>
                <w:sz w:val="21"/>
                <w:szCs w:val="21"/>
              </w:rPr>
              <w:t>溶解性总固体</w:t>
            </w:r>
          </w:p>
        </w:tc>
        <w:tc>
          <w:tcPr>
            <w:tcW w:w="994" w:type="pct"/>
            <w:tcBorders>
              <w:top w:val="nil"/>
              <w:left w:val="nil"/>
              <w:bottom w:val="single" w:sz="4" w:space="0" w:color="auto"/>
              <w:right w:val="single" w:sz="4" w:space="0" w:color="auto"/>
            </w:tcBorders>
            <w:shd w:val="clear" w:color="auto" w:fill="auto"/>
            <w:vAlign w:val="center"/>
            <w:hideMark/>
          </w:tcPr>
          <w:p w14:paraId="7FEF5044" w14:textId="1F04B0A4" w:rsidR="002D3445" w:rsidRPr="00CE4315" w:rsidRDefault="002D3445" w:rsidP="005F2A6A">
            <w:pPr>
              <w:jc w:val="center"/>
              <w:rPr>
                <w:rFonts w:cs="Times New Roman"/>
                <w:color w:val="000000"/>
                <w:sz w:val="21"/>
                <w:szCs w:val="21"/>
              </w:rPr>
            </w:pPr>
            <w:r w:rsidRPr="00CE4315">
              <w:rPr>
                <w:rFonts w:cs="Times New Roman"/>
                <w:color w:val="000000"/>
                <w:sz w:val="21"/>
                <w:szCs w:val="21"/>
              </w:rPr>
              <w:t>1.8</w:t>
            </w:r>
            <w:r w:rsidR="005F2A6A" w:rsidRPr="00CE4315">
              <w:rPr>
                <w:rFonts w:cs="Times New Roman"/>
                <w:color w:val="000000"/>
                <w:sz w:val="21"/>
                <w:szCs w:val="21"/>
              </w:rPr>
              <w:t>1</w:t>
            </w:r>
            <w:r w:rsidRPr="00CE4315">
              <w:rPr>
                <w:rFonts w:cs="Times New Roman"/>
                <w:color w:val="000000"/>
                <w:sz w:val="21"/>
                <w:szCs w:val="21"/>
              </w:rPr>
              <w:t>0</w:t>
            </w:r>
          </w:p>
        </w:tc>
        <w:tc>
          <w:tcPr>
            <w:tcW w:w="866" w:type="pct"/>
            <w:tcBorders>
              <w:top w:val="nil"/>
              <w:left w:val="nil"/>
              <w:bottom w:val="single" w:sz="4" w:space="0" w:color="auto"/>
              <w:right w:val="single" w:sz="4" w:space="0" w:color="auto"/>
            </w:tcBorders>
            <w:shd w:val="clear" w:color="auto" w:fill="auto"/>
            <w:vAlign w:val="center"/>
            <w:hideMark/>
          </w:tcPr>
          <w:p w14:paraId="1AE72E0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1.830</w:t>
            </w:r>
          </w:p>
        </w:tc>
        <w:tc>
          <w:tcPr>
            <w:tcW w:w="866" w:type="pct"/>
            <w:tcBorders>
              <w:top w:val="nil"/>
              <w:left w:val="nil"/>
              <w:bottom w:val="single" w:sz="4" w:space="0" w:color="auto"/>
              <w:right w:val="single" w:sz="4" w:space="0" w:color="auto"/>
            </w:tcBorders>
            <w:shd w:val="clear" w:color="auto" w:fill="auto"/>
            <w:vAlign w:val="center"/>
            <w:hideMark/>
          </w:tcPr>
          <w:p w14:paraId="31DD769F" w14:textId="77777777" w:rsidR="002D3445" w:rsidRPr="00CE4315" w:rsidRDefault="002D3445" w:rsidP="002D3445">
            <w:pPr>
              <w:jc w:val="center"/>
              <w:rPr>
                <w:rFonts w:cs="Times New Roman"/>
                <w:color w:val="FF0000"/>
                <w:sz w:val="21"/>
                <w:szCs w:val="21"/>
              </w:rPr>
            </w:pPr>
            <w:r w:rsidRPr="00CE4315">
              <w:rPr>
                <w:rFonts w:cs="Times New Roman"/>
                <w:color w:val="FF0000"/>
                <w:sz w:val="21"/>
                <w:szCs w:val="21"/>
              </w:rPr>
              <w:t>1.830</w:t>
            </w:r>
          </w:p>
        </w:tc>
        <w:tc>
          <w:tcPr>
            <w:tcW w:w="866" w:type="pct"/>
            <w:tcBorders>
              <w:top w:val="nil"/>
              <w:left w:val="nil"/>
              <w:bottom w:val="single" w:sz="4" w:space="0" w:color="auto"/>
              <w:right w:val="single" w:sz="4" w:space="0" w:color="auto"/>
            </w:tcBorders>
            <w:shd w:val="clear" w:color="auto" w:fill="auto"/>
            <w:vAlign w:val="center"/>
            <w:hideMark/>
          </w:tcPr>
          <w:p w14:paraId="181C6E7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1.820</w:t>
            </w:r>
          </w:p>
        </w:tc>
      </w:tr>
      <w:tr w:rsidR="002D3445" w:rsidRPr="00CE4315" w14:paraId="0ED6B428"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7035F351" w14:textId="77777777" w:rsidR="002D3445" w:rsidRPr="00CE4315" w:rsidRDefault="002D3445" w:rsidP="002D3445">
            <w:pPr>
              <w:jc w:val="center"/>
              <w:rPr>
                <w:color w:val="000000"/>
                <w:sz w:val="21"/>
                <w:szCs w:val="21"/>
              </w:rPr>
            </w:pPr>
            <w:r w:rsidRPr="00CE4315">
              <w:rPr>
                <w:rFonts w:hint="eastAsia"/>
                <w:color w:val="000000"/>
                <w:sz w:val="21"/>
                <w:szCs w:val="21"/>
              </w:rPr>
              <w:t>耗氧量</w:t>
            </w:r>
          </w:p>
        </w:tc>
        <w:tc>
          <w:tcPr>
            <w:tcW w:w="994" w:type="pct"/>
            <w:tcBorders>
              <w:top w:val="nil"/>
              <w:left w:val="nil"/>
              <w:bottom w:val="single" w:sz="4" w:space="0" w:color="auto"/>
              <w:right w:val="single" w:sz="4" w:space="0" w:color="auto"/>
            </w:tcBorders>
            <w:shd w:val="clear" w:color="auto" w:fill="auto"/>
            <w:vAlign w:val="center"/>
            <w:hideMark/>
          </w:tcPr>
          <w:p w14:paraId="60C466B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0.900</w:t>
            </w:r>
          </w:p>
        </w:tc>
        <w:tc>
          <w:tcPr>
            <w:tcW w:w="866" w:type="pct"/>
            <w:tcBorders>
              <w:top w:val="nil"/>
              <w:left w:val="nil"/>
              <w:bottom w:val="single" w:sz="4" w:space="0" w:color="auto"/>
              <w:right w:val="single" w:sz="4" w:space="0" w:color="auto"/>
            </w:tcBorders>
            <w:shd w:val="clear" w:color="auto" w:fill="auto"/>
            <w:vAlign w:val="center"/>
            <w:hideMark/>
          </w:tcPr>
          <w:p w14:paraId="69A5FAF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0.873</w:t>
            </w:r>
          </w:p>
        </w:tc>
        <w:tc>
          <w:tcPr>
            <w:tcW w:w="866" w:type="pct"/>
            <w:tcBorders>
              <w:top w:val="nil"/>
              <w:left w:val="nil"/>
              <w:bottom w:val="single" w:sz="4" w:space="0" w:color="auto"/>
              <w:right w:val="single" w:sz="4" w:space="0" w:color="auto"/>
            </w:tcBorders>
            <w:shd w:val="clear" w:color="auto" w:fill="auto"/>
            <w:vAlign w:val="center"/>
            <w:hideMark/>
          </w:tcPr>
          <w:p w14:paraId="1F997FD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0.933</w:t>
            </w:r>
          </w:p>
        </w:tc>
        <w:tc>
          <w:tcPr>
            <w:tcW w:w="866" w:type="pct"/>
            <w:tcBorders>
              <w:top w:val="nil"/>
              <w:left w:val="nil"/>
              <w:bottom w:val="single" w:sz="4" w:space="0" w:color="auto"/>
              <w:right w:val="single" w:sz="4" w:space="0" w:color="auto"/>
            </w:tcBorders>
            <w:shd w:val="clear" w:color="auto" w:fill="auto"/>
            <w:vAlign w:val="center"/>
            <w:hideMark/>
          </w:tcPr>
          <w:p w14:paraId="5ECA381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0.907</w:t>
            </w:r>
          </w:p>
        </w:tc>
      </w:tr>
      <w:tr w:rsidR="002D3445" w:rsidRPr="00CE4315" w14:paraId="126F921B"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DCA284A" w14:textId="77777777" w:rsidR="002D3445" w:rsidRPr="00CE4315" w:rsidRDefault="002D3445" w:rsidP="002D3445">
            <w:pPr>
              <w:jc w:val="center"/>
              <w:rPr>
                <w:color w:val="000000"/>
                <w:sz w:val="21"/>
                <w:szCs w:val="21"/>
              </w:rPr>
            </w:pPr>
            <w:r w:rsidRPr="00CE4315">
              <w:rPr>
                <w:rFonts w:hint="eastAsia"/>
                <w:color w:val="000000"/>
                <w:sz w:val="21"/>
                <w:szCs w:val="21"/>
              </w:rPr>
              <w:t>硫化物</w:t>
            </w:r>
          </w:p>
        </w:tc>
        <w:tc>
          <w:tcPr>
            <w:tcW w:w="994" w:type="pct"/>
            <w:tcBorders>
              <w:top w:val="nil"/>
              <w:left w:val="nil"/>
              <w:bottom w:val="single" w:sz="4" w:space="0" w:color="auto"/>
              <w:right w:val="single" w:sz="4" w:space="0" w:color="auto"/>
            </w:tcBorders>
            <w:shd w:val="clear" w:color="auto" w:fill="auto"/>
            <w:vAlign w:val="center"/>
            <w:hideMark/>
          </w:tcPr>
          <w:p w14:paraId="2F787CD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3C5A3BC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6CB3AB1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43B85A5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0.075</w:t>
            </w:r>
          </w:p>
        </w:tc>
      </w:tr>
      <w:tr w:rsidR="002D3445" w:rsidRPr="00CE4315" w14:paraId="03994936"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D44D3FF" w14:textId="77777777" w:rsidR="002D3445" w:rsidRPr="00CE4315" w:rsidRDefault="002D3445" w:rsidP="002D3445">
            <w:pPr>
              <w:jc w:val="center"/>
              <w:rPr>
                <w:color w:val="000000"/>
                <w:sz w:val="21"/>
                <w:szCs w:val="21"/>
              </w:rPr>
            </w:pPr>
            <w:r w:rsidRPr="00CE4315">
              <w:rPr>
                <w:rFonts w:hint="eastAsia"/>
                <w:color w:val="000000"/>
                <w:sz w:val="21"/>
                <w:szCs w:val="21"/>
              </w:rPr>
              <w:t>石油类</w:t>
            </w:r>
          </w:p>
        </w:tc>
        <w:tc>
          <w:tcPr>
            <w:tcW w:w="994" w:type="pct"/>
            <w:tcBorders>
              <w:top w:val="nil"/>
              <w:left w:val="nil"/>
              <w:bottom w:val="single" w:sz="4" w:space="0" w:color="auto"/>
              <w:right w:val="single" w:sz="4" w:space="0" w:color="auto"/>
            </w:tcBorders>
            <w:shd w:val="clear" w:color="auto" w:fill="auto"/>
            <w:vAlign w:val="center"/>
            <w:hideMark/>
          </w:tcPr>
          <w:p w14:paraId="3485D4B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0.600</w:t>
            </w:r>
          </w:p>
        </w:tc>
        <w:tc>
          <w:tcPr>
            <w:tcW w:w="866" w:type="pct"/>
            <w:tcBorders>
              <w:top w:val="nil"/>
              <w:left w:val="nil"/>
              <w:bottom w:val="single" w:sz="4" w:space="0" w:color="auto"/>
              <w:right w:val="single" w:sz="4" w:space="0" w:color="auto"/>
            </w:tcBorders>
            <w:shd w:val="clear" w:color="auto" w:fill="auto"/>
            <w:vAlign w:val="center"/>
            <w:hideMark/>
          </w:tcPr>
          <w:p w14:paraId="0D3DA28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0.600</w:t>
            </w:r>
          </w:p>
        </w:tc>
        <w:tc>
          <w:tcPr>
            <w:tcW w:w="866" w:type="pct"/>
            <w:tcBorders>
              <w:top w:val="nil"/>
              <w:left w:val="nil"/>
              <w:bottom w:val="single" w:sz="4" w:space="0" w:color="auto"/>
              <w:right w:val="single" w:sz="4" w:space="0" w:color="auto"/>
            </w:tcBorders>
            <w:shd w:val="clear" w:color="auto" w:fill="auto"/>
            <w:vAlign w:val="center"/>
            <w:hideMark/>
          </w:tcPr>
          <w:p w14:paraId="1091FF06"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0.600</w:t>
            </w:r>
          </w:p>
        </w:tc>
        <w:tc>
          <w:tcPr>
            <w:tcW w:w="866" w:type="pct"/>
            <w:tcBorders>
              <w:top w:val="nil"/>
              <w:left w:val="nil"/>
              <w:bottom w:val="single" w:sz="4" w:space="0" w:color="auto"/>
              <w:right w:val="single" w:sz="4" w:space="0" w:color="auto"/>
            </w:tcBorders>
            <w:shd w:val="clear" w:color="auto" w:fill="auto"/>
            <w:vAlign w:val="center"/>
            <w:hideMark/>
          </w:tcPr>
          <w:p w14:paraId="4BF1501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0.600</w:t>
            </w:r>
          </w:p>
        </w:tc>
      </w:tr>
      <w:tr w:rsidR="002D3445" w:rsidRPr="00CE4315" w14:paraId="0FDAC635"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A9A5677" w14:textId="77777777" w:rsidR="002D3445" w:rsidRPr="00CE4315" w:rsidRDefault="002D3445" w:rsidP="002D3445">
            <w:pPr>
              <w:jc w:val="center"/>
              <w:rPr>
                <w:color w:val="000000"/>
                <w:sz w:val="21"/>
                <w:szCs w:val="21"/>
              </w:rPr>
            </w:pPr>
            <w:r w:rsidRPr="00CE4315">
              <w:rPr>
                <w:rFonts w:hint="eastAsia"/>
                <w:color w:val="000000"/>
                <w:sz w:val="21"/>
                <w:szCs w:val="21"/>
              </w:rPr>
              <w:t>氟化物</w:t>
            </w:r>
          </w:p>
        </w:tc>
        <w:tc>
          <w:tcPr>
            <w:tcW w:w="994" w:type="pct"/>
            <w:tcBorders>
              <w:top w:val="nil"/>
              <w:left w:val="nil"/>
              <w:bottom w:val="single" w:sz="4" w:space="0" w:color="auto"/>
              <w:right w:val="single" w:sz="4" w:space="0" w:color="auto"/>
            </w:tcBorders>
            <w:shd w:val="clear" w:color="auto" w:fill="auto"/>
            <w:vAlign w:val="center"/>
            <w:hideMark/>
          </w:tcPr>
          <w:p w14:paraId="7DF3CF6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0.710</w:t>
            </w:r>
          </w:p>
        </w:tc>
        <w:tc>
          <w:tcPr>
            <w:tcW w:w="866" w:type="pct"/>
            <w:tcBorders>
              <w:top w:val="nil"/>
              <w:left w:val="nil"/>
              <w:bottom w:val="single" w:sz="4" w:space="0" w:color="auto"/>
              <w:right w:val="single" w:sz="4" w:space="0" w:color="auto"/>
            </w:tcBorders>
            <w:shd w:val="clear" w:color="auto" w:fill="auto"/>
            <w:vAlign w:val="center"/>
            <w:hideMark/>
          </w:tcPr>
          <w:p w14:paraId="0D68506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0.690</w:t>
            </w:r>
          </w:p>
        </w:tc>
        <w:tc>
          <w:tcPr>
            <w:tcW w:w="866" w:type="pct"/>
            <w:tcBorders>
              <w:top w:val="nil"/>
              <w:left w:val="nil"/>
              <w:bottom w:val="single" w:sz="4" w:space="0" w:color="auto"/>
              <w:right w:val="single" w:sz="4" w:space="0" w:color="auto"/>
            </w:tcBorders>
            <w:shd w:val="clear" w:color="auto" w:fill="auto"/>
            <w:vAlign w:val="center"/>
            <w:hideMark/>
          </w:tcPr>
          <w:p w14:paraId="75E22D7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0.710</w:t>
            </w:r>
          </w:p>
        </w:tc>
        <w:tc>
          <w:tcPr>
            <w:tcW w:w="866" w:type="pct"/>
            <w:tcBorders>
              <w:top w:val="nil"/>
              <w:left w:val="nil"/>
              <w:bottom w:val="single" w:sz="4" w:space="0" w:color="auto"/>
              <w:right w:val="single" w:sz="4" w:space="0" w:color="auto"/>
            </w:tcBorders>
            <w:shd w:val="clear" w:color="auto" w:fill="auto"/>
            <w:vAlign w:val="center"/>
            <w:hideMark/>
          </w:tcPr>
          <w:p w14:paraId="00F69C6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0.750</w:t>
            </w:r>
          </w:p>
        </w:tc>
      </w:tr>
      <w:tr w:rsidR="002D3445" w:rsidRPr="00CE4315" w14:paraId="6EF485EF"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56F287DD" w14:textId="77777777" w:rsidR="002D3445" w:rsidRPr="00CE4315" w:rsidRDefault="002D3445" w:rsidP="002D3445">
            <w:pPr>
              <w:jc w:val="center"/>
              <w:rPr>
                <w:color w:val="000000"/>
                <w:sz w:val="21"/>
                <w:szCs w:val="21"/>
              </w:rPr>
            </w:pPr>
            <w:r w:rsidRPr="00CE4315">
              <w:rPr>
                <w:rFonts w:hint="eastAsia"/>
                <w:color w:val="000000"/>
                <w:sz w:val="21"/>
                <w:szCs w:val="21"/>
              </w:rPr>
              <w:t>氰化物</w:t>
            </w:r>
          </w:p>
        </w:tc>
        <w:tc>
          <w:tcPr>
            <w:tcW w:w="994" w:type="pct"/>
            <w:tcBorders>
              <w:top w:val="nil"/>
              <w:left w:val="nil"/>
              <w:bottom w:val="single" w:sz="4" w:space="0" w:color="auto"/>
              <w:right w:val="single" w:sz="4" w:space="0" w:color="auto"/>
            </w:tcBorders>
            <w:shd w:val="clear" w:color="auto" w:fill="auto"/>
            <w:vAlign w:val="center"/>
            <w:hideMark/>
          </w:tcPr>
          <w:p w14:paraId="31531FD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5CFA12BD"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00ADB20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2292A5E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0.020</w:t>
            </w:r>
          </w:p>
        </w:tc>
      </w:tr>
      <w:tr w:rsidR="002D3445" w:rsidRPr="00CE4315" w14:paraId="16A238E1"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35C30B70" w14:textId="77777777" w:rsidR="002D3445" w:rsidRPr="00CE4315" w:rsidRDefault="002D3445" w:rsidP="002D3445">
            <w:pPr>
              <w:jc w:val="center"/>
              <w:rPr>
                <w:color w:val="000000"/>
                <w:sz w:val="21"/>
                <w:szCs w:val="21"/>
              </w:rPr>
            </w:pPr>
            <w:r w:rsidRPr="00CE4315">
              <w:rPr>
                <w:rFonts w:hint="eastAsia"/>
                <w:color w:val="000000"/>
                <w:sz w:val="21"/>
                <w:szCs w:val="21"/>
              </w:rPr>
              <w:t>硝酸盐氮</w:t>
            </w:r>
          </w:p>
        </w:tc>
        <w:tc>
          <w:tcPr>
            <w:tcW w:w="994" w:type="pct"/>
            <w:tcBorders>
              <w:top w:val="nil"/>
              <w:left w:val="nil"/>
              <w:bottom w:val="single" w:sz="4" w:space="0" w:color="auto"/>
              <w:right w:val="single" w:sz="4" w:space="0" w:color="auto"/>
            </w:tcBorders>
            <w:shd w:val="clear" w:color="auto" w:fill="auto"/>
            <w:vAlign w:val="center"/>
            <w:hideMark/>
          </w:tcPr>
          <w:p w14:paraId="169A8F3F"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4276294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4A1A1D8C"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66EC69C3"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0.160</w:t>
            </w:r>
          </w:p>
        </w:tc>
      </w:tr>
      <w:tr w:rsidR="002D3445" w:rsidRPr="00CE4315" w14:paraId="7599DAB5"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86CDDD0" w14:textId="77777777" w:rsidR="002D3445" w:rsidRPr="00CE4315" w:rsidRDefault="002D3445" w:rsidP="002D3445">
            <w:pPr>
              <w:jc w:val="center"/>
              <w:rPr>
                <w:color w:val="000000"/>
                <w:sz w:val="21"/>
                <w:szCs w:val="21"/>
              </w:rPr>
            </w:pPr>
            <w:r w:rsidRPr="00CE4315">
              <w:rPr>
                <w:rFonts w:hint="eastAsia"/>
                <w:color w:val="000000"/>
                <w:sz w:val="21"/>
                <w:szCs w:val="21"/>
              </w:rPr>
              <w:t>亚硝酸盐氮</w:t>
            </w:r>
          </w:p>
        </w:tc>
        <w:tc>
          <w:tcPr>
            <w:tcW w:w="994" w:type="pct"/>
            <w:tcBorders>
              <w:top w:val="nil"/>
              <w:left w:val="nil"/>
              <w:bottom w:val="single" w:sz="4" w:space="0" w:color="auto"/>
              <w:right w:val="single" w:sz="4" w:space="0" w:color="auto"/>
            </w:tcBorders>
            <w:shd w:val="clear" w:color="auto" w:fill="auto"/>
            <w:vAlign w:val="center"/>
            <w:hideMark/>
          </w:tcPr>
          <w:p w14:paraId="338658B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66" w:type="pct"/>
            <w:tcBorders>
              <w:top w:val="nil"/>
              <w:left w:val="nil"/>
              <w:bottom w:val="single" w:sz="4" w:space="0" w:color="auto"/>
              <w:right w:val="single" w:sz="4" w:space="0" w:color="auto"/>
            </w:tcBorders>
            <w:shd w:val="clear" w:color="auto" w:fill="auto"/>
            <w:vAlign w:val="center"/>
            <w:hideMark/>
          </w:tcPr>
          <w:p w14:paraId="4407453E"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66" w:type="pct"/>
            <w:tcBorders>
              <w:top w:val="nil"/>
              <w:left w:val="nil"/>
              <w:bottom w:val="single" w:sz="4" w:space="0" w:color="auto"/>
              <w:right w:val="single" w:sz="4" w:space="0" w:color="auto"/>
            </w:tcBorders>
            <w:shd w:val="clear" w:color="auto" w:fill="auto"/>
            <w:vAlign w:val="center"/>
            <w:hideMark/>
          </w:tcPr>
          <w:p w14:paraId="65F83BA8"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0.008</w:t>
            </w:r>
          </w:p>
        </w:tc>
        <w:tc>
          <w:tcPr>
            <w:tcW w:w="866" w:type="pct"/>
            <w:tcBorders>
              <w:top w:val="nil"/>
              <w:left w:val="nil"/>
              <w:bottom w:val="single" w:sz="4" w:space="0" w:color="auto"/>
              <w:right w:val="single" w:sz="4" w:space="0" w:color="auto"/>
            </w:tcBorders>
            <w:shd w:val="clear" w:color="auto" w:fill="auto"/>
            <w:vAlign w:val="center"/>
            <w:hideMark/>
          </w:tcPr>
          <w:p w14:paraId="7F15779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0.009</w:t>
            </w:r>
          </w:p>
        </w:tc>
      </w:tr>
      <w:tr w:rsidR="002D3445" w:rsidRPr="00CE4315" w14:paraId="1A024D5C"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2A683F87" w14:textId="77777777" w:rsidR="002D3445" w:rsidRPr="00CE4315" w:rsidRDefault="002D3445" w:rsidP="002D3445">
            <w:pPr>
              <w:jc w:val="center"/>
              <w:rPr>
                <w:color w:val="000000"/>
                <w:sz w:val="21"/>
                <w:szCs w:val="21"/>
              </w:rPr>
            </w:pPr>
            <w:r w:rsidRPr="00CE4315">
              <w:rPr>
                <w:rFonts w:hint="eastAsia"/>
                <w:color w:val="000000"/>
                <w:sz w:val="21"/>
                <w:szCs w:val="21"/>
              </w:rPr>
              <w:t>镉</w:t>
            </w:r>
          </w:p>
        </w:tc>
        <w:tc>
          <w:tcPr>
            <w:tcW w:w="994" w:type="pct"/>
            <w:tcBorders>
              <w:top w:val="nil"/>
              <w:left w:val="nil"/>
              <w:bottom w:val="single" w:sz="4" w:space="0" w:color="auto"/>
              <w:right w:val="single" w:sz="4" w:space="0" w:color="auto"/>
            </w:tcBorders>
            <w:shd w:val="clear" w:color="auto" w:fill="auto"/>
            <w:vAlign w:val="center"/>
            <w:hideMark/>
          </w:tcPr>
          <w:p w14:paraId="7C59D590"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1D62E60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761E9564"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0E562627"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0.010</w:t>
            </w:r>
          </w:p>
        </w:tc>
      </w:tr>
      <w:tr w:rsidR="002D3445" w:rsidRPr="00CE4315" w14:paraId="5451C007" w14:textId="77777777" w:rsidTr="002D3445">
        <w:trPr>
          <w:trHeight w:val="340"/>
        </w:trPr>
        <w:tc>
          <w:tcPr>
            <w:tcW w:w="1407" w:type="pct"/>
            <w:tcBorders>
              <w:top w:val="nil"/>
              <w:left w:val="single" w:sz="4" w:space="0" w:color="auto"/>
              <w:bottom w:val="single" w:sz="4" w:space="0" w:color="auto"/>
              <w:right w:val="single" w:sz="4" w:space="0" w:color="auto"/>
            </w:tcBorders>
            <w:shd w:val="clear" w:color="auto" w:fill="auto"/>
            <w:vAlign w:val="center"/>
            <w:hideMark/>
          </w:tcPr>
          <w:p w14:paraId="655E75D2" w14:textId="77777777" w:rsidR="002D3445" w:rsidRPr="00CE4315" w:rsidRDefault="002D3445" w:rsidP="002D3445">
            <w:pPr>
              <w:jc w:val="center"/>
              <w:rPr>
                <w:color w:val="000000"/>
                <w:sz w:val="21"/>
                <w:szCs w:val="21"/>
              </w:rPr>
            </w:pPr>
            <w:r w:rsidRPr="00CE4315">
              <w:rPr>
                <w:rFonts w:hint="eastAsia"/>
                <w:color w:val="000000"/>
                <w:sz w:val="21"/>
                <w:szCs w:val="21"/>
              </w:rPr>
              <w:t>铅</w:t>
            </w:r>
          </w:p>
        </w:tc>
        <w:tc>
          <w:tcPr>
            <w:tcW w:w="994" w:type="pct"/>
            <w:tcBorders>
              <w:top w:val="nil"/>
              <w:left w:val="nil"/>
              <w:bottom w:val="single" w:sz="4" w:space="0" w:color="auto"/>
              <w:right w:val="single" w:sz="4" w:space="0" w:color="auto"/>
            </w:tcBorders>
            <w:shd w:val="clear" w:color="auto" w:fill="auto"/>
            <w:vAlign w:val="center"/>
            <w:hideMark/>
          </w:tcPr>
          <w:p w14:paraId="73DAEA5A"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305D8292"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0E66E8E5"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1D01421B" w14:textId="77777777" w:rsidR="002D3445" w:rsidRPr="00CE4315" w:rsidRDefault="002D3445" w:rsidP="002D3445">
            <w:pPr>
              <w:jc w:val="center"/>
              <w:rPr>
                <w:rFonts w:cs="Times New Roman"/>
                <w:color w:val="000000"/>
                <w:sz w:val="21"/>
                <w:szCs w:val="21"/>
              </w:rPr>
            </w:pPr>
            <w:r w:rsidRPr="00CE4315">
              <w:rPr>
                <w:rFonts w:cs="Times New Roman"/>
                <w:color w:val="000000"/>
                <w:sz w:val="21"/>
                <w:szCs w:val="21"/>
              </w:rPr>
              <w:t>0.050</w:t>
            </w:r>
          </w:p>
        </w:tc>
      </w:tr>
    </w:tbl>
    <w:p w14:paraId="5F40AB8D" w14:textId="77777777" w:rsidR="004847C5" w:rsidRPr="00CE4315" w:rsidRDefault="004847C5">
      <w:pPr>
        <w:pStyle w:val="SSEC0"/>
        <w:ind w:firstLine="480"/>
        <w:rPr>
          <w:rFonts w:asciiTheme="minorEastAsia" w:eastAsiaTheme="minorEastAsia" w:hAnsiTheme="minorEastAsia"/>
          <w:color w:val="000000" w:themeColor="text1"/>
        </w:rPr>
      </w:pPr>
    </w:p>
    <w:p w14:paraId="4F022659" w14:textId="1AF678B5" w:rsidR="002D3445" w:rsidRPr="00CE4315" w:rsidRDefault="002D3445" w:rsidP="002D3445">
      <w:pPr>
        <w:pStyle w:val="aa"/>
        <w:spacing w:before="120"/>
        <w:rPr>
          <w:rFonts w:asciiTheme="minorEastAsia" w:eastAsiaTheme="minorEastAsia" w:hAnsiTheme="minorEastAsia" w:cs="宋体"/>
          <w:color w:val="000000" w:themeColor="text1"/>
          <w:kern w:val="0"/>
          <w:szCs w:val="21"/>
        </w:rPr>
      </w:pPr>
      <w:r w:rsidRPr="00CE4315">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16</w:t>
      </w:r>
      <w:r w:rsidRPr="00CE4315">
        <w:fldChar w:fldCharType="end"/>
      </w:r>
      <w:r w:rsidRPr="00CE4315">
        <w:rPr>
          <w:color w:val="000000" w:themeColor="text1"/>
        </w:rPr>
        <w:t xml:space="preserve">  </w:t>
      </w:r>
      <w:r w:rsidRPr="00CE4315">
        <w:rPr>
          <w:rFonts w:hint="eastAsia"/>
          <w:color w:val="000000" w:themeColor="text1"/>
        </w:rPr>
        <w:t>地下水监测评价</w:t>
      </w:r>
      <w:r w:rsidRPr="00CE4315">
        <w:rPr>
          <w:color w:val="000000" w:themeColor="text1"/>
        </w:rPr>
        <w:t>结果</w:t>
      </w:r>
      <w:r w:rsidRPr="00CE4315">
        <w:rPr>
          <w:rFonts w:hint="eastAsia"/>
          <w:color w:val="000000" w:themeColor="text1"/>
        </w:rPr>
        <w:t>表（</w:t>
      </w:r>
      <w:r w:rsidRPr="00CE4315">
        <w:rPr>
          <w:rFonts w:hAnsi="宋体" w:cs="Times New Roman"/>
          <w:color w:val="000000"/>
          <w:szCs w:val="21"/>
        </w:rPr>
        <w:t>W2:</w:t>
      </w:r>
      <w:r w:rsidRPr="00CE4315">
        <w:rPr>
          <w:rFonts w:hAnsi="宋体" w:cs="Times New Roman" w:hint="eastAsia"/>
          <w:color w:val="000000"/>
          <w:szCs w:val="21"/>
        </w:rPr>
        <w:t>东风港联合站</w:t>
      </w:r>
      <w:r w:rsidRPr="00CE4315">
        <w:rPr>
          <w:rFonts w:hint="eastAsia"/>
          <w:color w:val="000000" w:themeColor="text1"/>
        </w:rPr>
        <w:t>）</w:t>
      </w:r>
    </w:p>
    <w:tbl>
      <w:tblPr>
        <w:tblW w:w="5000" w:type="pct"/>
        <w:tblLayout w:type="fixed"/>
        <w:tblLook w:val="04A0" w:firstRow="1" w:lastRow="0" w:firstColumn="1" w:lastColumn="0" w:noHBand="0" w:noVBand="1"/>
      </w:tblPr>
      <w:tblGrid>
        <w:gridCol w:w="2748"/>
        <w:gridCol w:w="1549"/>
        <w:gridCol w:w="1550"/>
        <w:gridCol w:w="1550"/>
        <w:gridCol w:w="1550"/>
      </w:tblGrid>
      <w:tr w:rsidR="002D3445" w:rsidRPr="00CE4315" w14:paraId="5DA79F2A" w14:textId="77777777" w:rsidTr="002D3445">
        <w:trPr>
          <w:trHeight w:val="340"/>
          <w:tblHeader/>
        </w:trPr>
        <w:tc>
          <w:tcPr>
            <w:tcW w:w="1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861447"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监测点位</w:t>
            </w:r>
          </w:p>
        </w:tc>
        <w:tc>
          <w:tcPr>
            <w:tcW w:w="3464" w:type="pct"/>
            <w:gridSpan w:val="4"/>
            <w:tcBorders>
              <w:top w:val="single" w:sz="4" w:space="0" w:color="auto"/>
              <w:left w:val="nil"/>
              <w:bottom w:val="single" w:sz="4" w:space="0" w:color="auto"/>
              <w:right w:val="single" w:sz="4" w:space="0" w:color="auto"/>
            </w:tcBorders>
            <w:shd w:val="clear" w:color="auto" w:fill="auto"/>
            <w:vAlign w:val="center"/>
            <w:hideMark/>
          </w:tcPr>
          <w:p w14:paraId="52C4A981" w14:textId="77777777" w:rsidR="002D3445" w:rsidRPr="00CE4315" w:rsidRDefault="002D3445" w:rsidP="002D3445">
            <w:pPr>
              <w:adjustRightInd w:val="0"/>
              <w:snapToGrid w:val="0"/>
              <w:jc w:val="center"/>
              <w:rPr>
                <w:rFonts w:cs="Times New Roman"/>
                <w:color w:val="000000"/>
                <w:sz w:val="21"/>
                <w:szCs w:val="21"/>
              </w:rPr>
            </w:pPr>
            <w:r w:rsidRPr="00CE4315">
              <w:rPr>
                <w:rFonts w:cs="Times New Roman"/>
                <w:color w:val="000000"/>
                <w:sz w:val="21"/>
                <w:szCs w:val="21"/>
              </w:rPr>
              <w:t>W2:</w:t>
            </w:r>
            <w:r w:rsidRPr="00CE4315">
              <w:rPr>
                <w:rFonts w:cs="Times New Roman" w:hint="eastAsia"/>
                <w:color w:val="000000"/>
                <w:sz w:val="21"/>
                <w:szCs w:val="21"/>
              </w:rPr>
              <w:t>东风港联合站</w:t>
            </w:r>
          </w:p>
        </w:tc>
      </w:tr>
      <w:tr w:rsidR="002D3445" w:rsidRPr="00CE4315" w14:paraId="29321F1D" w14:textId="77777777" w:rsidTr="002D3445">
        <w:trPr>
          <w:trHeight w:val="340"/>
          <w:tblHeader/>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0291FE48"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采样日期</w:t>
            </w:r>
          </w:p>
        </w:tc>
        <w:tc>
          <w:tcPr>
            <w:tcW w:w="1732" w:type="pct"/>
            <w:gridSpan w:val="2"/>
            <w:tcBorders>
              <w:top w:val="single" w:sz="4" w:space="0" w:color="auto"/>
              <w:left w:val="nil"/>
              <w:bottom w:val="single" w:sz="4" w:space="0" w:color="auto"/>
              <w:right w:val="single" w:sz="4" w:space="0" w:color="auto"/>
            </w:tcBorders>
            <w:shd w:val="clear" w:color="auto" w:fill="auto"/>
            <w:vAlign w:val="center"/>
            <w:hideMark/>
          </w:tcPr>
          <w:p w14:paraId="35D4B279" w14:textId="77777777" w:rsidR="002D3445" w:rsidRPr="00CE4315" w:rsidRDefault="002D3445" w:rsidP="002D3445">
            <w:pPr>
              <w:adjustRightInd w:val="0"/>
              <w:snapToGrid w:val="0"/>
              <w:jc w:val="center"/>
              <w:rPr>
                <w:rFonts w:cs="Times New Roman"/>
                <w:color w:val="000000"/>
                <w:sz w:val="21"/>
                <w:szCs w:val="21"/>
              </w:rPr>
            </w:pPr>
            <w:r w:rsidRPr="00CE4315">
              <w:rPr>
                <w:rFonts w:cs="Times New Roman"/>
                <w:color w:val="000000"/>
                <w:sz w:val="21"/>
                <w:szCs w:val="21"/>
              </w:rPr>
              <w:t>2026年3月2日</w:t>
            </w:r>
          </w:p>
        </w:tc>
        <w:tc>
          <w:tcPr>
            <w:tcW w:w="1732" w:type="pct"/>
            <w:gridSpan w:val="2"/>
            <w:tcBorders>
              <w:top w:val="single" w:sz="4" w:space="0" w:color="auto"/>
              <w:left w:val="nil"/>
              <w:bottom w:val="single" w:sz="4" w:space="0" w:color="auto"/>
              <w:right w:val="single" w:sz="4" w:space="0" w:color="auto"/>
            </w:tcBorders>
            <w:shd w:val="clear" w:color="auto" w:fill="auto"/>
            <w:vAlign w:val="center"/>
            <w:hideMark/>
          </w:tcPr>
          <w:p w14:paraId="3BCFAD24" w14:textId="77777777" w:rsidR="002D3445" w:rsidRPr="00CE4315" w:rsidRDefault="002D3445" w:rsidP="002D3445">
            <w:pPr>
              <w:adjustRightInd w:val="0"/>
              <w:snapToGrid w:val="0"/>
              <w:jc w:val="center"/>
              <w:rPr>
                <w:rFonts w:cs="Times New Roman"/>
                <w:color w:val="000000"/>
                <w:sz w:val="21"/>
                <w:szCs w:val="21"/>
              </w:rPr>
            </w:pPr>
            <w:r w:rsidRPr="00CE4315">
              <w:rPr>
                <w:rFonts w:cs="Times New Roman"/>
                <w:color w:val="000000"/>
                <w:sz w:val="21"/>
                <w:szCs w:val="21"/>
              </w:rPr>
              <w:t>2026年3月3日</w:t>
            </w:r>
          </w:p>
        </w:tc>
      </w:tr>
      <w:tr w:rsidR="002D3445" w:rsidRPr="00CE4315" w14:paraId="6ABCC358" w14:textId="77777777" w:rsidTr="002D3445">
        <w:trPr>
          <w:trHeight w:val="340"/>
          <w:tblHeader/>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02E057A2"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采样频次</w:t>
            </w:r>
          </w:p>
        </w:tc>
        <w:tc>
          <w:tcPr>
            <w:tcW w:w="866" w:type="pct"/>
            <w:tcBorders>
              <w:top w:val="nil"/>
              <w:left w:val="nil"/>
              <w:bottom w:val="single" w:sz="4" w:space="0" w:color="auto"/>
              <w:right w:val="single" w:sz="4" w:space="0" w:color="auto"/>
            </w:tcBorders>
            <w:shd w:val="clear" w:color="auto" w:fill="auto"/>
            <w:vAlign w:val="center"/>
            <w:hideMark/>
          </w:tcPr>
          <w:p w14:paraId="738E88E3"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第一次</w:t>
            </w:r>
          </w:p>
        </w:tc>
        <w:tc>
          <w:tcPr>
            <w:tcW w:w="866" w:type="pct"/>
            <w:tcBorders>
              <w:top w:val="nil"/>
              <w:left w:val="nil"/>
              <w:bottom w:val="single" w:sz="4" w:space="0" w:color="auto"/>
              <w:right w:val="single" w:sz="4" w:space="0" w:color="auto"/>
            </w:tcBorders>
            <w:shd w:val="clear" w:color="auto" w:fill="auto"/>
            <w:vAlign w:val="center"/>
            <w:hideMark/>
          </w:tcPr>
          <w:p w14:paraId="3E265EA9"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第二次</w:t>
            </w:r>
          </w:p>
        </w:tc>
        <w:tc>
          <w:tcPr>
            <w:tcW w:w="866" w:type="pct"/>
            <w:tcBorders>
              <w:top w:val="nil"/>
              <w:left w:val="nil"/>
              <w:bottom w:val="single" w:sz="4" w:space="0" w:color="auto"/>
              <w:right w:val="single" w:sz="4" w:space="0" w:color="auto"/>
            </w:tcBorders>
            <w:shd w:val="clear" w:color="auto" w:fill="auto"/>
            <w:vAlign w:val="center"/>
            <w:hideMark/>
          </w:tcPr>
          <w:p w14:paraId="610A3D0E"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第一次</w:t>
            </w:r>
          </w:p>
        </w:tc>
        <w:tc>
          <w:tcPr>
            <w:tcW w:w="866" w:type="pct"/>
            <w:tcBorders>
              <w:top w:val="nil"/>
              <w:left w:val="nil"/>
              <w:bottom w:val="single" w:sz="4" w:space="0" w:color="auto"/>
              <w:right w:val="single" w:sz="4" w:space="0" w:color="auto"/>
            </w:tcBorders>
            <w:shd w:val="clear" w:color="auto" w:fill="auto"/>
            <w:vAlign w:val="center"/>
            <w:hideMark/>
          </w:tcPr>
          <w:p w14:paraId="60D51CBF"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第二次</w:t>
            </w:r>
          </w:p>
        </w:tc>
      </w:tr>
      <w:tr w:rsidR="002D3445" w:rsidRPr="00CE4315" w14:paraId="10C2DCC9"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669EFFC0" w14:textId="77777777" w:rsidR="002D3445" w:rsidRPr="00CE4315" w:rsidRDefault="002D3445" w:rsidP="002D3445">
            <w:pPr>
              <w:adjustRightInd w:val="0"/>
              <w:snapToGrid w:val="0"/>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p>
        </w:tc>
        <w:tc>
          <w:tcPr>
            <w:tcW w:w="866" w:type="pct"/>
            <w:tcBorders>
              <w:top w:val="nil"/>
              <w:left w:val="nil"/>
              <w:bottom w:val="single" w:sz="4" w:space="0" w:color="auto"/>
              <w:right w:val="single" w:sz="4" w:space="0" w:color="auto"/>
            </w:tcBorders>
            <w:shd w:val="clear" w:color="auto" w:fill="auto"/>
            <w:vAlign w:val="center"/>
            <w:hideMark/>
          </w:tcPr>
          <w:p w14:paraId="7CC66175"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6195B73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47A3BB89"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0.200</w:t>
            </w:r>
          </w:p>
        </w:tc>
        <w:tc>
          <w:tcPr>
            <w:tcW w:w="866" w:type="pct"/>
            <w:tcBorders>
              <w:top w:val="nil"/>
              <w:left w:val="nil"/>
              <w:bottom w:val="single" w:sz="4" w:space="0" w:color="auto"/>
              <w:right w:val="single" w:sz="4" w:space="0" w:color="auto"/>
            </w:tcBorders>
            <w:shd w:val="clear" w:color="auto" w:fill="auto"/>
            <w:vAlign w:val="center"/>
            <w:hideMark/>
          </w:tcPr>
          <w:p w14:paraId="6F5E53D4"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0.133</w:t>
            </w:r>
          </w:p>
        </w:tc>
      </w:tr>
      <w:tr w:rsidR="002D3445" w:rsidRPr="00CE4315" w14:paraId="47BCC7F6"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1E9CCCBC"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氨氮</w:t>
            </w:r>
          </w:p>
        </w:tc>
        <w:tc>
          <w:tcPr>
            <w:tcW w:w="866" w:type="pct"/>
            <w:tcBorders>
              <w:top w:val="nil"/>
              <w:left w:val="nil"/>
              <w:bottom w:val="single" w:sz="4" w:space="0" w:color="auto"/>
              <w:right w:val="single" w:sz="4" w:space="0" w:color="auto"/>
            </w:tcBorders>
            <w:shd w:val="clear" w:color="auto" w:fill="auto"/>
            <w:vAlign w:val="center"/>
            <w:hideMark/>
          </w:tcPr>
          <w:p w14:paraId="0067073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0B8D78D1"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4D60B29B"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0.025</w:t>
            </w:r>
          </w:p>
        </w:tc>
        <w:tc>
          <w:tcPr>
            <w:tcW w:w="866" w:type="pct"/>
            <w:tcBorders>
              <w:top w:val="nil"/>
              <w:left w:val="nil"/>
              <w:bottom w:val="single" w:sz="4" w:space="0" w:color="auto"/>
              <w:right w:val="single" w:sz="4" w:space="0" w:color="auto"/>
            </w:tcBorders>
            <w:shd w:val="clear" w:color="auto" w:fill="auto"/>
            <w:vAlign w:val="center"/>
            <w:hideMark/>
          </w:tcPr>
          <w:p w14:paraId="11B0D3DF"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0.025</w:t>
            </w:r>
          </w:p>
        </w:tc>
      </w:tr>
      <w:tr w:rsidR="002D3445" w:rsidRPr="00CE4315" w14:paraId="2155A68D"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304FF9D1"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挥发酚</w:t>
            </w:r>
          </w:p>
        </w:tc>
        <w:tc>
          <w:tcPr>
            <w:tcW w:w="866" w:type="pct"/>
            <w:tcBorders>
              <w:top w:val="nil"/>
              <w:left w:val="nil"/>
              <w:bottom w:val="single" w:sz="4" w:space="0" w:color="auto"/>
              <w:right w:val="single" w:sz="4" w:space="0" w:color="auto"/>
            </w:tcBorders>
            <w:shd w:val="clear" w:color="auto" w:fill="auto"/>
            <w:vAlign w:val="center"/>
            <w:hideMark/>
          </w:tcPr>
          <w:p w14:paraId="072F8B6A"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460415B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25C297ED"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354B35A4"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r>
      <w:tr w:rsidR="002D3445" w:rsidRPr="00CE4315" w14:paraId="70FC3079"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6DE33E1F"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氯化物</w:t>
            </w:r>
          </w:p>
        </w:tc>
        <w:tc>
          <w:tcPr>
            <w:tcW w:w="866" w:type="pct"/>
            <w:tcBorders>
              <w:top w:val="nil"/>
              <w:left w:val="nil"/>
              <w:bottom w:val="single" w:sz="4" w:space="0" w:color="auto"/>
              <w:right w:val="single" w:sz="4" w:space="0" w:color="auto"/>
            </w:tcBorders>
            <w:shd w:val="clear" w:color="auto" w:fill="auto"/>
            <w:vAlign w:val="center"/>
            <w:hideMark/>
          </w:tcPr>
          <w:p w14:paraId="41D30F5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3.896</w:t>
            </w:r>
          </w:p>
        </w:tc>
        <w:tc>
          <w:tcPr>
            <w:tcW w:w="866" w:type="pct"/>
            <w:tcBorders>
              <w:top w:val="nil"/>
              <w:left w:val="nil"/>
              <w:bottom w:val="single" w:sz="4" w:space="0" w:color="auto"/>
              <w:right w:val="single" w:sz="4" w:space="0" w:color="auto"/>
            </w:tcBorders>
            <w:shd w:val="clear" w:color="auto" w:fill="auto"/>
            <w:vAlign w:val="center"/>
            <w:hideMark/>
          </w:tcPr>
          <w:p w14:paraId="59015666" w14:textId="77777777" w:rsidR="002D3445" w:rsidRPr="00CE4315" w:rsidRDefault="002D3445" w:rsidP="002D3445">
            <w:pPr>
              <w:adjustRightInd w:val="0"/>
              <w:snapToGrid w:val="0"/>
              <w:jc w:val="center"/>
              <w:rPr>
                <w:rFonts w:cs="Times New Roman"/>
                <w:color w:val="FF0000"/>
                <w:sz w:val="21"/>
                <w:szCs w:val="21"/>
              </w:rPr>
            </w:pPr>
            <w:r w:rsidRPr="00CE4315">
              <w:rPr>
                <w:rFonts w:cs="Times New Roman"/>
                <w:color w:val="FF0000"/>
                <w:sz w:val="21"/>
                <w:szCs w:val="21"/>
              </w:rPr>
              <w:t>3.956</w:t>
            </w:r>
          </w:p>
        </w:tc>
        <w:tc>
          <w:tcPr>
            <w:tcW w:w="866" w:type="pct"/>
            <w:tcBorders>
              <w:top w:val="nil"/>
              <w:left w:val="nil"/>
              <w:bottom w:val="single" w:sz="4" w:space="0" w:color="auto"/>
              <w:right w:val="single" w:sz="4" w:space="0" w:color="auto"/>
            </w:tcBorders>
            <w:shd w:val="clear" w:color="auto" w:fill="auto"/>
            <w:vAlign w:val="center"/>
            <w:hideMark/>
          </w:tcPr>
          <w:p w14:paraId="235C6B50"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3.936</w:t>
            </w:r>
          </w:p>
        </w:tc>
        <w:tc>
          <w:tcPr>
            <w:tcW w:w="866" w:type="pct"/>
            <w:tcBorders>
              <w:top w:val="nil"/>
              <w:left w:val="nil"/>
              <w:bottom w:val="single" w:sz="4" w:space="0" w:color="auto"/>
              <w:right w:val="single" w:sz="4" w:space="0" w:color="auto"/>
            </w:tcBorders>
            <w:shd w:val="clear" w:color="auto" w:fill="auto"/>
            <w:vAlign w:val="center"/>
            <w:hideMark/>
          </w:tcPr>
          <w:p w14:paraId="2B8D90E3" w14:textId="7E62C211"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3.9</w:t>
            </w:r>
            <w:r w:rsidR="005F2A6A" w:rsidRPr="00CE4315">
              <w:rPr>
                <w:rFonts w:cs="Times New Roman"/>
                <w:color w:val="0D0D0D"/>
                <w:sz w:val="21"/>
                <w:szCs w:val="21"/>
              </w:rPr>
              <w:t>12</w:t>
            </w:r>
          </w:p>
        </w:tc>
      </w:tr>
      <w:tr w:rsidR="002D3445" w:rsidRPr="00CE4315" w14:paraId="489389B6"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15DC9443"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总硬度</w:t>
            </w:r>
          </w:p>
        </w:tc>
        <w:tc>
          <w:tcPr>
            <w:tcW w:w="866" w:type="pct"/>
            <w:tcBorders>
              <w:top w:val="nil"/>
              <w:left w:val="nil"/>
              <w:bottom w:val="single" w:sz="4" w:space="0" w:color="auto"/>
              <w:right w:val="single" w:sz="4" w:space="0" w:color="auto"/>
            </w:tcBorders>
            <w:shd w:val="clear" w:color="auto" w:fill="auto"/>
            <w:vAlign w:val="center"/>
            <w:hideMark/>
          </w:tcPr>
          <w:p w14:paraId="4A307D05"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0.864</w:t>
            </w:r>
          </w:p>
        </w:tc>
        <w:tc>
          <w:tcPr>
            <w:tcW w:w="866" w:type="pct"/>
            <w:tcBorders>
              <w:top w:val="nil"/>
              <w:left w:val="nil"/>
              <w:bottom w:val="single" w:sz="4" w:space="0" w:color="auto"/>
              <w:right w:val="single" w:sz="4" w:space="0" w:color="auto"/>
            </w:tcBorders>
            <w:shd w:val="clear" w:color="auto" w:fill="auto"/>
            <w:vAlign w:val="center"/>
            <w:hideMark/>
          </w:tcPr>
          <w:p w14:paraId="413908E0"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0.911</w:t>
            </w:r>
          </w:p>
        </w:tc>
        <w:tc>
          <w:tcPr>
            <w:tcW w:w="866" w:type="pct"/>
            <w:tcBorders>
              <w:top w:val="nil"/>
              <w:left w:val="nil"/>
              <w:bottom w:val="single" w:sz="4" w:space="0" w:color="auto"/>
              <w:right w:val="single" w:sz="4" w:space="0" w:color="auto"/>
            </w:tcBorders>
            <w:shd w:val="clear" w:color="auto" w:fill="auto"/>
            <w:vAlign w:val="center"/>
            <w:hideMark/>
          </w:tcPr>
          <w:p w14:paraId="44164DF8"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0.916</w:t>
            </w:r>
          </w:p>
        </w:tc>
        <w:tc>
          <w:tcPr>
            <w:tcW w:w="866" w:type="pct"/>
            <w:tcBorders>
              <w:top w:val="nil"/>
              <w:left w:val="nil"/>
              <w:bottom w:val="single" w:sz="4" w:space="0" w:color="auto"/>
              <w:right w:val="single" w:sz="4" w:space="0" w:color="auto"/>
            </w:tcBorders>
            <w:shd w:val="clear" w:color="auto" w:fill="auto"/>
            <w:vAlign w:val="center"/>
            <w:hideMark/>
          </w:tcPr>
          <w:p w14:paraId="26B9FFB5"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0.878</w:t>
            </w:r>
          </w:p>
        </w:tc>
      </w:tr>
      <w:tr w:rsidR="002D3445" w:rsidRPr="00CE4315" w14:paraId="0403AC2C"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5F16E57B"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铁</w:t>
            </w:r>
          </w:p>
        </w:tc>
        <w:tc>
          <w:tcPr>
            <w:tcW w:w="866" w:type="pct"/>
            <w:tcBorders>
              <w:top w:val="nil"/>
              <w:left w:val="nil"/>
              <w:bottom w:val="single" w:sz="4" w:space="0" w:color="auto"/>
              <w:right w:val="single" w:sz="4" w:space="0" w:color="auto"/>
            </w:tcBorders>
            <w:shd w:val="clear" w:color="auto" w:fill="auto"/>
            <w:vAlign w:val="center"/>
            <w:hideMark/>
          </w:tcPr>
          <w:p w14:paraId="0C6E7BC6"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058F177A"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5D844DC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37A9B14D"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r>
      <w:tr w:rsidR="002D3445" w:rsidRPr="00CE4315" w14:paraId="397176A2"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1BF0B541"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锰</w:t>
            </w:r>
          </w:p>
        </w:tc>
        <w:tc>
          <w:tcPr>
            <w:tcW w:w="866" w:type="pct"/>
            <w:tcBorders>
              <w:top w:val="nil"/>
              <w:left w:val="nil"/>
              <w:bottom w:val="single" w:sz="4" w:space="0" w:color="auto"/>
              <w:right w:val="single" w:sz="4" w:space="0" w:color="auto"/>
            </w:tcBorders>
            <w:shd w:val="clear" w:color="auto" w:fill="auto"/>
            <w:vAlign w:val="center"/>
            <w:hideMark/>
          </w:tcPr>
          <w:p w14:paraId="7C664AF6"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0.300</w:t>
            </w:r>
          </w:p>
        </w:tc>
        <w:tc>
          <w:tcPr>
            <w:tcW w:w="866" w:type="pct"/>
            <w:tcBorders>
              <w:top w:val="nil"/>
              <w:left w:val="nil"/>
              <w:bottom w:val="single" w:sz="4" w:space="0" w:color="auto"/>
              <w:right w:val="single" w:sz="4" w:space="0" w:color="auto"/>
            </w:tcBorders>
            <w:shd w:val="clear" w:color="auto" w:fill="auto"/>
            <w:vAlign w:val="center"/>
            <w:hideMark/>
          </w:tcPr>
          <w:p w14:paraId="7B56C316"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4A872FC8" w14:textId="7339DF2F"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w:t>
            </w:r>
            <w:r w:rsidR="005F2A6A" w:rsidRPr="00CE4315">
              <w:rPr>
                <w:rFonts w:cs="Times New Roman"/>
                <w:color w:val="0D0D0D"/>
                <w:sz w:val="21"/>
                <w:szCs w:val="21"/>
              </w:rPr>
              <w:t>4</w:t>
            </w:r>
            <w:r w:rsidRPr="00CE4315">
              <w:rPr>
                <w:rFonts w:cs="Times New Roman"/>
                <w:color w:val="0D0D0D"/>
                <w:sz w:val="21"/>
                <w:szCs w:val="21"/>
              </w:rPr>
              <w:t>00</w:t>
            </w:r>
          </w:p>
        </w:tc>
        <w:tc>
          <w:tcPr>
            <w:tcW w:w="866" w:type="pct"/>
            <w:tcBorders>
              <w:top w:val="nil"/>
              <w:left w:val="nil"/>
              <w:bottom w:val="single" w:sz="4" w:space="0" w:color="auto"/>
              <w:right w:val="single" w:sz="4" w:space="0" w:color="auto"/>
            </w:tcBorders>
            <w:shd w:val="clear" w:color="auto" w:fill="auto"/>
            <w:vAlign w:val="center"/>
            <w:hideMark/>
          </w:tcPr>
          <w:p w14:paraId="3F40F12F"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r>
      <w:tr w:rsidR="002D3445" w:rsidRPr="00CE4315" w14:paraId="652291E7"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50E10788"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汞</w:t>
            </w:r>
          </w:p>
        </w:tc>
        <w:tc>
          <w:tcPr>
            <w:tcW w:w="866" w:type="pct"/>
            <w:tcBorders>
              <w:top w:val="nil"/>
              <w:left w:val="nil"/>
              <w:bottom w:val="single" w:sz="4" w:space="0" w:color="auto"/>
              <w:right w:val="single" w:sz="4" w:space="0" w:color="auto"/>
            </w:tcBorders>
            <w:shd w:val="clear" w:color="auto" w:fill="auto"/>
            <w:vAlign w:val="center"/>
            <w:hideMark/>
          </w:tcPr>
          <w:p w14:paraId="63EACEB6"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0.120</w:t>
            </w:r>
          </w:p>
        </w:tc>
        <w:tc>
          <w:tcPr>
            <w:tcW w:w="866" w:type="pct"/>
            <w:tcBorders>
              <w:top w:val="nil"/>
              <w:left w:val="nil"/>
              <w:bottom w:val="single" w:sz="4" w:space="0" w:color="auto"/>
              <w:right w:val="single" w:sz="4" w:space="0" w:color="auto"/>
            </w:tcBorders>
            <w:shd w:val="clear" w:color="auto" w:fill="auto"/>
            <w:vAlign w:val="center"/>
            <w:hideMark/>
          </w:tcPr>
          <w:p w14:paraId="420901F2"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0.160</w:t>
            </w:r>
          </w:p>
        </w:tc>
        <w:tc>
          <w:tcPr>
            <w:tcW w:w="866" w:type="pct"/>
            <w:tcBorders>
              <w:top w:val="nil"/>
              <w:left w:val="nil"/>
              <w:bottom w:val="single" w:sz="4" w:space="0" w:color="auto"/>
              <w:right w:val="single" w:sz="4" w:space="0" w:color="auto"/>
            </w:tcBorders>
            <w:shd w:val="clear" w:color="auto" w:fill="auto"/>
            <w:vAlign w:val="center"/>
            <w:hideMark/>
          </w:tcPr>
          <w:p w14:paraId="6E9C74FB"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0.180</w:t>
            </w:r>
          </w:p>
        </w:tc>
        <w:tc>
          <w:tcPr>
            <w:tcW w:w="866" w:type="pct"/>
            <w:tcBorders>
              <w:top w:val="nil"/>
              <w:left w:val="nil"/>
              <w:bottom w:val="single" w:sz="4" w:space="0" w:color="auto"/>
              <w:right w:val="single" w:sz="4" w:space="0" w:color="auto"/>
            </w:tcBorders>
            <w:shd w:val="clear" w:color="auto" w:fill="auto"/>
            <w:vAlign w:val="center"/>
            <w:hideMark/>
          </w:tcPr>
          <w:p w14:paraId="0340B9BF"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0.180</w:t>
            </w:r>
          </w:p>
        </w:tc>
      </w:tr>
      <w:tr w:rsidR="002D3445" w:rsidRPr="00CE4315" w14:paraId="32BE584A"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7A4429A0"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砷</w:t>
            </w:r>
          </w:p>
        </w:tc>
        <w:tc>
          <w:tcPr>
            <w:tcW w:w="866" w:type="pct"/>
            <w:tcBorders>
              <w:top w:val="nil"/>
              <w:left w:val="nil"/>
              <w:bottom w:val="single" w:sz="4" w:space="0" w:color="auto"/>
              <w:right w:val="single" w:sz="4" w:space="0" w:color="auto"/>
            </w:tcBorders>
            <w:shd w:val="clear" w:color="auto" w:fill="auto"/>
            <w:vAlign w:val="center"/>
            <w:hideMark/>
          </w:tcPr>
          <w:p w14:paraId="23FDE6BF"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0.120</w:t>
            </w:r>
          </w:p>
        </w:tc>
        <w:tc>
          <w:tcPr>
            <w:tcW w:w="866" w:type="pct"/>
            <w:tcBorders>
              <w:top w:val="nil"/>
              <w:left w:val="nil"/>
              <w:bottom w:val="single" w:sz="4" w:space="0" w:color="auto"/>
              <w:right w:val="single" w:sz="4" w:space="0" w:color="auto"/>
            </w:tcBorders>
            <w:shd w:val="clear" w:color="auto" w:fill="auto"/>
            <w:vAlign w:val="center"/>
            <w:hideMark/>
          </w:tcPr>
          <w:p w14:paraId="5E89FE88"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0.110</w:t>
            </w:r>
          </w:p>
        </w:tc>
        <w:tc>
          <w:tcPr>
            <w:tcW w:w="866" w:type="pct"/>
            <w:tcBorders>
              <w:top w:val="nil"/>
              <w:left w:val="nil"/>
              <w:bottom w:val="single" w:sz="4" w:space="0" w:color="auto"/>
              <w:right w:val="single" w:sz="4" w:space="0" w:color="auto"/>
            </w:tcBorders>
            <w:shd w:val="clear" w:color="auto" w:fill="auto"/>
            <w:vAlign w:val="center"/>
            <w:hideMark/>
          </w:tcPr>
          <w:p w14:paraId="6EF69CB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0.110</w:t>
            </w:r>
          </w:p>
        </w:tc>
        <w:tc>
          <w:tcPr>
            <w:tcW w:w="866" w:type="pct"/>
            <w:tcBorders>
              <w:top w:val="nil"/>
              <w:left w:val="nil"/>
              <w:bottom w:val="single" w:sz="4" w:space="0" w:color="auto"/>
              <w:right w:val="single" w:sz="4" w:space="0" w:color="auto"/>
            </w:tcBorders>
            <w:shd w:val="clear" w:color="auto" w:fill="auto"/>
            <w:vAlign w:val="center"/>
            <w:hideMark/>
          </w:tcPr>
          <w:p w14:paraId="05E8101A" w14:textId="7589552C"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0.0</w:t>
            </w:r>
            <w:r w:rsidR="005F2A6A" w:rsidRPr="00CE4315">
              <w:rPr>
                <w:rFonts w:cs="Times New Roman"/>
                <w:color w:val="0D0D0D"/>
                <w:sz w:val="21"/>
                <w:szCs w:val="21"/>
              </w:rPr>
              <w:t>8</w:t>
            </w:r>
            <w:r w:rsidRPr="00CE4315">
              <w:rPr>
                <w:rFonts w:cs="Times New Roman"/>
                <w:color w:val="0D0D0D"/>
                <w:sz w:val="21"/>
                <w:szCs w:val="21"/>
              </w:rPr>
              <w:t>0</w:t>
            </w:r>
          </w:p>
        </w:tc>
      </w:tr>
      <w:tr w:rsidR="002D3445" w:rsidRPr="00CE4315" w14:paraId="2C486501"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4B4DD41E"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六价铬</w:t>
            </w:r>
          </w:p>
        </w:tc>
        <w:tc>
          <w:tcPr>
            <w:tcW w:w="866" w:type="pct"/>
            <w:tcBorders>
              <w:top w:val="nil"/>
              <w:left w:val="nil"/>
              <w:bottom w:val="single" w:sz="4" w:space="0" w:color="auto"/>
              <w:right w:val="single" w:sz="4" w:space="0" w:color="auto"/>
            </w:tcBorders>
            <w:shd w:val="clear" w:color="auto" w:fill="auto"/>
            <w:vAlign w:val="center"/>
            <w:hideMark/>
          </w:tcPr>
          <w:p w14:paraId="03CF5673"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44341B32"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1E042774"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206A6243"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r>
      <w:tr w:rsidR="002D3445" w:rsidRPr="00CE4315" w14:paraId="01A940F0"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7057A7D5"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lastRenderedPageBreak/>
              <w:t>溶解性总固体</w:t>
            </w:r>
          </w:p>
        </w:tc>
        <w:tc>
          <w:tcPr>
            <w:tcW w:w="866" w:type="pct"/>
            <w:tcBorders>
              <w:top w:val="nil"/>
              <w:left w:val="nil"/>
              <w:bottom w:val="single" w:sz="4" w:space="0" w:color="auto"/>
              <w:right w:val="single" w:sz="4" w:space="0" w:color="auto"/>
            </w:tcBorders>
            <w:shd w:val="clear" w:color="auto" w:fill="auto"/>
            <w:vAlign w:val="center"/>
            <w:hideMark/>
          </w:tcPr>
          <w:p w14:paraId="6DCE99BA"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2.690</w:t>
            </w:r>
          </w:p>
        </w:tc>
        <w:tc>
          <w:tcPr>
            <w:tcW w:w="866" w:type="pct"/>
            <w:tcBorders>
              <w:top w:val="nil"/>
              <w:left w:val="nil"/>
              <w:bottom w:val="single" w:sz="4" w:space="0" w:color="auto"/>
              <w:right w:val="single" w:sz="4" w:space="0" w:color="auto"/>
            </w:tcBorders>
            <w:shd w:val="clear" w:color="auto" w:fill="auto"/>
            <w:vAlign w:val="center"/>
            <w:hideMark/>
          </w:tcPr>
          <w:p w14:paraId="29EC5E72" w14:textId="77777777" w:rsidR="002D3445" w:rsidRPr="00CE4315" w:rsidRDefault="002D3445" w:rsidP="002D3445">
            <w:pPr>
              <w:adjustRightInd w:val="0"/>
              <w:snapToGrid w:val="0"/>
              <w:jc w:val="center"/>
              <w:rPr>
                <w:rFonts w:cs="Times New Roman"/>
                <w:color w:val="FF0000"/>
                <w:sz w:val="21"/>
                <w:szCs w:val="21"/>
              </w:rPr>
            </w:pPr>
            <w:r w:rsidRPr="00CE4315">
              <w:rPr>
                <w:rFonts w:cs="Times New Roman"/>
                <w:color w:val="FF0000"/>
                <w:sz w:val="21"/>
                <w:szCs w:val="21"/>
              </w:rPr>
              <w:t>2.810</w:t>
            </w:r>
          </w:p>
        </w:tc>
        <w:tc>
          <w:tcPr>
            <w:tcW w:w="866" w:type="pct"/>
            <w:tcBorders>
              <w:top w:val="nil"/>
              <w:left w:val="nil"/>
              <w:bottom w:val="single" w:sz="4" w:space="0" w:color="auto"/>
              <w:right w:val="single" w:sz="4" w:space="0" w:color="auto"/>
            </w:tcBorders>
            <w:shd w:val="clear" w:color="auto" w:fill="auto"/>
            <w:vAlign w:val="center"/>
            <w:hideMark/>
          </w:tcPr>
          <w:p w14:paraId="6BF00837"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2.740</w:t>
            </w:r>
          </w:p>
        </w:tc>
        <w:tc>
          <w:tcPr>
            <w:tcW w:w="866" w:type="pct"/>
            <w:tcBorders>
              <w:top w:val="nil"/>
              <w:left w:val="nil"/>
              <w:bottom w:val="single" w:sz="4" w:space="0" w:color="auto"/>
              <w:right w:val="single" w:sz="4" w:space="0" w:color="auto"/>
            </w:tcBorders>
            <w:shd w:val="clear" w:color="auto" w:fill="auto"/>
            <w:vAlign w:val="center"/>
            <w:hideMark/>
          </w:tcPr>
          <w:p w14:paraId="727806C9"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2.800</w:t>
            </w:r>
          </w:p>
        </w:tc>
      </w:tr>
      <w:tr w:rsidR="002D3445" w:rsidRPr="00CE4315" w14:paraId="566DFB69"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552CEAAA"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耗氧量</w:t>
            </w:r>
          </w:p>
        </w:tc>
        <w:tc>
          <w:tcPr>
            <w:tcW w:w="866" w:type="pct"/>
            <w:tcBorders>
              <w:top w:val="nil"/>
              <w:left w:val="nil"/>
              <w:bottom w:val="single" w:sz="4" w:space="0" w:color="auto"/>
              <w:right w:val="single" w:sz="4" w:space="0" w:color="auto"/>
            </w:tcBorders>
            <w:shd w:val="clear" w:color="auto" w:fill="auto"/>
            <w:vAlign w:val="center"/>
            <w:hideMark/>
          </w:tcPr>
          <w:p w14:paraId="37334D6F"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0.950</w:t>
            </w:r>
          </w:p>
        </w:tc>
        <w:tc>
          <w:tcPr>
            <w:tcW w:w="866" w:type="pct"/>
            <w:tcBorders>
              <w:top w:val="nil"/>
              <w:left w:val="nil"/>
              <w:bottom w:val="single" w:sz="4" w:space="0" w:color="auto"/>
              <w:right w:val="single" w:sz="4" w:space="0" w:color="auto"/>
            </w:tcBorders>
            <w:shd w:val="clear" w:color="auto" w:fill="auto"/>
            <w:vAlign w:val="center"/>
            <w:hideMark/>
          </w:tcPr>
          <w:p w14:paraId="462E59D0"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0.970</w:t>
            </w:r>
          </w:p>
        </w:tc>
        <w:tc>
          <w:tcPr>
            <w:tcW w:w="866" w:type="pct"/>
            <w:tcBorders>
              <w:top w:val="nil"/>
              <w:left w:val="nil"/>
              <w:bottom w:val="single" w:sz="4" w:space="0" w:color="auto"/>
              <w:right w:val="single" w:sz="4" w:space="0" w:color="auto"/>
            </w:tcBorders>
            <w:shd w:val="clear" w:color="auto" w:fill="auto"/>
            <w:vAlign w:val="center"/>
            <w:hideMark/>
          </w:tcPr>
          <w:p w14:paraId="7B386D21"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0.983</w:t>
            </w:r>
          </w:p>
        </w:tc>
        <w:tc>
          <w:tcPr>
            <w:tcW w:w="866" w:type="pct"/>
            <w:tcBorders>
              <w:top w:val="nil"/>
              <w:left w:val="nil"/>
              <w:bottom w:val="single" w:sz="4" w:space="0" w:color="auto"/>
              <w:right w:val="single" w:sz="4" w:space="0" w:color="auto"/>
            </w:tcBorders>
            <w:shd w:val="clear" w:color="auto" w:fill="auto"/>
            <w:vAlign w:val="center"/>
            <w:hideMark/>
          </w:tcPr>
          <w:p w14:paraId="3EBF92C2"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0.963</w:t>
            </w:r>
          </w:p>
        </w:tc>
      </w:tr>
      <w:tr w:rsidR="002D3445" w:rsidRPr="00CE4315" w14:paraId="2A49F0A9"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5452CA4D"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硫化物</w:t>
            </w:r>
          </w:p>
        </w:tc>
        <w:tc>
          <w:tcPr>
            <w:tcW w:w="866" w:type="pct"/>
            <w:tcBorders>
              <w:top w:val="nil"/>
              <w:left w:val="nil"/>
              <w:bottom w:val="single" w:sz="4" w:space="0" w:color="auto"/>
              <w:right w:val="single" w:sz="4" w:space="0" w:color="auto"/>
            </w:tcBorders>
            <w:shd w:val="clear" w:color="auto" w:fill="auto"/>
            <w:vAlign w:val="center"/>
            <w:hideMark/>
          </w:tcPr>
          <w:p w14:paraId="0727E00A"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1FCAA0F9"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3B8E32EB"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c>
          <w:tcPr>
            <w:tcW w:w="866" w:type="pct"/>
            <w:tcBorders>
              <w:top w:val="nil"/>
              <w:left w:val="nil"/>
              <w:bottom w:val="single" w:sz="4" w:space="0" w:color="auto"/>
              <w:right w:val="single" w:sz="4" w:space="0" w:color="auto"/>
            </w:tcBorders>
            <w:shd w:val="clear" w:color="auto" w:fill="auto"/>
            <w:vAlign w:val="center"/>
            <w:hideMark/>
          </w:tcPr>
          <w:p w14:paraId="59443FA1"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0.075</w:t>
            </w:r>
          </w:p>
        </w:tc>
      </w:tr>
      <w:tr w:rsidR="002D3445" w:rsidRPr="00CE4315" w14:paraId="39FE4765"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71A24FD2"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石油类</w:t>
            </w:r>
          </w:p>
        </w:tc>
        <w:tc>
          <w:tcPr>
            <w:tcW w:w="866" w:type="pct"/>
            <w:tcBorders>
              <w:top w:val="nil"/>
              <w:left w:val="nil"/>
              <w:bottom w:val="single" w:sz="4" w:space="0" w:color="auto"/>
              <w:right w:val="single" w:sz="4" w:space="0" w:color="auto"/>
            </w:tcBorders>
            <w:shd w:val="clear" w:color="auto" w:fill="auto"/>
            <w:vAlign w:val="center"/>
            <w:hideMark/>
          </w:tcPr>
          <w:p w14:paraId="7ADD0F9D"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0.600</w:t>
            </w:r>
          </w:p>
        </w:tc>
        <w:tc>
          <w:tcPr>
            <w:tcW w:w="866" w:type="pct"/>
            <w:tcBorders>
              <w:top w:val="nil"/>
              <w:left w:val="nil"/>
              <w:bottom w:val="single" w:sz="4" w:space="0" w:color="auto"/>
              <w:right w:val="single" w:sz="4" w:space="0" w:color="auto"/>
            </w:tcBorders>
            <w:shd w:val="clear" w:color="auto" w:fill="auto"/>
            <w:vAlign w:val="center"/>
            <w:hideMark/>
          </w:tcPr>
          <w:p w14:paraId="0DAD02A2"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414AB96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c>
          <w:tcPr>
            <w:tcW w:w="866" w:type="pct"/>
            <w:tcBorders>
              <w:top w:val="nil"/>
              <w:left w:val="nil"/>
              <w:bottom w:val="single" w:sz="4" w:space="0" w:color="auto"/>
              <w:right w:val="single" w:sz="4" w:space="0" w:color="auto"/>
            </w:tcBorders>
            <w:shd w:val="clear" w:color="auto" w:fill="auto"/>
            <w:vAlign w:val="center"/>
            <w:hideMark/>
          </w:tcPr>
          <w:p w14:paraId="6AB84364"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0.400</w:t>
            </w:r>
          </w:p>
        </w:tc>
      </w:tr>
      <w:tr w:rsidR="002D3445" w:rsidRPr="00CE4315" w14:paraId="5F5A67B5"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6B05AF07"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氟化物</w:t>
            </w:r>
          </w:p>
        </w:tc>
        <w:tc>
          <w:tcPr>
            <w:tcW w:w="866" w:type="pct"/>
            <w:tcBorders>
              <w:top w:val="nil"/>
              <w:left w:val="nil"/>
              <w:bottom w:val="single" w:sz="4" w:space="0" w:color="auto"/>
              <w:right w:val="single" w:sz="4" w:space="0" w:color="auto"/>
            </w:tcBorders>
            <w:shd w:val="clear" w:color="auto" w:fill="auto"/>
            <w:vAlign w:val="center"/>
            <w:hideMark/>
          </w:tcPr>
          <w:p w14:paraId="5418885E" w14:textId="77777777" w:rsidR="002D3445" w:rsidRPr="00CE4315" w:rsidRDefault="002D3445" w:rsidP="002D3445">
            <w:pPr>
              <w:adjustRightInd w:val="0"/>
              <w:snapToGrid w:val="0"/>
              <w:jc w:val="center"/>
              <w:rPr>
                <w:rFonts w:cs="Times New Roman"/>
                <w:color w:val="000000"/>
                <w:sz w:val="21"/>
                <w:szCs w:val="21"/>
              </w:rPr>
            </w:pPr>
            <w:r w:rsidRPr="00CE4315">
              <w:rPr>
                <w:rFonts w:cs="Times New Roman"/>
                <w:color w:val="000000"/>
                <w:sz w:val="21"/>
                <w:szCs w:val="21"/>
              </w:rPr>
              <w:t>0.770</w:t>
            </w:r>
          </w:p>
        </w:tc>
        <w:tc>
          <w:tcPr>
            <w:tcW w:w="866" w:type="pct"/>
            <w:tcBorders>
              <w:top w:val="nil"/>
              <w:left w:val="nil"/>
              <w:bottom w:val="single" w:sz="4" w:space="0" w:color="auto"/>
              <w:right w:val="single" w:sz="4" w:space="0" w:color="auto"/>
            </w:tcBorders>
            <w:shd w:val="clear" w:color="auto" w:fill="auto"/>
            <w:vAlign w:val="center"/>
            <w:hideMark/>
          </w:tcPr>
          <w:p w14:paraId="4C345C7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0.790</w:t>
            </w:r>
          </w:p>
        </w:tc>
        <w:tc>
          <w:tcPr>
            <w:tcW w:w="866" w:type="pct"/>
            <w:tcBorders>
              <w:top w:val="nil"/>
              <w:left w:val="nil"/>
              <w:bottom w:val="single" w:sz="4" w:space="0" w:color="auto"/>
              <w:right w:val="single" w:sz="4" w:space="0" w:color="auto"/>
            </w:tcBorders>
            <w:shd w:val="clear" w:color="auto" w:fill="auto"/>
            <w:vAlign w:val="center"/>
            <w:hideMark/>
          </w:tcPr>
          <w:p w14:paraId="0FCCCED3"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0.810</w:t>
            </w:r>
          </w:p>
        </w:tc>
        <w:tc>
          <w:tcPr>
            <w:tcW w:w="866" w:type="pct"/>
            <w:tcBorders>
              <w:top w:val="nil"/>
              <w:left w:val="nil"/>
              <w:bottom w:val="single" w:sz="4" w:space="0" w:color="auto"/>
              <w:right w:val="single" w:sz="4" w:space="0" w:color="auto"/>
            </w:tcBorders>
            <w:shd w:val="clear" w:color="auto" w:fill="auto"/>
            <w:vAlign w:val="center"/>
            <w:hideMark/>
          </w:tcPr>
          <w:p w14:paraId="3F273CF5"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0.770</w:t>
            </w:r>
          </w:p>
        </w:tc>
      </w:tr>
      <w:tr w:rsidR="002D3445" w:rsidRPr="00CE4315" w14:paraId="7A0E6FBB"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2A496964"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氰化物</w:t>
            </w:r>
          </w:p>
        </w:tc>
        <w:tc>
          <w:tcPr>
            <w:tcW w:w="866" w:type="pct"/>
            <w:tcBorders>
              <w:top w:val="nil"/>
              <w:left w:val="nil"/>
              <w:bottom w:val="single" w:sz="4" w:space="0" w:color="auto"/>
              <w:right w:val="single" w:sz="4" w:space="0" w:color="auto"/>
            </w:tcBorders>
            <w:shd w:val="clear" w:color="auto" w:fill="auto"/>
            <w:vAlign w:val="center"/>
            <w:hideMark/>
          </w:tcPr>
          <w:p w14:paraId="5D5CE49D"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4FBB3938"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5C8EFF8B"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0.020</w:t>
            </w:r>
          </w:p>
        </w:tc>
        <w:tc>
          <w:tcPr>
            <w:tcW w:w="866" w:type="pct"/>
            <w:tcBorders>
              <w:top w:val="nil"/>
              <w:left w:val="nil"/>
              <w:bottom w:val="single" w:sz="4" w:space="0" w:color="auto"/>
              <w:right w:val="single" w:sz="4" w:space="0" w:color="auto"/>
            </w:tcBorders>
            <w:shd w:val="clear" w:color="auto" w:fill="auto"/>
            <w:vAlign w:val="center"/>
            <w:hideMark/>
          </w:tcPr>
          <w:p w14:paraId="74EE6E68"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0.020</w:t>
            </w:r>
          </w:p>
        </w:tc>
      </w:tr>
      <w:tr w:rsidR="002D3445" w:rsidRPr="00CE4315" w14:paraId="48C5D6CE"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16E16521"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硝酸盐氮</w:t>
            </w:r>
          </w:p>
        </w:tc>
        <w:tc>
          <w:tcPr>
            <w:tcW w:w="866" w:type="pct"/>
            <w:tcBorders>
              <w:top w:val="nil"/>
              <w:left w:val="nil"/>
              <w:bottom w:val="single" w:sz="4" w:space="0" w:color="auto"/>
              <w:right w:val="single" w:sz="4" w:space="0" w:color="auto"/>
            </w:tcBorders>
            <w:shd w:val="clear" w:color="auto" w:fill="auto"/>
            <w:vAlign w:val="center"/>
            <w:hideMark/>
          </w:tcPr>
          <w:p w14:paraId="5FF150C5" w14:textId="7EAC2C14"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w:t>
            </w:r>
            <w:r w:rsidR="005F2A6A" w:rsidRPr="00CE4315">
              <w:rPr>
                <w:rFonts w:cs="Times New Roman"/>
                <w:color w:val="0D0D0D"/>
                <w:sz w:val="21"/>
                <w:szCs w:val="21"/>
              </w:rPr>
              <w:t>110</w:t>
            </w:r>
          </w:p>
        </w:tc>
        <w:tc>
          <w:tcPr>
            <w:tcW w:w="866" w:type="pct"/>
            <w:tcBorders>
              <w:top w:val="nil"/>
              <w:left w:val="nil"/>
              <w:bottom w:val="single" w:sz="4" w:space="0" w:color="auto"/>
              <w:right w:val="single" w:sz="4" w:space="0" w:color="auto"/>
            </w:tcBorders>
            <w:shd w:val="clear" w:color="auto" w:fill="auto"/>
            <w:vAlign w:val="center"/>
            <w:hideMark/>
          </w:tcPr>
          <w:p w14:paraId="47B46EBB" w14:textId="4AC2538D"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w:t>
            </w:r>
            <w:r w:rsidR="005F2A6A" w:rsidRPr="00CE4315">
              <w:rPr>
                <w:rFonts w:cs="Times New Roman"/>
                <w:color w:val="0D0D0D"/>
                <w:sz w:val="21"/>
                <w:szCs w:val="21"/>
              </w:rPr>
              <w:t>11</w:t>
            </w:r>
            <w:r w:rsidRPr="00CE4315">
              <w:rPr>
                <w:rFonts w:cs="Times New Roman"/>
                <w:color w:val="0D0D0D"/>
                <w:sz w:val="21"/>
                <w:szCs w:val="21"/>
              </w:rPr>
              <w:t>0</w:t>
            </w:r>
          </w:p>
        </w:tc>
        <w:tc>
          <w:tcPr>
            <w:tcW w:w="866" w:type="pct"/>
            <w:tcBorders>
              <w:top w:val="nil"/>
              <w:left w:val="nil"/>
              <w:bottom w:val="single" w:sz="4" w:space="0" w:color="auto"/>
              <w:right w:val="single" w:sz="4" w:space="0" w:color="auto"/>
            </w:tcBorders>
            <w:shd w:val="clear" w:color="auto" w:fill="auto"/>
            <w:vAlign w:val="center"/>
            <w:hideMark/>
          </w:tcPr>
          <w:p w14:paraId="7008DB9D" w14:textId="437CEF91"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w:t>
            </w:r>
            <w:r w:rsidR="005F2A6A" w:rsidRPr="00CE4315">
              <w:rPr>
                <w:rFonts w:cs="Times New Roman"/>
                <w:color w:val="0D0D0D"/>
                <w:sz w:val="21"/>
                <w:szCs w:val="21"/>
              </w:rPr>
              <w:t>115</w:t>
            </w:r>
          </w:p>
        </w:tc>
        <w:tc>
          <w:tcPr>
            <w:tcW w:w="866" w:type="pct"/>
            <w:tcBorders>
              <w:top w:val="nil"/>
              <w:left w:val="nil"/>
              <w:bottom w:val="single" w:sz="4" w:space="0" w:color="auto"/>
              <w:right w:val="single" w:sz="4" w:space="0" w:color="auto"/>
            </w:tcBorders>
            <w:shd w:val="clear" w:color="auto" w:fill="auto"/>
            <w:vAlign w:val="center"/>
            <w:hideMark/>
          </w:tcPr>
          <w:p w14:paraId="1EDE1484" w14:textId="73208A4E"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w:t>
            </w:r>
            <w:r w:rsidR="005F2A6A" w:rsidRPr="00CE4315">
              <w:rPr>
                <w:rFonts w:cs="Times New Roman"/>
                <w:color w:val="0D0D0D"/>
                <w:sz w:val="21"/>
                <w:szCs w:val="21"/>
              </w:rPr>
              <w:t>115</w:t>
            </w:r>
          </w:p>
        </w:tc>
      </w:tr>
      <w:tr w:rsidR="002D3445" w:rsidRPr="00CE4315" w14:paraId="101C4A2E"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68CE8848"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亚硝酸盐氮</w:t>
            </w:r>
          </w:p>
        </w:tc>
        <w:tc>
          <w:tcPr>
            <w:tcW w:w="866" w:type="pct"/>
            <w:tcBorders>
              <w:top w:val="nil"/>
              <w:left w:val="nil"/>
              <w:bottom w:val="single" w:sz="4" w:space="0" w:color="auto"/>
              <w:right w:val="single" w:sz="4" w:space="0" w:color="auto"/>
            </w:tcBorders>
            <w:shd w:val="clear" w:color="auto" w:fill="auto"/>
            <w:vAlign w:val="center"/>
            <w:hideMark/>
          </w:tcPr>
          <w:p w14:paraId="564F1E20" w14:textId="5F4EC618"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0</w:t>
            </w:r>
          </w:p>
        </w:tc>
        <w:tc>
          <w:tcPr>
            <w:tcW w:w="866" w:type="pct"/>
            <w:tcBorders>
              <w:top w:val="nil"/>
              <w:left w:val="nil"/>
              <w:bottom w:val="single" w:sz="4" w:space="0" w:color="auto"/>
              <w:right w:val="single" w:sz="4" w:space="0" w:color="auto"/>
            </w:tcBorders>
            <w:shd w:val="clear" w:color="auto" w:fill="auto"/>
            <w:vAlign w:val="center"/>
            <w:hideMark/>
          </w:tcPr>
          <w:p w14:paraId="3443A803" w14:textId="23AD4DC6"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c>
          <w:tcPr>
            <w:tcW w:w="866" w:type="pct"/>
            <w:tcBorders>
              <w:top w:val="nil"/>
              <w:left w:val="nil"/>
              <w:bottom w:val="single" w:sz="4" w:space="0" w:color="auto"/>
              <w:right w:val="single" w:sz="4" w:space="0" w:color="auto"/>
            </w:tcBorders>
            <w:shd w:val="clear" w:color="auto" w:fill="auto"/>
            <w:vAlign w:val="center"/>
            <w:hideMark/>
          </w:tcPr>
          <w:p w14:paraId="229154A2" w14:textId="2D884100" w:rsidR="002D3445" w:rsidRPr="00CE4315" w:rsidRDefault="002D3445" w:rsidP="005F2A6A">
            <w:pPr>
              <w:adjustRightInd w:val="0"/>
              <w:snapToGrid w:val="0"/>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c>
          <w:tcPr>
            <w:tcW w:w="866" w:type="pct"/>
            <w:tcBorders>
              <w:top w:val="nil"/>
              <w:left w:val="nil"/>
              <w:bottom w:val="single" w:sz="4" w:space="0" w:color="auto"/>
              <w:right w:val="single" w:sz="4" w:space="0" w:color="auto"/>
            </w:tcBorders>
            <w:shd w:val="clear" w:color="auto" w:fill="auto"/>
            <w:vAlign w:val="center"/>
            <w:hideMark/>
          </w:tcPr>
          <w:p w14:paraId="3C6880A7"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0.010</w:t>
            </w:r>
          </w:p>
        </w:tc>
      </w:tr>
      <w:tr w:rsidR="002D3445" w:rsidRPr="00CE4315" w14:paraId="426466EA"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28569370"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镉</w:t>
            </w:r>
          </w:p>
        </w:tc>
        <w:tc>
          <w:tcPr>
            <w:tcW w:w="866" w:type="pct"/>
            <w:tcBorders>
              <w:top w:val="nil"/>
              <w:left w:val="nil"/>
              <w:bottom w:val="single" w:sz="4" w:space="0" w:color="auto"/>
              <w:right w:val="single" w:sz="4" w:space="0" w:color="auto"/>
            </w:tcBorders>
            <w:shd w:val="clear" w:color="auto" w:fill="auto"/>
            <w:vAlign w:val="center"/>
            <w:hideMark/>
          </w:tcPr>
          <w:p w14:paraId="1C630987"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1E7151B8"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7C58B2DE"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0.010</w:t>
            </w:r>
          </w:p>
        </w:tc>
        <w:tc>
          <w:tcPr>
            <w:tcW w:w="866" w:type="pct"/>
            <w:tcBorders>
              <w:top w:val="nil"/>
              <w:left w:val="nil"/>
              <w:bottom w:val="single" w:sz="4" w:space="0" w:color="auto"/>
              <w:right w:val="single" w:sz="4" w:space="0" w:color="auto"/>
            </w:tcBorders>
            <w:shd w:val="clear" w:color="auto" w:fill="auto"/>
            <w:vAlign w:val="center"/>
            <w:hideMark/>
          </w:tcPr>
          <w:p w14:paraId="71D2E33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0.010</w:t>
            </w:r>
          </w:p>
        </w:tc>
      </w:tr>
      <w:tr w:rsidR="002D3445" w:rsidRPr="00CE4315" w14:paraId="63220501" w14:textId="77777777" w:rsidTr="002D3445">
        <w:trPr>
          <w:trHeight w:val="340"/>
        </w:trPr>
        <w:tc>
          <w:tcPr>
            <w:tcW w:w="1536" w:type="pct"/>
            <w:tcBorders>
              <w:top w:val="nil"/>
              <w:left w:val="single" w:sz="4" w:space="0" w:color="auto"/>
              <w:bottom w:val="single" w:sz="4" w:space="0" w:color="auto"/>
              <w:right w:val="single" w:sz="4" w:space="0" w:color="auto"/>
            </w:tcBorders>
            <w:shd w:val="clear" w:color="auto" w:fill="auto"/>
            <w:vAlign w:val="center"/>
            <w:hideMark/>
          </w:tcPr>
          <w:p w14:paraId="20CCEB10" w14:textId="77777777" w:rsidR="002D3445" w:rsidRPr="00CE4315" w:rsidRDefault="002D3445" w:rsidP="002D3445">
            <w:pPr>
              <w:adjustRightInd w:val="0"/>
              <w:snapToGrid w:val="0"/>
              <w:jc w:val="center"/>
              <w:rPr>
                <w:color w:val="000000"/>
                <w:sz w:val="21"/>
                <w:szCs w:val="21"/>
              </w:rPr>
            </w:pPr>
            <w:r w:rsidRPr="00CE4315">
              <w:rPr>
                <w:rFonts w:hint="eastAsia"/>
                <w:color w:val="000000"/>
                <w:sz w:val="21"/>
                <w:szCs w:val="21"/>
              </w:rPr>
              <w:t>铅</w:t>
            </w:r>
          </w:p>
        </w:tc>
        <w:tc>
          <w:tcPr>
            <w:tcW w:w="866" w:type="pct"/>
            <w:tcBorders>
              <w:top w:val="nil"/>
              <w:left w:val="nil"/>
              <w:bottom w:val="single" w:sz="4" w:space="0" w:color="auto"/>
              <w:right w:val="single" w:sz="4" w:space="0" w:color="auto"/>
            </w:tcBorders>
            <w:shd w:val="clear" w:color="auto" w:fill="auto"/>
            <w:vAlign w:val="center"/>
            <w:hideMark/>
          </w:tcPr>
          <w:p w14:paraId="7062864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0EC70860"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0498FA9C"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c>
          <w:tcPr>
            <w:tcW w:w="866" w:type="pct"/>
            <w:tcBorders>
              <w:top w:val="nil"/>
              <w:left w:val="nil"/>
              <w:bottom w:val="single" w:sz="4" w:space="0" w:color="auto"/>
              <w:right w:val="single" w:sz="4" w:space="0" w:color="auto"/>
            </w:tcBorders>
            <w:shd w:val="clear" w:color="auto" w:fill="auto"/>
            <w:vAlign w:val="center"/>
            <w:hideMark/>
          </w:tcPr>
          <w:p w14:paraId="7BD2DAD5" w14:textId="77777777" w:rsidR="002D3445" w:rsidRPr="00CE4315" w:rsidRDefault="002D3445" w:rsidP="002D3445">
            <w:pPr>
              <w:adjustRightInd w:val="0"/>
              <w:snapToGrid w:val="0"/>
              <w:jc w:val="center"/>
              <w:rPr>
                <w:rFonts w:cs="Times New Roman"/>
                <w:color w:val="0D0D0D"/>
                <w:sz w:val="21"/>
                <w:szCs w:val="21"/>
              </w:rPr>
            </w:pPr>
            <w:r w:rsidRPr="00CE4315">
              <w:rPr>
                <w:rFonts w:cs="Times New Roman"/>
                <w:color w:val="0D0D0D"/>
                <w:sz w:val="21"/>
                <w:szCs w:val="21"/>
              </w:rPr>
              <w:t>0.050</w:t>
            </w:r>
          </w:p>
        </w:tc>
      </w:tr>
    </w:tbl>
    <w:p w14:paraId="2B26D94C" w14:textId="77777777" w:rsidR="002D3445" w:rsidRPr="00CE4315" w:rsidRDefault="002D3445">
      <w:pPr>
        <w:pStyle w:val="SSEC0"/>
        <w:ind w:firstLine="480"/>
        <w:rPr>
          <w:rFonts w:asciiTheme="minorEastAsia" w:eastAsiaTheme="minorEastAsia" w:hAnsiTheme="minorEastAsia"/>
          <w:color w:val="000000" w:themeColor="text1"/>
        </w:rPr>
      </w:pPr>
    </w:p>
    <w:p w14:paraId="0C6AFB99" w14:textId="38D83E4D" w:rsidR="005519EE" w:rsidRPr="00CE4315" w:rsidRDefault="005519EE" w:rsidP="005519EE">
      <w:pPr>
        <w:pStyle w:val="aa"/>
        <w:spacing w:before="120"/>
        <w:rPr>
          <w:rFonts w:asciiTheme="minorEastAsia" w:eastAsiaTheme="minorEastAsia" w:hAnsiTheme="minorEastAsia" w:cs="宋体"/>
          <w:color w:val="000000" w:themeColor="text1"/>
          <w:kern w:val="0"/>
          <w:szCs w:val="21"/>
        </w:rPr>
      </w:pPr>
      <w:bookmarkStart w:id="134" w:name="_Ref225349336"/>
      <w:r w:rsidRPr="00CE4315">
        <w:t xml:space="preserve">表 </w:t>
      </w:r>
      <w:r w:rsidRPr="00CE4315">
        <w:fldChar w:fldCharType="begin"/>
      </w:r>
      <w:r w:rsidRPr="00CE4315">
        <w:instrText xml:space="preserve"> STYLEREF 2 \s </w:instrText>
      </w:r>
      <w:r w:rsidRPr="00CE4315">
        <w:fldChar w:fldCharType="separate"/>
      </w:r>
      <w:r w:rsidR="001049FD" w:rsidRPr="00CE4315">
        <w:rPr>
          <w:noProof/>
        </w:rPr>
        <w:t>6.5</w:t>
      </w:r>
      <w:r w:rsidRPr="00CE4315">
        <w:fldChar w:fldCharType="end"/>
      </w:r>
      <w:r w:rsidRPr="00CE4315">
        <w:noBreakHyphen/>
      </w:r>
      <w:r w:rsidRPr="00CE4315">
        <w:fldChar w:fldCharType="begin"/>
      </w:r>
      <w:r w:rsidRPr="00CE4315">
        <w:instrText xml:space="preserve"> SEQ 表 \* ARABIC \s 2 </w:instrText>
      </w:r>
      <w:r w:rsidRPr="00CE4315">
        <w:fldChar w:fldCharType="separate"/>
      </w:r>
      <w:r w:rsidR="001049FD" w:rsidRPr="00CE4315">
        <w:rPr>
          <w:noProof/>
        </w:rPr>
        <w:t>17</w:t>
      </w:r>
      <w:r w:rsidRPr="00CE4315">
        <w:fldChar w:fldCharType="end"/>
      </w:r>
      <w:bookmarkEnd w:id="134"/>
      <w:r w:rsidRPr="00CE4315">
        <w:rPr>
          <w:color w:val="000000" w:themeColor="text1"/>
        </w:rPr>
        <w:t xml:space="preserve">  </w:t>
      </w:r>
      <w:r w:rsidRPr="00CE4315">
        <w:rPr>
          <w:rFonts w:hint="eastAsia"/>
          <w:color w:val="000000" w:themeColor="text1"/>
        </w:rPr>
        <w:t>地下水监测评价</w:t>
      </w:r>
      <w:r w:rsidRPr="00CE4315">
        <w:rPr>
          <w:color w:val="000000" w:themeColor="text1"/>
        </w:rPr>
        <w:t>结果</w:t>
      </w:r>
      <w:r w:rsidRPr="00CE4315">
        <w:rPr>
          <w:rFonts w:hint="eastAsia"/>
          <w:color w:val="000000" w:themeColor="text1"/>
        </w:rPr>
        <w:t>表（</w:t>
      </w:r>
      <w:r w:rsidRPr="00CE4315">
        <w:rPr>
          <w:rFonts w:hAnsi="宋体" w:cs="Times New Roman"/>
          <w:color w:val="000000"/>
          <w:szCs w:val="21"/>
        </w:rPr>
        <w:t>W3:</w:t>
      </w:r>
      <w:r w:rsidRPr="00CE4315">
        <w:rPr>
          <w:rFonts w:hAnsi="宋体" w:cs="Times New Roman" w:hint="eastAsia"/>
          <w:color w:val="000000"/>
          <w:szCs w:val="21"/>
        </w:rPr>
        <w:t>车</w:t>
      </w:r>
      <w:r w:rsidRPr="00CE4315">
        <w:rPr>
          <w:rFonts w:hAnsi="宋体" w:cs="Times New Roman"/>
          <w:color w:val="000000"/>
          <w:szCs w:val="21"/>
        </w:rPr>
        <w:t>17-</w:t>
      </w:r>
      <w:r w:rsidRPr="00CE4315">
        <w:rPr>
          <w:rFonts w:hAnsi="宋体" w:cs="Times New Roman" w:hint="eastAsia"/>
          <w:color w:val="000000"/>
          <w:szCs w:val="21"/>
        </w:rPr>
        <w:t>侧</w:t>
      </w:r>
      <w:r w:rsidRPr="00CE4315">
        <w:rPr>
          <w:rFonts w:hAnsi="宋体" w:cs="Times New Roman"/>
          <w:color w:val="000000"/>
          <w:szCs w:val="21"/>
        </w:rPr>
        <w:t>3</w:t>
      </w:r>
      <w:r w:rsidRPr="00CE4315">
        <w:rPr>
          <w:rFonts w:hAnsi="宋体" w:cs="Times New Roman" w:hint="eastAsia"/>
          <w:color w:val="000000"/>
          <w:szCs w:val="21"/>
        </w:rPr>
        <w:t>井场</w:t>
      </w:r>
      <w:r w:rsidRPr="00CE4315">
        <w:rPr>
          <w:rFonts w:hint="eastAsia"/>
          <w:color w:val="000000" w:themeColor="text1"/>
        </w:rPr>
        <w:t>）</w:t>
      </w:r>
    </w:p>
    <w:tbl>
      <w:tblPr>
        <w:tblW w:w="5000" w:type="pct"/>
        <w:tblLayout w:type="fixed"/>
        <w:tblLook w:val="04A0" w:firstRow="1" w:lastRow="0" w:firstColumn="1" w:lastColumn="0" w:noHBand="0" w:noVBand="1"/>
      </w:tblPr>
      <w:tblGrid>
        <w:gridCol w:w="2801"/>
        <w:gridCol w:w="1559"/>
        <w:gridCol w:w="1560"/>
        <w:gridCol w:w="1417"/>
        <w:gridCol w:w="1610"/>
      </w:tblGrid>
      <w:tr w:rsidR="005519EE" w:rsidRPr="00CE4315" w14:paraId="658BE200" w14:textId="77777777" w:rsidTr="005519EE">
        <w:trPr>
          <w:trHeight w:val="340"/>
        </w:trPr>
        <w:tc>
          <w:tcPr>
            <w:tcW w:w="15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42DEE4" w14:textId="77777777" w:rsidR="005519EE" w:rsidRPr="00CE4315" w:rsidRDefault="005519EE" w:rsidP="005519EE">
            <w:pPr>
              <w:jc w:val="center"/>
              <w:rPr>
                <w:color w:val="000000"/>
                <w:sz w:val="21"/>
                <w:szCs w:val="21"/>
              </w:rPr>
            </w:pPr>
            <w:r w:rsidRPr="00CE4315">
              <w:rPr>
                <w:rFonts w:hint="eastAsia"/>
                <w:color w:val="000000"/>
                <w:sz w:val="21"/>
                <w:szCs w:val="21"/>
              </w:rPr>
              <w:t>监测点位</w:t>
            </w:r>
          </w:p>
        </w:tc>
        <w:tc>
          <w:tcPr>
            <w:tcW w:w="3435" w:type="pct"/>
            <w:gridSpan w:val="4"/>
            <w:tcBorders>
              <w:top w:val="single" w:sz="4" w:space="0" w:color="auto"/>
              <w:left w:val="nil"/>
              <w:bottom w:val="single" w:sz="4" w:space="0" w:color="auto"/>
              <w:right w:val="single" w:sz="4" w:space="0" w:color="auto"/>
            </w:tcBorders>
            <w:shd w:val="clear" w:color="auto" w:fill="auto"/>
            <w:vAlign w:val="center"/>
            <w:hideMark/>
          </w:tcPr>
          <w:p w14:paraId="436DC784"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W3:</w:t>
            </w:r>
            <w:r w:rsidRPr="00CE4315">
              <w:rPr>
                <w:rFonts w:cs="Times New Roman" w:hint="eastAsia"/>
                <w:color w:val="000000"/>
                <w:sz w:val="21"/>
                <w:szCs w:val="21"/>
              </w:rPr>
              <w:t>车</w:t>
            </w:r>
            <w:r w:rsidRPr="00CE4315">
              <w:rPr>
                <w:rFonts w:cs="Times New Roman"/>
                <w:color w:val="000000"/>
                <w:sz w:val="21"/>
                <w:szCs w:val="21"/>
              </w:rPr>
              <w:t>17-</w:t>
            </w:r>
            <w:r w:rsidRPr="00CE4315">
              <w:rPr>
                <w:rFonts w:cs="Times New Roman" w:hint="eastAsia"/>
                <w:color w:val="000000"/>
                <w:sz w:val="21"/>
                <w:szCs w:val="21"/>
              </w:rPr>
              <w:t>侧</w:t>
            </w:r>
            <w:r w:rsidRPr="00CE4315">
              <w:rPr>
                <w:rFonts w:cs="Times New Roman"/>
                <w:color w:val="000000"/>
                <w:sz w:val="21"/>
                <w:szCs w:val="21"/>
              </w:rPr>
              <w:t>3</w:t>
            </w:r>
            <w:r w:rsidRPr="00CE4315">
              <w:rPr>
                <w:rFonts w:cs="Times New Roman" w:hint="eastAsia"/>
                <w:color w:val="000000"/>
                <w:sz w:val="21"/>
                <w:szCs w:val="21"/>
              </w:rPr>
              <w:t>井场</w:t>
            </w:r>
          </w:p>
        </w:tc>
      </w:tr>
      <w:tr w:rsidR="005519EE" w:rsidRPr="00CE4315" w14:paraId="203D284C"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426A0C0B" w14:textId="77777777" w:rsidR="005519EE" w:rsidRPr="00CE4315" w:rsidRDefault="005519EE" w:rsidP="005519EE">
            <w:pPr>
              <w:jc w:val="center"/>
              <w:rPr>
                <w:color w:val="000000"/>
                <w:sz w:val="21"/>
                <w:szCs w:val="21"/>
              </w:rPr>
            </w:pPr>
            <w:r w:rsidRPr="00CE4315">
              <w:rPr>
                <w:rFonts w:hint="eastAsia"/>
                <w:color w:val="000000"/>
                <w:sz w:val="21"/>
                <w:szCs w:val="21"/>
              </w:rPr>
              <w:t>采样日期</w:t>
            </w:r>
          </w:p>
        </w:tc>
        <w:tc>
          <w:tcPr>
            <w:tcW w:w="1743" w:type="pct"/>
            <w:gridSpan w:val="2"/>
            <w:tcBorders>
              <w:top w:val="single" w:sz="4" w:space="0" w:color="auto"/>
              <w:left w:val="nil"/>
              <w:bottom w:val="single" w:sz="4" w:space="0" w:color="auto"/>
              <w:right w:val="single" w:sz="4" w:space="0" w:color="auto"/>
            </w:tcBorders>
            <w:shd w:val="clear" w:color="auto" w:fill="auto"/>
            <w:vAlign w:val="center"/>
            <w:hideMark/>
          </w:tcPr>
          <w:p w14:paraId="795CC700"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2026年3月2日</w:t>
            </w:r>
          </w:p>
        </w:tc>
        <w:tc>
          <w:tcPr>
            <w:tcW w:w="1692" w:type="pct"/>
            <w:gridSpan w:val="2"/>
            <w:tcBorders>
              <w:top w:val="single" w:sz="4" w:space="0" w:color="auto"/>
              <w:left w:val="nil"/>
              <w:bottom w:val="single" w:sz="4" w:space="0" w:color="auto"/>
              <w:right w:val="single" w:sz="4" w:space="0" w:color="auto"/>
            </w:tcBorders>
            <w:shd w:val="clear" w:color="auto" w:fill="auto"/>
            <w:vAlign w:val="center"/>
            <w:hideMark/>
          </w:tcPr>
          <w:p w14:paraId="774B565D"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2026年3月3日</w:t>
            </w:r>
          </w:p>
        </w:tc>
      </w:tr>
      <w:tr w:rsidR="005519EE" w:rsidRPr="00CE4315" w14:paraId="45D84D1F"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653F9E7C" w14:textId="77777777" w:rsidR="005519EE" w:rsidRPr="00CE4315" w:rsidRDefault="005519EE" w:rsidP="005519EE">
            <w:pPr>
              <w:jc w:val="center"/>
              <w:rPr>
                <w:color w:val="000000"/>
                <w:sz w:val="21"/>
                <w:szCs w:val="21"/>
              </w:rPr>
            </w:pPr>
            <w:r w:rsidRPr="00CE4315">
              <w:rPr>
                <w:rFonts w:hint="eastAsia"/>
                <w:color w:val="000000"/>
                <w:sz w:val="21"/>
                <w:szCs w:val="21"/>
              </w:rPr>
              <w:t>采样频次</w:t>
            </w:r>
          </w:p>
        </w:tc>
        <w:tc>
          <w:tcPr>
            <w:tcW w:w="871" w:type="pct"/>
            <w:tcBorders>
              <w:top w:val="nil"/>
              <w:left w:val="nil"/>
              <w:bottom w:val="single" w:sz="4" w:space="0" w:color="auto"/>
              <w:right w:val="single" w:sz="4" w:space="0" w:color="auto"/>
            </w:tcBorders>
            <w:shd w:val="clear" w:color="auto" w:fill="auto"/>
            <w:vAlign w:val="center"/>
            <w:hideMark/>
          </w:tcPr>
          <w:p w14:paraId="54AFE1B3" w14:textId="77777777" w:rsidR="005519EE" w:rsidRPr="00CE4315" w:rsidRDefault="005519EE" w:rsidP="005519EE">
            <w:pPr>
              <w:jc w:val="center"/>
              <w:rPr>
                <w:color w:val="000000"/>
                <w:sz w:val="21"/>
                <w:szCs w:val="21"/>
              </w:rPr>
            </w:pPr>
            <w:r w:rsidRPr="00CE4315">
              <w:rPr>
                <w:rFonts w:hint="eastAsia"/>
                <w:color w:val="000000"/>
                <w:sz w:val="21"/>
                <w:szCs w:val="21"/>
              </w:rPr>
              <w:t>第一次</w:t>
            </w:r>
          </w:p>
        </w:tc>
        <w:tc>
          <w:tcPr>
            <w:tcW w:w="872" w:type="pct"/>
            <w:tcBorders>
              <w:top w:val="nil"/>
              <w:left w:val="nil"/>
              <w:bottom w:val="single" w:sz="4" w:space="0" w:color="auto"/>
              <w:right w:val="single" w:sz="4" w:space="0" w:color="auto"/>
            </w:tcBorders>
            <w:shd w:val="clear" w:color="auto" w:fill="auto"/>
            <w:vAlign w:val="center"/>
            <w:hideMark/>
          </w:tcPr>
          <w:p w14:paraId="7A726405" w14:textId="77777777" w:rsidR="005519EE" w:rsidRPr="00CE4315" w:rsidRDefault="005519EE" w:rsidP="005519EE">
            <w:pPr>
              <w:jc w:val="center"/>
              <w:rPr>
                <w:color w:val="000000"/>
                <w:sz w:val="21"/>
                <w:szCs w:val="21"/>
              </w:rPr>
            </w:pPr>
            <w:r w:rsidRPr="00CE4315">
              <w:rPr>
                <w:rFonts w:hint="eastAsia"/>
                <w:color w:val="000000"/>
                <w:sz w:val="21"/>
                <w:szCs w:val="21"/>
              </w:rPr>
              <w:t>第二次</w:t>
            </w:r>
          </w:p>
        </w:tc>
        <w:tc>
          <w:tcPr>
            <w:tcW w:w="792" w:type="pct"/>
            <w:tcBorders>
              <w:top w:val="nil"/>
              <w:left w:val="nil"/>
              <w:bottom w:val="single" w:sz="4" w:space="0" w:color="auto"/>
              <w:right w:val="single" w:sz="4" w:space="0" w:color="auto"/>
            </w:tcBorders>
            <w:shd w:val="clear" w:color="auto" w:fill="auto"/>
            <w:vAlign w:val="center"/>
            <w:hideMark/>
          </w:tcPr>
          <w:p w14:paraId="11740569" w14:textId="77777777" w:rsidR="005519EE" w:rsidRPr="00CE4315" w:rsidRDefault="005519EE" w:rsidP="005519EE">
            <w:pPr>
              <w:jc w:val="center"/>
              <w:rPr>
                <w:color w:val="000000"/>
                <w:sz w:val="21"/>
                <w:szCs w:val="21"/>
              </w:rPr>
            </w:pPr>
            <w:r w:rsidRPr="00CE4315">
              <w:rPr>
                <w:rFonts w:hint="eastAsia"/>
                <w:color w:val="000000"/>
                <w:sz w:val="21"/>
                <w:szCs w:val="21"/>
              </w:rPr>
              <w:t>第一次</w:t>
            </w:r>
          </w:p>
        </w:tc>
        <w:tc>
          <w:tcPr>
            <w:tcW w:w="899" w:type="pct"/>
            <w:tcBorders>
              <w:top w:val="nil"/>
              <w:left w:val="nil"/>
              <w:bottom w:val="single" w:sz="4" w:space="0" w:color="auto"/>
              <w:right w:val="single" w:sz="4" w:space="0" w:color="auto"/>
            </w:tcBorders>
            <w:shd w:val="clear" w:color="auto" w:fill="auto"/>
            <w:vAlign w:val="center"/>
            <w:hideMark/>
          </w:tcPr>
          <w:p w14:paraId="2B004EB5" w14:textId="77777777" w:rsidR="005519EE" w:rsidRPr="00CE4315" w:rsidRDefault="005519EE" w:rsidP="005519EE">
            <w:pPr>
              <w:jc w:val="center"/>
              <w:rPr>
                <w:color w:val="000000"/>
                <w:sz w:val="21"/>
                <w:szCs w:val="21"/>
              </w:rPr>
            </w:pPr>
            <w:r w:rsidRPr="00CE4315">
              <w:rPr>
                <w:rFonts w:hint="eastAsia"/>
                <w:color w:val="000000"/>
                <w:sz w:val="21"/>
                <w:szCs w:val="21"/>
              </w:rPr>
              <w:t>第二次</w:t>
            </w:r>
          </w:p>
        </w:tc>
      </w:tr>
      <w:tr w:rsidR="005519EE" w:rsidRPr="00CE4315" w14:paraId="5E5EE129"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6137029"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pH</w:t>
            </w:r>
            <w:r w:rsidRPr="00CE4315">
              <w:rPr>
                <w:rFonts w:cs="Times New Roman" w:hint="eastAsia"/>
                <w:color w:val="000000"/>
                <w:sz w:val="21"/>
                <w:szCs w:val="21"/>
              </w:rPr>
              <w:t>值</w:t>
            </w:r>
          </w:p>
        </w:tc>
        <w:tc>
          <w:tcPr>
            <w:tcW w:w="871" w:type="pct"/>
            <w:tcBorders>
              <w:top w:val="nil"/>
              <w:left w:val="nil"/>
              <w:bottom w:val="single" w:sz="4" w:space="0" w:color="auto"/>
              <w:right w:val="single" w:sz="4" w:space="0" w:color="auto"/>
            </w:tcBorders>
            <w:shd w:val="clear" w:color="auto" w:fill="auto"/>
            <w:vAlign w:val="center"/>
            <w:hideMark/>
          </w:tcPr>
          <w:p w14:paraId="02C29CD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0.133</w:t>
            </w:r>
          </w:p>
        </w:tc>
        <w:tc>
          <w:tcPr>
            <w:tcW w:w="872" w:type="pct"/>
            <w:tcBorders>
              <w:top w:val="nil"/>
              <w:left w:val="nil"/>
              <w:bottom w:val="single" w:sz="4" w:space="0" w:color="auto"/>
              <w:right w:val="single" w:sz="4" w:space="0" w:color="auto"/>
            </w:tcBorders>
            <w:shd w:val="clear" w:color="auto" w:fill="auto"/>
            <w:vAlign w:val="center"/>
            <w:hideMark/>
          </w:tcPr>
          <w:p w14:paraId="7F0732E0"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0.133</w:t>
            </w:r>
          </w:p>
        </w:tc>
        <w:tc>
          <w:tcPr>
            <w:tcW w:w="792" w:type="pct"/>
            <w:tcBorders>
              <w:top w:val="nil"/>
              <w:left w:val="nil"/>
              <w:bottom w:val="single" w:sz="4" w:space="0" w:color="auto"/>
              <w:right w:val="single" w:sz="4" w:space="0" w:color="auto"/>
            </w:tcBorders>
            <w:shd w:val="clear" w:color="auto" w:fill="auto"/>
            <w:vAlign w:val="center"/>
            <w:hideMark/>
          </w:tcPr>
          <w:p w14:paraId="5237AE9E"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0.133</w:t>
            </w:r>
          </w:p>
        </w:tc>
        <w:tc>
          <w:tcPr>
            <w:tcW w:w="899" w:type="pct"/>
            <w:tcBorders>
              <w:top w:val="nil"/>
              <w:left w:val="nil"/>
              <w:bottom w:val="single" w:sz="4" w:space="0" w:color="auto"/>
              <w:right w:val="single" w:sz="4" w:space="0" w:color="auto"/>
            </w:tcBorders>
            <w:shd w:val="clear" w:color="auto" w:fill="auto"/>
            <w:vAlign w:val="center"/>
            <w:hideMark/>
          </w:tcPr>
          <w:p w14:paraId="3D32BBE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0.133</w:t>
            </w:r>
          </w:p>
        </w:tc>
      </w:tr>
      <w:tr w:rsidR="005519EE" w:rsidRPr="00CE4315" w14:paraId="2A7DFE33"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8F0B8BC" w14:textId="77777777" w:rsidR="005519EE" w:rsidRPr="00CE4315" w:rsidRDefault="005519EE" w:rsidP="005519EE">
            <w:pPr>
              <w:jc w:val="center"/>
              <w:rPr>
                <w:color w:val="000000"/>
                <w:sz w:val="21"/>
                <w:szCs w:val="21"/>
              </w:rPr>
            </w:pPr>
            <w:r w:rsidRPr="00CE4315">
              <w:rPr>
                <w:rFonts w:hint="eastAsia"/>
                <w:color w:val="000000"/>
                <w:sz w:val="21"/>
                <w:szCs w:val="21"/>
              </w:rPr>
              <w:t>氨氮</w:t>
            </w:r>
          </w:p>
        </w:tc>
        <w:tc>
          <w:tcPr>
            <w:tcW w:w="871" w:type="pct"/>
            <w:tcBorders>
              <w:top w:val="nil"/>
              <w:left w:val="nil"/>
              <w:bottom w:val="single" w:sz="4" w:space="0" w:color="auto"/>
              <w:right w:val="single" w:sz="4" w:space="0" w:color="auto"/>
            </w:tcBorders>
            <w:shd w:val="clear" w:color="auto" w:fill="auto"/>
            <w:vAlign w:val="center"/>
            <w:hideMark/>
          </w:tcPr>
          <w:p w14:paraId="45EBF22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0.025</w:t>
            </w:r>
          </w:p>
        </w:tc>
        <w:tc>
          <w:tcPr>
            <w:tcW w:w="872" w:type="pct"/>
            <w:tcBorders>
              <w:top w:val="nil"/>
              <w:left w:val="nil"/>
              <w:bottom w:val="single" w:sz="4" w:space="0" w:color="auto"/>
              <w:right w:val="single" w:sz="4" w:space="0" w:color="auto"/>
            </w:tcBorders>
            <w:shd w:val="clear" w:color="auto" w:fill="auto"/>
            <w:vAlign w:val="center"/>
            <w:hideMark/>
          </w:tcPr>
          <w:p w14:paraId="07B53403"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0.025</w:t>
            </w:r>
          </w:p>
        </w:tc>
        <w:tc>
          <w:tcPr>
            <w:tcW w:w="792" w:type="pct"/>
            <w:tcBorders>
              <w:top w:val="nil"/>
              <w:left w:val="nil"/>
              <w:bottom w:val="single" w:sz="4" w:space="0" w:color="auto"/>
              <w:right w:val="single" w:sz="4" w:space="0" w:color="auto"/>
            </w:tcBorders>
            <w:shd w:val="clear" w:color="auto" w:fill="auto"/>
            <w:vAlign w:val="center"/>
            <w:hideMark/>
          </w:tcPr>
          <w:p w14:paraId="4D98FDE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0.025</w:t>
            </w:r>
          </w:p>
        </w:tc>
        <w:tc>
          <w:tcPr>
            <w:tcW w:w="899" w:type="pct"/>
            <w:tcBorders>
              <w:top w:val="nil"/>
              <w:left w:val="nil"/>
              <w:bottom w:val="single" w:sz="4" w:space="0" w:color="auto"/>
              <w:right w:val="single" w:sz="4" w:space="0" w:color="auto"/>
            </w:tcBorders>
            <w:shd w:val="clear" w:color="auto" w:fill="auto"/>
            <w:vAlign w:val="center"/>
            <w:hideMark/>
          </w:tcPr>
          <w:p w14:paraId="01516435"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0.025</w:t>
            </w:r>
          </w:p>
        </w:tc>
      </w:tr>
      <w:tr w:rsidR="005519EE" w:rsidRPr="00CE4315" w14:paraId="3A1508D3"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E8DC62B" w14:textId="77777777" w:rsidR="005519EE" w:rsidRPr="00CE4315" w:rsidRDefault="005519EE" w:rsidP="005519EE">
            <w:pPr>
              <w:jc w:val="center"/>
              <w:rPr>
                <w:color w:val="000000"/>
                <w:sz w:val="21"/>
                <w:szCs w:val="21"/>
              </w:rPr>
            </w:pPr>
            <w:r w:rsidRPr="00CE4315">
              <w:rPr>
                <w:rFonts w:hint="eastAsia"/>
                <w:color w:val="000000"/>
                <w:sz w:val="21"/>
                <w:szCs w:val="21"/>
              </w:rPr>
              <w:t>挥发酚</w:t>
            </w:r>
          </w:p>
        </w:tc>
        <w:tc>
          <w:tcPr>
            <w:tcW w:w="871" w:type="pct"/>
            <w:tcBorders>
              <w:top w:val="nil"/>
              <w:left w:val="nil"/>
              <w:bottom w:val="single" w:sz="4" w:space="0" w:color="auto"/>
              <w:right w:val="single" w:sz="4" w:space="0" w:color="auto"/>
            </w:tcBorders>
            <w:shd w:val="clear" w:color="auto" w:fill="auto"/>
            <w:vAlign w:val="center"/>
            <w:hideMark/>
          </w:tcPr>
          <w:p w14:paraId="5FF8243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872" w:type="pct"/>
            <w:tcBorders>
              <w:top w:val="nil"/>
              <w:left w:val="nil"/>
              <w:bottom w:val="single" w:sz="4" w:space="0" w:color="auto"/>
              <w:right w:val="single" w:sz="4" w:space="0" w:color="auto"/>
            </w:tcBorders>
            <w:shd w:val="clear" w:color="auto" w:fill="auto"/>
            <w:vAlign w:val="center"/>
            <w:hideMark/>
          </w:tcPr>
          <w:p w14:paraId="4D924A2A"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792" w:type="pct"/>
            <w:tcBorders>
              <w:top w:val="nil"/>
              <w:left w:val="nil"/>
              <w:bottom w:val="single" w:sz="4" w:space="0" w:color="auto"/>
              <w:right w:val="single" w:sz="4" w:space="0" w:color="auto"/>
            </w:tcBorders>
            <w:shd w:val="clear" w:color="auto" w:fill="auto"/>
            <w:vAlign w:val="center"/>
            <w:hideMark/>
          </w:tcPr>
          <w:p w14:paraId="0034149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899" w:type="pct"/>
            <w:tcBorders>
              <w:top w:val="nil"/>
              <w:left w:val="nil"/>
              <w:bottom w:val="single" w:sz="4" w:space="0" w:color="auto"/>
              <w:right w:val="single" w:sz="4" w:space="0" w:color="auto"/>
            </w:tcBorders>
            <w:shd w:val="clear" w:color="auto" w:fill="auto"/>
            <w:vAlign w:val="center"/>
            <w:hideMark/>
          </w:tcPr>
          <w:p w14:paraId="69068479"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r>
      <w:tr w:rsidR="005519EE" w:rsidRPr="00CE4315" w14:paraId="617514CA"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540059F9" w14:textId="77777777" w:rsidR="005519EE" w:rsidRPr="00CE4315" w:rsidRDefault="005519EE" w:rsidP="005519EE">
            <w:pPr>
              <w:jc w:val="center"/>
              <w:rPr>
                <w:color w:val="000000"/>
                <w:sz w:val="21"/>
                <w:szCs w:val="21"/>
              </w:rPr>
            </w:pPr>
            <w:r w:rsidRPr="00CE4315">
              <w:rPr>
                <w:rFonts w:hint="eastAsia"/>
                <w:color w:val="000000"/>
                <w:sz w:val="21"/>
                <w:szCs w:val="21"/>
              </w:rPr>
              <w:t>氯化物</w:t>
            </w:r>
          </w:p>
        </w:tc>
        <w:tc>
          <w:tcPr>
            <w:tcW w:w="871" w:type="pct"/>
            <w:tcBorders>
              <w:top w:val="nil"/>
              <w:left w:val="nil"/>
              <w:bottom w:val="single" w:sz="4" w:space="0" w:color="auto"/>
              <w:right w:val="single" w:sz="4" w:space="0" w:color="auto"/>
            </w:tcBorders>
            <w:shd w:val="clear" w:color="auto" w:fill="auto"/>
            <w:vAlign w:val="center"/>
            <w:hideMark/>
          </w:tcPr>
          <w:p w14:paraId="2C887EB3"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83.200</w:t>
            </w:r>
          </w:p>
        </w:tc>
        <w:tc>
          <w:tcPr>
            <w:tcW w:w="872" w:type="pct"/>
            <w:tcBorders>
              <w:top w:val="nil"/>
              <w:left w:val="nil"/>
              <w:bottom w:val="single" w:sz="4" w:space="0" w:color="auto"/>
              <w:right w:val="single" w:sz="4" w:space="0" w:color="auto"/>
            </w:tcBorders>
            <w:shd w:val="clear" w:color="auto" w:fill="auto"/>
            <w:vAlign w:val="center"/>
            <w:hideMark/>
          </w:tcPr>
          <w:p w14:paraId="0B715952" w14:textId="77777777" w:rsidR="005519EE" w:rsidRPr="00CE4315" w:rsidRDefault="005519EE" w:rsidP="005519EE">
            <w:pPr>
              <w:jc w:val="center"/>
              <w:rPr>
                <w:rFonts w:cs="Times New Roman"/>
                <w:color w:val="FF0000"/>
                <w:sz w:val="21"/>
                <w:szCs w:val="21"/>
              </w:rPr>
            </w:pPr>
            <w:r w:rsidRPr="00CE4315">
              <w:rPr>
                <w:rFonts w:cs="Times New Roman"/>
                <w:color w:val="FF0000"/>
                <w:sz w:val="21"/>
                <w:szCs w:val="21"/>
              </w:rPr>
              <w:t>84.800</w:t>
            </w:r>
          </w:p>
        </w:tc>
        <w:tc>
          <w:tcPr>
            <w:tcW w:w="792" w:type="pct"/>
            <w:tcBorders>
              <w:top w:val="nil"/>
              <w:left w:val="nil"/>
              <w:bottom w:val="single" w:sz="4" w:space="0" w:color="auto"/>
              <w:right w:val="single" w:sz="4" w:space="0" w:color="auto"/>
            </w:tcBorders>
            <w:shd w:val="clear" w:color="auto" w:fill="auto"/>
            <w:vAlign w:val="center"/>
            <w:hideMark/>
          </w:tcPr>
          <w:p w14:paraId="167C4C6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82.400</w:t>
            </w:r>
          </w:p>
        </w:tc>
        <w:tc>
          <w:tcPr>
            <w:tcW w:w="899" w:type="pct"/>
            <w:tcBorders>
              <w:top w:val="nil"/>
              <w:left w:val="nil"/>
              <w:bottom w:val="single" w:sz="4" w:space="0" w:color="auto"/>
              <w:right w:val="single" w:sz="4" w:space="0" w:color="auto"/>
            </w:tcBorders>
            <w:shd w:val="clear" w:color="auto" w:fill="auto"/>
            <w:vAlign w:val="center"/>
            <w:hideMark/>
          </w:tcPr>
          <w:p w14:paraId="398C967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83.600</w:t>
            </w:r>
          </w:p>
        </w:tc>
      </w:tr>
      <w:tr w:rsidR="005519EE" w:rsidRPr="00CE4315" w14:paraId="60F9DCF5"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63AB871C" w14:textId="77777777" w:rsidR="005519EE" w:rsidRPr="00CE4315" w:rsidRDefault="005519EE" w:rsidP="005519EE">
            <w:pPr>
              <w:jc w:val="center"/>
              <w:rPr>
                <w:color w:val="000000"/>
                <w:sz w:val="21"/>
                <w:szCs w:val="21"/>
              </w:rPr>
            </w:pPr>
            <w:r w:rsidRPr="00CE4315">
              <w:rPr>
                <w:rFonts w:hint="eastAsia"/>
                <w:color w:val="000000"/>
                <w:sz w:val="21"/>
                <w:szCs w:val="21"/>
              </w:rPr>
              <w:t>总硬度</w:t>
            </w:r>
          </w:p>
        </w:tc>
        <w:tc>
          <w:tcPr>
            <w:tcW w:w="871" w:type="pct"/>
            <w:tcBorders>
              <w:top w:val="nil"/>
              <w:left w:val="nil"/>
              <w:bottom w:val="single" w:sz="4" w:space="0" w:color="auto"/>
              <w:right w:val="single" w:sz="4" w:space="0" w:color="auto"/>
            </w:tcBorders>
            <w:shd w:val="clear" w:color="auto" w:fill="auto"/>
            <w:vAlign w:val="center"/>
            <w:hideMark/>
          </w:tcPr>
          <w:p w14:paraId="466B356F" w14:textId="77777777" w:rsidR="005519EE" w:rsidRPr="00CE4315" w:rsidRDefault="005519EE" w:rsidP="005519EE">
            <w:pPr>
              <w:jc w:val="center"/>
              <w:rPr>
                <w:rFonts w:cs="Times New Roman"/>
                <w:color w:val="FF0000"/>
                <w:sz w:val="21"/>
                <w:szCs w:val="21"/>
              </w:rPr>
            </w:pPr>
            <w:r w:rsidRPr="00CE4315">
              <w:rPr>
                <w:rFonts w:cs="Times New Roman"/>
                <w:color w:val="FF0000"/>
                <w:sz w:val="21"/>
                <w:szCs w:val="21"/>
              </w:rPr>
              <w:t>16.733</w:t>
            </w:r>
          </w:p>
        </w:tc>
        <w:tc>
          <w:tcPr>
            <w:tcW w:w="872" w:type="pct"/>
            <w:tcBorders>
              <w:top w:val="nil"/>
              <w:left w:val="nil"/>
              <w:bottom w:val="single" w:sz="4" w:space="0" w:color="auto"/>
              <w:right w:val="single" w:sz="4" w:space="0" w:color="auto"/>
            </w:tcBorders>
            <w:shd w:val="clear" w:color="auto" w:fill="auto"/>
            <w:vAlign w:val="center"/>
            <w:hideMark/>
          </w:tcPr>
          <w:p w14:paraId="19EDAB42"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16.644</w:t>
            </w:r>
          </w:p>
        </w:tc>
        <w:tc>
          <w:tcPr>
            <w:tcW w:w="792" w:type="pct"/>
            <w:tcBorders>
              <w:top w:val="nil"/>
              <w:left w:val="nil"/>
              <w:bottom w:val="single" w:sz="4" w:space="0" w:color="auto"/>
              <w:right w:val="single" w:sz="4" w:space="0" w:color="auto"/>
            </w:tcBorders>
            <w:shd w:val="clear" w:color="auto" w:fill="auto"/>
            <w:vAlign w:val="center"/>
            <w:hideMark/>
          </w:tcPr>
          <w:p w14:paraId="4DCFC4D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16.422</w:t>
            </w:r>
          </w:p>
        </w:tc>
        <w:tc>
          <w:tcPr>
            <w:tcW w:w="899" w:type="pct"/>
            <w:tcBorders>
              <w:top w:val="nil"/>
              <w:left w:val="nil"/>
              <w:bottom w:val="single" w:sz="4" w:space="0" w:color="auto"/>
              <w:right w:val="single" w:sz="4" w:space="0" w:color="auto"/>
            </w:tcBorders>
            <w:shd w:val="clear" w:color="auto" w:fill="auto"/>
            <w:vAlign w:val="center"/>
            <w:hideMark/>
          </w:tcPr>
          <w:p w14:paraId="36BF38F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16.511</w:t>
            </w:r>
          </w:p>
        </w:tc>
      </w:tr>
      <w:tr w:rsidR="005519EE" w:rsidRPr="00CE4315" w14:paraId="62EB0CC3"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6C9E92CB" w14:textId="77777777" w:rsidR="005519EE" w:rsidRPr="00CE4315" w:rsidRDefault="005519EE" w:rsidP="005519EE">
            <w:pPr>
              <w:jc w:val="center"/>
              <w:rPr>
                <w:color w:val="000000"/>
                <w:sz w:val="21"/>
                <w:szCs w:val="21"/>
              </w:rPr>
            </w:pPr>
            <w:r w:rsidRPr="00CE4315">
              <w:rPr>
                <w:rFonts w:hint="eastAsia"/>
                <w:color w:val="000000"/>
                <w:sz w:val="21"/>
                <w:szCs w:val="21"/>
              </w:rPr>
              <w:t>铁</w:t>
            </w:r>
          </w:p>
        </w:tc>
        <w:tc>
          <w:tcPr>
            <w:tcW w:w="871" w:type="pct"/>
            <w:tcBorders>
              <w:top w:val="nil"/>
              <w:left w:val="nil"/>
              <w:bottom w:val="single" w:sz="4" w:space="0" w:color="auto"/>
              <w:right w:val="single" w:sz="4" w:space="0" w:color="auto"/>
            </w:tcBorders>
            <w:shd w:val="clear" w:color="auto" w:fill="auto"/>
            <w:vAlign w:val="center"/>
            <w:hideMark/>
          </w:tcPr>
          <w:p w14:paraId="1A727640"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0.700</w:t>
            </w:r>
          </w:p>
        </w:tc>
        <w:tc>
          <w:tcPr>
            <w:tcW w:w="872" w:type="pct"/>
            <w:tcBorders>
              <w:top w:val="nil"/>
              <w:left w:val="nil"/>
              <w:bottom w:val="single" w:sz="4" w:space="0" w:color="auto"/>
              <w:right w:val="single" w:sz="4" w:space="0" w:color="auto"/>
            </w:tcBorders>
            <w:shd w:val="clear" w:color="auto" w:fill="auto"/>
            <w:vAlign w:val="center"/>
            <w:hideMark/>
          </w:tcPr>
          <w:p w14:paraId="342F3C82"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0.633</w:t>
            </w:r>
          </w:p>
        </w:tc>
        <w:tc>
          <w:tcPr>
            <w:tcW w:w="792" w:type="pct"/>
            <w:tcBorders>
              <w:top w:val="nil"/>
              <w:left w:val="nil"/>
              <w:bottom w:val="single" w:sz="4" w:space="0" w:color="auto"/>
              <w:right w:val="single" w:sz="4" w:space="0" w:color="auto"/>
            </w:tcBorders>
            <w:shd w:val="clear" w:color="auto" w:fill="auto"/>
            <w:vAlign w:val="center"/>
            <w:hideMark/>
          </w:tcPr>
          <w:p w14:paraId="1331171A"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0.733</w:t>
            </w:r>
          </w:p>
        </w:tc>
        <w:tc>
          <w:tcPr>
            <w:tcW w:w="899" w:type="pct"/>
            <w:tcBorders>
              <w:top w:val="nil"/>
              <w:left w:val="nil"/>
              <w:bottom w:val="single" w:sz="4" w:space="0" w:color="auto"/>
              <w:right w:val="single" w:sz="4" w:space="0" w:color="auto"/>
            </w:tcBorders>
            <w:shd w:val="clear" w:color="auto" w:fill="auto"/>
            <w:vAlign w:val="center"/>
            <w:hideMark/>
          </w:tcPr>
          <w:p w14:paraId="5D500C0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0.667</w:t>
            </w:r>
          </w:p>
        </w:tc>
      </w:tr>
      <w:tr w:rsidR="005519EE" w:rsidRPr="00CE4315" w14:paraId="60152569"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6E557DF6" w14:textId="77777777" w:rsidR="005519EE" w:rsidRPr="00CE4315" w:rsidRDefault="005519EE" w:rsidP="005519EE">
            <w:pPr>
              <w:jc w:val="center"/>
              <w:rPr>
                <w:color w:val="000000"/>
                <w:sz w:val="21"/>
                <w:szCs w:val="21"/>
              </w:rPr>
            </w:pPr>
            <w:r w:rsidRPr="00CE4315">
              <w:rPr>
                <w:rFonts w:hint="eastAsia"/>
                <w:color w:val="000000"/>
                <w:sz w:val="21"/>
                <w:szCs w:val="21"/>
              </w:rPr>
              <w:t>锰</w:t>
            </w:r>
          </w:p>
        </w:tc>
        <w:tc>
          <w:tcPr>
            <w:tcW w:w="871" w:type="pct"/>
            <w:tcBorders>
              <w:top w:val="nil"/>
              <w:left w:val="nil"/>
              <w:bottom w:val="single" w:sz="4" w:space="0" w:color="auto"/>
              <w:right w:val="single" w:sz="4" w:space="0" w:color="auto"/>
            </w:tcBorders>
            <w:shd w:val="clear" w:color="auto" w:fill="auto"/>
            <w:vAlign w:val="center"/>
            <w:hideMark/>
          </w:tcPr>
          <w:p w14:paraId="60CE4080"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0.800</w:t>
            </w:r>
          </w:p>
        </w:tc>
        <w:tc>
          <w:tcPr>
            <w:tcW w:w="872" w:type="pct"/>
            <w:tcBorders>
              <w:top w:val="nil"/>
              <w:left w:val="nil"/>
              <w:bottom w:val="single" w:sz="4" w:space="0" w:color="auto"/>
              <w:right w:val="single" w:sz="4" w:space="0" w:color="auto"/>
            </w:tcBorders>
            <w:shd w:val="clear" w:color="auto" w:fill="auto"/>
            <w:vAlign w:val="center"/>
            <w:hideMark/>
          </w:tcPr>
          <w:p w14:paraId="638D4B56"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0.600</w:t>
            </w:r>
          </w:p>
        </w:tc>
        <w:tc>
          <w:tcPr>
            <w:tcW w:w="792" w:type="pct"/>
            <w:tcBorders>
              <w:top w:val="nil"/>
              <w:left w:val="nil"/>
              <w:bottom w:val="single" w:sz="4" w:space="0" w:color="auto"/>
              <w:right w:val="single" w:sz="4" w:space="0" w:color="auto"/>
            </w:tcBorders>
            <w:shd w:val="clear" w:color="auto" w:fill="auto"/>
            <w:vAlign w:val="center"/>
            <w:hideMark/>
          </w:tcPr>
          <w:p w14:paraId="3E8FFE1B"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0.800</w:t>
            </w:r>
          </w:p>
        </w:tc>
        <w:tc>
          <w:tcPr>
            <w:tcW w:w="899" w:type="pct"/>
            <w:tcBorders>
              <w:top w:val="nil"/>
              <w:left w:val="nil"/>
              <w:bottom w:val="single" w:sz="4" w:space="0" w:color="auto"/>
              <w:right w:val="single" w:sz="4" w:space="0" w:color="auto"/>
            </w:tcBorders>
            <w:shd w:val="clear" w:color="auto" w:fill="auto"/>
            <w:vAlign w:val="center"/>
            <w:hideMark/>
          </w:tcPr>
          <w:p w14:paraId="35141FCF"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0.800</w:t>
            </w:r>
          </w:p>
        </w:tc>
      </w:tr>
      <w:tr w:rsidR="005519EE" w:rsidRPr="00CE4315" w14:paraId="03634240"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649057D" w14:textId="77777777" w:rsidR="005519EE" w:rsidRPr="00CE4315" w:rsidRDefault="005519EE" w:rsidP="005519EE">
            <w:pPr>
              <w:jc w:val="center"/>
              <w:rPr>
                <w:color w:val="000000"/>
                <w:sz w:val="21"/>
                <w:szCs w:val="21"/>
              </w:rPr>
            </w:pPr>
            <w:r w:rsidRPr="00CE4315">
              <w:rPr>
                <w:rFonts w:hint="eastAsia"/>
                <w:color w:val="000000"/>
                <w:sz w:val="21"/>
                <w:szCs w:val="21"/>
              </w:rPr>
              <w:t>汞</w:t>
            </w:r>
          </w:p>
        </w:tc>
        <w:tc>
          <w:tcPr>
            <w:tcW w:w="871" w:type="pct"/>
            <w:tcBorders>
              <w:top w:val="nil"/>
              <w:left w:val="nil"/>
              <w:bottom w:val="single" w:sz="4" w:space="0" w:color="auto"/>
              <w:right w:val="single" w:sz="4" w:space="0" w:color="auto"/>
            </w:tcBorders>
            <w:shd w:val="clear" w:color="auto" w:fill="auto"/>
            <w:vAlign w:val="center"/>
            <w:hideMark/>
          </w:tcPr>
          <w:p w14:paraId="5A6445CE"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0.160</w:t>
            </w:r>
          </w:p>
        </w:tc>
        <w:tc>
          <w:tcPr>
            <w:tcW w:w="872" w:type="pct"/>
            <w:tcBorders>
              <w:top w:val="nil"/>
              <w:left w:val="nil"/>
              <w:bottom w:val="single" w:sz="4" w:space="0" w:color="auto"/>
              <w:right w:val="single" w:sz="4" w:space="0" w:color="auto"/>
            </w:tcBorders>
            <w:shd w:val="clear" w:color="auto" w:fill="auto"/>
            <w:vAlign w:val="center"/>
            <w:hideMark/>
          </w:tcPr>
          <w:p w14:paraId="53D6CEEB"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0.160</w:t>
            </w:r>
          </w:p>
        </w:tc>
        <w:tc>
          <w:tcPr>
            <w:tcW w:w="792" w:type="pct"/>
            <w:tcBorders>
              <w:top w:val="nil"/>
              <w:left w:val="nil"/>
              <w:bottom w:val="single" w:sz="4" w:space="0" w:color="auto"/>
              <w:right w:val="single" w:sz="4" w:space="0" w:color="auto"/>
            </w:tcBorders>
            <w:shd w:val="clear" w:color="auto" w:fill="auto"/>
            <w:vAlign w:val="center"/>
            <w:hideMark/>
          </w:tcPr>
          <w:p w14:paraId="72CCFA7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0.130</w:t>
            </w:r>
          </w:p>
        </w:tc>
        <w:tc>
          <w:tcPr>
            <w:tcW w:w="899" w:type="pct"/>
            <w:tcBorders>
              <w:top w:val="nil"/>
              <w:left w:val="nil"/>
              <w:bottom w:val="single" w:sz="4" w:space="0" w:color="auto"/>
              <w:right w:val="single" w:sz="4" w:space="0" w:color="auto"/>
            </w:tcBorders>
            <w:shd w:val="clear" w:color="auto" w:fill="auto"/>
            <w:vAlign w:val="center"/>
            <w:hideMark/>
          </w:tcPr>
          <w:p w14:paraId="3CB1930E"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0.160</w:t>
            </w:r>
          </w:p>
        </w:tc>
      </w:tr>
      <w:tr w:rsidR="005519EE" w:rsidRPr="00CE4315" w14:paraId="601B2F94"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1F153A4" w14:textId="77777777" w:rsidR="005519EE" w:rsidRPr="00CE4315" w:rsidRDefault="005519EE" w:rsidP="005519EE">
            <w:pPr>
              <w:jc w:val="center"/>
              <w:rPr>
                <w:color w:val="000000"/>
                <w:sz w:val="21"/>
                <w:szCs w:val="21"/>
              </w:rPr>
            </w:pPr>
            <w:r w:rsidRPr="00CE4315">
              <w:rPr>
                <w:rFonts w:hint="eastAsia"/>
                <w:color w:val="000000"/>
                <w:sz w:val="21"/>
                <w:szCs w:val="21"/>
              </w:rPr>
              <w:t>砷</w:t>
            </w:r>
          </w:p>
        </w:tc>
        <w:tc>
          <w:tcPr>
            <w:tcW w:w="871" w:type="pct"/>
            <w:tcBorders>
              <w:top w:val="nil"/>
              <w:left w:val="nil"/>
              <w:bottom w:val="single" w:sz="4" w:space="0" w:color="auto"/>
              <w:right w:val="single" w:sz="4" w:space="0" w:color="auto"/>
            </w:tcBorders>
            <w:shd w:val="clear" w:color="auto" w:fill="auto"/>
            <w:vAlign w:val="center"/>
            <w:hideMark/>
          </w:tcPr>
          <w:p w14:paraId="72226B81" w14:textId="5172248F" w:rsidR="005519EE" w:rsidRPr="00CE4315" w:rsidRDefault="005519EE" w:rsidP="005F2A6A">
            <w:pPr>
              <w:jc w:val="center"/>
              <w:rPr>
                <w:rFonts w:cs="Times New Roman"/>
                <w:color w:val="0D0D0D"/>
                <w:sz w:val="21"/>
                <w:szCs w:val="21"/>
              </w:rPr>
            </w:pPr>
            <w:r w:rsidRPr="00CE4315">
              <w:rPr>
                <w:rFonts w:cs="Times New Roman"/>
                <w:color w:val="0D0D0D"/>
                <w:sz w:val="21"/>
                <w:szCs w:val="21"/>
              </w:rPr>
              <w:t>0.0</w:t>
            </w:r>
            <w:r w:rsidR="005F2A6A" w:rsidRPr="00CE4315">
              <w:rPr>
                <w:rFonts w:cs="Times New Roman"/>
                <w:color w:val="0D0D0D"/>
                <w:sz w:val="21"/>
                <w:szCs w:val="21"/>
              </w:rPr>
              <w:t>30</w:t>
            </w:r>
          </w:p>
        </w:tc>
        <w:tc>
          <w:tcPr>
            <w:tcW w:w="872" w:type="pct"/>
            <w:tcBorders>
              <w:top w:val="nil"/>
              <w:left w:val="nil"/>
              <w:bottom w:val="single" w:sz="4" w:space="0" w:color="auto"/>
              <w:right w:val="single" w:sz="4" w:space="0" w:color="auto"/>
            </w:tcBorders>
            <w:shd w:val="clear" w:color="auto" w:fill="auto"/>
            <w:vAlign w:val="center"/>
            <w:hideMark/>
          </w:tcPr>
          <w:p w14:paraId="2D832528" w14:textId="205B9043" w:rsidR="005519EE" w:rsidRPr="00CE4315" w:rsidRDefault="005519EE" w:rsidP="005F2A6A">
            <w:pPr>
              <w:jc w:val="center"/>
              <w:rPr>
                <w:rFonts w:cs="Times New Roman"/>
                <w:color w:val="0D0D0D"/>
                <w:sz w:val="21"/>
                <w:szCs w:val="21"/>
              </w:rPr>
            </w:pPr>
            <w:r w:rsidRPr="00CE4315">
              <w:rPr>
                <w:rFonts w:cs="Times New Roman"/>
                <w:color w:val="0D0D0D"/>
                <w:sz w:val="21"/>
                <w:szCs w:val="21"/>
              </w:rPr>
              <w:t>0.0</w:t>
            </w:r>
            <w:r w:rsidR="005F2A6A" w:rsidRPr="00CE4315">
              <w:rPr>
                <w:rFonts w:cs="Times New Roman"/>
                <w:color w:val="0D0D0D"/>
                <w:sz w:val="21"/>
                <w:szCs w:val="21"/>
              </w:rPr>
              <w:t>30</w:t>
            </w:r>
          </w:p>
        </w:tc>
        <w:tc>
          <w:tcPr>
            <w:tcW w:w="792" w:type="pct"/>
            <w:tcBorders>
              <w:top w:val="nil"/>
              <w:left w:val="nil"/>
              <w:bottom w:val="single" w:sz="4" w:space="0" w:color="auto"/>
              <w:right w:val="single" w:sz="4" w:space="0" w:color="auto"/>
            </w:tcBorders>
            <w:shd w:val="clear" w:color="auto" w:fill="auto"/>
            <w:vAlign w:val="center"/>
            <w:hideMark/>
          </w:tcPr>
          <w:p w14:paraId="1B353B96" w14:textId="6DAAEE7D" w:rsidR="005519EE" w:rsidRPr="00CE4315" w:rsidRDefault="005519EE" w:rsidP="005F2A6A">
            <w:pPr>
              <w:jc w:val="center"/>
              <w:rPr>
                <w:rFonts w:cs="Times New Roman"/>
                <w:color w:val="0D0D0D"/>
                <w:sz w:val="21"/>
                <w:szCs w:val="21"/>
              </w:rPr>
            </w:pPr>
            <w:r w:rsidRPr="00CE4315">
              <w:rPr>
                <w:rFonts w:cs="Times New Roman"/>
                <w:color w:val="0D0D0D"/>
                <w:sz w:val="21"/>
                <w:szCs w:val="21"/>
              </w:rPr>
              <w:t>0.0</w:t>
            </w:r>
            <w:r w:rsidR="005F2A6A" w:rsidRPr="00CE4315">
              <w:rPr>
                <w:rFonts w:cs="Times New Roman"/>
                <w:color w:val="0D0D0D"/>
                <w:sz w:val="21"/>
                <w:szCs w:val="21"/>
              </w:rPr>
              <w:t>50</w:t>
            </w:r>
          </w:p>
        </w:tc>
        <w:tc>
          <w:tcPr>
            <w:tcW w:w="899" w:type="pct"/>
            <w:tcBorders>
              <w:top w:val="nil"/>
              <w:left w:val="nil"/>
              <w:bottom w:val="single" w:sz="4" w:space="0" w:color="auto"/>
              <w:right w:val="single" w:sz="4" w:space="0" w:color="auto"/>
            </w:tcBorders>
            <w:shd w:val="clear" w:color="auto" w:fill="auto"/>
            <w:vAlign w:val="center"/>
            <w:hideMark/>
          </w:tcPr>
          <w:p w14:paraId="643BAAFA" w14:textId="6F91128A" w:rsidR="005519EE" w:rsidRPr="00CE4315" w:rsidRDefault="005519EE" w:rsidP="005F2A6A">
            <w:pPr>
              <w:jc w:val="center"/>
              <w:rPr>
                <w:rFonts w:cs="Times New Roman"/>
                <w:color w:val="0D0D0D"/>
                <w:sz w:val="21"/>
                <w:szCs w:val="21"/>
              </w:rPr>
            </w:pPr>
            <w:r w:rsidRPr="00CE4315">
              <w:rPr>
                <w:rFonts w:cs="Times New Roman"/>
                <w:color w:val="0D0D0D"/>
                <w:sz w:val="21"/>
                <w:szCs w:val="21"/>
              </w:rPr>
              <w:t>0.0</w:t>
            </w:r>
            <w:r w:rsidR="005F2A6A" w:rsidRPr="00CE4315">
              <w:rPr>
                <w:rFonts w:cs="Times New Roman"/>
                <w:color w:val="0D0D0D"/>
                <w:sz w:val="21"/>
                <w:szCs w:val="21"/>
              </w:rPr>
              <w:t>40</w:t>
            </w:r>
          </w:p>
        </w:tc>
      </w:tr>
      <w:tr w:rsidR="005519EE" w:rsidRPr="00CE4315" w14:paraId="00B7E660"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0DFD3D26" w14:textId="77777777" w:rsidR="005519EE" w:rsidRPr="00CE4315" w:rsidRDefault="005519EE" w:rsidP="005519EE">
            <w:pPr>
              <w:jc w:val="center"/>
              <w:rPr>
                <w:color w:val="000000"/>
                <w:sz w:val="21"/>
                <w:szCs w:val="21"/>
              </w:rPr>
            </w:pPr>
            <w:r w:rsidRPr="00CE4315">
              <w:rPr>
                <w:rFonts w:hint="eastAsia"/>
                <w:color w:val="000000"/>
                <w:sz w:val="21"/>
                <w:szCs w:val="21"/>
              </w:rPr>
              <w:t>六价铬</w:t>
            </w:r>
          </w:p>
        </w:tc>
        <w:tc>
          <w:tcPr>
            <w:tcW w:w="871" w:type="pct"/>
            <w:tcBorders>
              <w:top w:val="nil"/>
              <w:left w:val="nil"/>
              <w:bottom w:val="single" w:sz="4" w:space="0" w:color="auto"/>
              <w:right w:val="single" w:sz="4" w:space="0" w:color="auto"/>
            </w:tcBorders>
            <w:shd w:val="clear" w:color="auto" w:fill="auto"/>
            <w:vAlign w:val="center"/>
            <w:hideMark/>
          </w:tcPr>
          <w:p w14:paraId="471FA25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0.400</w:t>
            </w:r>
          </w:p>
        </w:tc>
        <w:tc>
          <w:tcPr>
            <w:tcW w:w="872" w:type="pct"/>
            <w:tcBorders>
              <w:top w:val="nil"/>
              <w:left w:val="nil"/>
              <w:bottom w:val="single" w:sz="4" w:space="0" w:color="auto"/>
              <w:right w:val="single" w:sz="4" w:space="0" w:color="auto"/>
            </w:tcBorders>
            <w:shd w:val="clear" w:color="auto" w:fill="auto"/>
            <w:vAlign w:val="center"/>
            <w:hideMark/>
          </w:tcPr>
          <w:p w14:paraId="23A48F2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0.400</w:t>
            </w:r>
          </w:p>
        </w:tc>
        <w:tc>
          <w:tcPr>
            <w:tcW w:w="792" w:type="pct"/>
            <w:tcBorders>
              <w:top w:val="nil"/>
              <w:left w:val="nil"/>
              <w:bottom w:val="single" w:sz="4" w:space="0" w:color="auto"/>
              <w:right w:val="single" w:sz="4" w:space="0" w:color="auto"/>
            </w:tcBorders>
            <w:shd w:val="clear" w:color="auto" w:fill="auto"/>
            <w:vAlign w:val="center"/>
            <w:hideMark/>
          </w:tcPr>
          <w:p w14:paraId="7B154619"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0.400</w:t>
            </w:r>
          </w:p>
        </w:tc>
        <w:tc>
          <w:tcPr>
            <w:tcW w:w="899" w:type="pct"/>
            <w:tcBorders>
              <w:top w:val="nil"/>
              <w:left w:val="nil"/>
              <w:bottom w:val="single" w:sz="4" w:space="0" w:color="auto"/>
              <w:right w:val="single" w:sz="4" w:space="0" w:color="auto"/>
            </w:tcBorders>
            <w:shd w:val="clear" w:color="auto" w:fill="auto"/>
            <w:vAlign w:val="center"/>
            <w:hideMark/>
          </w:tcPr>
          <w:p w14:paraId="7A2F3958"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0.400</w:t>
            </w:r>
          </w:p>
        </w:tc>
      </w:tr>
      <w:tr w:rsidR="005519EE" w:rsidRPr="00CE4315" w14:paraId="32EFBB11"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A0D98AA" w14:textId="77777777" w:rsidR="005519EE" w:rsidRPr="00CE4315" w:rsidRDefault="005519EE" w:rsidP="005519EE">
            <w:pPr>
              <w:jc w:val="center"/>
              <w:rPr>
                <w:color w:val="000000"/>
                <w:sz w:val="21"/>
                <w:szCs w:val="21"/>
              </w:rPr>
            </w:pPr>
            <w:r w:rsidRPr="00CE4315">
              <w:rPr>
                <w:rFonts w:hint="eastAsia"/>
                <w:color w:val="000000"/>
                <w:sz w:val="21"/>
                <w:szCs w:val="21"/>
              </w:rPr>
              <w:t>溶解性总固体</w:t>
            </w:r>
          </w:p>
        </w:tc>
        <w:tc>
          <w:tcPr>
            <w:tcW w:w="871" w:type="pct"/>
            <w:tcBorders>
              <w:top w:val="nil"/>
              <w:left w:val="nil"/>
              <w:bottom w:val="single" w:sz="4" w:space="0" w:color="auto"/>
              <w:right w:val="single" w:sz="4" w:space="0" w:color="auto"/>
            </w:tcBorders>
            <w:shd w:val="clear" w:color="auto" w:fill="auto"/>
            <w:vAlign w:val="center"/>
            <w:hideMark/>
          </w:tcPr>
          <w:p w14:paraId="66A6768B"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46.700</w:t>
            </w:r>
          </w:p>
        </w:tc>
        <w:tc>
          <w:tcPr>
            <w:tcW w:w="872" w:type="pct"/>
            <w:tcBorders>
              <w:top w:val="nil"/>
              <w:left w:val="nil"/>
              <w:bottom w:val="single" w:sz="4" w:space="0" w:color="auto"/>
              <w:right w:val="single" w:sz="4" w:space="0" w:color="auto"/>
            </w:tcBorders>
            <w:shd w:val="clear" w:color="auto" w:fill="auto"/>
            <w:vAlign w:val="center"/>
            <w:hideMark/>
          </w:tcPr>
          <w:p w14:paraId="1B1E8E19" w14:textId="77777777" w:rsidR="005519EE" w:rsidRPr="00CE4315" w:rsidRDefault="005519EE" w:rsidP="005519EE">
            <w:pPr>
              <w:jc w:val="center"/>
              <w:rPr>
                <w:rFonts w:cs="Times New Roman"/>
                <w:color w:val="FF0000"/>
                <w:sz w:val="21"/>
                <w:szCs w:val="21"/>
              </w:rPr>
            </w:pPr>
            <w:r w:rsidRPr="00CE4315">
              <w:rPr>
                <w:rFonts w:cs="Times New Roman"/>
                <w:color w:val="FF0000"/>
                <w:sz w:val="21"/>
                <w:szCs w:val="21"/>
              </w:rPr>
              <w:t>47.200</w:t>
            </w:r>
          </w:p>
        </w:tc>
        <w:tc>
          <w:tcPr>
            <w:tcW w:w="792" w:type="pct"/>
            <w:tcBorders>
              <w:top w:val="nil"/>
              <w:left w:val="nil"/>
              <w:bottom w:val="single" w:sz="4" w:space="0" w:color="auto"/>
              <w:right w:val="single" w:sz="4" w:space="0" w:color="auto"/>
            </w:tcBorders>
            <w:shd w:val="clear" w:color="auto" w:fill="auto"/>
            <w:vAlign w:val="center"/>
            <w:hideMark/>
          </w:tcPr>
          <w:p w14:paraId="7E3E1DE9"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47.200</w:t>
            </w:r>
          </w:p>
        </w:tc>
        <w:tc>
          <w:tcPr>
            <w:tcW w:w="899" w:type="pct"/>
            <w:tcBorders>
              <w:top w:val="nil"/>
              <w:left w:val="nil"/>
              <w:bottom w:val="single" w:sz="4" w:space="0" w:color="auto"/>
              <w:right w:val="single" w:sz="4" w:space="0" w:color="auto"/>
            </w:tcBorders>
            <w:shd w:val="clear" w:color="auto" w:fill="auto"/>
            <w:vAlign w:val="center"/>
            <w:hideMark/>
          </w:tcPr>
          <w:p w14:paraId="300E62C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46.900</w:t>
            </w:r>
          </w:p>
        </w:tc>
      </w:tr>
      <w:tr w:rsidR="005519EE" w:rsidRPr="00CE4315" w14:paraId="0F7E62E6"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1E8480E" w14:textId="77777777" w:rsidR="005519EE" w:rsidRPr="00CE4315" w:rsidRDefault="005519EE" w:rsidP="005519EE">
            <w:pPr>
              <w:jc w:val="center"/>
              <w:rPr>
                <w:color w:val="000000"/>
                <w:sz w:val="21"/>
                <w:szCs w:val="21"/>
              </w:rPr>
            </w:pPr>
            <w:r w:rsidRPr="00CE4315">
              <w:rPr>
                <w:rFonts w:hint="eastAsia"/>
                <w:color w:val="000000"/>
                <w:sz w:val="21"/>
                <w:szCs w:val="21"/>
              </w:rPr>
              <w:t>耗氧量</w:t>
            </w:r>
          </w:p>
        </w:tc>
        <w:tc>
          <w:tcPr>
            <w:tcW w:w="871" w:type="pct"/>
            <w:tcBorders>
              <w:top w:val="nil"/>
              <w:left w:val="nil"/>
              <w:bottom w:val="single" w:sz="4" w:space="0" w:color="auto"/>
              <w:right w:val="single" w:sz="4" w:space="0" w:color="auto"/>
            </w:tcBorders>
            <w:shd w:val="clear" w:color="auto" w:fill="auto"/>
            <w:vAlign w:val="center"/>
            <w:hideMark/>
          </w:tcPr>
          <w:p w14:paraId="37210280"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0.927</w:t>
            </w:r>
          </w:p>
        </w:tc>
        <w:tc>
          <w:tcPr>
            <w:tcW w:w="872" w:type="pct"/>
            <w:tcBorders>
              <w:top w:val="nil"/>
              <w:left w:val="nil"/>
              <w:bottom w:val="single" w:sz="4" w:space="0" w:color="auto"/>
              <w:right w:val="single" w:sz="4" w:space="0" w:color="auto"/>
            </w:tcBorders>
            <w:shd w:val="clear" w:color="auto" w:fill="auto"/>
            <w:vAlign w:val="center"/>
            <w:hideMark/>
          </w:tcPr>
          <w:p w14:paraId="0869B1EF" w14:textId="77777777" w:rsidR="005519EE" w:rsidRPr="00CE4315" w:rsidRDefault="005519EE" w:rsidP="005519EE">
            <w:pPr>
              <w:jc w:val="center"/>
              <w:rPr>
                <w:rFonts w:cs="Times New Roman"/>
                <w:color w:val="000000"/>
                <w:sz w:val="21"/>
                <w:szCs w:val="21"/>
              </w:rPr>
            </w:pPr>
            <w:r w:rsidRPr="00CE4315">
              <w:rPr>
                <w:rFonts w:cs="Times New Roman"/>
                <w:color w:val="000000"/>
                <w:sz w:val="21"/>
                <w:szCs w:val="21"/>
              </w:rPr>
              <w:t>0.963</w:t>
            </w:r>
          </w:p>
        </w:tc>
        <w:tc>
          <w:tcPr>
            <w:tcW w:w="792" w:type="pct"/>
            <w:tcBorders>
              <w:top w:val="nil"/>
              <w:left w:val="nil"/>
              <w:bottom w:val="single" w:sz="4" w:space="0" w:color="auto"/>
              <w:right w:val="single" w:sz="4" w:space="0" w:color="auto"/>
            </w:tcBorders>
            <w:shd w:val="clear" w:color="auto" w:fill="auto"/>
            <w:vAlign w:val="center"/>
            <w:hideMark/>
          </w:tcPr>
          <w:p w14:paraId="59DBD199"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0.897</w:t>
            </w:r>
          </w:p>
        </w:tc>
        <w:tc>
          <w:tcPr>
            <w:tcW w:w="899" w:type="pct"/>
            <w:tcBorders>
              <w:top w:val="nil"/>
              <w:left w:val="nil"/>
              <w:bottom w:val="single" w:sz="4" w:space="0" w:color="auto"/>
              <w:right w:val="single" w:sz="4" w:space="0" w:color="auto"/>
            </w:tcBorders>
            <w:shd w:val="clear" w:color="auto" w:fill="auto"/>
            <w:vAlign w:val="center"/>
            <w:hideMark/>
          </w:tcPr>
          <w:p w14:paraId="6104C820"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0.947</w:t>
            </w:r>
          </w:p>
        </w:tc>
      </w:tr>
      <w:tr w:rsidR="005519EE" w:rsidRPr="00CE4315" w14:paraId="656D04FC"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EA4BAE9" w14:textId="77777777" w:rsidR="005519EE" w:rsidRPr="00CE4315" w:rsidRDefault="005519EE" w:rsidP="005519EE">
            <w:pPr>
              <w:jc w:val="center"/>
              <w:rPr>
                <w:color w:val="000000"/>
                <w:sz w:val="21"/>
                <w:szCs w:val="21"/>
              </w:rPr>
            </w:pPr>
            <w:r w:rsidRPr="00CE4315">
              <w:rPr>
                <w:rFonts w:hint="eastAsia"/>
                <w:color w:val="000000"/>
                <w:sz w:val="21"/>
                <w:szCs w:val="21"/>
              </w:rPr>
              <w:t>硫化物</w:t>
            </w:r>
          </w:p>
        </w:tc>
        <w:tc>
          <w:tcPr>
            <w:tcW w:w="871" w:type="pct"/>
            <w:tcBorders>
              <w:top w:val="nil"/>
              <w:left w:val="nil"/>
              <w:bottom w:val="single" w:sz="4" w:space="0" w:color="auto"/>
              <w:right w:val="single" w:sz="4" w:space="0" w:color="auto"/>
            </w:tcBorders>
            <w:shd w:val="clear" w:color="auto" w:fill="auto"/>
            <w:vAlign w:val="center"/>
            <w:hideMark/>
          </w:tcPr>
          <w:p w14:paraId="10A3870A"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872" w:type="pct"/>
            <w:tcBorders>
              <w:top w:val="nil"/>
              <w:left w:val="nil"/>
              <w:bottom w:val="single" w:sz="4" w:space="0" w:color="auto"/>
              <w:right w:val="single" w:sz="4" w:space="0" w:color="auto"/>
            </w:tcBorders>
            <w:shd w:val="clear" w:color="auto" w:fill="auto"/>
            <w:vAlign w:val="center"/>
            <w:hideMark/>
          </w:tcPr>
          <w:p w14:paraId="6C8050FD"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792" w:type="pct"/>
            <w:tcBorders>
              <w:top w:val="nil"/>
              <w:left w:val="nil"/>
              <w:bottom w:val="single" w:sz="4" w:space="0" w:color="auto"/>
              <w:right w:val="single" w:sz="4" w:space="0" w:color="auto"/>
            </w:tcBorders>
            <w:shd w:val="clear" w:color="auto" w:fill="auto"/>
            <w:vAlign w:val="center"/>
            <w:hideMark/>
          </w:tcPr>
          <w:p w14:paraId="11AFE942"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c>
          <w:tcPr>
            <w:tcW w:w="899" w:type="pct"/>
            <w:tcBorders>
              <w:top w:val="nil"/>
              <w:left w:val="nil"/>
              <w:bottom w:val="single" w:sz="4" w:space="0" w:color="auto"/>
              <w:right w:val="single" w:sz="4" w:space="0" w:color="auto"/>
            </w:tcBorders>
            <w:shd w:val="clear" w:color="auto" w:fill="auto"/>
            <w:vAlign w:val="center"/>
            <w:hideMark/>
          </w:tcPr>
          <w:p w14:paraId="24943975"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0.075</w:t>
            </w:r>
          </w:p>
        </w:tc>
      </w:tr>
      <w:tr w:rsidR="005519EE" w:rsidRPr="00CE4315" w14:paraId="2C4DEA00"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2651C54" w14:textId="77777777" w:rsidR="005519EE" w:rsidRPr="00CE4315" w:rsidRDefault="005519EE" w:rsidP="005519EE">
            <w:pPr>
              <w:jc w:val="center"/>
              <w:rPr>
                <w:color w:val="000000"/>
                <w:sz w:val="21"/>
                <w:szCs w:val="21"/>
              </w:rPr>
            </w:pPr>
            <w:r w:rsidRPr="00CE4315">
              <w:rPr>
                <w:rFonts w:hint="eastAsia"/>
                <w:color w:val="000000"/>
                <w:sz w:val="21"/>
                <w:szCs w:val="21"/>
              </w:rPr>
              <w:t>石油类</w:t>
            </w:r>
          </w:p>
        </w:tc>
        <w:tc>
          <w:tcPr>
            <w:tcW w:w="871" w:type="pct"/>
            <w:tcBorders>
              <w:top w:val="nil"/>
              <w:left w:val="nil"/>
              <w:bottom w:val="single" w:sz="4" w:space="0" w:color="auto"/>
              <w:right w:val="single" w:sz="4" w:space="0" w:color="auto"/>
            </w:tcBorders>
            <w:shd w:val="clear" w:color="auto" w:fill="auto"/>
            <w:vAlign w:val="center"/>
            <w:hideMark/>
          </w:tcPr>
          <w:p w14:paraId="1BFC81C2"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0.200</w:t>
            </w:r>
          </w:p>
        </w:tc>
        <w:tc>
          <w:tcPr>
            <w:tcW w:w="872" w:type="pct"/>
            <w:tcBorders>
              <w:top w:val="nil"/>
              <w:left w:val="nil"/>
              <w:bottom w:val="single" w:sz="4" w:space="0" w:color="auto"/>
              <w:right w:val="single" w:sz="4" w:space="0" w:color="auto"/>
            </w:tcBorders>
            <w:shd w:val="clear" w:color="auto" w:fill="auto"/>
            <w:vAlign w:val="center"/>
            <w:hideMark/>
          </w:tcPr>
          <w:p w14:paraId="410AAEA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0.100</w:t>
            </w:r>
          </w:p>
        </w:tc>
        <w:tc>
          <w:tcPr>
            <w:tcW w:w="792" w:type="pct"/>
            <w:tcBorders>
              <w:top w:val="nil"/>
              <w:left w:val="nil"/>
              <w:bottom w:val="single" w:sz="4" w:space="0" w:color="auto"/>
              <w:right w:val="single" w:sz="4" w:space="0" w:color="auto"/>
            </w:tcBorders>
            <w:shd w:val="clear" w:color="auto" w:fill="auto"/>
            <w:vAlign w:val="center"/>
            <w:hideMark/>
          </w:tcPr>
          <w:p w14:paraId="51DAA823"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0.200</w:t>
            </w:r>
          </w:p>
        </w:tc>
        <w:tc>
          <w:tcPr>
            <w:tcW w:w="899" w:type="pct"/>
            <w:tcBorders>
              <w:top w:val="nil"/>
              <w:left w:val="nil"/>
              <w:bottom w:val="single" w:sz="4" w:space="0" w:color="auto"/>
              <w:right w:val="single" w:sz="4" w:space="0" w:color="auto"/>
            </w:tcBorders>
            <w:shd w:val="clear" w:color="auto" w:fill="auto"/>
            <w:vAlign w:val="center"/>
            <w:hideMark/>
          </w:tcPr>
          <w:p w14:paraId="4C712965"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0.200</w:t>
            </w:r>
          </w:p>
        </w:tc>
      </w:tr>
      <w:tr w:rsidR="005519EE" w:rsidRPr="00CE4315" w14:paraId="267D5FFB"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4416C177" w14:textId="77777777" w:rsidR="005519EE" w:rsidRPr="00CE4315" w:rsidRDefault="005519EE" w:rsidP="005519EE">
            <w:pPr>
              <w:jc w:val="center"/>
              <w:rPr>
                <w:color w:val="000000"/>
                <w:sz w:val="21"/>
                <w:szCs w:val="21"/>
              </w:rPr>
            </w:pPr>
            <w:r w:rsidRPr="00CE4315">
              <w:rPr>
                <w:rFonts w:hint="eastAsia"/>
                <w:color w:val="000000"/>
                <w:sz w:val="21"/>
                <w:szCs w:val="21"/>
              </w:rPr>
              <w:t>氟化物</w:t>
            </w:r>
          </w:p>
        </w:tc>
        <w:tc>
          <w:tcPr>
            <w:tcW w:w="871" w:type="pct"/>
            <w:tcBorders>
              <w:top w:val="nil"/>
              <w:left w:val="nil"/>
              <w:bottom w:val="single" w:sz="4" w:space="0" w:color="auto"/>
              <w:right w:val="single" w:sz="4" w:space="0" w:color="auto"/>
            </w:tcBorders>
            <w:shd w:val="clear" w:color="auto" w:fill="auto"/>
            <w:vAlign w:val="center"/>
            <w:hideMark/>
          </w:tcPr>
          <w:p w14:paraId="3808C64D"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0.180</w:t>
            </w:r>
          </w:p>
        </w:tc>
        <w:tc>
          <w:tcPr>
            <w:tcW w:w="872" w:type="pct"/>
            <w:tcBorders>
              <w:top w:val="nil"/>
              <w:left w:val="nil"/>
              <w:bottom w:val="single" w:sz="4" w:space="0" w:color="auto"/>
              <w:right w:val="single" w:sz="4" w:space="0" w:color="auto"/>
            </w:tcBorders>
            <w:shd w:val="clear" w:color="auto" w:fill="auto"/>
            <w:vAlign w:val="center"/>
            <w:hideMark/>
          </w:tcPr>
          <w:p w14:paraId="43AC4A2B"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0.160</w:t>
            </w:r>
          </w:p>
        </w:tc>
        <w:tc>
          <w:tcPr>
            <w:tcW w:w="792" w:type="pct"/>
            <w:tcBorders>
              <w:top w:val="nil"/>
              <w:left w:val="nil"/>
              <w:bottom w:val="single" w:sz="4" w:space="0" w:color="auto"/>
              <w:right w:val="single" w:sz="4" w:space="0" w:color="auto"/>
            </w:tcBorders>
            <w:shd w:val="clear" w:color="auto" w:fill="auto"/>
            <w:vAlign w:val="center"/>
            <w:hideMark/>
          </w:tcPr>
          <w:p w14:paraId="43A6376D"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0.170</w:t>
            </w:r>
          </w:p>
        </w:tc>
        <w:tc>
          <w:tcPr>
            <w:tcW w:w="899" w:type="pct"/>
            <w:tcBorders>
              <w:top w:val="nil"/>
              <w:left w:val="nil"/>
              <w:bottom w:val="single" w:sz="4" w:space="0" w:color="auto"/>
              <w:right w:val="single" w:sz="4" w:space="0" w:color="auto"/>
            </w:tcBorders>
            <w:shd w:val="clear" w:color="auto" w:fill="auto"/>
            <w:vAlign w:val="center"/>
            <w:hideMark/>
          </w:tcPr>
          <w:p w14:paraId="5AA92856"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0.170</w:t>
            </w:r>
          </w:p>
        </w:tc>
      </w:tr>
      <w:tr w:rsidR="005519EE" w:rsidRPr="00CE4315" w14:paraId="70325A35"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2D7F9E0" w14:textId="77777777" w:rsidR="005519EE" w:rsidRPr="00CE4315" w:rsidRDefault="005519EE" w:rsidP="005519EE">
            <w:pPr>
              <w:jc w:val="center"/>
              <w:rPr>
                <w:color w:val="000000"/>
                <w:sz w:val="21"/>
                <w:szCs w:val="21"/>
              </w:rPr>
            </w:pPr>
            <w:r w:rsidRPr="00CE4315">
              <w:rPr>
                <w:rFonts w:hint="eastAsia"/>
                <w:color w:val="000000"/>
                <w:sz w:val="21"/>
                <w:szCs w:val="21"/>
              </w:rPr>
              <w:t>氰化物</w:t>
            </w:r>
          </w:p>
        </w:tc>
        <w:tc>
          <w:tcPr>
            <w:tcW w:w="871" w:type="pct"/>
            <w:tcBorders>
              <w:top w:val="nil"/>
              <w:left w:val="nil"/>
              <w:bottom w:val="single" w:sz="4" w:space="0" w:color="auto"/>
              <w:right w:val="single" w:sz="4" w:space="0" w:color="auto"/>
            </w:tcBorders>
            <w:shd w:val="clear" w:color="auto" w:fill="auto"/>
            <w:vAlign w:val="center"/>
            <w:hideMark/>
          </w:tcPr>
          <w:p w14:paraId="2299CA1D"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0.020</w:t>
            </w:r>
          </w:p>
        </w:tc>
        <w:tc>
          <w:tcPr>
            <w:tcW w:w="872" w:type="pct"/>
            <w:tcBorders>
              <w:top w:val="nil"/>
              <w:left w:val="nil"/>
              <w:bottom w:val="single" w:sz="4" w:space="0" w:color="auto"/>
              <w:right w:val="single" w:sz="4" w:space="0" w:color="auto"/>
            </w:tcBorders>
            <w:shd w:val="clear" w:color="auto" w:fill="auto"/>
            <w:vAlign w:val="center"/>
            <w:hideMark/>
          </w:tcPr>
          <w:p w14:paraId="00EB75CF"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0.020</w:t>
            </w:r>
          </w:p>
        </w:tc>
        <w:tc>
          <w:tcPr>
            <w:tcW w:w="792" w:type="pct"/>
            <w:tcBorders>
              <w:top w:val="nil"/>
              <w:left w:val="nil"/>
              <w:bottom w:val="single" w:sz="4" w:space="0" w:color="auto"/>
              <w:right w:val="single" w:sz="4" w:space="0" w:color="auto"/>
            </w:tcBorders>
            <w:shd w:val="clear" w:color="auto" w:fill="auto"/>
            <w:vAlign w:val="center"/>
            <w:hideMark/>
          </w:tcPr>
          <w:p w14:paraId="64132D4F"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0.020</w:t>
            </w:r>
          </w:p>
        </w:tc>
        <w:tc>
          <w:tcPr>
            <w:tcW w:w="899" w:type="pct"/>
            <w:tcBorders>
              <w:top w:val="nil"/>
              <w:left w:val="nil"/>
              <w:bottom w:val="single" w:sz="4" w:space="0" w:color="auto"/>
              <w:right w:val="single" w:sz="4" w:space="0" w:color="auto"/>
            </w:tcBorders>
            <w:shd w:val="clear" w:color="auto" w:fill="auto"/>
            <w:vAlign w:val="center"/>
            <w:hideMark/>
          </w:tcPr>
          <w:p w14:paraId="4EBE28D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0.020</w:t>
            </w:r>
          </w:p>
        </w:tc>
      </w:tr>
      <w:tr w:rsidR="005519EE" w:rsidRPr="00CE4315" w14:paraId="4F0490FF"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56BB9EBC" w14:textId="77777777" w:rsidR="005519EE" w:rsidRPr="00CE4315" w:rsidRDefault="005519EE" w:rsidP="005519EE">
            <w:pPr>
              <w:jc w:val="center"/>
              <w:rPr>
                <w:color w:val="000000"/>
                <w:sz w:val="21"/>
                <w:szCs w:val="21"/>
              </w:rPr>
            </w:pPr>
            <w:r w:rsidRPr="00CE4315">
              <w:rPr>
                <w:rFonts w:hint="eastAsia"/>
                <w:color w:val="000000"/>
                <w:sz w:val="21"/>
                <w:szCs w:val="21"/>
              </w:rPr>
              <w:t>硝酸盐氮</w:t>
            </w:r>
          </w:p>
        </w:tc>
        <w:tc>
          <w:tcPr>
            <w:tcW w:w="871" w:type="pct"/>
            <w:tcBorders>
              <w:top w:val="nil"/>
              <w:left w:val="nil"/>
              <w:bottom w:val="single" w:sz="4" w:space="0" w:color="auto"/>
              <w:right w:val="single" w:sz="4" w:space="0" w:color="auto"/>
            </w:tcBorders>
            <w:shd w:val="clear" w:color="auto" w:fill="auto"/>
            <w:vAlign w:val="center"/>
            <w:hideMark/>
          </w:tcPr>
          <w:p w14:paraId="76C57952"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0.055</w:t>
            </w:r>
          </w:p>
        </w:tc>
        <w:tc>
          <w:tcPr>
            <w:tcW w:w="872" w:type="pct"/>
            <w:tcBorders>
              <w:top w:val="nil"/>
              <w:left w:val="nil"/>
              <w:bottom w:val="single" w:sz="4" w:space="0" w:color="auto"/>
              <w:right w:val="single" w:sz="4" w:space="0" w:color="auto"/>
            </w:tcBorders>
            <w:shd w:val="clear" w:color="auto" w:fill="auto"/>
            <w:vAlign w:val="center"/>
            <w:hideMark/>
          </w:tcPr>
          <w:p w14:paraId="10CC35A1"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0.055</w:t>
            </w:r>
          </w:p>
        </w:tc>
        <w:tc>
          <w:tcPr>
            <w:tcW w:w="792" w:type="pct"/>
            <w:tcBorders>
              <w:top w:val="nil"/>
              <w:left w:val="nil"/>
              <w:bottom w:val="single" w:sz="4" w:space="0" w:color="auto"/>
              <w:right w:val="single" w:sz="4" w:space="0" w:color="auto"/>
            </w:tcBorders>
            <w:shd w:val="clear" w:color="auto" w:fill="auto"/>
            <w:vAlign w:val="center"/>
            <w:hideMark/>
          </w:tcPr>
          <w:p w14:paraId="05321844"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0.055</w:t>
            </w:r>
          </w:p>
        </w:tc>
        <w:tc>
          <w:tcPr>
            <w:tcW w:w="899" w:type="pct"/>
            <w:tcBorders>
              <w:top w:val="nil"/>
              <w:left w:val="nil"/>
              <w:bottom w:val="single" w:sz="4" w:space="0" w:color="auto"/>
              <w:right w:val="single" w:sz="4" w:space="0" w:color="auto"/>
            </w:tcBorders>
            <w:shd w:val="clear" w:color="auto" w:fill="auto"/>
            <w:vAlign w:val="center"/>
            <w:hideMark/>
          </w:tcPr>
          <w:p w14:paraId="6DD993B6"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0.055</w:t>
            </w:r>
          </w:p>
        </w:tc>
      </w:tr>
      <w:tr w:rsidR="005519EE" w:rsidRPr="00CE4315" w14:paraId="1F771DC7"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D3B656B" w14:textId="77777777" w:rsidR="005519EE" w:rsidRPr="00CE4315" w:rsidRDefault="005519EE" w:rsidP="005519EE">
            <w:pPr>
              <w:jc w:val="center"/>
              <w:rPr>
                <w:color w:val="000000"/>
                <w:sz w:val="21"/>
                <w:szCs w:val="21"/>
              </w:rPr>
            </w:pPr>
            <w:r w:rsidRPr="00CE4315">
              <w:rPr>
                <w:rFonts w:hint="eastAsia"/>
                <w:color w:val="000000"/>
                <w:sz w:val="21"/>
                <w:szCs w:val="21"/>
              </w:rPr>
              <w:t>亚硝酸盐氮</w:t>
            </w:r>
          </w:p>
        </w:tc>
        <w:tc>
          <w:tcPr>
            <w:tcW w:w="871" w:type="pct"/>
            <w:tcBorders>
              <w:top w:val="nil"/>
              <w:left w:val="nil"/>
              <w:bottom w:val="single" w:sz="4" w:space="0" w:color="auto"/>
              <w:right w:val="single" w:sz="4" w:space="0" w:color="auto"/>
            </w:tcBorders>
            <w:shd w:val="clear" w:color="auto" w:fill="auto"/>
            <w:vAlign w:val="center"/>
            <w:hideMark/>
          </w:tcPr>
          <w:p w14:paraId="6AAEB174" w14:textId="4DD903B3" w:rsidR="005519EE" w:rsidRPr="00CE4315" w:rsidRDefault="005519EE" w:rsidP="005F2A6A">
            <w:pPr>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c>
          <w:tcPr>
            <w:tcW w:w="872" w:type="pct"/>
            <w:tcBorders>
              <w:top w:val="nil"/>
              <w:left w:val="nil"/>
              <w:bottom w:val="single" w:sz="4" w:space="0" w:color="auto"/>
              <w:right w:val="single" w:sz="4" w:space="0" w:color="auto"/>
            </w:tcBorders>
            <w:shd w:val="clear" w:color="auto" w:fill="auto"/>
            <w:vAlign w:val="center"/>
            <w:hideMark/>
          </w:tcPr>
          <w:p w14:paraId="4ADAAB72" w14:textId="0F3EA50B" w:rsidR="005519EE" w:rsidRPr="00CE4315" w:rsidRDefault="005519EE" w:rsidP="005F2A6A">
            <w:pPr>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c>
          <w:tcPr>
            <w:tcW w:w="792" w:type="pct"/>
            <w:tcBorders>
              <w:top w:val="nil"/>
              <w:left w:val="nil"/>
              <w:bottom w:val="single" w:sz="4" w:space="0" w:color="auto"/>
              <w:right w:val="single" w:sz="4" w:space="0" w:color="auto"/>
            </w:tcBorders>
            <w:shd w:val="clear" w:color="auto" w:fill="auto"/>
            <w:vAlign w:val="center"/>
            <w:hideMark/>
          </w:tcPr>
          <w:p w14:paraId="41F01B5E" w14:textId="0D721C32" w:rsidR="005519EE" w:rsidRPr="00CE4315" w:rsidRDefault="005519EE" w:rsidP="005F2A6A">
            <w:pPr>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c>
          <w:tcPr>
            <w:tcW w:w="899" w:type="pct"/>
            <w:tcBorders>
              <w:top w:val="nil"/>
              <w:left w:val="nil"/>
              <w:bottom w:val="single" w:sz="4" w:space="0" w:color="auto"/>
              <w:right w:val="single" w:sz="4" w:space="0" w:color="auto"/>
            </w:tcBorders>
            <w:shd w:val="clear" w:color="auto" w:fill="auto"/>
            <w:vAlign w:val="center"/>
            <w:hideMark/>
          </w:tcPr>
          <w:p w14:paraId="3356AEA7" w14:textId="0813C3E9" w:rsidR="005519EE" w:rsidRPr="00CE4315" w:rsidRDefault="005519EE" w:rsidP="005F2A6A">
            <w:pPr>
              <w:jc w:val="center"/>
              <w:rPr>
                <w:rFonts w:cs="Times New Roman"/>
                <w:color w:val="0D0D0D"/>
                <w:sz w:val="21"/>
                <w:szCs w:val="21"/>
              </w:rPr>
            </w:pPr>
            <w:r w:rsidRPr="00CE4315">
              <w:rPr>
                <w:rFonts w:cs="Times New Roman"/>
                <w:color w:val="0D0D0D"/>
                <w:sz w:val="21"/>
                <w:szCs w:val="21"/>
              </w:rPr>
              <w:t>0.01</w:t>
            </w:r>
            <w:r w:rsidR="005F2A6A" w:rsidRPr="00CE4315">
              <w:rPr>
                <w:rFonts w:cs="Times New Roman"/>
                <w:color w:val="0D0D0D"/>
                <w:sz w:val="21"/>
                <w:szCs w:val="21"/>
              </w:rPr>
              <w:t>1</w:t>
            </w:r>
          </w:p>
        </w:tc>
      </w:tr>
      <w:tr w:rsidR="005519EE" w:rsidRPr="00CE4315" w14:paraId="6D24A9FF"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7BE1E5B" w14:textId="77777777" w:rsidR="005519EE" w:rsidRPr="00CE4315" w:rsidRDefault="005519EE" w:rsidP="005519EE">
            <w:pPr>
              <w:jc w:val="center"/>
              <w:rPr>
                <w:color w:val="000000"/>
                <w:sz w:val="21"/>
                <w:szCs w:val="21"/>
              </w:rPr>
            </w:pPr>
            <w:r w:rsidRPr="00CE4315">
              <w:rPr>
                <w:rFonts w:hint="eastAsia"/>
                <w:color w:val="000000"/>
                <w:sz w:val="21"/>
                <w:szCs w:val="21"/>
              </w:rPr>
              <w:t>镉</w:t>
            </w:r>
          </w:p>
        </w:tc>
        <w:tc>
          <w:tcPr>
            <w:tcW w:w="871" w:type="pct"/>
            <w:tcBorders>
              <w:top w:val="nil"/>
              <w:left w:val="nil"/>
              <w:bottom w:val="single" w:sz="4" w:space="0" w:color="auto"/>
              <w:right w:val="single" w:sz="4" w:space="0" w:color="auto"/>
            </w:tcBorders>
            <w:shd w:val="clear" w:color="auto" w:fill="auto"/>
            <w:vAlign w:val="center"/>
            <w:hideMark/>
          </w:tcPr>
          <w:p w14:paraId="139F525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0.010</w:t>
            </w:r>
          </w:p>
        </w:tc>
        <w:tc>
          <w:tcPr>
            <w:tcW w:w="872" w:type="pct"/>
            <w:tcBorders>
              <w:top w:val="nil"/>
              <w:left w:val="nil"/>
              <w:bottom w:val="single" w:sz="4" w:space="0" w:color="auto"/>
              <w:right w:val="single" w:sz="4" w:space="0" w:color="auto"/>
            </w:tcBorders>
            <w:shd w:val="clear" w:color="auto" w:fill="auto"/>
            <w:vAlign w:val="center"/>
            <w:hideMark/>
          </w:tcPr>
          <w:p w14:paraId="62269FCE"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0.010</w:t>
            </w:r>
          </w:p>
        </w:tc>
        <w:tc>
          <w:tcPr>
            <w:tcW w:w="792" w:type="pct"/>
            <w:tcBorders>
              <w:top w:val="nil"/>
              <w:left w:val="nil"/>
              <w:bottom w:val="single" w:sz="4" w:space="0" w:color="auto"/>
              <w:right w:val="single" w:sz="4" w:space="0" w:color="auto"/>
            </w:tcBorders>
            <w:shd w:val="clear" w:color="auto" w:fill="auto"/>
            <w:vAlign w:val="center"/>
            <w:hideMark/>
          </w:tcPr>
          <w:p w14:paraId="7ECD979F"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0.010</w:t>
            </w:r>
          </w:p>
        </w:tc>
        <w:tc>
          <w:tcPr>
            <w:tcW w:w="899" w:type="pct"/>
            <w:tcBorders>
              <w:top w:val="nil"/>
              <w:left w:val="nil"/>
              <w:bottom w:val="single" w:sz="4" w:space="0" w:color="auto"/>
              <w:right w:val="single" w:sz="4" w:space="0" w:color="auto"/>
            </w:tcBorders>
            <w:shd w:val="clear" w:color="auto" w:fill="auto"/>
            <w:vAlign w:val="center"/>
            <w:hideMark/>
          </w:tcPr>
          <w:p w14:paraId="303E9D48"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0.010</w:t>
            </w:r>
          </w:p>
        </w:tc>
      </w:tr>
      <w:tr w:rsidR="005519EE" w:rsidRPr="00CE4315" w14:paraId="6402997D" w14:textId="77777777" w:rsidTr="005519EE">
        <w:trPr>
          <w:trHeight w:val="340"/>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29A897C" w14:textId="77777777" w:rsidR="005519EE" w:rsidRPr="00CE4315" w:rsidRDefault="005519EE" w:rsidP="005519EE">
            <w:pPr>
              <w:jc w:val="center"/>
              <w:rPr>
                <w:color w:val="000000"/>
                <w:sz w:val="21"/>
                <w:szCs w:val="21"/>
              </w:rPr>
            </w:pPr>
            <w:r w:rsidRPr="00CE4315">
              <w:rPr>
                <w:rFonts w:hint="eastAsia"/>
                <w:color w:val="000000"/>
                <w:sz w:val="21"/>
                <w:szCs w:val="21"/>
              </w:rPr>
              <w:t>铅</w:t>
            </w:r>
          </w:p>
        </w:tc>
        <w:tc>
          <w:tcPr>
            <w:tcW w:w="871" w:type="pct"/>
            <w:tcBorders>
              <w:top w:val="nil"/>
              <w:left w:val="nil"/>
              <w:bottom w:val="single" w:sz="4" w:space="0" w:color="auto"/>
              <w:right w:val="single" w:sz="4" w:space="0" w:color="auto"/>
            </w:tcBorders>
            <w:shd w:val="clear" w:color="auto" w:fill="auto"/>
            <w:vAlign w:val="center"/>
            <w:hideMark/>
          </w:tcPr>
          <w:p w14:paraId="6D99189C"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0.050</w:t>
            </w:r>
          </w:p>
        </w:tc>
        <w:tc>
          <w:tcPr>
            <w:tcW w:w="872" w:type="pct"/>
            <w:tcBorders>
              <w:top w:val="nil"/>
              <w:left w:val="nil"/>
              <w:bottom w:val="single" w:sz="4" w:space="0" w:color="auto"/>
              <w:right w:val="single" w:sz="4" w:space="0" w:color="auto"/>
            </w:tcBorders>
            <w:shd w:val="clear" w:color="auto" w:fill="auto"/>
            <w:vAlign w:val="center"/>
            <w:hideMark/>
          </w:tcPr>
          <w:p w14:paraId="25520C3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0.050</w:t>
            </w:r>
          </w:p>
        </w:tc>
        <w:tc>
          <w:tcPr>
            <w:tcW w:w="792" w:type="pct"/>
            <w:tcBorders>
              <w:top w:val="nil"/>
              <w:left w:val="nil"/>
              <w:bottom w:val="single" w:sz="4" w:space="0" w:color="auto"/>
              <w:right w:val="single" w:sz="4" w:space="0" w:color="auto"/>
            </w:tcBorders>
            <w:shd w:val="clear" w:color="auto" w:fill="auto"/>
            <w:vAlign w:val="center"/>
            <w:hideMark/>
          </w:tcPr>
          <w:p w14:paraId="57AB510D"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0.050</w:t>
            </w:r>
          </w:p>
        </w:tc>
        <w:tc>
          <w:tcPr>
            <w:tcW w:w="899" w:type="pct"/>
            <w:tcBorders>
              <w:top w:val="nil"/>
              <w:left w:val="nil"/>
              <w:bottom w:val="single" w:sz="4" w:space="0" w:color="auto"/>
              <w:right w:val="single" w:sz="4" w:space="0" w:color="auto"/>
            </w:tcBorders>
            <w:shd w:val="clear" w:color="auto" w:fill="auto"/>
            <w:vAlign w:val="center"/>
            <w:hideMark/>
          </w:tcPr>
          <w:p w14:paraId="62514CF7" w14:textId="77777777" w:rsidR="005519EE" w:rsidRPr="00CE4315" w:rsidRDefault="005519EE" w:rsidP="005519EE">
            <w:pPr>
              <w:jc w:val="center"/>
              <w:rPr>
                <w:rFonts w:cs="Times New Roman"/>
                <w:color w:val="0D0D0D"/>
                <w:sz w:val="21"/>
                <w:szCs w:val="21"/>
              </w:rPr>
            </w:pPr>
            <w:r w:rsidRPr="00CE4315">
              <w:rPr>
                <w:rFonts w:cs="Times New Roman"/>
                <w:color w:val="0D0D0D"/>
                <w:sz w:val="21"/>
                <w:szCs w:val="21"/>
              </w:rPr>
              <w:t>0.050</w:t>
            </w:r>
          </w:p>
        </w:tc>
      </w:tr>
    </w:tbl>
    <w:p w14:paraId="52C7309E" w14:textId="77777777" w:rsidR="002D3445" w:rsidRPr="00CE4315" w:rsidRDefault="002D3445">
      <w:pPr>
        <w:pStyle w:val="SSEC0"/>
        <w:ind w:firstLine="480"/>
        <w:rPr>
          <w:rFonts w:asciiTheme="minorEastAsia" w:eastAsiaTheme="minorEastAsia" w:hAnsiTheme="minorEastAsia"/>
          <w:color w:val="000000" w:themeColor="text1"/>
        </w:rPr>
      </w:pPr>
    </w:p>
    <w:p w14:paraId="3EA0FFEE" w14:textId="77777777" w:rsidR="004847C5" w:rsidRPr="00CE4315" w:rsidRDefault="0095114B">
      <w:pPr>
        <w:pStyle w:val="SSEC0"/>
        <w:ind w:firstLine="480"/>
        <w:rPr>
          <w:color w:val="000000" w:themeColor="text1"/>
        </w:rPr>
      </w:pPr>
      <w:r w:rsidRPr="00CE4315">
        <w:rPr>
          <w:rFonts w:asciiTheme="minorEastAsia" w:eastAsiaTheme="minorEastAsia" w:hAnsiTheme="minorEastAsia" w:hint="eastAsia"/>
          <w:color w:val="000000" w:themeColor="text1"/>
        </w:rPr>
        <w:lastRenderedPageBreak/>
        <w:t>由调查</w:t>
      </w:r>
      <w:r w:rsidRPr="00CE4315">
        <w:rPr>
          <w:rFonts w:asciiTheme="minorEastAsia" w:eastAsiaTheme="minorEastAsia" w:hAnsiTheme="minorEastAsia"/>
          <w:color w:val="000000" w:themeColor="text1"/>
        </w:rPr>
        <w:t>结果可知：</w:t>
      </w:r>
      <w:r w:rsidRPr="00CE4315">
        <w:rPr>
          <w:rFonts w:asciiTheme="minorEastAsia" w:eastAsiaTheme="minorEastAsia" w:hAnsiTheme="minorEastAsia" w:hint="eastAsia"/>
          <w:color w:val="000000" w:themeColor="text1"/>
        </w:rPr>
        <w:t>本项目</w:t>
      </w:r>
      <w:r w:rsidRPr="00CE4315">
        <w:rPr>
          <w:rFonts w:asciiTheme="minorEastAsia" w:eastAsiaTheme="minorEastAsia" w:hAnsiTheme="minorEastAsia"/>
          <w:color w:val="000000" w:themeColor="text1"/>
        </w:rPr>
        <w:t>开发区域内</w:t>
      </w:r>
      <w:r w:rsidRPr="00CE4315">
        <w:rPr>
          <w:rFonts w:asciiTheme="minorEastAsia" w:eastAsiaTheme="minorEastAsia" w:hAnsiTheme="minorEastAsia" w:hint="eastAsia"/>
          <w:color w:val="000000" w:themeColor="text1"/>
        </w:rPr>
        <w:t xml:space="preserve">监测点地下水水质中石油类满足《地表水环境质量标准》（GB </w:t>
      </w:r>
      <w:r w:rsidRPr="00CE4315">
        <w:rPr>
          <w:rFonts w:asciiTheme="minorEastAsia" w:eastAsiaTheme="minorEastAsia" w:hAnsiTheme="minorEastAsia"/>
          <w:color w:val="000000" w:themeColor="text1"/>
        </w:rPr>
        <w:t>3838</w:t>
      </w:r>
      <w:r w:rsidRPr="00CE4315">
        <w:rPr>
          <w:rFonts w:asciiTheme="minorEastAsia" w:eastAsiaTheme="minorEastAsia" w:hAnsiTheme="minorEastAsia" w:hint="eastAsia"/>
          <w:color w:val="000000" w:themeColor="text1"/>
        </w:rPr>
        <w:t>-200</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）中的Ⅲ类标准要求要求，但溶解性总固体、总硬度、氯化物不满足《地下水质量标准》（GB/T 14848-2017）Ⅲ类标准要求，经分析，溶解性总固体、总硬度、氯化物超标可能与当地地下水本底值偏高有关，</w:t>
      </w:r>
      <w:r w:rsidRPr="00CE4315">
        <w:rPr>
          <w:rFonts w:hint="eastAsia"/>
          <w:color w:val="000000" w:themeColor="text1"/>
        </w:rPr>
        <w:t>可以表明</w:t>
      </w:r>
      <w:r w:rsidR="00041F1E" w:rsidRPr="00CE4315">
        <w:rPr>
          <w:rFonts w:hint="eastAsia"/>
          <w:color w:val="000000" w:themeColor="text1"/>
        </w:rPr>
        <w:t>东胜公司</w:t>
      </w:r>
      <w:r w:rsidRPr="00CE4315">
        <w:rPr>
          <w:color w:val="000000" w:themeColor="text1"/>
        </w:rPr>
        <w:t>在该区域多年的开采未</w:t>
      </w:r>
      <w:r w:rsidRPr="00CE4315">
        <w:rPr>
          <w:rFonts w:hint="eastAsia"/>
          <w:color w:val="000000" w:themeColor="text1"/>
        </w:rPr>
        <w:t>对周边地下水水质产生不利影响</w:t>
      </w:r>
      <w:r w:rsidRPr="00CE4315">
        <w:rPr>
          <w:color w:val="000000" w:themeColor="text1"/>
        </w:rPr>
        <w:t>。</w:t>
      </w:r>
    </w:p>
    <w:p w14:paraId="418721D5"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声</w:t>
      </w:r>
      <w:r w:rsidRPr="00CE4315">
        <w:rPr>
          <w:rFonts w:hAnsi="黑体"/>
          <w:color w:val="000000" w:themeColor="text1"/>
        </w:rPr>
        <w:t>环境影响调查</w:t>
      </w:r>
    </w:p>
    <w:p w14:paraId="7829B015"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t>项目正常</w:t>
      </w:r>
      <w:r w:rsidRPr="00CE4315">
        <w:rPr>
          <w:rFonts w:asciiTheme="minorEastAsia" w:eastAsiaTheme="minorEastAsia" w:hAnsiTheme="minorEastAsia"/>
          <w:snapToGrid w:val="0"/>
          <w:color w:val="000000" w:themeColor="text1"/>
        </w:rPr>
        <w:t>运营时，</w:t>
      </w:r>
      <w:r w:rsidRPr="00CE4315">
        <w:rPr>
          <w:rFonts w:asciiTheme="minorEastAsia" w:eastAsiaTheme="minorEastAsia" w:hAnsiTheme="minorEastAsia" w:hint="eastAsia"/>
          <w:snapToGrid w:val="0"/>
          <w:color w:val="000000" w:themeColor="text1"/>
        </w:rPr>
        <w:t>主要</w:t>
      </w:r>
      <w:r w:rsidRPr="00CE4315">
        <w:rPr>
          <w:rFonts w:asciiTheme="minorEastAsia" w:eastAsiaTheme="minorEastAsia" w:hAnsiTheme="minorEastAsia"/>
          <w:snapToGrid w:val="0"/>
          <w:color w:val="000000" w:themeColor="text1"/>
        </w:rPr>
        <w:t>噪声源是</w:t>
      </w:r>
      <w:r w:rsidRPr="00CE4315">
        <w:rPr>
          <w:rFonts w:asciiTheme="minorEastAsia" w:eastAsiaTheme="minorEastAsia" w:hAnsiTheme="minorEastAsia" w:hint="eastAsia"/>
          <w:snapToGrid w:val="0"/>
          <w:color w:val="000000" w:themeColor="text1"/>
        </w:rPr>
        <w:t>井场</w:t>
      </w:r>
      <w:r w:rsidRPr="00CE4315">
        <w:rPr>
          <w:rFonts w:asciiTheme="minorEastAsia" w:eastAsiaTheme="minorEastAsia" w:hAnsiTheme="minorEastAsia"/>
          <w:snapToGrid w:val="0"/>
          <w:color w:val="000000" w:themeColor="text1"/>
        </w:rPr>
        <w:t>抽油机。</w:t>
      </w:r>
      <w:r w:rsidRPr="00CE4315">
        <w:rPr>
          <w:rFonts w:asciiTheme="minorEastAsia" w:eastAsiaTheme="minorEastAsia" w:hAnsiTheme="minorEastAsia" w:hint="eastAsia"/>
          <w:snapToGrid w:val="0"/>
          <w:color w:val="000000" w:themeColor="text1"/>
        </w:rPr>
        <w:t>验收</w:t>
      </w:r>
      <w:r w:rsidRPr="00CE4315">
        <w:rPr>
          <w:rFonts w:asciiTheme="minorEastAsia" w:eastAsiaTheme="minorEastAsia" w:hAnsiTheme="minorEastAsia"/>
          <w:snapToGrid w:val="0"/>
          <w:color w:val="000000" w:themeColor="text1"/>
        </w:rPr>
        <w:t>调查</w:t>
      </w:r>
      <w:r w:rsidRPr="00CE4315">
        <w:rPr>
          <w:rFonts w:asciiTheme="minorEastAsia" w:eastAsiaTheme="minorEastAsia" w:hAnsiTheme="minorEastAsia" w:hint="eastAsia"/>
          <w:snapToGrid w:val="0"/>
          <w:color w:val="000000" w:themeColor="text1"/>
        </w:rPr>
        <w:t>期间</w:t>
      </w:r>
      <w:r w:rsidRPr="00CE4315">
        <w:rPr>
          <w:rFonts w:asciiTheme="minorEastAsia" w:eastAsiaTheme="minorEastAsia" w:hAnsiTheme="minorEastAsia"/>
          <w:snapToGrid w:val="0"/>
          <w:color w:val="000000" w:themeColor="text1"/>
        </w:rPr>
        <w:t>，对</w:t>
      </w:r>
      <w:r w:rsidRPr="00CE4315">
        <w:rPr>
          <w:rFonts w:asciiTheme="minorEastAsia" w:eastAsiaTheme="minorEastAsia" w:hAnsiTheme="minorEastAsia" w:hint="eastAsia"/>
          <w:snapToGrid w:val="0"/>
          <w:color w:val="000000" w:themeColor="text1"/>
        </w:rPr>
        <w:t>采油井场的厂界噪声</w:t>
      </w:r>
      <w:r w:rsidRPr="00CE4315">
        <w:rPr>
          <w:rFonts w:asciiTheme="minorEastAsia" w:eastAsiaTheme="minorEastAsia" w:hAnsiTheme="minorEastAsia"/>
          <w:snapToGrid w:val="0"/>
          <w:color w:val="000000" w:themeColor="text1"/>
        </w:rPr>
        <w:t>进行</w:t>
      </w:r>
      <w:r w:rsidRPr="00CE4315">
        <w:rPr>
          <w:rFonts w:asciiTheme="minorEastAsia" w:eastAsiaTheme="minorEastAsia" w:hAnsiTheme="minorEastAsia" w:hint="eastAsia"/>
          <w:snapToGrid w:val="0"/>
          <w:color w:val="000000" w:themeColor="text1"/>
        </w:rPr>
        <w:t>了</w:t>
      </w:r>
      <w:r w:rsidRPr="00CE4315">
        <w:rPr>
          <w:rFonts w:asciiTheme="minorEastAsia" w:eastAsiaTheme="minorEastAsia" w:hAnsiTheme="minorEastAsia"/>
          <w:snapToGrid w:val="0"/>
          <w:color w:val="000000" w:themeColor="text1"/>
        </w:rPr>
        <w:t>监测。</w:t>
      </w:r>
    </w:p>
    <w:p w14:paraId="72550F4F"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t>1）</w:t>
      </w:r>
      <w:r w:rsidRPr="00CE4315">
        <w:rPr>
          <w:rFonts w:asciiTheme="minorEastAsia" w:eastAsiaTheme="minorEastAsia" w:hAnsiTheme="minorEastAsia"/>
          <w:snapToGrid w:val="0"/>
          <w:color w:val="000000" w:themeColor="text1"/>
        </w:rPr>
        <w:t>监测布点</w:t>
      </w:r>
    </w:p>
    <w:p w14:paraId="4439494D" w14:textId="2506D3B1" w:rsidR="004847C5" w:rsidRPr="00CE4315" w:rsidRDefault="0095114B">
      <w:pPr>
        <w:pStyle w:val="SSEC0"/>
        <w:ind w:firstLine="480"/>
        <w:rPr>
          <w:color w:val="000000" w:themeColor="text1"/>
        </w:rPr>
      </w:pPr>
      <w:r w:rsidRPr="00CE4315">
        <w:rPr>
          <w:rFonts w:hint="eastAsia"/>
          <w:color w:val="000000" w:themeColor="text1"/>
        </w:rPr>
        <w:t>参考《建设项目竣工环境保护验收技术规范 石油天然气开采》（HJ 612-2011），本次选择</w:t>
      </w:r>
      <w:r w:rsidR="00616275" w:rsidRPr="00CE4315">
        <w:rPr>
          <w:rFonts w:asciiTheme="minorEastAsia" w:hAnsiTheme="minorEastAsia"/>
        </w:rPr>
        <w:t>1#</w:t>
      </w:r>
      <w:r w:rsidR="00616275" w:rsidRPr="00CE4315">
        <w:rPr>
          <w:rFonts w:asciiTheme="minorEastAsia" w:hAnsiTheme="minorEastAsia" w:hint="eastAsia"/>
        </w:rPr>
        <w:t>、</w:t>
      </w:r>
      <w:r w:rsidR="00616275" w:rsidRPr="00CE4315">
        <w:rPr>
          <w:rFonts w:asciiTheme="minorEastAsia" w:hAnsiTheme="minorEastAsia"/>
        </w:rPr>
        <w:t>3#</w:t>
      </w:r>
      <w:r w:rsidR="00616275" w:rsidRPr="00CE4315">
        <w:rPr>
          <w:rFonts w:asciiTheme="minorEastAsia" w:hAnsiTheme="minorEastAsia" w:hint="eastAsia"/>
        </w:rPr>
        <w:t>、</w:t>
      </w:r>
      <w:r w:rsidR="00616275" w:rsidRPr="00CE4315">
        <w:rPr>
          <w:rFonts w:asciiTheme="minorEastAsia" w:hAnsiTheme="minorEastAsia"/>
        </w:rPr>
        <w:t>7#</w:t>
      </w:r>
      <w:r w:rsidR="00616275" w:rsidRPr="00CE4315">
        <w:rPr>
          <w:rFonts w:asciiTheme="minorEastAsia" w:hAnsiTheme="minorEastAsia" w:hint="eastAsia"/>
        </w:rPr>
        <w:t>、</w:t>
      </w:r>
      <w:r w:rsidR="00616275" w:rsidRPr="00CE4315">
        <w:rPr>
          <w:rFonts w:asciiTheme="minorEastAsia" w:hAnsiTheme="minorEastAsia"/>
        </w:rPr>
        <w:t>8#</w:t>
      </w:r>
      <w:r w:rsidR="00616275" w:rsidRPr="00CE4315">
        <w:rPr>
          <w:rFonts w:asciiTheme="minorEastAsia" w:hAnsiTheme="minorEastAsia" w:hint="eastAsia"/>
        </w:rPr>
        <w:t>、</w:t>
      </w:r>
      <w:r w:rsidR="00616275" w:rsidRPr="00CE4315">
        <w:rPr>
          <w:rFonts w:asciiTheme="minorEastAsia" w:hAnsiTheme="minorEastAsia"/>
        </w:rPr>
        <w:t>10#</w:t>
      </w:r>
      <w:r w:rsidRPr="00CE4315">
        <w:rPr>
          <w:rFonts w:cs="Times New Roman" w:hint="eastAsia"/>
        </w:rPr>
        <w:t>等</w:t>
      </w:r>
      <w:r w:rsidR="00616275" w:rsidRPr="00CE4315">
        <w:rPr>
          <w:rFonts w:cs="Times New Roman"/>
        </w:rPr>
        <w:t>5</w:t>
      </w:r>
      <w:r w:rsidRPr="00CE4315">
        <w:rPr>
          <w:rFonts w:cs="Times New Roman" w:hint="eastAsia"/>
        </w:rPr>
        <w:t>座井场开展监测，见</w:t>
      </w:r>
      <w:r w:rsidRPr="00CE4315">
        <w:rPr>
          <w:rFonts w:cs="Times New Roman"/>
        </w:rPr>
        <w:fldChar w:fldCharType="begin"/>
      </w:r>
      <w:r w:rsidRPr="00CE4315">
        <w:rPr>
          <w:rFonts w:cs="Times New Roman"/>
        </w:rPr>
        <w:instrText xml:space="preserve"> </w:instrText>
      </w:r>
      <w:r w:rsidRPr="00CE4315">
        <w:rPr>
          <w:rFonts w:cs="Times New Roman" w:hint="eastAsia"/>
        </w:rPr>
        <w:instrText>REF _Ref206511565 \h</w:instrText>
      </w:r>
      <w:r w:rsidRPr="00CE4315">
        <w:rPr>
          <w:rFonts w:cs="Times New Roman"/>
        </w:rPr>
        <w:instrText xml:space="preserve">  \* MERGEFORMAT </w:instrText>
      </w:r>
      <w:r w:rsidRPr="00CE4315">
        <w:rPr>
          <w:rFonts w:cs="Times New Roman"/>
        </w:rPr>
      </w:r>
      <w:r w:rsidRPr="00CE4315">
        <w:rPr>
          <w:rFonts w:cs="Times New Roman"/>
        </w:rPr>
        <w:fldChar w:fldCharType="separate"/>
      </w:r>
      <w:r w:rsidR="001049FD" w:rsidRPr="00CE4315">
        <w:rPr>
          <w:rFonts w:cs="Times New Roman" w:hint="eastAsia"/>
        </w:rPr>
        <w:t xml:space="preserve">图 </w:t>
      </w:r>
      <w:r w:rsidR="001049FD" w:rsidRPr="00CE4315">
        <w:rPr>
          <w:rFonts w:cs="Times New Roman"/>
        </w:rPr>
        <w:t>6.5</w:t>
      </w:r>
      <w:r w:rsidR="001049FD" w:rsidRPr="00CE4315">
        <w:rPr>
          <w:rFonts w:cs="Times New Roman"/>
        </w:rPr>
        <w:noBreakHyphen/>
        <w:t>3</w:t>
      </w:r>
      <w:r w:rsidRPr="00CE4315">
        <w:rPr>
          <w:rFonts w:cs="Times New Roman"/>
        </w:rPr>
        <w:fldChar w:fldCharType="end"/>
      </w:r>
      <w:r w:rsidRPr="00CE4315">
        <w:rPr>
          <w:rFonts w:cs="Times New Roman"/>
        </w:rPr>
        <w:t>。</w:t>
      </w:r>
    </w:p>
    <w:p w14:paraId="2C665692" w14:textId="77777777" w:rsidR="001049FD" w:rsidRPr="00CE4315" w:rsidRDefault="007C6286" w:rsidP="001049FD">
      <w:pPr>
        <w:pStyle w:val="SSEC0"/>
        <w:keepNext/>
        <w:spacing w:line="360" w:lineRule="auto"/>
        <w:ind w:firstLineChars="0" w:firstLine="0"/>
      </w:pPr>
      <w:r w:rsidRPr="00CE4315">
        <w:rPr>
          <w:noProof/>
          <w:color w:val="000000" w:themeColor="text1"/>
        </w:rPr>
        <w:drawing>
          <wp:inline distT="0" distB="0" distL="0" distR="0" wp14:anchorId="5D782C6E" wp14:editId="664D71E7">
            <wp:extent cx="5544185" cy="3920108"/>
            <wp:effectExtent l="0" t="0" r="0" b="4445"/>
            <wp:docPr id="454" name="图片 454" descr="E:\工作\1、项目文件\3、验收项目\东胜验收\1、东风港油田2022-2024年产能建设项目\图件制作\厂界噪声监测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工作\1、项目文件\3、验收项目\东胜验收\1、东风港油田2022-2024年产能建设项目\图件制作\厂界噪声监测点.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44185" cy="3920108"/>
                    </a:xfrm>
                    <a:prstGeom prst="rect">
                      <a:avLst/>
                    </a:prstGeom>
                    <a:noFill/>
                    <a:ln>
                      <a:noFill/>
                    </a:ln>
                  </pic:spPr>
                </pic:pic>
              </a:graphicData>
            </a:graphic>
          </wp:inline>
        </w:drawing>
      </w:r>
    </w:p>
    <w:p w14:paraId="6687AEFD" w14:textId="48ABA750" w:rsidR="004847C5" w:rsidRPr="00CE4315" w:rsidRDefault="0095114B">
      <w:pPr>
        <w:pStyle w:val="SSEC0"/>
        <w:spacing w:line="360" w:lineRule="auto"/>
        <w:ind w:firstLineChars="0" w:firstLine="0"/>
        <w:jc w:val="center"/>
        <w:rPr>
          <w:color w:val="000000" w:themeColor="text1"/>
        </w:rPr>
      </w:pPr>
      <w:bookmarkStart w:id="135" w:name="_Ref206511565"/>
      <w:r w:rsidRPr="00CE4315">
        <w:rPr>
          <w:rFonts w:hint="eastAsia"/>
          <w:sz w:val="21"/>
        </w:rPr>
        <w:t xml:space="preserve">图 </w:t>
      </w:r>
      <w:r w:rsidRPr="00CE4315">
        <w:rPr>
          <w:sz w:val="21"/>
        </w:rPr>
        <w:fldChar w:fldCharType="begin"/>
      </w:r>
      <w:r w:rsidRPr="00CE4315">
        <w:rPr>
          <w:sz w:val="21"/>
        </w:rPr>
        <w:instrText xml:space="preserve"> </w:instrText>
      </w:r>
      <w:r w:rsidRPr="00CE4315">
        <w:rPr>
          <w:rFonts w:hint="eastAsia"/>
          <w:sz w:val="21"/>
        </w:rPr>
        <w:instrText>STYLEREF 2 \s</w:instrText>
      </w:r>
      <w:r w:rsidRPr="00CE4315">
        <w:rPr>
          <w:sz w:val="21"/>
        </w:rPr>
        <w:instrText xml:space="preserve"> </w:instrText>
      </w:r>
      <w:r w:rsidRPr="00CE4315">
        <w:rPr>
          <w:sz w:val="21"/>
        </w:rPr>
        <w:fldChar w:fldCharType="separate"/>
      </w:r>
      <w:r w:rsidR="001049FD" w:rsidRPr="00CE4315">
        <w:rPr>
          <w:noProof/>
          <w:sz w:val="21"/>
        </w:rPr>
        <w:t>6.5</w:t>
      </w:r>
      <w:r w:rsidRPr="00CE4315">
        <w:rPr>
          <w:sz w:val="21"/>
        </w:rPr>
        <w:fldChar w:fldCharType="end"/>
      </w:r>
      <w:r w:rsidRPr="00CE4315">
        <w:rPr>
          <w:sz w:val="21"/>
        </w:rPr>
        <w:noBreakHyphen/>
      </w:r>
      <w:r w:rsidRPr="00CE4315">
        <w:rPr>
          <w:sz w:val="21"/>
        </w:rPr>
        <w:fldChar w:fldCharType="begin"/>
      </w:r>
      <w:r w:rsidRPr="00CE4315">
        <w:rPr>
          <w:sz w:val="21"/>
        </w:rPr>
        <w:instrText xml:space="preserve"> </w:instrText>
      </w:r>
      <w:r w:rsidRPr="00CE4315">
        <w:rPr>
          <w:rFonts w:hint="eastAsia"/>
          <w:sz w:val="21"/>
        </w:rPr>
        <w:instrText>SEQ 图 \* ARABIC \s 2</w:instrText>
      </w:r>
      <w:r w:rsidRPr="00CE4315">
        <w:rPr>
          <w:sz w:val="21"/>
        </w:rPr>
        <w:instrText xml:space="preserve"> </w:instrText>
      </w:r>
      <w:r w:rsidRPr="00CE4315">
        <w:rPr>
          <w:sz w:val="21"/>
        </w:rPr>
        <w:fldChar w:fldCharType="separate"/>
      </w:r>
      <w:r w:rsidR="001049FD" w:rsidRPr="00CE4315">
        <w:rPr>
          <w:noProof/>
          <w:sz w:val="21"/>
        </w:rPr>
        <w:t>3</w:t>
      </w:r>
      <w:r w:rsidRPr="00CE4315">
        <w:rPr>
          <w:sz w:val="21"/>
        </w:rPr>
        <w:fldChar w:fldCharType="end"/>
      </w:r>
      <w:bookmarkEnd w:id="135"/>
      <w:r w:rsidRPr="00CE4315">
        <w:rPr>
          <w:rFonts w:cs="宋体"/>
          <w:color w:val="000000" w:themeColor="text1"/>
          <w:sz w:val="21"/>
          <w:szCs w:val="21"/>
        </w:rPr>
        <w:t xml:space="preserve">  </w:t>
      </w:r>
      <w:r w:rsidRPr="00CE4315">
        <w:rPr>
          <w:rFonts w:cs="宋体" w:hint="eastAsia"/>
          <w:color w:val="000000" w:themeColor="text1"/>
          <w:sz w:val="21"/>
          <w:szCs w:val="21"/>
        </w:rPr>
        <w:t>噪声监测布点示意图（以</w:t>
      </w:r>
      <w:r w:rsidR="007C6286" w:rsidRPr="00CE4315">
        <w:rPr>
          <w:rFonts w:cs="宋体" w:hint="eastAsia"/>
          <w:color w:val="000000" w:themeColor="text1"/>
          <w:sz w:val="21"/>
          <w:szCs w:val="21"/>
        </w:rPr>
        <w:t>1</w:t>
      </w:r>
      <w:r w:rsidR="007C6286" w:rsidRPr="00CE4315">
        <w:rPr>
          <w:rFonts w:cs="宋体"/>
          <w:color w:val="000000" w:themeColor="text1"/>
          <w:sz w:val="21"/>
          <w:szCs w:val="21"/>
        </w:rPr>
        <w:t>#</w:t>
      </w:r>
      <w:r w:rsidRPr="00CE4315">
        <w:rPr>
          <w:rFonts w:cs="宋体" w:hint="eastAsia"/>
          <w:color w:val="000000" w:themeColor="text1"/>
          <w:sz w:val="21"/>
          <w:szCs w:val="21"/>
        </w:rPr>
        <w:t>井场为例）</w:t>
      </w:r>
    </w:p>
    <w:p w14:paraId="7E510D60"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t>2）监测</w:t>
      </w:r>
      <w:r w:rsidRPr="00CE4315">
        <w:rPr>
          <w:rFonts w:asciiTheme="minorEastAsia" w:eastAsiaTheme="minorEastAsia" w:hAnsiTheme="minorEastAsia"/>
          <w:snapToGrid w:val="0"/>
          <w:color w:val="000000" w:themeColor="text1"/>
        </w:rPr>
        <w:t>项目</w:t>
      </w:r>
    </w:p>
    <w:p w14:paraId="067B2A8B"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监测项目为</w:t>
      </w:r>
      <w:r w:rsidRPr="00CE4315">
        <w:rPr>
          <w:rFonts w:asciiTheme="minorEastAsia" w:eastAsiaTheme="minorEastAsia" w:hAnsiTheme="minorEastAsia" w:hint="eastAsia"/>
          <w:snapToGrid w:val="0"/>
          <w:color w:val="000000" w:themeColor="text1"/>
        </w:rPr>
        <w:t>等效连续A声级L</w:t>
      </w:r>
      <w:r w:rsidRPr="00CE4315">
        <w:rPr>
          <w:rFonts w:asciiTheme="minorEastAsia" w:eastAsiaTheme="minorEastAsia" w:hAnsiTheme="minorEastAsia" w:hint="eastAsia"/>
          <w:snapToGrid w:val="0"/>
          <w:color w:val="000000" w:themeColor="text1"/>
          <w:vertAlign w:val="subscript"/>
        </w:rPr>
        <w:t>eq</w:t>
      </w:r>
      <w:r w:rsidRPr="00CE4315">
        <w:rPr>
          <w:rFonts w:asciiTheme="minorEastAsia" w:eastAsiaTheme="minorEastAsia" w:hAnsiTheme="minorEastAsia" w:hint="eastAsia"/>
          <w:snapToGrid w:val="0"/>
          <w:color w:val="000000" w:themeColor="text1"/>
        </w:rPr>
        <w:t>，</w:t>
      </w:r>
      <w:r w:rsidRPr="00CE4315">
        <w:rPr>
          <w:rFonts w:asciiTheme="minorEastAsia" w:eastAsiaTheme="minorEastAsia" w:hAnsiTheme="minorEastAsia"/>
          <w:snapToGrid w:val="0"/>
          <w:color w:val="000000" w:themeColor="text1"/>
        </w:rPr>
        <w:t>同时测定风向、风速、气压、气温等气象等要素。</w:t>
      </w:r>
    </w:p>
    <w:p w14:paraId="3E1BC3FA"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t>3）</w:t>
      </w:r>
      <w:r w:rsidRPr="00CE4315">
        <w:rPr>
          <w:rFonts w:asciiTheme="minorEastAsia" w:eastAsiaTheme="minorEastAsia" w:hAnsiTheme="minorEastAsia"/>
          <w:snapToGrid w:val="0"/>
          <w:color w:val="000000" w:themeColor="text1"/>
        </w:rPr>
        <w:t>监测时间与频次</w:t>
      </w:r>
    </w:p>
    <w:p w14:paraId="4A3A317A"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202</w:t>
      </w:r>
      <w:r w:rsidR="00616275" w:rsidRPr="00CE4315">
        <w:rPr>
          <w:rFonts w:asciiTheme="minorEastAsia" w:eastAsiaTheme="minorEastAsia" w:hAnsiTheme="minorEastAsia"/>
          <w:snapToGrid w:val="0"/>
          <w:color w:val="000000" w:themeColor="text1"/>
        </w:rPr>
        <w:t>6</w:t>
      </w:r>
      <w:r w:rsidRPr="00CE4315">
        <w:rPr>
          <w:rFonts w:asciiTheme="minorEastAsia" w:eastAsiaTheme="minorEastAsia" w:hAnsiTheme="minorEastAsia"/>
          <w:snapToGrid w:val="0"/>
          <w:color w:val="000000" w:themeColor="text1"/>
        </w:rPr>
        <w:t>年</w:t>
      </w:r>
      <w:r w:rsidR="00616275" w:rsidRPr="00CE4315">
        <w:rPr>
          <w:rFonts w:asciiTheme="minorEastAsia" w:eastAsiaTheme="minorEastAsia" w:hAnsiTheme="minorEastAsia"/>
          <w:snapToGrid w:val="0"/>
          <w:color w:val="000000" w:themeColor="text1"/>
        </w:rPr>
        <w:t>3</w:t>
      </w:r>
      <w:r w:rsidRPr="00CE4315">
        <w:rPr>
          <w:rFonts w:asciiTheme="minorEastAsia" w:eastAsiaTheme="minorEastAsia" w:hAnsiTheme="minorEastAsia"/>
          <w:snapToGrid w:val="0"/>
          <w:color w:val="000000" w:themeColor="text1"/>
        </w:rPr>
        <w:t>月</w:t>
      </w:r>
      <w:r w:rsidR="00616275" w:rsidRPr="00CE4315">
        <w:rPr>
          <w:rFonts w:asciiTheme="minorEastAsia" w:eastAsiaTheme="minorEastAsia" w:hAnsiTheme="minorEastAsia"/>
          <w:snapToGrid w:val="0"/>
          <w:color w:val="000000" w:themeColor="text1"/>
        </w:rPr>
        <w:t>18</w:t>
      </w:r>
      <w:r w:rsidRPr="00CE4315">
        <w:rPr>
          <w:rFonts w:asciiTheme="minorEastAsia" w:eastAsiaTheme="minorEastAsia" w:hAnsiTheme="minorEastAsia"/>
          <w:snapToGrid w:val="0"/>
          <w:color w:val="000000" w:themeColor="text1"/>
        </w:rPr>
        <w:t>日～</w:t>
      </w:r>
      <w:r w:rsidR="00616275" w:rsidRPr="00CE4315">
        <w:rPr>
          <w:rFonts w:asciiTheme="minorEastAsia" w:eastAsiaTheme="minorEastAsia" w:hAnsiTheme="minorEastAsia"/>
          <w:snapToGrid w:val="0"/>
          <w:color w:val="000000" w:themeColor="text1"/>
        </w:rPr>
        <w:t>3</w:t>
      </w:r>
      <w:r w:rsidRPr="00CE4315">
        <w:rPr>
          <w:rFonts w:asciiTheme="minorEastAsia" w:eastAsiaTheme="minorEastAsia" w:hAnsiTheme="minorEastAsia" w:hint="eastAsia"/>
          <w:snapToGrid w:val="0"/>
          <w:color w:val="000000" w:themeColor="text1"/>
        </w:rPr>
        <w:t>月</w:t>
      </w:r>
      <w:r w:rsidR="00616275" w:rsidRPr="00CE4315">
        <w:rPr>
          <w:rFonts w:asciiTheme="minorEastAsia" w:eastAsiaTheme="minorEastAsia" w:hAnsiTheme="minorEastAsia"/>
          <w:snapToGrid w:val="0"/>
          <w:color w:val="000000" w:themeColor="text1"/>
        </w:rPr>
        <w:t>20</w:t>
      </w:r>
      <w:r w:rsidRPr="00CE4315">
        <w:rPr>
          <w:rFonts w:asciiTheme="minorEastAsia" w:eastAsiaTheme="minorEastAsia" w:hAnsiTheme="minorEastAsia"/>
          <w:snapToGrid w:val="0"/>
          <w:color w:val="000000" w:themeColor="text1"/>
        </w:rPr>
        <w:t>日</w:t>
      </w:r>
      <w:r w:rsidRPr="00CE4315">
        <w:rPr>
          <w:rFonts w:asciiTheme="minorEastAsia" w:eastAsiaTheme="minorEastAsia" w:hAnsiTheme="minorEastAsia" w:hint="eastAsia"/>
          <w:snapToGrid w:val="0"/>
          <w:color w:val="000000" w:themeColor="text1"/>
        </w:rPr>
        <w:t>，</w:t>
      </w:r>
      <w:r w:rsidRPr="00CE4315">
        <w:rPr>
          <w:rFonts w:asciiTheme="minorEastAsia" w:eastAsiaTheme="minorEastAsia" w:hAnsiTheme="minorEastAsia" w:cs="宋体" w:hint="eastAsia"/>
          <w:color w:val="000000" w:themeColor="text1"/>
          <w:kern w:val="0"/>
        </w:rPr>
        <w:t>对</w:t>
      </w:r>
      <w:r w:rsidRPr="00CE4315">
        <w:rPr>
          <w:rFonts w:asciiTheme="minorEastAsia" w:eastAsiaTheme="minorEastAsia" w:hAnsiTheme="minorEastAsia" w:cs="宋体"/>
          <w:color w:val="000000" w:themeColor="text1"/>
          <w:kern w:val="0"/>
        </w:rPr>
        <w:t>井场厂界噪声</w:t>
      </w:r>
      <w:r w:rsidRPr="00CE4315">
        <w:rPr>
          <w:rFonts w:asciiTheme="minorEastAsia" w:eastAsiaTheme="minorEastAsia" w:hAnsiTheme="minorEastAsia" w:hint="eastAsia"/>
          <w:snapToGrid w:val="0"/>
          <w:color w:val="000000" w:themeColor="text1"/>
        </w:rPr>
        <w:t>进行了监测，共监测2d</w:t>
      </w:r>
      <w:r w:rsidRPr="00CE4315">
        <w:rPr>
          <w:rFonts w:asciiTheme="minorEastAsia" w:eastAsiaTheme="minorEastAsia" w:hAnsiTheme="minorEastAsia"/>
          <w:snapToGrid w:val="0"/>
          <w:color w:val="000000" w:themeColor="text1"/>
        </w:rPr>
        <w:t>。</w:t>
      </w:r>
    </w:p>
    <w:p w14:paraId="3588DF20"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lastRenderedPageBreak/>
        <w:t>4）</w:t>
      </w:r>
      <w:r w:rsidRPr="00CE4315">
        <w:rPr>
          <w:rFonts w:asciiTheme="minorEastAsia" w:eastAsiaTheme="minorEastAsia" w:hAnsiTheme="minorEastAsia"/>
          <w:snapToGrid w:val="0"/>
          <w:color w:val="000000" w:themeColor="text1"/>
        </w:rPr>
        <w:t>监测结果</w:t>
      </w:r>
    </w:p>
    <w:p w14:paraId="5EE4A53E" w14:textId="4C31317D"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hint="eastAsia"/>
          <w:snapToGrid w:val="0"/>
          <w:color w:val="000000" w:themeColor="text1"/>
        </w:rPr>
        <w:t>各监测</w:t>
      </w:r>
      <w:r w:rsidRPr="00CE4315">
        <w:rPr>
          <w:rFonts w:asciiTheme="minorEastAsia" w:eastAsiaTheme="minorEastAsia" w:hAnsiTheme="minorEastAsia"/>
          <w:snapToGrid w:val="0"/>
          <w:color w:val="000000" w:themeColor="text1"/>
        </w:rPr>
        <w:t>点</w:t>
      </w:r>
      <w:r w:rsidRPr="00CE4315">
        <w:rPr>
          <w:rFonts w:asciiTheme="minorEastAsia" w:eastAsiaTheme="minorEastAsia" w:hAnsiTheme="minorEastAsia" w:hint="eastAsia"/>
          <w:snapToGrid w:val="0"/>
          <w:color w:val="000000" w:themeColor="text1"/>
        </w:rPr>
        <w:t>噪声监测</w:t>
      </w:r>
      <w:r w:rsidRPr="00CE4315">
        <w:rPr>
          <w:rFonts w:asciiTheme="minorEastAsia" w:eastAsiaTheme="minorEastAsia" w:hAnsiTheme="minorEastAsia"/>
          <w:snapToGrid w:val="0"/>
          <w:color w:val="000000" w:themeColor="text1"/>
        </w:rPr>
        <w:t>结果见</w:t>
      </w:r>
      <w:r w:rsidRPr="00CE4315">
        <w:rPr>
          <w:rFonts w:asciiTheme="minorEastAsia" w:eastAsiaTheme="minorEastAsia" w:hAnsiTheme="minorEastAsia"/>
          <w:snapToGrid w:val="0"/>
          <w:color w:val="000000" w:themeColor="text1"/>
        </w:rPr>
        <w:fldChar w:fldCharType="begin"/>
      </w:r>
      <w:r w:rsidRPr="00CE4315">
        <w:rPr>
          <w:rFonts w:asciiTheme="minorEastAsia" w:eastAsiaTheme="minorEastAsia" w:hAnsiTheme="minorEastAsia"/>
          <w:snapToGrid w:val="0"/>
          <w:color w:val="000000" w:themeColor="text1"/>
        </w:rPr>
        <w:instrText xml:space="preserve"> REF _Ref57811022 \h  \* MERGEFORMAT </w:instrText>
      </w:r>
      <w:r w:rsidRPr="00CE4315">
        <w:rPr>
          <w:rFonts w:asciiTheme="minorEastAsia" w:eastAsiaTheme="minorEastAsia" w:hAnsiTheme="minorEastAsia"/>
          <w:snapToGrid w:val="0"/>
          <w:color w:val="000000" w:themeColor="text1"/>
        </w:rPr>
      </w:r>
      <w:r w:rsidRPr="00CE4315">
        <w:rPr>
          <w:rFonts w:asciiTheme="minorEastAsia" w:eastAsiaTheme="minorEastAsia" w:hAnsiTheme="minorEastAsia"/>
          <w:snapToGrid w:val="0"/>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6.5</w:t>
      </w:r>
      <w:r w:rsidR="001049FD" w:rsidRPr="00CE4315">
        <w:rPr>
          <w:color w:val="000000" w:themeColor="text1"/>
        </w:rPr>
        <w:noBreakHyphen/>
        <w:t>18</w:t>
      </w:r>
      <w:r w:rsidRPr="00CE4315">
        <w:rPr>
          <w:rFonts w:asciiTheme="minorEastAsia" w:eastAsiaTheme="minorEastAsia" w:hAnsiTheme="minorEastAsia"/>
          <w:snapToGrid w:val="0"/>
          <w:color w:val="000000" w:themeColor="text1"/>
        </w:rPr>
        <w:fldChar w:fldCharType="end"/>
      </w:r>
      <w:r w:rsidRPr="00CE4315">
        <w:rPr>
          <w:rFonts w:asciiTheme="minorEastAsia" w:eastAsiaTheme="minorEastAsia" w:hAnsiTheme="minorEastAsia"/>
          <w:snapToGrid w:val="0"/>
          <w:color w:val="000000" w:themeColor="text1"/>
        </w:rPr>
        <w:t>。</w:t>
      </w:r>
    </w:p>
    <w:p w14:paraId="6E258BFB" w14:textId="74D33BB1" w:rsidR="004847C5" w:rsidRPr="00CE4315" w:rsidRDefault="0095114B">
      <w:pPr>
        <w:pStyle w:val="aa"/>
        <w:spacing w:before="120"/>
        <w:rPr>
          <w:color w:val="000000" w:themeColor="text1"/>
        </w:rPr>
      </w:pPr>
      <w:bookmarkStart w:id="136" w:name="_Ref57811022"/>
      <w:r w:rsidRPr="00CE4315">
        <w:rPr>
          <w:rFonts w:hint="eastAsia"/>
          <w:color w:val="000000" w:themeColor="text1"/>
        </w:rPr>
        <w:t xml:space="preserve">表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6.5</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表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18</w:t>
      </w:r>
      <w:r w:rsidRPr="00CE4315">
        <w:rPr>
          <w:color w:val="000000" w:themeColor="text1"/>
        </w:rPr>
        <w:fldChar w:fldCharType="end"/>
      </w:r>
      <w:bookmarkEnd w:id="136"/>
      <w:r w:rsidRPr="00CE4315">
        <w:rPr>
          <w:color w:val="000000" w:themeColor="text1"/>
        </w:rPr>
        <w:t xml:space="preserve">  </w:t>
      </w:r>
      <w:r w:rsidRPr="00CE4315">
        <w:rPr>
          <w:rFonts w:hint="eastAsia"/>
          <w:color w:val="000000" w:themeColor="text1"/>
        </w:rPr>
        <w:t>各监测</w:t>
      </w:r>
      <w:r w:rsidRPr="00CE4315">
        <w:rPr>
          <w:color w:val="000000" w:themeColor="text1"/>
        </w:rPr>
        <w:t>点的</w:t>
      </w:r>
      <w:r w:rsidRPr="00CE4315">
        <w:rPr>
          <w:rFonts w:hint="eastAsia"/>
          <w:color w:val="000000" w:themeColor="text1"/>
        </w:rPr>
        <w:t>噪声监测</w:t>
      </w:r>
      <w:r w:rsidRPr="00CE4315">
        <w:rPr>
          <w:color w:val="000000" w:themeColor="text1"/>
        </w:rPr>
        <w:t>结果</w:t>
      </w:r>
      <w:r w:rsidRPr="00CE4315">
        <w:rPr>
          <w:rFonts w:hint="eastAsia"/>
          <w:color w:val="000000" w:themeColor="text1"/>
        </w:rPr>
        <w:t>表（</w:t>
      </w:r>
      <w:r w:rsidRPr="00CE4315">
        <w:rPr>
          <w:color w:val="000000" w:themeColor="text1"/>
        </w:rPr>
        <w:t>单位：dB</w:t>
      </w:r>
      <w:r w:rsidRPr="00CE4315">
        <w:rPr>
          <w:rFonts w:hint="eastAsia"/>
          <w:color w:val="000000" w:themeColor="text1"/>
        </w:rPr>
        <w:t>（A</w:t>
      </w:r>
      <w:r w:rsidRPr="00CE4315">
        <w:rPr>
          <w:color w:val="000000" w:themeColor="text1"/>
        </w:rPr>
        <w:t>）</w:t>
      </w:r>
      <w:r w:rsidRPr="00CE4315">
        <w:rPr>
          <w:rFonts w:hint="eastAsia"/>
          <w:color w:val="000000" w:themeColor="text1"/>
        </w:rPr>
        <w:t>）</w:t>
      </w:r>
    </w:p>
    <w:tbl>
      <w:tblPr>
        <w:tblW w:w="5000" w:type="pct"/>
        <w:tblLayout w:type="fixed"/>
        <w:tblLook w:val="04A0" w:firstRow="1" w:lastRow="0" w:firstColumn="1" w:lastColumn="0" w:noHBand="0" w:noVBand="1"/>
      </w:tblPr>
      <w:tblGrid>
        <w:gridCol w:w="1383"/>
        <w:gridCol w:w="1149"/>
        <w:gridCol w:w="1353"/>
        <w:gridCol w:w="1326"/>
        <w:gridCol w:w="1206"/>
        <w:gridCol w:w="1204"/>
        <w:gridCol w:w="1326"/>
      </w:tblGrid>
      <w:tr w:rsidR="00E10B24" w:rsidRPr="00CE4315" w14:paraId="5A89368A" w14:textId="77777777" w:rsidTr="00E10B24">
        <w:trPr>
          <w:trHeight w:val="340"/>
        </w:trPr>
        <w:tc>
          <w:tcPr>
            <w:tcW w:w="141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781232"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监测地点</w:t>
            </w:r>
          </w:p>
        </w:tc>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5EE54C"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点位</w:t>
            </w:r>
          </w:p>
        </w:tc>
        <w:tc>
          <w:tcPr>
            <w:tcW w:w="1415" w:type="pct"/>
            <w:gridSpan w:val="2"/>
            <w:tcBorders>
              <w:top w:val="single" w:sz="4" w:space="0" w:color="auto"/>
              <w:left w:val="nil"/>
              <w:bottom w:val="single" w:sz="4" w:space="0" w:color="auto"/>
              <w:right w:val="single" w:sz="4" w:space="0" w:color="auto"/>
            </w:tcBorders>
            <w:shd w:val="clear" w:color="auto" w:fill="auto"/>
            <w:vAlign w:val="center"/>
            <w:hideMark/>
          </w:tcPr>
          <w:p w14:paraId="618F8C58"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2026年3月18日</w:t>
            </w:r>
          </w:p>
        </w:tc>
        <w:tc>
          <w:tcPr>
            <w:tcW w:w="1414" w:type="pct"/>
            <w:gridSpan w:val="2"/>
            <w:tcBorders>
              <w:top w:val="single" w:sz="4" w:space="0" w:color="auto"/>
              <w:left w:val="nil"/>
              <w:bottom w:val="single" w:sz="4" w:space="0" w:color="auto"/>
              <w:right w:val="single" w:sz="4" w:space="0" w:color="auto"/>
            </w:tcBorders>
            <w:shd w:val="clear" w:color="auto" w:fill="auto"/>
            <w:vAlign w:val="center"/>
            <w:hideMark/>
          </w:tcPr>
          <w:p w14:paraId="5B07EFD9"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2026年3月19日</w:t>
            </w:r>
          </w:p>
        </w:tc>
      </w:tr>
      <w:tr w:rsidR="00E10B24" w:rsidRPr="00CE4315" w14:paraId="0E803C85" w14:textId="77777777" w:rsidTr="00E10B24">
        <w:trPr>
          <w:trHeight w:val="340"/>
        </w:trPr>
        <w:tc>
          <w:tcPr>
            <w:tcW w:w="141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CFE3CC0" w14:textId="77777777" w:rsidR="00E10B24" w:rsidRPr="00CE4315" w:rsidRDefault="00E10B24" w:rsidP="00E10B24">
            <w:pPr>
              <w:adjustRightInd w:val="0"/>
              <w:snapToGrid w:val="0"/>
              <w:jc w:val="center"/>
              <w:rPr>
                <w:color w:val="000000"/>
                <w:sz w:val="21"/>
                <w:szCs w:val="21"/>
              </w:rPr>
            </w:pPr>
          </w:p>
        </w:tc>
        <w:tc>
          <w:tcPr>
            <w:tcW w:w="75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6D6BD1" w14:textId="77777777" w:rsidR="00E10B24" w:rsidRPr="00CE4315" w:rsidRDefault="00E10B24" w:rsidP="00E10B24">
            <w:pPr>
              <w:adjustRightInd w:val="0"/>
              <w:snapToGrid w:val="0"/>
              <w:jc w:val="center"/>
              <w:rPr>
                <w:color w:val="000000"/>
                <w:sz w:val="21"/>
                <w:szCs w:val="21"/>
              </w:rPr>
            </w:pPr>
          </w:p>
        </w:tc>
        <w:tc>
          <w:tcPr>
            <w:tcW w:w="741" w:type="pct"/>
            <w:tcBorders>
              <w:top w:val="nil"/>
              <w:left w:val="nil"/>
              <w:bottom w:val="single" w:sz="4" w:space="0" w:color="auto"/>
              <w:right w:val="single" w:sz="4" w:space="0" w:color="auto"/>
            </w:tcBorders>
            <w:shd w:val="clear" w:color="auto" w:fill="auto"/>
            <w:vAlign w:val="center"/>
            <w:hideMark/>
          </w:tcPr>
          <w:p w14:paraId="20CDF12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昼间</w:t>
            </w:r>
          </w:p>
        </w:tc>
        <w:tc>
          <w:tcPr>
            <w:tcW w:w="674" w:type="pct"/>
            <w:tcBorders>
              <w:top w:val="nil"/>
              <w:left w:val="nil"/>
              <w:bottom w:val="single" w:sz="4" w:space="0" w:color="auto"/>
              <w:right w:val="single" w:sz="4" w:space="0" w:color="auto"/>
            </w:tcBorders>
            <w:shd w:val="clear" w:color="auto" w:fill="auto"/>
            <w:vAlign w:val="center"/>
            <w:hideMark/>
          </w:tcPr>
          <w:p w14:paraId="17A8BF1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夜间</w:t>
            </w:r>
          </w:p>
        </w:tc>
        <w:tc>
          <w:tcPr>
            <w:tcW w:w="673" w:type="pct"/>
            <w:tcBorders>
              <w:top w:val="nil"/>
              <w:left w:val="nil"/>
              <w:bottom w:val="single" w:sz="4" w:space="0" w:color="auto"/>
              <w:right w:val="single" w:sz="4" w:space="0" w:color="auto"/>
            </w:tcBorders>
            <w:shd w:val="clear" w:color="auto" w:fill="auto"/>
            <w:vAlign w:val="center"/>
            <w:hideMark/>
          </w:tcPr>
          <w:p w14:paraId="3FB83E28"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昼间</w:t>
            </w:r>
          </w:p>
        </w:tc>
        <w:tc>
          <w:tcPr>
            <w:tcW w:w="741" w:type="pct"/>
            <w:tcBorders>
              <w:top w:val="nil"/>
              <w:left w:val="nil"/>
              <w:bottom w:val="single" w:sz="4" w:space="0" w:color="auto"/>
              <w:right w:val="single" w:sz="4" w:space="0" w:color="auto"/>
            </w:tcBorders>
            <w:shd w:val="clear" w:color="auto" w:fill="auto"/>
            <w:vAlign w:val="center"/>
            <w:hideMark/>
          </w:tcPr>
          <w:p w14:paraId="1A356C16"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夜间</w:t>
            </w:r>
          </w:p>
        </w:tc>
      </w:tr>
      <w:tr w:rsidR="00E10B24" w:rsidRPr="00CE4315" w14:paraId="48A9FC10" w14:textId="77777777" w:rsidTr="00E10B24">
        <w:trPr>
          <w:trHeight w:val="340"/>
        </w:trPr>
        <w:tc>
          <w:tcPr>
            <w:tcW w:w="773" w:type="pct"/>
            <w:vMerge w:val="restart"/>
            <w:tcBorders>
              <w:top w:val="nil"/>
              <w:left w:val="single" w:sz="4" w:space="0" w:color="auto"/>
              <w:bottom w:val="single" w:sz="4" w:space="0" w:color="auto"/>
              <w:right w:val="single" w:sz="4" w:space="0" w:color="auto"/>
            </w:tcBorders>
            <w:shd w:val="clear" w:color="auto" w:fill="auto"/>
            <w:vAlign w:val="center"/>
            <w:hideMark/>
          </w:tcPr>
          <w:p w14:paraId="689E7A7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1#井场</w:t>
            </w:r>
          </w:p>
        </w:tc>
        <w:tc>
          <w:tcPr>
            <w:tcW w:w="642" w:type="pct"/>
            <w:tcBorders>
              <w:top w:val="nil"/>
              <w:left w:val="nil"/>
              <w:bottom w:val="single" w:sz="4" w:space="0" w:color="auto"/>
              <w:right w:val="single" w:sz="4" w:space="0" w:color="auto"/>
            </w:tcBorders>
            <w:shd w:val="clear" w:color="auto" w:fill="auto"/>
            <w:vAlign w:val="center"/>
            <w:hideMark/>
          </w:tcPr>
          <w:p w14:paraId="22CCA09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厂界东</w:t>
            </w:r>
          </w:p>
        </w:tc>
        <w:tc>
          <w:tcPr>
            <w:tcW w:w="756" w:type="pct"/>
            <w:tcBorders>
              <w:top w:val="nil"/>
              <w:left w:val="nil"/>
              <w:bottom w:val="single" w:sz="4" w:space="0" w:color="auto"/>
              <w:right w:val="single" w:sz="4" w:space="0" w:color="auto"/>
            </w:tcBorders>
            <w:shd w:val="clear" w:color="auto" w:fill="auto"/>
            <w:vAlign w:val="center"/>
            <w:hideMark/>
          </w:tcPr>
          <w:p w14:paraId="1F3887C9"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w:t>
            </w:r>
          </w:p>
        </w:tc>
        <w:tc>
          <w:tcPr>
            <w:tcW w:w="741" w:type="pct"/>
            <w:tcBorders>
              <w:top w:val="nil"/>
              <w:left w:val="nil"/>
              <w:bottom w:val="single" w:sz="4" w:space="0" w:color="auto"/>
              <w:right w:val="single" w:sz="4" w:space="0" w:color="auto"/>
            </w:tcBorders>
            <w:shd w:val="clear" w:color="auto" w:fill="auto"/>
            <w:vAlign w:val="center"/>
            <w:hideMark/>
          </w:tcPr>
          <w:p w14:paraId="56BDEAD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4EE6CBCA"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42</w:t>
            </w:r>
          </w:p>
        </w:tc>
        <w:tc>
          <w:tcPr>
            <w:tcW w:w="673" w:type="pct"/>
            <w:tcBorders>
              <w:top w:val="nil"/>
              <w:left w:val="nil"/>
              <w:bottom w:val="single" w:sz="4" w:space="0" w:color="auto"/>
              <w:right w:val="single" w:sz="4" w:space="0" w:color="auto"/>
            </w:tcBorders>
            <w:shd w:val="clear" w:color="auto" w:fill="auto"/>
            <w:vAlign w:val="center"/>
            <w:hideMark/>
          </w:tcPr>
          <w:p w14:paraId="0724D92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55</w:t>
            </w:r>
          </w:p>
        </w:tc>
        <w:tc>
          <w:tcPr>
            <w:tcW w:w="741" w:type="pct"/>
            <w:tcBorders>
              <w:top w:val="nil"/>
              <w:left w:val="nil"/>
              <w:bottom w:val="single" w:sz="4" w:space="0" w:color="auto"/>
              <w:right w:val="single" w:sz="4" w:space="0" w:color="auto"/>
            </w:tcBorders>
            <w:shd w:val="clear" w:color="auto" w:fill="auto"/>
            <w:vAlign w:val="center"/>
            <w:hideMark/>
          </w:tcPr>
          <w:p w14:paraId="2BAA8B2D"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42</w:t>
            </w:r>
          </w:p>
        </w:tc>
      </w:tr>
      <w:tr w:rsidR="00E10B24" w:rsidRPr="00CE4315" w14:paraId="12A022E9"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3C37CCED"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43BD752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厂界南</w:t>
            </w:r>
          </w:p>
        </w:tc>
        <w:tc>
          <w:tcPr>
            <w:tcW w:w="756" w:type="pct"/>
            <w:tcBorders>
              <w:top w:val="nil"/>
              <w:left w:val="nil"/>
              <w:bottom w:val="single" w:sz="4" w:space="0" w:color="auto"/>
              <w:right w:val="single" w:sz="4" w:space="0" w:color="auto"/>
            </w:tcBorders>
            <w:shd w:val="clear" w:color="auto" w:fill="auto"/>
            <w:vAlign w:val="center"/>
            <w:hideMark/>
          </w:tcPr>
          <w:p w14:paraId="5643C623"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w:t>
            </w:r>
          </w:p>
        </w:tc>
        <w:tc>
          <w:tcPr>
            <w:tcW w:w="741" w:type="pct"/>
            <w:tcBorders>
              <w:top w:val="nil"/>
              <w:left w:val="nil"/>
              <w:bottom w:val="single" w:sz="4" w:space="0" w:color="auto"/>
              <w:right w:val="single" w:sz="4" w:space="0" w:color="auto"/>
            </w:tcBorders>
            <w:shd w:val="clear" w:color="auto" w:fill="auto"/>
            <w:vAlign w:val="center"/>
            <w:hideMark/>
          </w:tcPr>
          <w:p w14:paraId="0115015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674" w:type="pct"/>
            <w:tcBorders>
              <w:top w:val="nil"/>
              <w:left w:val="nil"/>
              <w:bottom w:val="single" w:sz="4" w:space="0" w:color="auto"/>
              <w:right w:val="single" w:sz="4" w:space="0" w:color="auto"/>
            </w:tcBorders>
            <w:shd w:val="clear" w:color="auto" w:fill="auto"/>
            <w:vAlign w:val="center"/>
            <w:hideMark/>
          </w:tcPr>
          <w:p w14:paraId="1DE0105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45</w:t>
            </w:r>
          </w:p>
        </w:tc>
        <w:tc>
          <w:tcPr>
            <w:tcW w:w="673" w:type="pct"/>
            <w:tcBorders>
              <w:top w:val="nil"/>
              <w:left w:val="nil"/>
              <w:bottom w:val="single" w:sz="4" w:space="0" w:color="auto"/>
              <w:right w:val="single" w:sz="4" w:space="0" w:color="auto"/>
            </w:tcBorders>
            <w:shd w:val="clear" w:color="auto" w:fill="auto"/>
            <w:vAlign w:val="center"/>
            <w:hideMark/>
          </w:tcPr>
          <w:p w14:paraId="37DE940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56</w:t>
            </w:r>
          </w:p>
        </w:tc>
        <w:tc>
          <w:tcPr>
            <w:tcW w:w="741" w:type="pct"/>
            <w:tcBorders>
              <w:top w:val="nil"/>
              <w:left w:val="nil"/>
              <w:bottom w:val="single" w:sz="4" w:space="0" w:color="auto"/>
              <w:right w:val="single" w:sz="4" w:space="0" w:color="auto"/>
            </w:tcBorders>
            <w:shd w:val="clear" w:color="auto" w:fill="auto"/>
            <w:vAlign w:val="center"/>
            <w:hideMark/>
          </w:tcPr>
          <w:p w14:paraId="70E169AE"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43</w:t>
            </w:r>
          </w:p>
        </w:tc>
      </w:tr>
      <w:tr w:rsidR="00E10B24" w:rsidRPr="00CE4315" w14:paraId="771C0F2F"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2468114C"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476C637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厂界西</w:t>
            </w:r>
          </w:p>
        </w:tc>
        <w:tc>
          <w:tcPr>
            <w:tcW w:w="756" w:type="pct"/>
            <w:tcBorders>
              <w:top w:val="nil"/>
              <w:left w:val="nil"/>
              <w:bottom w:val="single" w:sz="4" w:space="0" w:color="auto"/>
              <w:right w:val="single" w:sz="4" w:space="0" w:color="auto"/>
            </w:tcBorders>
            <w:shd w:val="clear" w:color="auto" w:fill="auto"/>
            <w:vAlign w:val="center"/>
            <w:hideMark/>
          </w:tcPr>
          <w:p w14:paraId="24313B7A"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w:t>
            </w:r>
          </w:p>
        </w:tc>
        <w:tc>
          <w:tcPr>
            <w:tcW w:w="741" w:type="pct"/>
            <w:tcBorders>
              <w:top w:val="nil"/>
              <w:left w:val="nil"/>
              <w:bottom w:val="single" w:sz="4" w:space="0" w:color="auto"/>
              <w:right w:val="single" w:sz="4" w:space="0" w:color="auto"/>
            </w:tcBorders>
            <w:shd w:val="clear" w:color="auto" w:fill="auto"/>
            <w:vAlign w:val="center"/>
            <w:hideMark/>
          </w:tcPr>
          <w:p w14:paraId="0FC39057"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5C8504FD"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3" w:type="pct"/>
            <w:tcBorders>
              <w:top w:val="nil"/>
              <w:left w:val="nil"/>
              <w:bottom w:val="single" w:sz="4" w:space="0" w:color="auto"/>
              <w:right w:val="single" w:sz="4" w:space="0" w:color="auto"/>
            </w:tcBorders>
            <w:shd w:val="clear" w:color="auto" w:fill="auto"/>
            <w:vAlign w:val="center"/>
            <w:hideMark/>
          </w:tcPr>
          <w:p w14:paraId="761D3E44"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741" w:type="pct"/>
            <w:tcBorders>
              <w:top w:val="nil"/>
              <w:left w:val="nil"/>
              <w:bottom w:val="single" w:sz="4" w:space="0" w:color="auto"/>
              <w:right w:val="single" w:sz="4" w:space="0" w:color="auto"/>
            </w:tcBorders>
            <w:shd w:val="clear" w:color="auto" w:fill="auto"/>
            <w:vAlign w:val="center"/>
            <w:hideMark/>
          </w:tcPr>
          <w:p w14:paraId="5AEAA72B"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r>
      <w:tr w:rsidR="00E10B24" w:rsidRPr="00CE4315" w14:paraId="52A6DE1F"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0A7F73DD"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568CAD71"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厂界北</w:t>
            </w:r>
          </w:p>
        </w:tc>
        <w:tc>
          <w:tcPr>
            <w:tcW w:w="756" w:type="pct"/>
            <w:tcBorders>
              <w:top w:val="nil"/>
              <w:left w:val="nil"/>
              <w:bottom w:val="single" w:sz="4" w:space="0" w:color="auto"/>
              <w:right w:val="single" w:sz="4" w:space="0" w:color="auto"/>
            </w:tcBorders>
            <w:shd w:val="clear" w:color="auto" w:fill="auto"/>
            <w:vAlign w:val="center"/>
            <w:hideMark/>
          </w:tcPr>
          <w:p w14:paraId="6DE69ED1"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4#</w:t>
            </w:r>
          </w:p>
        </w:tc>
        <w:tc>
          <w:tcPr>
            <w:tcW w:w="741" w:type="pct"/>
            <w:tcBorders>
              <w:top w:val="nil"/>
              <w:left w:val="nil"/>
              <w:bottom w:val="single" w:sz="4" w:space="0" w:color="auto"/>
              <w:right w:val="single" w:sz="4" w:space="0" w:color="auto"/>
            </w:tcBorders>
            <w:shd w:val="clear" w:color="auto" w:fill="auto"/>
            <w:vAlign w:val="center"/>
            <w:hideMark/>
          </w:tcPr>
          <w:p w14:paraId="43679ECD"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54</w:t>
            </w:r>
          </w:p>
        </w:tc>
        <w:tc>
          <w:tcPr>
            <w:tcW w:w="674" w:type="pct"/>
            <w:tcBorders>
              <w:top w:val="nil"/>
              <w:left w:val="nil"/>
              <w:bottom w:val="single" w:sz="4" w:space="0" w:color="auto"/>
              <w:right w:val="single" w:sz="4" w:space="0" w:color="auto"/>
            </w:tcBorders>
            <w:shd w:val="clear" w:color="auto" w:fill="auto"/>
            <w:vAlign w:val="center"/>
            <w:hideMark/>
          </w:tcPr>
          <w:p w14:paraId="7944077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43</w:t>
            </w:r>
          </w:p>
        </w:tc>
        <w:tc>
          <w:tcPr>
            <w:tcW w:w="673" w:type="pct"/>
            <w:tcBorders>
              <w:top w:val="nil"/>
              <w:left w:val="nil"/>
              <w:bottom w:val="single" w:sz="4" w:space="0" w:color="auto"/>
              <w:right w:val="single" w:sz="4" w:space="0" w:color="auto"/>
            </w:tcBorders>
            <w:shd w:val="clear" w:color="auto" w:fill="auto"/>
            <w:vAlign w:val="center"/>
            <w:hideMark/>
          </w:tcPr>
          <w:p w14:paraId="41DE8C9C"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54</w:t>
            </w:r>
          </w:p>
        </w:tc>
        <w:tc>
          <w:tcPr>
            <w:tcW w:w="741" w:type="pct"/>
            <w:tcBorders>
              <w:top w:val="nil"/>
              <w:left w:val="nil"/>
              <w:bottom w:val="single" w:sz="4" w:space="0" w:color="auto"/>
              <w:right w:val="single" w:sz="4" w:space="0" w:color="auto"/>
            </w:tcBorders>
            <w:shd w:val="clear" w:color="auto" w:fill="auto"/>
            <w:vAlign w:val="center"/>
            <w:hideMark/>
          </w:tcPr>
          <w:p w14:paraId="11C5219A"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0EF1BAE5" w14:textId="77777777" w:rsidTr="00E10B24">
        <w:trPr>
          <w:trHeight w:val="340"/>
        </w:trPr>
        <w:tc>
          <w:tcPr>
            <w:tcW w:w="77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6A4288C"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10#井场</w:t>
            </w:r>
          </w:p>
        </w:tc>
        <w:tc>
          <w:tcPr>
            <w:tcW w:w="642" w:type="pct"/>
            <w:tcBorders>
              <w:top w:val="nil"/>
              <w:left w:val="nil"/>
              <w:bottom w:val="single" w:sz="4" w:space="0" w:color="auto"/>
              <w:right w:val="single" w:sz="4" w:space="0" w:color="auto"/>
            </w:tcBorders>
            <w:shd w:val="clear" w:color="auto" w:fill="auto"/>
            <w:vAlign w:val="center"/>
            <w:hideMark/>
          </w:tcPr>
          <w:p w14:paraId="42B4622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厂界东</w:t>
            </w:r>
          </w:p>
        </w:tc>
        <w:tc>
          <w:tcPr>
            <w:tcW w:w="756" w:type="pct"/>
            <w:tcBorders>
              <w:top w:val="nil"/>
              <w:left w:val="nil"/>
              <w:bottom w:val="single" w:sz="4" w:space="0" w:color="auto"/>
              <w:right w:val="single" w:sz="4" w:space="0" w:color="auto"/>
            </w:tcBorders>
            <w:shd w:val="clear" w:color="auto" w:fill="auto"/>
            <w:vAlign w:val="center"/>
            <w:hideMark/>
          </w:tcPr>
          <w:p w14:paraId="1D26E743"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w:t>
            </w:r>
          </w:p>
        </w:tc>
        <w:tc>
          <w:tcPr>
            <w:tcW w:w="741" w:type="pct"/>
            <w:tcBorders>
              <w:top w:val="nil"/>
              <w:left w:val="nil"/>
              <w:bottom w:val="single" w:sz="4" w:space="0" w:color="auto"/>
              <w:right w:val="single" w:sz="4" w:space="0" w:color="auto"/>
            </w:tcBorders>
            <w:shd w:val="clear" w:color="auto" w:fill="auto"/>
            <w:vAlign w:val="center"/>
            <w:hideMark/>
          </w:tcPr>
          <w:p w14:paraId="7882AE6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51</w:t>
            </w:r>
          </w:p>
        </w:tc>
        <w:tc>
          <w:tcPr>
            <w:tcW w:w="674" w:type="pct"/>
            <w:tcBorders>
              <w:top w:val="nil"/>
              <w:left w:val="nil"/>
              <w:bottom w:val="single" w:sz="4" w:space="0" w:color="auto"/>
              <w:right w:val="single" w:sz="4" w:space="0" w:color="auto"/>
            </w:tcBorders>
            <w:shd w:val="clear" w:color="auto" w:fill="auto"/>
            <w:vAlign w:val="center"/>
            <w:hideMark/>
          </w:tcPr>
          <w:p w14:paraId="486AC1E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3" w:type="pct"/>
            <w:tcBorders>
              <w:top w:val="nil"/>
              <w:left w:val="nil"/>
              <w:bottom w:val="single" w:sz="4" w:space="0" w:color="auto"/>
              <w:right w:val="single" w:sz="4" w:space="0" w:color="auto"/>
            </w:tcBorders>
            <w:shd w:val="clear" w:color="auto" w:fill="auto"/>
            <w:vAlign w:val="center"/>
            <w:hideMark/>
          </w:tcPr>
          <w:p w14:paraId="429D6BD9"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51</w:t>
            </w:r>
          </w:p>
        </w:tc>
        <w:tc>
          <w:tcPr>
            <w:tcW w:w="741" w:type="pct"/>
            <w:tcBorders>
              <w:top w:val="nil"/>
              <w:left w:val="nil"/>
              <w:bottom w:val="single" w:sz="4" w:space="0" w:color="auto"/>
              <w:right w:val="single" w:sz="4" w:space="0" w:color="auto"/>
            </w:tcBorders>
            <w:shd w:val="clear" w:color="auto" w:fill="auto"/>
            <w:vAlign w:val="center"/>
            <w:hideMark/>
          </w:tcPr>
          <w:p w14:paraId="2C3F2EC3"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r>
      <w:tr w:rsidR="00E10B24" w:rsidRPr="00CE4315" w14:paraId="29259F0E"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6A9BA4AD"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7009779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厂界南</w:t>
            </w:r>
          </w:p>
        </w:tc>
        <w:tc>
          <w:tcPr>
            <w:tcW w:w="756" w:type="pct"/>
            <w:tcBorders>
              <w:top w:val="nil"/>
              <w:left w:val="nil"/>
              <w:bottom w:val="single" w:sz="4" w:space="0" w:color="auto"/>
              <w:right w:val="single" w:sz="4" w:space="0" w:color="auto"/>
            </w:tcBorders>
            <w:shd w:val="clear" w:color="auto" w:fill="auto"/>
            <w:vAlign w:val="center"/>
            <w:hideMark/>
          </w:tcPr>
          <w:p w14:paraId="363E71B1"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w:t>
            </w:r>
          </w:p>
        </w:tc>
        <w:tc>
          <w:tcPr>
            <w:tcW w:w="741" w:type="pct"/>
            <w:tcBorders>
              <w:top w:val="nil"/>
              <w:left w:val="nil"/>
              <w:bottom w:val="single" w:sz="4" w:space="0" w:color="auto"/>
              <w:right w:val="single" w:sz="4" w:space="0" w:color="auto"/>
            </w:tcBorders>
            <w:shd w:val="clear" w:color="auto" w:fill="auto"/>
            <w:vAlign w:val="center"/>
            <w:hideMark/>
          </w:tcPr>
          <w:p w14:paraId="149C5ADC"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4D566F4E"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c>
          <w:tcPr>
            <w:tcW w:w="673" w:type="pct"/>
            <w:tcBorders>
              <w:top w:val="nil"/>
              <w:left w:val="nil"/>
              <w:bottom w:val="single" w:sz="4" w:space="0" w:color="auto"/>
              <w:right w:val="single" w:sz="4" w:space="0" w:color="auto"/>
            </w:tcBorders>
            <w:shd w:val="clear" w:color="auto" w:fill="auto"/>
            <w:vAlign w:val="center"/>
            <w:hideMark/>
          </w:tcPr>
          <w:p w14:paraId="07F8E4D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741" w:type="pct"/>
            <w:tcBorders>
              <w:top w:val="nil"/>
              <w:left w:val="nil"/>
              <w:bottom w:val="single" w:sz="4" w:space="0" w:color="auto"/>
              <w:right w:val="single" w:sz="4" w:space="0" w:color="auto"/>
            </w:tcBorders>
            <w:shd w:val="clear" w:color="auto" w:fill="auto"/>
            <w:vAlign w:val="center"/>
            <w:hideMark/>
          </w:tcPr>
          <w:p w14:paraId="726F0BD3"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r>
      <w:tr w:rsidR="00E10B24" w:rsidRPr="00CE4315" w14:paraId="312B46BC"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2353AA3D"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5BB6AAF1"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厂界西</w:t>
            </w:r>
          </w:p>
        </w:tc>
        <w:tc>
          <w:tcPr>
            <w:tcW w:w="756" w:type="pct"/>
            <w:tcBorders>
              <w:top w:val="nil"/>
              <w:left w:val="nil"/>
              <w:bottom w:val="single" w:sz="4" w:space="0" w:color="auto"/>
              <w:right w:val="single" w:sz="4" w:space="0" w:color="auto"/>
            </w:tcBorders>
            <w:shd w:val="clear" w:color="auto" w:fill="auto"/>
            <w:vAlign w:val="center"/>
            <w:hideMark/>
          </w:tcPr>
          <w:p w14:paraId="09C8D60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w:t>
            </w:r>
          </w:p>
        </w:tc>
        <w:tc>
          <w:tcPr>
            <w:tcW w:w="741" w:type="pct"/>
            <w:tcBorders>
              <w:top w:val="nil"/>
              <w:left w:val="nil"/>
              <w:bottom w:val="single" w:sz="4" w:space="0" w:color="auto"/>
              <w:right w:val="single" w:sz="4" w:space="0" w:color="auto"/>
            </w:tcBorders>
            <w:shd w:val="clear" w:color="auto" w:fill="auto"/>
            <w:vAlign w:val="center"/>
            <w:hideMark/>
          </w:tcPr>
          <w:p w14:paraId="78C71198"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07FAF2A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c>
          <w:tcPr>
            <w:tcW w:w="673" w:type="pct"/>
            <w:tcBorders>
              <w:top w:val="nil"/>
              <w:left w:val="nil"/>
              <w:bottom w:val="single" w:sz="4" w:space="0" w:color="auto"/>
              <w:right w:val="single" w:sz="4" w:space="0" w:color="auto"/>
            </w:tcBorders>
            <w:shd w:val="clear" w:color="auto" w:fill="auto"/>
            <w:vAlign w:val="center"/>
            <w:hideMark/>
          </w:tcPr>
          <w:p w14:paraId="413AA81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741" w:type="pct"/>
            <w:tcBorders>
              <w:top w:val="nil"/>
              <w:left w:val="nil"/>
              <w:bottom w:val="single" w:sz="4" w:space="0" w:color="auto"/>
              <w:right w:val="single" w:sz="4" w:space="0" w:color="auto"/>
            </w:tcBorders>
            <w:shd w:val="clear" w:color="auto" w:fill="auto"/>
            <w:vAlign w:val="center"/>
            <w:hideMark/>
          </w:tcPr>
          <w:p w14:paraId="024F242B"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1F0593C6"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64456E38"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56A2359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厂界北</w:t>
            </w:r>
          </w:p>
        </w:tc>
        <w:tc>
          <w:tcPr>
            <w:tcW w:w="756" w:type="pct"/>
            <w:tcBorders>
              <w:top w:val="nil"/>
              <w:left w:val="nil"/>
              <w:bottom w:val="single" w:sz="4" w:space="0" w:color="auto"/>
              <w:right w:val="single" w:sz="4" w:space="0" w:color="auto"/>
            </w:tcBorders>
            <w:shd w:val="clear" w:color="auto" w:fill="auto"/>
            <w:vAlign w:val="center"/>
            <w:hideMark/>
          </w:tcPr>
          <w:p w14:paraId="27EF5E4A"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4#</w:t>
            </w:r>
          </w:p>
        </w:tc>
        <w:tc>
          <w:tcPr>
            <w:tcW w:w="741" w:type="pct"/>
            <w:tcBorders>
              <w:top w:val="nil"/>
              <w:left w:val="nil"/>
              <w:bottom w:val="single" w:sz="4" w:space="0" w:color="auto"/>
              <w:right w:val="single" w:sz="4" w:space="0" w:color="auto"/>
            </w:tcBorders>
            <w:shd w:val="clear" w:color="auto" w:fill="auto"/>
            <w:vAlign w:val="center"/>
            <w:hideMark/>
          </w:tcPr>
          <w:p w14:paraId="250114B3"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53</w:t>
            </w:r>
          </w:p>
        </w:tc>
        <w:tc>
          <w:tcPr>
            <w:tcW w:w="674" w:type="pct"/>
            <w:tcBorders>
              <w:top w:val="nil"/>
              <w:left w:val="nil"/>
              <w:bottom w:val="single" w:sz="4" w:space="0" w:color="auto"/>
              <w:right w:val="single" w:sz="4" w:space="0" w:color="auto"/>
            </w:tcBorders>
            <w:shd w:val="clear" w:color="auto" w:fill="auto"/>
            <w:vAlign w:val="center"/>
            <w:hideMark/>
          </w:tcPr>
          <w:p w14:paraId="3583EC5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c>
          <w:tcPr>
            <w:tcW w:w="673" w:type="pct"/>
            <w:tcBorders>
              <w:top w:val="nil"/>
              <w:left w:val="nil"/>
              <w:bottom w:val="single" w:sz="4" w:space="0" w:color="auto"/>
              <w:right w:val="single" w:sz="4" w:space="0" w:color="auto"/>
            </w:tcBorders>
            <w:shd w:val="clear" w:color="auto" w:fill="auto"/>
            <w:vAlign w:val="center"/>
            <w:hideMark/>
          </w:tcPr>
          <w:p w14:paraId="210FCE1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741" w:type="pct"/>
            <w:tcBorders>
              <w:top w:val="nil"/>
              <w:left w:val="nil"/>
              <w:bottom w:val="single" w:sz="4" w:space="0" w:color="auto"/>
              <w:right w:val="single" w:sz="4" w:space="0" w:color="auto"/>
            </w:tcBorders>
            <w:shd w:val="clear" w:color="auto" w:fill="auto"/>
            <w:vAlign w:val="center"/>
            <w:hideMark/>
          </w:tcPr>
          <w:p w14:paraId="7661BFBC"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r>
      <w:tr w:rsidR="00E10B24" w:rsidRPr="00CE4315" w14:paraId="52A8B42C" w14:textId="77777777" w:rsidTr="00E10B24">
        <w:trPr>
          <w:trHeight w:val="340"/>
        </w:trPr>
        <w:tc>
          <w:tcPr>
            <w:tcW w:w="141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02CBCD"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监测地点</w:t>
            </w:r>
          </w:p>
        </w:tc>
        <w:tc>
          <w:tcPr>
            <w:tcW w:w="756" w:type="pct"/>
            <w:vMerge w:val="restart"/>
            <w:tcBorders>
              <w:top w:val="nil"/>
              <w:left w:val="single" w:sz="4" w:space="0" w:color="auto"/>
              <w:bottom w:val="single" w:sz="4" w:space="0" w:color="auto"/>
              <w:right w:val="single" w:sz="4" w:space="0" w:color="auto"/>
            </w:tcBorders>
            <w:shd w:val="clear" w:color="auto" w:fill="auto"/>
            <w:vAlign w:val="center"/>
            <w:hideMark/>
          </w:tcPr>
          <w:p w14:paraId="6A514C2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点位</w:t>
            </w:r>
          </w:p>
        </w:tc>
        <w:tc>
          <w:tcPr>
            <w:tcW w:w="1415" w:type="pct"/>
            <w:gridSpan w:val="2"/>
            <w:tcBorders>
              <w:top w:val="single" w:sz="4" w:space="0" w:color="auto"/>
              <w:left w:val="nil"/>
              <w:bottom w:val="single" w:sz="4" w:space="0" w:color="auto"/>
              <w:right w:val="single" w:sz="4" w:space="0" w:color="auto"/>
            </w:tcBorders>
            <w:shd w:val="clear" w:color="auto" w:fill="auto"/>
            <w:vAlign w:val="center"/>
            <w:hideMark/>
          </w:tcPr>
          <w:p w14:paraId="4BE2E4A8"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2026年3月19日</w:t>
            </w:r>
          </w:p>
        </w:tc>
        <w:tc>
          <w:tcPr>
            <w:tcW w:w="1414" w:type="pct"/>
            <w:gridSpan w:val="2"/>
            <w:tcBorders>
              <w:top w:val="single" w:sz="4" w:space="0" w:color="auto"/>
              <w:left w:val="nil"/>
              <w:bottom w:val="single" w:sz="4" w:space="0" w:color="auto"/>
              <w:right w:val="single" w:sz="4" w:space="0" w:color="auto"/>
            </w:tcBorders>
            <w:shd w:val="clear" w:color="auto" w:fill="auto"/>
            <w:vAlign w:val="center"/>
            <w:hideMark/>
          </w:tcPr>
          <w:p w14:paraId="5A6AEA3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2026年3月20日</w:t>
            </w:r>
          </w:p>
        </w:tc>
      </w:tr>
      <w:tr w:rsidR="00E10B24" w:rsidRPr="00CE4315" w14:paraId="7D1C011D" w14:textId="77777777" w:rsidTr="00E10B24">
        <w:trPr>
          <w:trHeight w:val="340"/>
        </w:trPr>
        <w:tc>
          <w:tcPr>
            <w:tcW w:w="141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14D48D" w14:textId="77777777" w:rsidR="00E10B24" w:rsidRPr="00CE4315" w:rsidRDefault="00E10B24" w:rsidP="00E10B24">
            <w:pPr>
              <w:adjustRightInd w:val="0"/>
              <w:snapToGrid w:val="0"/>
              <w:jc w:val="center"/>
              <w:rPr>
                <w:color w:val="000000"/>
                <w:sz w:val="21"/>
                <w:szCs w:val="21"/>
              </w:rPr>
            </w:pPr>
          </w:p>
        </w:tc>
        <w:tc>
          <w:tcPr>
            <w:tcW w:w="756" w:type="pct"/>
            <w:vMerge/>
            <w:tcBorders>
              <w:top w:val="nil"/>
              <w:left w:val="single" w:sz="4" w:space="0" w:color="auto"/>
              <w:bottom w:val="single" w:sz="4" w:space="0" w:color="auto"/>
              <w:right w:val="single" w:sz="4" w:space="0" w:color="auto"/>
            </w:tcBorders>
            <w:shd w:val="clear" w:color="auto" w:fill="auto"/>
            <w:vAlign w:val="center"/>
            <w:hideMark/>
          </w:tcPr>
          <w:p w14:paraId="132AF387" w14:textId="77777777" w:rsidR="00E10B24" w:rsidRPr="00CE4315" w:rsidRDefault="00E10B24" w:rsidP="00E10B24">
            <w:pPr>
              <w:adjustRightInd w:val="0"/>
              <w:snapToGrid w:val="0"/>
              <w:jc w:val="center"/>
              <w:rPr>
                <w:color w:val="000000"/>
                <w:sz w:val="21"/>
                <w:szCs w:val="21"/>
              </w:rPr>
            </w:pPr>
          </w:p>
        </w:tc>
        <w:tc>
          <w:tcPr>
            <w:tcW w:w="741" w:type="pct"/>
            <w:tcBorders>
              <w:top w:val="nil"/>
              <w:left w:val="nil"/>
              <w:bottom w:val="single" w:sz="4" w:space="0" w:color="auto"/>
              <w:right w:val="single" w:sz="4" w:space="0" w:color="auto"/>
            </w:tcBorders>
            <w:shd w:val="clear" w:color="auto" w:fill="auto"/>
            <w:vAlign w:val="center"/>
            <w:hideMark/>
          </w:tcPr>
          <w:p w14:paraId="71CD2E66"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昼间</w:t>
            </w:r>
          </w:p>
        </w:tc>
        <w:tc>
          <w:tcPr>
            <w:tcW w:w="674" w:type="pct"/>
            <w:tcBorders>
              <w:top w:val="nil"/>
              <w:left w:val="nil"/>
              <w:bottom w:val="single" w:sz="4" w:space="0" w:color="auto"/>
              <w:right w:val="single" w:sz="4" w:space="0" w:color="auto"/>
            </w:tcBorders>
            <w:shd w:val="clear" w:color="auto" w:fill="auto"/>
            <w:vAlign w:val="center"/>
            <w:hideMark/>
          </w:tcPr>
          <w:p w14:paraId="6779ED46"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夜间</w:t>
            </w:r>
          </w:p>
        </w:tc>
        <w:tc>
          <w:tcPr>
            <w:tcW w:w="673" w:type="pct"/>
            <w:tcBorders>
              <w:top w:val="nil"/>
              <w:left w:val="nil"/>
              <w:bottom w:val="single" w:sz="4" w:space="0" w:color="auto"/>
              <w:right w:val="single" w:sz="4" w:space="0" w:color="auto"/>
            </w:tcBorders>
            <w:shd w:val="clear" w:color="auto" w:fill="auto"/>
            <w:vAlign w:val="center"/>
            <w:hideMark/>
          </w:tcPr>
          <w:p w14:paraId="4B9077C3"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昼间</w:t>
            </w:r>
          </w:p>
        </w:tc>
        <w:tc>
          <w:tcPr>
            <w:tcW w:w="741" w:type="pct"/>
            <w:tcBorders>
              <w:top w:val="nil"/>
              <w:left w:val="nil"/>
              <w:bottom w:val="single" w:sz="4" w:space="0" w:color="auto"/>
              <w:right w:val="single" w:sz="4" w:space="0" w:color="auto"/>
            </w:tcBorders>
            <w:shd w:val="clear" w:color="auto" w:fill="auto"/>
            <w:vAlign w:val="center"/>
            <w:hideMark/>
          </w:tcPr>
          <w:p w14:paraId="004F4BCF"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夜间</w:t>
            </w:r>
          </w:p>
        </w:tc>
      </w:tr>
      <w:tr w:rsidR="00E10B24" w:rsidRPr="00CE4315" w14:paraId="46DD4016" w14:textId="77777777" w:rsidTr="00E10B24">
        <w:trPr>
          <w:trHeight w:val="340"/>
        </w:trPr>
        <w:tc>
          <w:tcPr>
            <w:tcW w:w="773" w:type="pct"/>
            <w:vMerge w:val="restart"/>
            <w:tcBorders>
              <w:top w:val="nil"/>
              <w:left w:val="single" w:sz="4" w:space="0" w:color="auto"/>
              <w:bottom w:val="single" w:sz="4" w:space="0" w:color="auto"/>
              <w:right w:val="single" w:sz="4" w:space="0" w:color="auto"/>
            </w:tcBorders>
            <w:shd w:val="clear" w:color="auto" w:fill="auto"/>
            <w:vAlign w:val="center"/>
            <w:hideMark/>
          </w:tcPr>
          <w:p w14:paraId="3663A93A"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3#井场</w:t>
            </w:r>
          </w:p>
        </w:tc>
        <w:tc>
          <w:tcPr>
            <w:tcW w:w="642" w:type="pct"/>
            <w:tcBorders>
              <w:top w:val="nil"/>
              <w:left w:val="nil"/>
              <w:bottom w:val="single" w:sz="4" w:space="0" w:color="auto"/>
              <w:right w:val="single" w:sz="4" w:space="0" w:color="auto"/>
            </w:tcBorders>
            <w:shd w:val="clear" w:color="auto" w:fill="auto"/>
            <w:vAlign w:val="center"/>
            <w:hideMark/>
          </w:tcPr>
          <w:p w14:paraId="285FE951"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厂界东</w:t>
            </w:r>
          </w:p>
        </w:tc>
        <w:tc>
          <w:tcPr>
            <w:tcW w:w="756" w:type="pct"/>
            <w:tcBorders>
              <w:top w:val="nil"/>
              <w:left w:val="nil"/>
              <w:bottom w:val="single" w:sz="4" w:space="0" w:color="auto"/>
              <w:right w:val="single" w:sz="4" w:space="0" w:color="auto"/>
            </w:tcBorders>
            <w:shd w:val="clear" w:color="auto" w:fill="auto"/>
            <w:vAlign w:val="center"/>
            <w:hideMark/>
          </w:tcPr>
          <w:p w14:paraId="02869AB3"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w:t>
            </w:r>
          </w:p>
        </w:tc>
        <w:tc>
          <w:tcPr>
            <w:tcW w:w="741" w:type="pct"/>
            <w:tcBorders>
              <w:top w:val="nil"/>
              <w:left w:val="nil"/>
              <w:bottom w:val="single" w:sz="4" w:space="0" w:color="auto"/>
              <w:right w:val="single" w:sz="4" w:space="0" w:color="auto"/>
            </w:tcBorders>
            <w:shd w:val="clear" w:color="auto" w:fill="auto"/>
            <w:vAlign w:val="center"/>
            <w:hideMark/>
          </w:tcPr>
          <w:p w14:paraId="00E9897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4" w:type="pct"/>
            <w:tcBorders>
              <w:top w:val="nil"/>
              <w:left w:val="nil"/>
              <w:bottom w:val="single" w:sz="4" w:space="0" w:color="auto"/>
              <w:right w:val="single" w:sz="4" w:space="0" w:color="auto"/>
            </w:tcBorders>
            <w:shd w:val="clear" w:color="auto" w:fill="auto"/>
            <w:vAlign w:val="center"/>
            <w:hideMark/>
          </w:tcPr>
          <w:p w14:paraId="1A4A615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44</w:t>
            </w:r>
          </w:p>
        </w:tc>
        <w:tc>
          <w:tcPr>
            <w:tcW w:w="673" w:type="pct"/>
            <w:tcBorders>
              <w:top w:val="nil"/>
              <w:left w:val="nil"/>
              <w:bottom w:val="single" w:sz="4" w:space="0" w:color="auto"/>
              <w:right w:val="single" w:sz="4" w:space="0" w:color="auto"/>
            </w:tcBorders>
            <w:shd w:val="clear" w:color="auto" w:fill="auto"/>
            <w:vAlign w:val="center"/>
            <w:hideMark/>
          </w:tcPr>
          <w:p w14:paraId="3283F97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741" w:type="pct"/>
            <w:tcBorders>
              <w:top w:val="nil"/>
              <w:left w:val="nil"/>
              <w:bottom w:val="single" w:sz="4" w:space="0" w:color="auto"/>
              <w:right w:val="single" w:sz="4" w:space="0" w:color="auto"/>
            </w:tcBorders>
            <w:shd w:val="clear" w:color="auto" w:fill="auto"/>
            <w:vAlign w:val="center"/>
            <w:hideMark/>
          </w:tcPr>
          <w:p w14:paraId="0C056AC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45</w:t>
            </w:r>
          </w:p>
        </w:tc>
      </w:tr>
      <w:tr w:rsidR="00E10B24" w:rsidRPr="00CE4315" w14:paraId="4C3D4483"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30F05AE5"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0FDBC0F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厂界南</w:t>
            </w:r>
          </w:p>
        </w:tc>
        <w:tc>
          <w:tcPr>
            <w:tcW w:w="756" w:type="pct"/>
            <w:tcBorders>
              <w:top w:val="nil"/>
              <w:left w:val="nil"/>
              <w:bottom w:val="single" w:sz="4" w:space="0" w:color="auto"/>
              <w:right w:val="single" w:sz="4" w:space="0" w:color="auto"/>
            </w:tcBorders>
            <w:shd w:val="clear" w:color="auto" w:fill="auto"/>
            <w:vAlign w:val="center"/>
            <w:hideMark/>
          </w:tcPr>
          <w:p w14:paraId="7C855E12"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w:t>
            </w:r>
          </w:p>
        </w:tc>
        <w:tc>
          <w:tcPr>
            <w:tcW w:w="741" w:type="pct"/>
            <w:tcBorders>
              <w:top w:val="nil"/>
              <w:left w:val="nil"/>
              <w:bottom w:val="single" w:sz="4" w:space="0" w:color="auto"/>
              <w:right w:val="single" w:sz="4" w:space="0" w:color="auto"/>
            </w:tcBorders>
            <w:shd w:val="clear" w:color="auto" w:fill="auto"/>
            <w:vAlign w:val="center"/>
            <w:hideMark/>
          </w:tcPr>
          <w:p w14:paraId="2376E329"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c>
          <w:tcPr>
            <w:tcW w:w="674" w:type="pct"/>
            <w:tcBorders>
              <w:top w:val="nil"/>
              <w:left w:val="nil"/>
              <w:bottom w:val="single" w:sz="4" w:space="0" w:color="auto"/>
              <w:right w:val="single" w:sz="4" w:space="0" w:color="auto"/>
            </w:tcBorders>
            <w:shd w:val="clear" w:color="auto" w:fill="auto"/>
            <w:vAlign w:val="center"/>
            <w:hideMark/>
          </w:tcPr>
          <w:p w14:paraId="22F550D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c>
          <w:tcPr>
            <w:tcW w:w="673" w:type="pct"/>
            <w:tcBorders>
              <w:top w:val="nil"/>
              <w:left w:val="nil"/>
              <w:bottom w:val="single" w:sz="4" w:space="0" w:color="auto"/>
              <w:right w:val="single" w:sz="4" w:space="0" w:color="auto"/>
            </w:tcBorders>
            <w:shd w:val="clear" w:color="auto" w:fill="auto"/>
            <w:vAlign w:val="center"/>
            <w:hideMark/>
          </w:tcPr>
          <w:p w14:paraId="382C3E99"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51</w:t>
            </w:r>
          </w:p>
        </w:tc>
        <w:tc>
          <w:tcPr>
            <w:tcW w:w="741" w:type="pct"/>
            <w:tcBorders>
              <w:top w:val="nil"/>
              <w:left w:val="nil"/>
              <w:bottom w:val="single" w:sz="4" w:space="0" w:color="auto"/>
              <w:right w:val="single" w:sz="4" w:space="0" w:color="auto"/>
            </w:tcBorders>
            <w:shd w:val="clear" w:color="auto" w:fill="auto"/>
            <w:vAlign w:val="center"/>
            <w:hideMark/>
          </w:tcPr>
          <w:p w14:paraId="146A4748"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45</w:t>
            </w:r>
          </w:p>
        </w:tc>
      </w:tr>
      <w:tr w:rsidR="00E10B24" w:rsidRPr="00CE4315" w14:paraId="383AC36D"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657A27A2"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1A4F6E16"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厂界西</w:t>
            </w:r>
          </w:p>
        </w:tc>
        <w:tc>
          <w:tcPr>
            <w:tcW w:w="756" w:type="pct"/>
            <w:tcBorders>
              <w:top w:val="nil"/>
              <w:left w:val="nil"/>
              <w:bottom w:val="single" w:sz="4" w:space="0" w:color="auto"/>
              <w:right w:val="single" w:sz="4" w:space="0" w:color="auto"/>
            </w:tcBorders>
            <w:shd w:val="clear" w:color="auto" w:fill="auto"/>
            <w:vAlign w:val="center"/>
            <w:hideMark/>
          </w:tcPr>
          <w:p w14:paraId="743EFB9C"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w:t>
            </w:r>
          </w:p>
        </w:tc>
        <w:tc>
          <w:tcPr>
            <w:tcW w:w="741" w:type="pct"/>
            <w:tcBorders>
              <w:top w:val="nil"/>
              <w:left w:val="nil"/>
              <w:bottom w:val="single" w:sz="4" w:space="0" w:color="auto"/>
              <w:right w:val="single" w:sz="4" w:space="0" w:color="auto"/>
            </w:tcBorders>
            <w:shd w:val="clear" w:color="auto" w:fill="auto"/>
            <w:vAlign w:val="center"/>
            <w:hideMark/>
          </w:tcPr>
          <w:p w14:paraId="2F4783AA"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c>
          <w:tcPr>
            <w:tcW w:w="674" w:type="pct"/>
            <w:tcBorders>
              <w:top w:val="nil"/>
              <w:left w:val="nil"/>
              <w:bottom w:val="single" w:sz="4" w:space="0" w:color="auto"/>
              <w:right w:val="single" w:sz="4" w:space="0" w:color="auto"/>
            </w:tcBorders>
            <w:shd w:val="clear" w:color="auto" w:fill="auto"/>
            <w:vAlign w:val="center"/>
            <w:hideMark/>
          </w:tcPr>
          <w:p w14:paraId="6592CB2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44</w:t>
            </w:r>
          </w:p>
        </w:tc>
        <w:tc>
          <w:tcPr>
            <w:tcW w:w="673" w:type="pct"/>
            <w:tcBorders>
              <w:top w:val="nil"/>
              <w:left w:val="nil"/>
              <w:bottom w:val="single" w:sz="4" w:space="0" w:color="auto"/>
              <w:right w:val="single" w:sz="4" w:space="0" w:color="auto"/>
            </w:tcBorders>
            <w:shd w:val="clear" w:color="auto" w:fill="auto"/>
            <w:vAlign w:val="center"/>
            <w:hideMark/>
          </w:tcPr>
          <w:p w14:paraId="4B87779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741" w:type="pct"/>
            <w:tcBorders>
              <w:top w:val="nil"/>
              <w:left w:val="nil"/>
              <w:bottom w:val="single" w:sz="4" w:space="0" w:color="auto"/>
              <w:right w:val="single" w:sz="4" w:space="0" w:color="auto"/>
            </w:tcBorders>
            <w:shd w:val="clear" w:color="auto" w:fill="auto"/>
            <w:vAlign w:val="center"/>
            <w:hideMark/>
          </w:tcPr>
          <w:p w14:paraId="2702F9ED"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48</w:t>
            </w:r>
          </w:p>
        </w:tc>
      </w:tr>
      <w:tr w:rsidR="00E10B24" w:rsidRPr="00CE4315" w14:paraId="1F561D37"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41680DA1"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4FDFBBF2"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厂界北</w:t>
            </w:r>
          </w:p>
        </w:tc>
        <w:tc>
          <w:tcPr>
            <w:tcW w:w="756" w:type="pct"/>
            <w:tcBorders>
              <w:top w:val="nil"/>
              <w:left w:val="nil"/>
              <w:bottom w:val="single" w:sz="4" w:space="0" w:color="auto"/>
              <w:right w:val="single" w:sz="4" w:space="0" w:color="auto"/>
            </w:tcBorders>
            <w:shd w:val="clear" w:color="auto" w:fill="auto"/>
            <w:vAlign w:val="center"/>
            <w:hideMark/>
          </w:tcPr>
          <w:p w14:paraId="553A005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4#</w:t>
            </w:r>
          </w:p>
        </w:tc>
        <w:tc>
          <w:tcPr>
            <w:tcW w:w="741" w:type="pct"/>
            <w:tcBorders>
              <w:top w:val="nil"/>
              <w:left w:val="nil"/>
              <w:bottom w:val="single" w:sz="4" w:space="0" w:color="auto"/>
              <w:right w:val="single" w:sz="4" w:space="0" w:color="auto"/>
            </w:tcBorders>
            <w:shd w:val="clear" w:color="auto" w:fill="auto"/>
            <w:vAlign w:val="center"/>
            <w:hideMark/>
          </w:tcPr>
          <w:p w14:paraId="2D2AEF4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4" w:type="pct"/>
            <w:tcBorders>
              <w:top w:val="nil"/>
              <w:left w:val="nil"/>
              <w:bottom w:val="single" w:sz="4" w:space="0" w:color="auto"/>
              <w:right w:val="single" w:sz="4" w:space="0" w:color="auto"/>
            </w:tcBorders>
            <w:shd w:val="clear" w:color="auto" w:fill="auto"/>
            <w:vAlign w:val="center"/>
            <w:hideMark/>
          </w:tcPr>
          <w:p w14:paraId="6329638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42</w:t>
            </w:r>
          </w:p>
        </w:tc>
        <w:tc>
          <w:tcPr>
            <w:tcW w:w="673" w:type="pct"/>
            <w:tcBorders>
              <w:top w:val="nil"/>
              <w:left w:val="nil"/>
              <w:bottom w:val="single" w:sz="4" w:space="0" w:color="auto"/>
              <w:right w:val="single" w:sz="4" w:space="0" w:color="auto"/>
            </w:tcBorders>
            <w:shd w:val="clear" w:color="auto" w:fill="auto"/>
            <w:vAlign w:val="center"/>
            <w:hideMark/>
          </w:tcPr>
          <w:p w14:paraId="45DD41B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54</w:t>
            </w:r>
          </w:p>
        </w:tc>
        <w:tc>
          <w:tcPr>
            <w:tcW w:w="741" w:type="pct"/>
            <w:tcBorders>
              <w:top w:val="nil"/>
              <w:left w:val="nil"/>
              <w:bottom w:val="single" w:sz="4" w:space="0" w:color="auto"/>
              <w:right w:val="single" w:sz="4" w:space="0" w:color="auto"/>
            </w:tcBorders>
            <w:shd w:val="clear" w:color="auto" w:fill="auto"/>
            <w:vAlign w:val="center"/>
            <w:hideMark/>
          </w:tcPr>
          <w:p w14:paraId="542EB803"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2DBE58EE" w14:textId="77777777" w:rsidTr="00E10B24">
        <w:trPr>
          <w:trHeight w:val="340"/>
        </w:trPr>
        <w:tc>
          <w:tcPr>
            <w:tcW w:w="773" w:type="pct"/>
            <w:vMerge w:val="restart"/>
            <w:tcBorders>
              <w:top w:val="nil"/>
              <w:left w:val="single" w:sz="4" w:space="0" w:color="auto"/>
              <w:bottom w:val="single" w:sz="4" w:space="0" w:color="auto"/>
              <w:right w:val="single" w:sz="4" w:space="0" w:color="auto"/>
            </w:tcBorders>
            <w:shd w:val="clear" w:color="auto" w:fill="auto"/>
            <w:vAlign w:val="center"/>
            <w:hideMark/>
          </w:tcPr>
          <w:p w14:paraId="45AB7D7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7#井场</w:t>
            </w:r>
          </w:p>
        </w:tc>
        <w:tc>
          <w:tcPr>
            <w:tcW w:w="642" w:type="pct"/>
            <w:tcBorders>
              <w:top w:val="nil"/>
              <w:left w:val="nil"/>
              <w:bottom w:val="single" w:sz="4" w:space="0" w:color="auto"/>
              <w:right w:val="single" w:sz="4" w:space="0" w:color="auto"/>
            </w:tcBorders>
            <w:shd w:val="clear" w:color="auto" w:fill="auto"/>
            <w:vAlign w:val="center"/>
            <w:hideMark/>
          </w:tcPr>
          <w:p w14:paraId="5EF8A70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厂界东</w:t>
            </w:r>
          </w:p>
        </w:tc>
        <w:tc>
          <w:tcPr>
            <w:tcW w:w="756" w:type="pct"/>
            <w:tcBorders>
              <w:top w:val="nil"/>
              <w:left w:val="nil"/>
              <w:bottom w:val="single" w:sz="4" w:space="0" w:color="auto"/>
              <w:right w:val="single" w:sz="4" w:space="0" w:color="auto"/>
            </w:tcBorders>
            <w:shd w:val="clear" w:color="auto" w:fill="auto"/>
            <w:vAlign w:val="center"/>
            <w:hideMark/>
          </w:tcPr>
          <w:p w14:paraId="042B9F5E"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w:t>
            </w:r>
          </w:p>
        </w:tc>
        <w:tc>
          <w:tcPr>
            <w:tcW w:w="741" w:type="pct"/>
            <w:tcBorders>
              <w:top w:val="nil"/>
              <w:left w:val="nil"/>
              <w:bottom w:val="single" w:sz="4" w:space="0" w:color="auto"/>
              <w:right w:val="single" w:sz="4" w:space="0" w:color="auto"/>
            </w:tcBorders>
            <w:shd w:val="clear" w:color="auto" w:fill="auto"/>
            <w:vAlign w:val="center"/>
            <w:hideMark/>
          </w:tcPr>
          <w:p w14:paraId="188D900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09DA01FB"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42</w:t>
            </w:r>
          </w:p>
        </w:tc>
        <w:tc>
          <w:tcPr>
            <w:tcW w:w="673" w:type="pct"/>
            <w:tcBorders>
              <w:top w:val="nil"/>
              <w:left w:val="nil"/>
              <w:bottom w:val="single" w:sz="4" w:space="0" w:color="auto"/>
              <w:right w:val="single" w:sz="4" w:space="0" w:color="auto"/>
            </w:tcBorders>
            <w:shd w:val="clear" w:color="auto" w:fill="auto"/>
            <w:vAlign w:val="center"/>
            <w:hideMark/>
          </w:tcPr>
          <w:p w14:paraId="0B8AB39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741" w:type="pct"/>
            <w:tcBorders>
              <w:top w:val="nil"/>
              <w:left w:val="nil"/>
              <w:bottom w:val="single" w:sz="4" w:space="0" w:color="auto"/>
              <w:right w:val="single" w:sz="4" w:space="0" w:color="auto"/>
            </w:tcBorders>
            <w:shd w:val="clear" w:color="auto" w:fill="auto"/>
            <w:vAlign w:val="center"/>
            <w:hideMark/>
          </w:tcPr>
          <w:p w14:paraId="631813D9"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41</w:t>
            </w:r>
          </w:p>
        </w:tc>
      </w:tr>
      <w:tr w:rsidR="00E10B24" w:rsidRPr="00CE4315" w14:paraId="5058ED73"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7A6667EB"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45AD8AD2"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厂界南</w:t>
            </w:r>
          </w:p>
        </w:tc>
        <w:tc>
          <w:tcPr>
            <w:tcW w:w="756" w:type="pct"/>
            <w:tcBorders>
              <w:top w:val="nil"/>
              <w:left w:val="nil"/>
              <w:bottom w:val="single" w:sz="4" w:space="0" w:color="auto"/>
              <w:right w:val="single" w:sz="4" w:space="0" w:color="auto"/>
            </w:tcBorders>
            <w:shd w:val="clear" w:color="auto" w:fill="auto"/>
            <w:vAlign w:val="center"/>
            <w:hideMark/>
          </w:tcPr>
          <w:p w14:paraId="2DB37C39"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w:t>
            </w:r>
          </w:p>
        </w:tc>
        <w:tc>
          <w:tcPr>
            <w:tcW w:w="741" w:type="pct"/>
            <w:tcBorders>
              <w:top w:val="nil"/>
              <w:left w:val="nil"/>
              <w:bottom w:val="single" w:sz="4" w:space="0" w:color="auto"/>
              <w:right w:val="single" w:sz="4" w:space="0" w:color="auto"/>
            </w:tcBorders>
            <w:shd w:val="clear" w:color="auto" w:fill="auto"/>
            <w:vAlign w:val="center"/>
            <w:hideMark/>
          </w:tcPr>
          <w:p w14:paraId="59B159B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52</w:t>
            </w:r>
          </w:p>
        </w:tc>
        <w:tc>
          <w:tcPr>
            <w:tcW w:w="674" w:type="pct"/>
            <w:tcBorders>
              <w:top w:val="nil"/>
              <w:left w:val="nil"/>
              <w:bottom w:val="single" w:sz="4" w:space="0" w:color="auto"/>
              <w:right w:val="single" w:sz="4" w:space="0" w:color="auto"/>
            </w:tcBorders>
            <w:shd w:val="clear" w:color="auto" w:fill="auto"/>
            <w:vAlign w:val="center"/>
            <w:hideMark/>
          </w:tcPr>
          <w:p w14:paraId="03CAC3FB"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44</w:t>
            </w:r>
          </w:p>
        </w:tc>
        <w:tc>
          <w:tcPr>
            <w:tcW w:w="673" w:type="pct"/>
            <w:tcBorders>
              <w:top w:val="nil"/>
              <w:left w:val="nil"/>
              <w:bottom w:val="single" w:sz="4" w:space="0" w:color="auto"/>
              <w:right w:val="single" w:sz="4" w:space="0" w:color="auto"/>
            </w:tcBorders>
            <w:shd w:val="clear" w:color="auto" w:fill="auto"/>
            <w:vAlign w:val="center"/>
            <w:hideMark/>
          </w:tcPr>
          <w:p w14:paraId="14CD1E2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55</w:t>
            </w:r>
          </w:p>
        </w:tc>
        <w:tc>
          <w:tcPr>
            <w:tcW w:w="741" w:type="pct"/>
            <w:tcBorders>
              <w:top w:val="nil"/>
              <w:left w:val="nil"/>
              <w:bottom w:val="single" w:sz="4" w:space="0" w:color="auto"/>
              <w:right w:val="single" w:sz="4" w:space="0" w:color="auto"/>
            </w:tcBorders>
            <w:shd w:val="clear" w:color="auto" w:fill="auto"/>
            <w:vAlign w:val="center"/>
            <w:hideMark/>
          </w:tcPr>
          <w:p w14:paraId="1C0A407E"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43</w:t>
            </w:r>
          </w:p>
        </w:tc>
      </w:tr>
      <w:tr w:rsidR="00E10B24" w:rsidRPr="00CE4315" w14:paraId="10EDA9BF"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7E9A4025"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7E9BD6CE"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厂界西</w:t>
            </w:r>
          </w:p>
        </w:tc>
        <w:tc>
          <w:tcPr>
            <w:tcW w:w="756" w:type="pct"/>
            <w:tcBorders>
              <w:top w:val="nil"/>
              <w:left w:val="nil"/>
              <w:bottom w:val="single" w:sz="4" w:space="0" w:color="auto"/>
              <w:right w:val="single" w:sz="4" w:space="0" w:color="auto"/>
            </w:tcBorders>
            <w:shd w:val="clear" w:color="auto" w:fill="auto"/>
            <w:vAlign w:val="center"/>
            <w:hideMark/>
          </w:tcPr>
          <w:p w14:paraId="3B8C9758"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w:t>
            </w:r>
          </w:p>
        </w:tc>
        <w:tc>
          <w:tcPr>
            <w:tcW w:w="741" w:type="pct"/>
            <w:tcBorders>
              <w:top w:val="nil"/>
              <w:left w:val="nil"/>
              <w:bottom w:val="single" w:sz="4" w:space="0" w:color="auto"/>
              <w:right w:val="single" w:sz="4" w:space="0" w:color="auto"/>
            </w:tcBorders>
            <w:shd w:val="clear" w:color="auto" w:fill="auto"/>
            <w:vAlign w:val="center"/>
            <w:hideMark/>
          </w:tcPr>
          <w:p w14:paraId="1B96E43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56</w:t>
            </w:r>
          </w:p>
        </w:tc>
        <w:tc>
          <w:tcPr>
            <w:tcW w:w="674" w:type="pct"/>
            <w:tcBorders>
              <w:top w:val="nil"/>
              <w:left w:val="nil"/>
              <w:bottom w:val="single" w:sz="4" w:space="0" w:color="auto"/>
              <w:right w:val="single" w:sz="4" w:space="0" w:color="auto"/>
            </w:tcBorders>
            <w:shd w:val="clear" w:color="auto" w:fill="auto"/>
            <w:vAlign w:val="center"/>
            <w:hideMark/>
          </w:tcPr>
          <w:p w14:paraId="06BDABE9"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43</w:t>
            </w:r>
          </w:p>
        </w:tc>
        <w:tc>
          <w:tcPr>
            <w:tcW w:w="673" w:type="pct"/>
            <w:tcBorders>
              <w:top w:val="nil"/>
              <w:left w:val="nil"/>
              <w:bottom w:val="single" w:sz="4" w:space="0" w:color="auto"/>
              <w:right w:val="single" w:sz="4" w:space="0" w:color="auto"/>
            </w:tcBorders>
            <w:shd w:val="clear" w:color="auto" w:fill="auto"/>
            <w:vAlign w:val="center"/>
            <w:hideMark/>
          </w:tcPr>
          <w:p w14:paraId="3578B747"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57</w:t>
            </w:r>
          </w:p>
        </w:tc>
        <w:tc>
          <w:tcPr>
            <w:tcW w:w="741" w:type="pct"/>
            <w:tcBorders>
              <w:top w:val="nil"/>
              <w:left w:val="nil"/>
              <w:bottom w:val="single" w:sz="4" w:space="0" w:color="auto"/>
              <w:right w:val="single" w:sz="4" w:space="0" w:color="auto"/>
            </w:tcBorders>
            <w:shd w:val="clear" w:color="auto" w:fill="auto"/>
            <w:vAlign w:val="center"/>
            <w:hideMark/>
          </w:tcPr>
          <w:p w14:paraId="731BEA0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40</w:t>
            </w:r>
          </w:p>
        </w:tc>
      </w:tr>
      <w:tr w:rsidR="00E10B24" w:rsidRPr="00CE4315" w14:paraId="3A20AF5D"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0895B578"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725F6F18"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厂界北</w:t>
            </w:r>
          </w:p>
        </w:tc>
        <w:tc>
          <w:tcPr>
            <w:tcW w:w="756" w:type="pct"/>
            <w:tcBorders>
              <w:top w:val="nil"/>
              <w:left w:val="nil"/>
              <w:bottom w:val="single" w:sz="4" w:space="0" w:color="auto"/>
              <w:right w:val="single" w:sz="4" w:space="0" w:color="auto"/>
            </w:tcBorders>
            <w:shd w:val="clear" w:color="auto" w:fill="auto"/>
            <w:vAlign w:val="center"/>
            <w:hideMark/>
          </w:tcPr>
          <w:p w14:paraId="5235D5E4"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4#</w:t>
            </w:r>
          </w:p>
        </w:tc>
        <w:tc>
          <w:tcPr>
            <w:tcW w:w="741" w:type="pct"/>
            <w:tcBorders>
              <w:top w:val="nil"/>
              <w:left w:val="nil"/>
              <w:bottom w:val="single" w:sz="4" w:space="0" w:color="auto"/>
              <w:right w:val="single" w:sz="4" w:space="0" w:color="auto"/>
            </w:tcBorders>
            <w:shd w:val="clear" w:color="auto" w:fill="auto"/>
            <w:vAlign w:val="center"/>
            <w:hideMark/>
          </w:tcPr>
          <w:p w14:paraId="765B748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54</w:t>
            </w:r>
          </w:p>
        </w:tc>
        <w:tc>
          <w:tcPr>
            <w:tcW w:w="674" w:type="pct"/>
            <w:tcBorders>
              <w:top w:val="nil"/>
              <w:left w:val="nil"/>
              <w:bottom w:val="single" w:sz="4" w:space="0" w:color="auto"/>
              <w:right w:val="single" w:sz="4" w:space="0" w:color="auto"/>
            </w:tcBorders>
            <w:shd w:val="clear" w:color="auto" w:fill="auto"/>
            <w:vAlign w:val="center"/>
            <w:hideMark/>
          </w:tcPr>
          <w:p w14:paraId="2D91493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40</w:t>
            </w:r>
          </w:p>
        </w:tc>
        <w:tc>
          <w:tcPr>
            <w:tcW w:w="673" w:type="pct"/>
            <w:tcBorders>
              <w:top w:val="nil"/>
              <w:left w:val="nil"/>
              <w:bottom w:val="single" w:sz="4" w:space="0" w:color="auto"/>
              <w:right w:val="single" w:sz="4" w:space="0" w:color="auto"/>
            </w:tcBorders>
            <w:shd w:val="clear" w:color="auto" w:fill="auto"/>
            <w:vAlign w:val="center"/>
            <w:hideMark/>
          </w:tcPr>
          <w:p w14:paraId="39B1857D"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55</w:t>
            </w:r>
          </w:p>
        </w:tc>
        <w:tc>
          <w:tcPr>
            <w:tcW w:w="741" w:type="pct"/>
            <w:tcBorders>
              <w:top w:val="nil"/>
              <w:left w:val="nil"/>
              <w:bottom w:val="single" w:sz="4" w:space="0" w:color="auto"/>
              <w:right w:val="single" w:sz="4" w:space="0" w:color="auto"/>
            </w:tcBorders>
            <w:shd w:val="clear" w:color="auto" w:fill="auto"/>
            <w:vAlign w:val="center"/>
            <w:hideMark/>
          </w:tcPr>
          <w:p w14:paraId="6A5AD81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42</w:t>
            </w:r>
          </w:p>
        </w:tc>
      </w:tr>
      <w:tr w:rsidR="00E10B24" w:rsidRPr="00CE4315" w14:paraId="70B0CC12" w14:textId="77777777" w:rsidTr="00E10B24">
        <w:trPr>
          <w:trHeight w:val="340"/>
        </w:trPr>
        <w:tc>
          <w:tcPr>
            <w:tcW w:w="773" w:type="pct"/>
            <w:vMerge w:val="restart"/>
            <w:tcBorders>
              <w:top w:val="nil"/>
              <w:left w:val="single" w:sz="4" w:space="0" w:color="auto"/>
              <w:bottom w:val="single" w:sz="4" w:space="0" w:color="auto"/>
              <w:right w:val="single" w:sz="4" w:space="0" w:color="auto"/>
            </w:tcBorders>
            <w:shd w:val="clear" w:color="auto" w:fill="auto"/>
            <w:vAlign w:val="center"/>
            <w:hideMark/>
          </w:tcPr>
          <w:p w14:paraId="12F467CB"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8#井场</w:t>
            </w:r>
          </w:p>
        </w:tc>
        <w:tc>
          <w:tcPr>
            <w:tcW w:w="642" w:type="pct"/>
            <w:tcBorders>
              <w:top w:val="nil"/>
              <w:left w:val="nil"/>
              <w:bottom w:val="single" w:sz="4" w:space="0" w:color="auto"/>
              <w:right w:val="single" w:sz="4" w:space="0" w:color="auto"/>
            </w:tcBorders>
            <w:shd w:val="clear" w:color="auto" w:fill="auto"/>
            <w:vAlign w:val="center"/>
            <w:hideMark/>
          </w:tcPr>
          <w:p w14:paraId="453E8487"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厂界东</w:t>
            </w:r>
          </w:p>
        </w:tc>
        <w:tc>
          <w:tcPr>
            <w:tcW w:w="756" w:type="pct"/>
            <w:tcBorders>
              <w:top w:val="nil"/>
              <w:left w:val="nil"/>
              <w:bottom w:val="single" w:sz="4" w:space="0" w:color="auto"/>
              <w:right w:val="single" w:sz="4" w:space="0" w:color="auto"/>
            </w:tcBorders>
            <w:shd w:val="clear" w:color="auto" w:fill="auto"/>
            <w:vAlign w:val="center"/>
            <w:hideMark/>
          </w:tcPr>
          <w:p w14:paraId="0A6F0836"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1#</w:t>
            </w:r>
          </w:p>
        </w:tc>
        <w:tc>
          <w:tcPr>
            <w:tcW w:w="741" w:type="pct"/>
            <w:tcBorders>
              <w:top w:val="nil"/>
              <w:left w:val="nil"/>
              <w:bottom w:val="single" w:sz="4" w:space="0" w:color="auto"/>
              <w:right w:val="single" w:sz="4" w:space="0" w:color="auto"/>
            </w:tcBorders>
            <w:shd w:val="clear" w:color="auto" w:fill="auto"/>
            <w:vAlign w:val="center"/>
            <w:hideMark/>
          </w:tcPr>
          <w:p w14:paraId="609AB8F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2AB5A74E"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c>
          <w:tcPr>
            <w:tcW w:w="673" w:type="pct"/>
            <w:tcBorders>
              <w:top w:val="nil"/>
              <w:left w:val="nil"/>
              <w:bottom w:val="single" w:sz="4" w:space="0" w:color="auto"/>
              <w:right w:val="single" w:sz="4" w:space="0" w:color="auto"/>
            </w:tcBorders>
            <w:shd w:val="clear" w:color="auto" w:fill="auto"/>
            <w:vAlign w:val="center"/>
            <w:hideMark/>
          </w:tcPr>
          <w:p w14:paraId="15E0263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741" w:type="pct"/>
            <w:tcBorders>
              <w:top w:val="nil"/>
              <w:left w:val="nil"/>
              <w:bottom w:val="single" w:sz="4" w:space="0" w:color="auto"/>
              <w:right w:val="single" w:sz="4" w:space="0" w:color="auto"/>
            </w:tcBorders>
            <w:shd w:val="clear" w:color="auto" w:fill="auto"/>
            <w:vAlign w:val="center"/>
            <w:hideMark/>
          </w:tcPr>
          <w:p w14:paraId="5325EAE2"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52F1D6AC"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4991C4ED"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783C91A2"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厂界南</w:t>
            </w:r>
          </w:p>
        </w:tc>
        <w:tc>
          <w:tcPr>
            <w:tcW w:w="756" w:type="pct"/>
            <w:tcBorders>
              <w:top w:val="nil"/>
              <w:left w:val="nil"/>
              <w:bottom w:val="single" w:sz="4" w:space="0" w:color="auto"/>
              <w:right w:val="single" w:sz="4" w:space="0" w:color="auto"/>
            </w:tcBorders>
            <w:shd w:val="clear" w:color="auto" w:fill="auto"/>
            <w:vAlign w:val="center"/>
            <w:hideMark/>
          </w:tcPr>
          <w:p w14:paraId="46ABF66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2#</w:t>
            </w:r>
          </w:p>
        </w:tc>
        <w:tc>
          <w:tcPr>
            <w:tcW w:w="741" w:type="pct"/>
            <w:tcBorders>
              <w:top w:val="nil"/>
              <w:left w:val="nil"/>
              <w:bottom w:val="single" w:sz="4" w:space="0" w:color="auto"/>
              <w:right w:val="single" w:sz="4" w:space="0" w:color="auto"/>
            </w:tcBorders>
            <w:shd w:val="clear" w:color="auto" w:fill="auto"/>
            <w:vAlign w:val="center"/>
            <w:hideMark/>
          </w:tcPr>
          <w:p w14:paraId="4E17AAE6"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51</w:t>
            </w:r>
          </w:p>
        </w:tc>
        <w:tc>
          <w:tcPr>
            <w:tcW w:w="674" w:type="pct"/>
            <w:tcBorders>
              <w:top w:val="nil"/>
              <w:left w:val="nil"/>
              <w:bottom w:val="single" w:sz="4" w:space="0" w:color="auto"/>
              <w:right w:val="single" w:sz="4" w:space="0" w:color="auto"/>
            </w:tcBorders>
            <w:shd w:val="clear" w:color="auto" w:fill="auto"/>
            <w:vAlign w:val="center"/>
            <w:hideMark/>
          </w:tcPr>
          <w:p w14:paraId="7D041437"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3" w:type="pct"/>
            <w:tcBorders>
              <w:top w:val="nil"/>
              <w:left w:val="nil"/>
              <w:bottom w:val="single" w:sz="4" w:space="0" w:color="auto"/>
              <w:right w:val="single" w:sz="4" w:space="0" w:color="auto"/>
            </w:tcBorders>
            <w:shd w:val="clear" w:color="auto" w:fill="auto"/>
            <w:vAlign w:val="center"/>
            <w:hideMark/>
          </w:tcPr>
          <w:p w14:paraId="208879F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741" w:type="pct"/>
            <w:tcBorders>
              <w:top w:val="nil"/>
              <w:left w:val="nil"/>
              <w:bottom w:val="single" w:sz="4" w:space="0" w:color="auto"/>
              <w:right w:val="single" w:sz="4" w:space="0" w:color="auto"/>
            </w:tcBorders>
            <w:shd w:val="clear" w:color="auto" w:fill="auto"/>
            <w:vAlign w:val="center"/>
            <w:hideMark/>
          </w:tcPr>
          <w:p w14:paraId="2EBAE50C"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78EC9AA7"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22C5721B"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0BB745B0"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厂界西</w:t>
            </w:r>
          </w:p>
        </w:tc>
        <w:tc>
          <w:tcPr>
            <w:tcW w:w="756" w:type="pct"/>
            <w:tcBorders>
              <w:top w:val="nil"/>
              <w:left w:val="nil"/>
              <w:bottom w:val="single" w:sz="4" w:space="0" w:color="auto"/>
              <w:right w:val="single" w:sz="4" w:space="0" w:color="auto"/>
            </w:tcBorders>
            <w:shd w:val="clear" w:color="auto" w:fill="auto"/>
            <w:vAlign w:val="center"/>
            <w:hideMark/>
          </w:tcPr>
          <w:p w14:paraId="10F9162E"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3#</w:t>
            </w:r>
          </w:p>
        </w:tc>
        <w:tc>
          <w:tcPr>
            <w:tcW w:w="741" w:type="pct"/>
            <w:tcBorders>
              <w:top w:val="nil"/>
              <w:left w:val="nil"/>
              <w:bottom w:val="single" w:sz="4" w:space="0" w:color="auto"/>
              <w:right w:val="single" w:sz="4" w:space="0" w:color="auto"/>
            </w:tcBorders>
            <w:shd w:val="clear" w:color="auto" w:fill="auto"/>
            <w:vAlign w:val="center"/>
            <w:hideMark/>
          </w:tcPr>
          <w:p w14:paraId="3ED4A0C1"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49</w:t>
            </w:r>
          </w:p>
        </w:tc>
        <w:tc>
          <w:tcPr>
            <w:tcW w:w="674" w:type="pct"/>
            <w:tcBorders>
              <w:top w:val="nil"/>
              <w:left w:val="nil"/>
              <w:bottom w:val="single" w:sz="4" w:space="0" w:color="auto"/>
              <w:right w:val="single" w:sz="4" w:space="0" w:color="auto"/>
            </w:tcBorders>
            <w:shd w:val="clear" w:color="auto" w:fill="auto"/>
            <w:vAlign w:val="center"/>
            <w:hideMark/>
          </w:tcPr>
          <w:p w14:paraId="7E27CED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47</w:t>
            </w:r>
          </w:p>
        </w:tc>
        <w:tc>
          <w:tcPr>
            <w:tcW w:w="673" w:type="pct"/>
            <w:tcBorders>
              <w:top w:val="nil"/>
              <w:left w:val="nil"/>
              <w:bottom w:val="single" w:sz="4" w:space="0" w:color="auto"/>
              <w:right w:val="single" w:sz="4" w:space="0" w:color="auto"/>
            </w:tcBorders>
            <w:shd w:val="clear" w:color="auto" w:fill="auto"/>
            <w:vAlign w:val="center"/>
            <w:hideMark/>
          </w:tcPr>
          <w:p w14:paraId="58383B25"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51</w:t>
            </w:r>
          </w:p>
        </w:tc>
        <w:tc>
          <w:tcPr>
            <w:tcW w:w="741" w:type="pct"/>
            <w:tcBorders>
              <w:top w:val="nil"/>
              <w:left w:val="nil"/>
              <w:bottom w:val="single" w:sz="4" w:space="0" w:color="auto"/>
              <w:right w:val="single" w:sz="4" w:space="0" w:color="auto"/>
            </w:tcBorders>
            <w:shd w:val="clear" w:color="auto" w:fill="auto"/>
            <w:vAlign w:val="center"/>
            <w:hideMark/>
          </w:tcPr>
          <w:p w14:paraId="0041D748"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r>
      <w:tr w:rsidR="00E10B24" w:rsidRPr="00CE4315" w14:paraId="02EF6072" w14:textId="77777777" w:rsidTr="00E10B24">
        <w:trPr>
          <w:trHeight w:val="340"/>
        </w:trPr>
        <w:tc>
          <w:tcPr>
            <w:tcW w:w="773" w:type="pct"/>
            <w:vMerge/>
            <w:tcBorders>
              <w:top w:val="nil"/>
              <w:left w:val="single" w:sz="4" w:space="0" w:color="auto"/>
              <w:bottom w:val="single" w:sz="4" w:space="0" w:color="auto"/>
              <w:right w:val="single" w:sz="4" w:space="0" w:color="auto"/>
            </w:tcBorders>
            <w:shd w:val="clear" w:color="auto" w:fill="auto"/>
            <w:vAlign w:val="center"/>
            <w:hideMark/>
          </w:tcPr>
          <w:p w14:paraId="27F5ED09" w14:textId="77777777" w:rsidR="00E10B24" w:rsidRPr="00CE4315" w:rsidRDefault="00E10B24" w:rsidP="00E10B24">
            <w:pPr>
              <w:adjustRightInd w:val="0"/>
              <w:snapToGrid w:val="0"/>
              <w:jc w:val="center"/>
              <w:rPr>
                <w:color w:val="000000"/>
                <w:sz w:val="21"/>
                <w:szCs w:val="21"/>
              </w:rPr>
            </w:pPr>
          </w:p>
        </w:tc>
        <w:tc>
          <w:tcPr>
            <w:tcW w:w="642" w:type="pct"/>
            <w:tcBorders>
              <w:top w:val="nil"/>
              <w:left w:val="nil"/>
              <w:bottom w:val="single" w:sz="4" w:space="0" w:color="auto"/>
              <w:right w:val="single" w:sz="4" w:space="0" w:color="auto"/>
            </w:tcBorders>
            <w:shd w:val="clear" w:color="auto" w:fill="auto"/>
            <w:vAlign w:val="center"/>
            <w:hideMark/>
          </w:tcPr>
          <w:p w14:paraId="20933795"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厂界北</w:t>
            </w:r>
          </w:p>
        </w:tc>
        <w:tc>
          <w:tcPr>
            <w:tcW w:w="756" w:type="pct"/>
            <w:tcBorders>
              <w:top w:val="nil"/>
              <w:left w:val="nil"/>
              <w:bottom w:val="single" w:sz="4" w:space="0" w:color="auto"/>
              <w:right w:val="single" w:sz="4" w:space="0" w:color="auto"/>
            </w:tcBorders>
            <w:shd w:val="clear" w:color="auto" w:fill="auto"/>
            <w:vAlign w:val="center"/>
            <w:hideMark/>
          </w:tcPr>
          <w:p w14:paraId="4AC80347" w14:textId="77777777" w:rsidR="00E10B24" w:rsidRPr="00CE4315" w:rsidRDefault="00E10B24" w:rsidP="00E10B24">
            <w:pPr>
              <w:adjustRightInd w:val="0"/>
              <w:snapToGrid w:val="0"/>
              <w:jc w:val="center"/>
              <w:rPr>
                <w:color w:val="000000"/>
                <w:sz w:val="21"/>
                <w:szCs w:val="21"/>
              </w:rPr>
            </w:pPr>
            <w:r w:rsidRPr="00CE4315">
              <w:rPr>
                <w:rFonts w:hint="eastAsia"/>
                <w:color w:val="000000"/>
                <w:sz w:val="21"/>
                <w:szCs w:val="21"/>
              </w:rPr>
              <w:t>4#</w:t>
            </w:r>
          </w:p>
        </w:tc>
        <w:tc>
          <w:tcPr>
            <w:tcW w:w="741" w:type="pct"/>
            <w:tcBorders>
              <w:top w:val="nil"/>
              <w:left w:val="nil"/>
              <w:bottom w:val="single" w:sz="4" w:space="0" w:color="auto"/>
              <w:right w:val="single" w:sz="4" w:space="0" w:color="auto"/>
            </w:tcBorders>
            <w:shd w:val="clear" w:color="auto" w:fill="auto"/>
            <w:vAlign w:val="center"/>
            <w:hideMark/>
          </w:tcPr>
          <w:p w14:paraId="7632A4D0"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50</w:t>
            </w:r>
          </w:p>
        </w:tc>
        <w:tc>
          <w:tcPr>
            <w:tcW w:w="674" w:type="pct"/>
            <w:tcBorders>
              <w:top w:val="nil"/>
              <w:left w:val="nil"/>
              <w:bottom w:val="single" w:sz="4" w:space="0" w:color="auto"/>
              <w:right w:val="single" w:sz="4" w:space="0" w:color="auto"/>
            </w:tcBorders>
            <w:shd w:val="clear" w:color="auto" w:fill="auto"/>
            <w:vAlign w:val="center"/>
            <w:hideMark/>
          </w:tcPr>
          <w:p w14:paraId="0FE9C098"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46</w:t>
            </w:r>
          </w:p>
        </w:tc>
        <w:tc>
          <w:tcPr>
            <w:tcW w:w="673" w:type="pct"/>
            <w:tcBorders>
              <w:top w:val="nil"/>
              <w:left w:val="nil"/>
              <w:bottom w:val="single" w:sz="4" w:space="0" w:color="auto"/>
              <w:right w:val="single" w:sz="4" w:space="0" w:color="auto"/>
            </w:tcBorders>
            <w:shd w:val="clear" w:color="auto" w:fill="auto"/>
            <w:vAlign w:val="center"/>
            <w:hideMark/>
          </w:tcPr>
          <w:p w14:paraId="158E329B"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49</w:t>
            </w:r>
          </w:p>
        </w:tc>
        <w:tc>
          <w:tcPr>
            <w:tcW w:w="741" w:type="pct"/>
            <w:tcBorders>
              <w:top w:val="nil"/>
              <w:left w:val="nil"/>
              <w:bottom w:val="single" w:sz="4" w:space="0" w:color="auto"/>
              <w:right w:val="single" w:sz="4" w:space="0" w:color="auto"/>
            </w:tcBorders>
            <w:shd w:val="clear" w:color="auto" w:fill="auto"/>
            <w:vAlign w:val="center"/>
            <w:hideMark/>
          </w:tcPr>
          <w:p w14:paraId="0B381E4F" w14:textId="77777777" w:rsidR="00E10B24" w:rsidRPr="00CE4315" w:rsidRDefault="00E10B24" w:rsidP="00E10B24">
            <w:pPr>
              <w:adjustRightInd w:val="0"/>
              <w:snapToGrid w:val="0"/>
              <w:jc w:val="center"/>
              <w:rPr>
                <w:rFonts w:cs="Times New Roman"/>
                <w:color w:val="000000"/>
                <w:sz w:val="21"/>
                <w:szCs w:val="21"/>
              </w:rPr>
            </w:pPr>
            <w:r w:rsidRPr="00CE4315">
              <w:rPr>
                <w:rFonts w:cs="Times New Roman"/>
                <w:color w:val="000000"/>
                <w:sz w:val="21"/>
                <w:szCs w:val="21"/>
              </w:rPr>
              <w:t>45</w:t>
            </w:r>
          </w:p>
        </w:tc>
      </w:tr>
    </w:tbl>
    <w:p w14:paraId="34539B2E" w14:textId="77777777" w:rsidR="004847C5" w:rsidRPr="00CE4315" w:rsidRDefault="004847C5">
      <w:pPr>
        <w:pStyle w:val="2SLCON"/>
      </w:pPr>
    </w:p>
    <w:p w14:paraId="0674FC2C" w14:textId="57370B6D" w:rsidR="004847C5" w:rsidRPr="00CE4315" w:rsidRDefault="0095114B">
      <w:pPr>
        <w:pStyle w:val="SSEC0"/>
        <w:ind w:firstLine="480"/>
        <w:rPr>
          <w:color w:val="000000" w:themeColor="text1"/>
        </w:rPr>
      </w:pPr>
      <w:r w:rsidRPr="00CE4315">
        <w:rPr>
          <w:rFonts w:asciiTheme="minorEastAsia" w:eastAsiaTheme="minorEastAsia" w:hAnsiTheme="minorEastAsia"/>
          <w:color w:val="000000" w:themeColor="text1"/>
        </w:rPr>
        <w:t>从</w:t>
      </w:r>
      <w:r w:rsidRPr="00CE4315">
        <w:rPr>
          <w:rFonts w:asciiTheme="minorEastAsia" w:eastAsiaTheme="minorEastAsia" w:hAnsiTheme="minorEastAsia"/>
          <w:snapToGrid w:val="0"/>
          <w:color w:val="000000" w:themeColor="text1"/>
        </w:rPr>
        <w:fldChar w:fldCharType="begin"/>
      </w:r>
      <w:r w:rsidRPr="00CE4315">
        <w:rPr>
          <w:rFonts w:asciiTheme="minorEastAsia" w:eastAsiaTheme="minorEastAsia" w:hAnsiTheme="minorEastAsia"/>
          <w:color w:val="000000" w:themeColor="text1"/>
        </w:rPr>
        <w:instrText xml:space="preserve"> REF _Ref57811022 \h </w:instrText>
      </w:r>
      <w:r w:rsidRPr="00CE4315">
        <w:rPr>
          <w:rFonts w:asciiTheme="minorEastAsia" w:eastAsiaTheme="minorEastAsia" w:hAnsiTheme="minorEastAsia"/>
          <w:snapToGrid w:val="0"/>
          <w:color w:val="000000" w:themeColor="text1"/>
        </w:rPr>
        <w:instrText xml:space="preserve"> \* MERGEFORMAT </w:instrText>
      </w:r>
      <w:r w:rsidRPr="00CE4315">
        <w:rPr>
          <w:rFonts w:asciiTheme="minorEastAsia" w:eastAsiaTheme="minorEastAsia" w:hAnsiTheme="minorEastAsia"/>
          <w:snapToGrid w:val="0"/>
          <w:color w:val="000000" w:themeColor="text1"/>
        </w:rPr>
      </w:r>
      <w:r w:rsidRPr="00CE4315">
        <w:rPr>
          <w:rFonts w:asciiTheme="minorEastAsia" w:eastAsiaTheme="minorEastAsia" w:hAnsiTheme="minorEastAsia"/>
          <w:snapToGrid w:val="0"/>
          <w:color w:val="000000" w:themeColor="text1"/>
        </w:rPr>
        <w:fldChar w:fldCharType="separate"/>
      </w:r>
      <w:r w:rsidR="001049FD" w:rsidRPr="00CE4315">
        <w:rPr>
          <w:rFonts w:hint="eastAsia"/>
          <w:color w:val="000000" w:themeColor="text1"/>
        </w:rPr>
        <w:t xml:space="preserve">表 </w:t>
      </w:r>
      <w:r w:rsidR="001049FD" w:rsidRPr="00CE4315">
        <w:rPr>
          <w:color w:val="000000" w:themeColor="text1"/>
        </w:rPr>
        <w:t>6.5</w:t>
      </w:r>
      <w:r w:rsidR="001049FD" w:rsidRPr="00CE4315">
        <w:rPr>
          <w:color w:val="000000" w:themeColor="text1"/>
        </w:rPr>
        <w:noBreakHyphen/>
        <w:t>18</w:t>
      </w:r>
      <w:r w:rsidRPr="00CE4315">
        <w:rPr>
          <w:rFonts w:asciiTheme="minorEastAsia" w:eastAsiaTheme="minorEastAsia" w:hAnsiTheme="minorEastAsia"/>
          <w:snapToGrid w:val="0"/>
          <w:color w:val="000000" w:themeColor="text1"/>
        </w:rPr>
        <w:fldChar w:fldCharType="end"/>
      </w:r>
      <w:r w:rsidRPr="00CE4315">
        <w:rPr>
          <w:rFonts w:asciiTheme="minorEastAsia" w:eastAsiaTheme="minorEastAsia" w:hAnsiTheme="minorEastAsia"/>
          <w:color w:val="000000" w:themeColor="text1"/>
        </w:rPr>
        <w:t>可以看出，</w:t>
      </w:r>
      <w:r w:rsidRPr="00CE4315">
        <w:rPr>
          <w:rFonts w:asciiTheme="minorEastAsia" w:eastAsiaTheme="minorEastAsia" w:hAnsiTheme="minorEastAsia" w:hint="eastAsia"/>
          <w:color w:val="000000" w:themeColor="text1"/>
        </w:rPr>
        <w:t>典型井场厂界</w:t>
      </w:r>
      <w:r w:rsidRPr="00CE4315">
        <w:rPr>
          <w:rFonts w:asciiTheme="minorEastAsia" w:eastAsiaTheme="minorEastAsia" w:hAnsiTheme="minorEastAsia"/>
          <w:color w:val="000000" w:themeColor="text1"/>
        </w:rPr>
        <w:t>噪声能够达到《</w:t>
      </w:r>
      <w:r w:rsidRPr="00CE4315">
        <w:rPr>
          <w:rFonts w:asciiTheme="minorEastAsia" w:eastAsiaTheme="minorEastAsia" w:hAnsiTheme="minorEastAsia" w:hint="eastAsia"/>
          <w:color w:val="000000" w:themeColor="text1"/>
        </w:rPr>
        <w:t>工业</w:t>
      </w:r>
      <w:r w:rsidRPr="00CE4315">
        <w:rPr>
          <w:rFonts w:asciiTheme="minorEastAsia" w:eastAsiaTheme="minorEastAsia" w:hAnsiTheme="minorEastAsia"/>
          <w:color w:val="000000" w:themeColor="text1"/>
        </w:rPr>
        <w:t>企业厂界环境噪声排放标准》</w:t>
      </w:r>
      <w:r w:rsidRPr="00CE4315">
        <w:rPr>
          <w:rFonts w:asciiTheme="minorEastAsia" w:eastAsiaTheme="minorEastAsia" w:hAnsiTheme="minorEastAsia" w:hint="eastAsia"/>
          <w:color w:val="000000" w:themeColor="text1"/>
        </w:rPr>
        <w:t>（GB</w:t>
      </w:r>
      <w:r w:rsidRPr="00CE4315">
        <w:rPr>
          <w:rFonts w:asciiTheme="minorEastAsia" w:eastAsiaTheme="minorEastAsia" w:hAnsiTheme="minorEastAsia"/>
          <w:color w:val="000000" w:themeColor="text1"/>
        </w:rPr>
        <w:t xml:space="preserve"> </w:t>
      </w:r>
      <w:r w:rsidRPr="00CE4315">
        <w:rPr>
          <w:rFonts w:asciiTheme="minorEastAsia" w:eastAsiaTheme="minorEastAsia" w:hAnsiTheme="minorEastAsia" w:hint="eastAsia"/>
          <w:color w:val="000000" w:themeColor="text1"/>
        </w:rPr>
        <w:t>12348-2008）2类</w:t>
      </w:r>
      <w:r w:rsidRPr="00CE4315">
        <w:rPr>
          <w:rFonts w:asciiTheme="minorEastAsia" w:eastAsiaTheme="minorEastAsia" w:hAnsiTheme="minorEastAsia"/>
          <w:color w:val="000000" w:themeColor="text1"/>
        </w:rPr>
        <w:t>区标准</w:t>
      </w:r>
      <w:r w:rsidRPr="00CE4315">
        <w:rPr>
          <w:rFonts w:asciiTheme="minorEastAsia" w:eastAsiaTheme="minorEastAsia" w:hAnsiTheme="minorEastAsia" w:hint="eastAsia"/>
          <w:color w:val="000000" w:themeColor="text1"/>
        </w:rPr>
        <w:t>（昼间60dB（A），夜间50dB（A））要求，表明</w:t>
      </w: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运行对</w:t>
      </w:r>
      <w:r w:rsidRPr="00CE4315">
        <w:rPr>
          <w:rFonts w:asciiTheme="minorEastAsia" w:eastAsiaTheme="minorEastAsia" w:hAnsiTheme="minorEastAsia"/>
          <w:color w:val="000000" w:themeColor="text1"/>
        </w:rPr>
        <w:t>周围声环境</w:t>
      </w:r>
      <w:r w:rsidRPr="00CE4315">
        <w:rPr>
          <w:rFonts w:asciiTheme="minorEastAsia" w:eastAsiaTheme="minorEastAsia" w:hAnsiTheme="minorEastAsia" w:hint="eastAsia"/>
          <w:color w:val="000000" w:themeColor="text1"/>
        </w:rPr>
        <w:t>影响</w:t>
      </w:r>
      <w:r w:rsidRPr="00CE4315">
        <w:rPr>
          <w:rFonts w:asciiTheme="minorEastAsia" w:eastAsiaTheme="minorEastAsia" w:hAnsiTheme="minorEastAsia"/>
          <w:color w:val="000000" w:themeColor="text1"/>
        </w:rPr>
        <w:t>较小</w:t>
      </w:r>
      <w:r w:rsidRPr="00CE4315">
        <w:rPr>
          <w:rFonts w:asciiTheme="minorEastAsia" w:eastAsiaTheme="minorEastAsia" w:hAnsiTheme="minorEastAsia"/>
          <w:snapToGrid w:val="0"/>
          <w:color w:val="000000" w:themeColor="text1"/>
        </w:rPr>
        <w:t>。</w:t>
      </w:r>
    </w:p>
    <w:p w14:paraId="50FAE0E6"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固体废物环境</w:t>
      </w:r>
      <w:r w:rsidRPr="00CE4315">
        <w:rPr>
          <w:rFonts w:hAnsi="黑体"/>
          <w:color w:val="000000" w:themeColor="text1"/>
        </w:rPr>
        <w:t>影响调查</w:t>
      </w:r>
    </w:p>
    <w:p w14:paraId="4392CB3E" w14:textId="77777777" w:rsidR="0003065F" w:rsidRPr="00CE4315" w:rsidRDefault="0003065F" w:rsidP="0003065F">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本项目油井调试期间尚未产生危险废物，正常运营期间产生的</w:t>
      </w:r>
      <w:r w:rsidRPr="00CE4315">
        <w:rPr>
          <w:rFonts w:asciiTheme="minorEastAsia" w:eastAsiaTheme="minorEastAsia" w:hAnsiTheme="minorEastAsia"/>
          <w:color w:val="000000" w:themeColor="text1"/>
        </w:rPr>
        <w:t>落地油、清罐底泥</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浮油、浮渣和污泥</w:t>
      </w:r>
      <w:r w:rsidRPr="00CE4315">
        <w:rPr>
          <w:rFonts w:asciiTheme="minorEastAsia" w:eastAsiaTheme="minorEastAsia" w:hAnsiTheme="minorEastAsia" w:hint="eastAsia"/>
          <w:color w:val="000000" w:themeColor="text1"/>
        </w:rPr>
        <w:t>随产随清，</w:t>
      </w:r>
      <w:r w:rsidRPr="00CE4315">
        <w:rPr>
          <w:rFonts w:asciiTheme="minorEastAsia" w:eastAsiaTheme="minorEastAsia" w:hAnsiTheme="minorEastAsia"/>
          <w:color w:val="000000" w:themeColor="text1"/>
        </w:rPr>
        <w:t>废防渗材料、废弃含油抹布、劳保用品和废润滑油</w:t>
      </w:r>
      <w:r w:rsidRPr="00CE4315">
        <w:rPr>
          <w:rFonts w:asciiTheme="minorEastAsia" w:eastAsiaTheme="minorEastAsia" w:hAnsiTheme="minorEastAsia" w:hint="eastAsia"/>
          <w:color w:val="000000" w:themeColor="text1"/>
        </w:rPr>
        <w:t>收集后暂存于东风港联合站危险暂存间，最终委托东营海瀛环保科技有限责任公司等危废协议处置单位拉运并进行无害化处置。</w:t>
      </w:r>
    </w:p>
    <w:p w14:paraId="718BF4BE" w14:textId="77777777" w:rsidR="004847C5" w:rsidRPr="00CE4315" w:rsidRDefault="0003065F">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lastRenderedPageBreak/>
        <w:t>东胜公司</w:t>
      </w:r>
      <w:r w:rsidR="0095114B" w:rsidRPr="00CE4315">
        <w:rPr>
          <w:rFonts w:asciiTheme="minorEastAsia" w:eastAsiaTheme="minorEastAsia" w:hAnsiTheme="minorEastAsia" w:hint="eastAsia"/>
          <w:color w:val="000000" w:themeColor="text1"/>
        </w:rPr>
        <w:t>已建立了相应的危险废物管理制度，收集和管理由专人负责，不会对</w:t>
      </w:r>
      <w:r w:rsidR="0095114B" w:rsidRPr="00CE4315">
        <w:rPr>
          <w:rFonts w:asciiTheme="minorEastAsia" w:eastAsiaTheme="minorEastAsia" w:hAnsiTheme="minorEastAsia"/>
          <w:color w:val="000000" w:themeColor="text1"/>
        </w:rPr>
        <w:t>周围环境</w:t>
      </w:r>
      <w:r w:rsidR="0095114B" w:rsidRPr="00CE4315">
        <w:rPr>
          <w:rFonts w:asciiTheme="minorEastAsia" w:eastAsiaTheme="minorEastAsia" w:hAnsiTheme="minorEastAsia" w:hint="eastAsia"/>
          <w:color w:val="000000" w:themeColor="text1"/>
        </w:rPr>
        <w:t>产生</w:t>
      </w:r>
      <w:r w:rsidR="0095114B" w:rsidRPr="00CE4315">
        <w:rPr>
          <w:rFonts w:asciiTheme="minorEastAsia" w:eastAsiaTheme="minorEastAsia" w:hAnsiTheme="minorEastAsia"/>
          <w:color w:val="000000" w:themeColor="text1"/>
        </w:rPr>
        <w:t>不利影响。</w:t>
      </w:r>
    </w:p>
    <w:p w14:paraId="21391A75" w14:textId="77777777" w:rsidR="004847C5" w:rsidRPr="00CE4315" w:rsidRDefault="0095114B">
      <w:pPr>
        <w:pStyle w:val="2"/>
        <w:ind w:left="170"/>
        <w:rPr>
          <w:rFonts w:hAnsi="黑体"/>
          <w:color w:val="000000" w:themeColor="text1"/>
        </w:rPr>
      </w:pPr>
      <w:bookmarkStart w:id="137" w:name="_Toc227227038"/>
      <w:r w:rsidRPr="00CE4315">
        <w:rPr>
          <w:rFonts w:hAnsi="黑体" w:hint="eastAsia"/>
          <w:color w:val="000000" w:themeColor="text1"/>
        </w:rPr>
        <w:t>主要污染物排放总量核算</w:t>
      </w:r>
      <w:bookmarkEnd w:id="137"/>
    </w:p>
    <w:p w14:paraId="26B8B0AE" w14:textId="77777777" w:rsidR="004847C5" w:rsidRPr="00CE4315" w:rsidRDefault="0095114B">
      <w:pPr>
        <w:pStyle w:val="SSEC0"/>
        <w:ind w:firstLine="480"/>
      </w:pPr>
      <w:r w:rsidRPr="00CE4315">
        <w:t>根据《山东省生态环境厅关于印发山东省建设项目主要大气污染物排放总量替 代指标核算及管理办法的通知》（鲁环发[2019]132号）、“十三五”期间实行总量控制的水污染物为化学需氧量和氨氮，大气污染物为二氧化硫、氮氧化物、工业烟（粉）尘和挥发性有机物。拟建项目无废水外排，主要大气污染物为无组织排放的非甲烷总烃以及有组织排放的二氧化硫、氮氧化物、颗粒物。根据拟建项目工程特点，主要污染物总量控制项目确定为挥发性有机物（非甲烷总烃）、二氧化硫、氮氧化物、颗粒物</w:t>
      </w:r>
      <w:r w:rsidR="00175643" w:rsidRPr="00CE4315">
        <w:rPr>
          <w:rFonts w:hint="eastAsia"/>
        </w:rPr>
        <w:t>，其中挥发性有机物排放量为0</w:t>
      </w:r>
      <w:r w:rsidR="00175643" w:rsidRPr="00CE4315">
        <w:t>.2273</w:t>
      </w:r>
      <w:r w:rsidR="00175643" w:rsidRPr="00CE4315">
        <w:rPr>
          <w:rFonts w:hint="eastAsia"/>
        </w:rPr>
        <w:t>t/</w:t>
      </w:r>
      <w:r w:rsidR="00175643" w:rsidRPr="00CE4315">
        <w:t>a</w:t>
      </w:r>
      <w:r w:rsidR="00175643" w:rsidRPr="00CE4315">
        <w:rPr>
          <w:rFonts w:hint="eastAsia"/>
        </w:rPr>
        <w:t>，二氧化硫排放量0</w:t>
      </w:r>
      <w:r w:rsidR="00175643" w:rsidRPr="00CE4315">
        <w:t>.0013</w:t>
      </w:r>
      <w:r w:rsidR="00175643" w:rsidRPr="00CE4315">
        <w:rPr>
          <w:rFonts w:hint="eastAsia"/>
        </w:rPr>
        <w:t>t</w:t>
      </w:r>
      <w:r w:rsidR="00175643" w:rsidRPr="00CE4315">
        <w:t>/a</w:t>
      </w:r>
      <w:r w:rsidR="00175643" w:rsidRPr="00CE4315">
        <w:rPr>
          <w:rFonts w:hint="eastAsia"/>
        </w:rPr>
        <w:t>，氮氧化物排放量0</w:t>
      </w:r>
      <w:r w:rsidR="00175643" w:rsidRPr="00CE4315">
        <w:t>.0409</w:t>
      </w:r>
      <w:r w:rsidR="00175643" w:rsidRPr="00CE4315">
        <w:rPr>
          <w:rFonts w:hint="eastAsia"/>
        </w:rPr>
        <w:t>t</w:t>
      </w:r>
      <w:r w:rsidR="00175643" w:rsidRPr="00CE4315">
        <w:t>/a</w:t>
      </w:r>
      <w:r w:rsidR="00175643" w:rsidRPr="00CE4315">
        <w:rPr>
          <w:rFonts w:hint="eastAsia"/>
        </w:rPr>
        <w:t>，颗粒物排放量0</w:t>
      </w:r>
      <w:r w:rsidR="00175643" w:rsidRPr="00CE4315">
        <w:t>.0056</w:t>
      </w:r>
      <w:r w:rsidR="00175643" w:rsidRPr="00CE4315">
        <w:rPr>
          <w:rFonts w:hint="eastAsia"/>
        </w:rPr>
        <w:t>t</w:t>
      </w:r>
      <w:r w:rsidR="00175643" w:rsidRPr="00CE4315">
        <w:t>/a</w:t>
      </w:r>
      <w:r w:rsidR="00175643" w:rsidRPr="00CE4315">
        <w:rPr>
          <w:rFonts w:hint="eastAsia"/>
        </w:rPr>
        <w:t>。</w:t>
      </w:r>
    </w:p>
    <w:p w14:paraId="165EC334" w14:textId="5EAD11B8" w:rsidR="004847C5" w:rsidRPr="00CE4315" w:rsidRDefault="00A43825">
      <w:pPr>
        <w:pStyle w:val="SSEC0"/>
        <w:ind w:firstLine="480"/>
      </w:pPr>
      <w:r w:rsidRPr="00CE4315">
        <w:rPr>
          <w:rFonts w:hint="eastAsia"/>
        </w:rPr>
        <w:t>经核算，一期工程</w:t>
      </w:r>
      <w:r w:rsidRPr="00CE4315">
        <w:t>新增挥发性有机物（非甲烷总烃）排放量为</w:t>
      </w:r>
      <w:r w:rsidR="00A451FF" w:rsidRPr="00CE4315">
        <w:rPr>
          <w:rFonts w:hint="eastAsia"/>
          <w:snapToGrid w:val="0"/>
          <w:color w:val="000000" w:themeColor="text1"/>
        </w:rPr>
        <w:t>0.1142</w:t>
      </w:r>
      <w:r w:rsidRPr="00CE4315">
        <w:t>t/a、二氧化硫0.0006t/a、氮氧化物0.0156t/a、颗粒物0.0019t/a</w:t>
      </w:r>
      <w:r w:rsidRPr="00CE4315">
        <w:rPr>
          <w:rFonts w:hint="eastAsia"/>
        </w:rPr>
        <w:t>，综上分析，一期工程新增污染物排放量低于环评批复总量指标</w:t>
      </w:r>
      <w:r w:rsidR="00817D49" w:rsidRPr="00CE4315">
        <w:t>。</w:t>
      </w:r>
    </w:p>
    <w:p w14:paraId="4C735A03" w14:textId="77777777" w:rsidR="00905CB0" w:rsidRPr="00CE4315" w:rsidRDefault="00905CB0">
      <w:pPr>
        <w:pStyle w:val="SSEC0"/>
        <w:ind w:firstLine="480"/>
      </w:pPr>
    </w:p>
    <w:p w14:paraId="005100CE" w14:textId="77777777" w:rsidR="00905CB0" w:rsidRPr="00CE4315" w:rsidRDefault="00905CB0">
      <w:pPr>
        <w:pStyle w:val="SSEC0"/>
        <w:ind w:firstLine="480"/>
      </w:pPr>
    </w:p>
    <w:p w14:paraId="3E989EE6" w14:textId="77777777" w:rsidR="00905CB0" w:rsidRPr="00CE4315" w:rsidRDefault="00905CB0">
      <w:pPr>
        <w:pStyle w:val="SSEC0"/>
        <w:ind w:firstLine="480"/>
        <w:sectPr w:rsidR="00905CB0" w:rsidRPr="00CE4315">
          <w:pgSz w:w="11907" w:h="16839"/>
          <w:pgMar w:top="1418" w:right="1588" w:bottom="1418" w:left="1588" w:header="1134" w:footer="850" w:gutter="0"/>
          <w:cols w:space="425"/>
          <w:docGrid w:linePitch="312"/>
        </w:sectPr>
      </w:pPr>
    </w:p>
    <w:p w14:paraId="77A0B7E3" w14:textId="77777777" w:rsidR="004847C5" w:rsidRPr="00CE4315" w:rsidRDefault="0095114B" w:rsidP="00B34BDA">
      <w:pPr>
        <w:pStyle w:val="1"/>
      </w:pPr>
      <w:bookmarkStart w:id="138" w:name="_Toc221628185"/>
      <w:bookmarkStart w:id="139" w:name="_Toc220760697"/>
      <w:bookmarkStart w:id="140" w:name="_Toc220760781"/>
      <w:bookmarkStart w:id="141" w:name="_Toc227227039"/>
      <w:r w:rsidRPr="00CE4315">
        <w:rPr>
          <w:rFonts w:hint="eastAsia"/>
        </w:rPr>
        <w:lastRenderedPageBreak/>
        <w:t>清洁生产调查</w:t>
      </w:r>
      <w:bookmarkEnd w:id="138"/>
      <w:bookmarkEnd w:id="139"/>
      <w:bookmarkEnd w:id="140"/>
      <w:bookmarkEnd w:id="141"/>
    </w:p>
    <w:p w14:paraId="6BBB7BD8" w14:textId="77777777" w:rsidR="004847C5" w:rsidRPr="00CE4315" w:rsidRDefault="0095114B">
      <w:pPr>
        <w:pStyle w:val="2"/>
        <w:rPr>
          <w:rFonts w:hAnsi="黑体"/>
          <w:color w:val="000000" w:themeColor="text1"/>
        </w:rPr>
      </w:pPr>
      <w:bookmarkStart w:id="142" w:name="_Toc220760698"/>
      <w:bookmarkStart w:id="143" w:name="_Toc220760782"/>
      <w:bookmarkStart w:id="144" w:name="_Toc221628186"/>
      <w:bookmarkStart w:id="145" w:name="_Toc227227040"/>
      <w:r w:rsidRPr="00CE4315">
        <w:rPr>
          <w:rFonts w:hAnsi="黑体" w:hint="eastAsia"/>
          <w:color w:val="000000" w:themeColor="text1"/>
        </w:rPr>
        <w:t>实际清洁生产指标情况调查</w:t>
      </w:r>
      <w:bookmarkEnd w:id="142"/>
      <w:bookmarkEnd w:id="143"/>
      <w:bookmarkEnd w:id="144"/>
      <w:bookmarkEnd w:id="145"/>
    </w:p>
    <w:p w14:paraId="128AFB64"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生产工艺与装备指标</w:t>
      </w:r>
    </w:p>
    <w:p w14:paraId="78DAF0C9"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color w:val="000000" w:themeColor="text1"/>
          <w:kern w:val="2"/>
        </w:rPr>
        <w:t>1）未采用国家明令禁止和淘汰的生产工艺、装备、产品、材料等。井身结构、井筒质量</w:t>
      </w:r>
      <w:r w:rsidRPr="00CE4315">
        <w:rPr>
          <w:rFonts w:asciiTheme="minorEastAsia" w:eastAsiaTheme="minorEastAsia" w:hAnsiTheme="minorEastAsia" w:cstheme="minorBidi" w:hint="eastAsia"/>
          <w:color w:val="000000" w:themeColor="text1"/>
          <w:kern w:val="2"/>
        </w:rPr>
        <w:t>、管道及抽油机选型等均</w:t>
      </w:r>
      <w:r w:rsidRPr="00CE4315">
        <w:rPr>
          <w:rFonts w:asciiTheme="minorEastAsia" w:eastAsiaTheme="minorEastAsia" w:hAnsiTheme="minorEastAsia" w:cstheme="minorBidi"/>
          <w:color w:val="000000" w:themeColor="text1"/>
          <w:kern w:val="2"/>
        </w:rPr>
        <w:t>符合设计规范。</w:t>
      </w:r>
    </w:p>
    <w:p w14:paraId="02543779"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2）本项目采用管线全密闭集输工艺。与火车、汽车等陆路运输原油方式相比，管道运输是一种物耗最少、废物减量化和效益最大化的先进的清洁的运输方式。</w:t>
      </w:r>
    </w:p>
    <w:p w14:paraId="73E0D886"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资源与能源利用指标</w:t>
      </w:r>
    </w:p>
    <w:p w14:paraId="13DF7609" w14:textId="37296762"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1）采用密闭管输方式，伴生气损耗率≤</w:t>
      </w:r>
      <w:r w:rsidRPr="00CE4315">
        <w:rPr>
          <w:rFonts w:asciiTheme="minorEastAsia" w:eastAsiaTheme="minorEastAsia" w:hAnsiTheme="minorEastAsia" w:cstheme="minorBidi"/>
          <w:color w:val="000000" w:themeColor="text1"/>
          <w:kern w:val="2"/>
        </w:rPr>
        <w:t>0.5%</w:t>
      </w:r>
      <w:r w:rsidRPr="00CE4315">
        <w:rPr>
          <w:rFonts w:asciiTheme="minorEastAsia" w:eastAsiaTheme="minorEastAsia" w:hAnsiTheme="minorEastAsia" w:cstheme="minorBidi" w:hint="eastAsia"/>
          <w:color w:val="000000" w:themeColor="text1"/>
          <w:kern w:val="2"/>
        </w:rPr>
        <w:t>，仅</w:t>
      </w:r>
      <w:r w:rsidRPr="00CE4315">
        <w:rPr>
          <w:rFonts w:asciiTheme="minorEastAsia" w:eastAsiaTheme="minorEastAsia" w:hAnsiTheme="minorEastAsia" w:cstheme="minorBidi"/>
          <w:color w:val="000000" w:themeColor="text1"/>
          <w:kern w:val="2"/>
        </w:rPr>
        <w:t>3</w:t>
      </w:r>
      <w:r w:rsidRPr="00CE4315">
        <w:rPr>
          <w:rFonts w:asciiTheme="minorEastAsia" w:eastAsiaTheme="minorEastAsia" w:hAnsiTheme="minorEastAsia" w:cstheme="minorBidi" w:hint="eastAsia"/>
          <w:color w:val="000000" w:themeColor="text1"/>
          <w:kern w:val="2"/>
        </w:rPr>
        <w:t>座井场采取拉运方式，采取浸没式装车</w:t>
      </w:r>
      <w:r w:rsidR="0058591D" w:rsidRPr="00CE4315">
        <w:rPr>
          <w:rFonts w:hint="eastAsia"/>
          <w:szCs w:val="21"/>
        </w:rPr>
        <w:t>，距离罐体底部不高于20cm</w:t>
      </w:r>
      <w:r w:rsidRPr="00CE4315">
        <w:rPr>
          <w:rFonts w:asciiTheme="minorEastAsia" w:eastAsiaTheme="minorEastAsia" w:hAnsiTheme="minorEastAsia" w:cstheme="minorBidi"/>
          <w:color w:val="000000" w:themeColor="text1"/>
          <w:kern w:val="2"/>
        </w:rPr>
        <w:t>。油井伴生气可用于依托站场加热炉燃料，属于清洁能源。</w:t>
      </w:r>
    </w:p>
    <w:p w14:paraId="7EBFEA4B"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2）选用密闭性能好、能耗低的设备。选用的电动阀等都具有良好的密封性，具有效率高、寿命长、耗能低的特点。不但避免了阀门等设备由于密封不严造成的油品泄漏，还降低了能耗。</w:t>
      </w:r>
    </w:p>
    <w:p w14:paraId="238C33D6"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3）井场选用国家推荐低耗节能变压器。</w:t>
      </w:r>
    </w:p>
    <w:p w14:paraId="54AD647E"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污染物产生指标</w:t>
      </w:r>
    </w:p>
    <w:p w14:paraId="1AF5281E"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1）</w:t>
      </w:r>
      <w:r w:rsidRPr="00CE4315">
        <w:rPr>
          <w:rFonts w:asciiTheme="minorEastAsia" w:eastAsiaTheme="minorEastAsia" w:hAnsiTheme="minorEastAsia" w:cstheme="minorBidi"/>
          <w:color w:val="000000" w:themeColor="text1"/>
          <w:kern w:val="2"/>
        </w:rPr>
        <w:t>采</w:t>
      </w:r>
      <w:r w:rsidRPr="00CE4315">
        <w:rPr>
          <w:rFonts w:asciiTheme="minorEastAsia" w:eastAsiaTheme="minorEastAsia" w:hAnsiTheme="minorEastAsia" w:cstheme="minorBidi" w:hint="eastAsia"/>
          <w:color w:val="000000" w:themeColor="text1"/>
          <w:kern w:val="2"/>
        </w:rPr>
        <w:t>出</w:t>
      </w:r>
      <w:r w:rsidRPr="00CE4315">
        <w:rPr>
          <w:rFonts w:asciiTheme="minorEastAsia" w:eastAsiaTheme="minorEastAsia" w:hAnsiTheme="minorEastAsia" w:cstheme="minorBidi"/>
          <w:color w:val="000000" w:themeColor="text1"/>
          <w:kern w:val="2"/>
        </w:rPr>
        <w:t>水经依托的</w:t>
      </w:r>
      <w:r w:rsidRPr="00CE4315">
        <w:rPr>
          <w:rFonts w:asciiTheme="minorEastAsia" w:eastAsiaTheme="minorEastAsia" w:hAnsiTheme="minorEastAsia" w:cstheme="minorBidi" w:hint="eastAsia"/>
          <w:color w:val="000000" w:themeColor="text1"/>
          <w:kern w:val="2"/>
        </w:rPr>
        <w:t>站场采出水处理系统</w:t>
      </w:r>
      <w:r w:rsidRPr="00CE4315">
        <w:rPr>
          <w:rFonts w:asciiTheme="minorEastAsia" w:eastAsiaTheme="minorEastAsia" w:hAnsiTheme="minorEastAsia" w:cstheme="minorBidi"/>
          <w:color w:val="000000" w:themeColor="text1"/>
          <w:kern w:val="2"/>
        </w:rPr>
        <w:t>处理达标后，全部回注现役油藏</w:t>
      </w: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回用率、处理达标率均为100%。</w:t>
      </w:r>
    </w:p>
    <w:p w14:paraId="4A10C16B" w14:textId="53B753D9"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color w:val="000000" w:themeColor="text1"/>
          <w:kern w:val="2"/>
        </w:rPr>
        <w:t>2</w:t>
      </w:r>
      <w:r w:rsidRPr="00CE4315">
        <w:rPr>
          <w:rFonts w:asciiTheme="minorEastAsia" w:eastAsiaTheme="minorEastAsia" w:hAnsiTheme="minorEastAsia" w:cstheme="minorBidi" w:hint="eastAsia"/>
          <w:color w:val="000000" w:themeColor="text1"/>
          <w:kern w:val="2"/>
        </w:rPr>
        <w:t>）采用密闭管输方式，伴生气损耗率≤</w:t>
      </w:r>
      <w:r w:rsidRPr="00CE4315">
        <w:rPr>
          <w:rFonts w:asciiTheme="minorEastAsia" w:eastAsiaTheme="minorEastAsia" w:hAnsiTheme="minorEastAsia" w:cstheme="minorBidi"/>
          <w:color w:val="000000" w:themeColor="text1"/>
          <w:kern w:val="2"/>
        </w:rPr>
        <w:t>0.5%</w:t>
      </w:r>
      <w:r w:rsidRPr="00CE4315">
        <w:rPr>
          <w:rFonts w:asciiTheme="minorEastAsia" w:eastAsiaTheme="minorEastAsia" w:hAnsiTheme="minorEastAsia" w:cstheme="minorBidi" w:hint="eastAsia"/>
          <w:color w:val="000000" w:themeColor="text1"/>
          <w:kern w:val="2"/>
        </w:rPr>
        <w:t>，仅</w:t>
      </w:r>
      <w:r w:rsidRPr="00CE4315">
        <w:rPr>
          <w:rFonts w:asciiTheme="minorEastAsia" w:eastAsiaTheme="minorEastAsia" w:hAnsiTheme="minorEastAsia" w:cstheme="minorBidi"/>
          <w:color w:val="000000" w:themeColor="text1"/>
          <w:kern w:val="2"/>
        </w:rPr>
        <w:t>3</w:t>
      </w:r>
      <w:r w:rsidRPr="00CE4315">
        <w:rPr>
          <w:rFonts w:asciiTheme="minorEastAsia" w:eastAsiaTheme="minorEastAsia" w:hAnsiTheme="minorEastAsia" w:cstheme="minorBidi" w:hint="eastAsia"/>
          <w:color w:val="000000" w:themeColor="text1"/>
          <w:kern w:val="2"/>
        </w:rPr>
        <w:t>座井场采取拉运方式，采取浸没式装车</w:t>
      </w:r>
      <w:r w:rsidR="0058591D" w:rsidRPr="00CE4315">
        <w:rPr>
          <w:rFonts w:hint="eastAsia"/>
          <w:szCs w:val="21"/>
        </w:rPr>
        <w:t>，距离罐体底部不高于20cm</w:t>
      </w:r>
      <w:r w:rsidRPr="00CE4315">
        <w:rPr>
          <w:rFonts w:asciiTheme="minorEastAsia" w:eastAsiaTheme="minorEastAsia" w:hAnsiTheme="minorEastAsia" w:cstheme="minorBidi" w:hint="eastAsia"/>
          <w:color w:val="000000" w:themeColor="text1"/>
          <w:kern w:val="2"/>
        </w:rPr>
        <w:t>，最大限度减少无组织废气排放。</w:t>
      </w:r>
    </w:p>
    <w:p w14:paraId="7FD8FA63"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废物回收利用指标</w:t>
      </w:r>
    </w:p>
    <w:p w14:paraId="420AA3F9"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施工期各类固废均得到有效处置，验收调查期间未产生危险废物，目前东胜公司产生的危险废物</w:t>
      </w:r>
      <w:r w:rsidRPr="00CE4315">
        <w:rPr>
          <w:rFonts w:asciiTheme="minorEastAsia" w:eastAsiaTheme="minorEastAsia" w:hAnsiTheme="minorEastAsia" w:cstheme="minorBidi"/>
          <w:color w:val="000000" w:themeColor="text1"/>
          <w:kern w:val="2"/>
        </w:rPr>
        <w:t>的处置均已委托了</w:t>
      </w:r>
      <w:r w:rsidRPr="00CE4315">
        <w:rPr>
          <w:rFonts w:asciiTheme="minorEastAsia" w:eastAsiaTheme="minorEastAsia" w:hAnsiTheme="minorEastAsia" w:cstheme="minorBidi" w:hint="eastAsia"/>
          <w:color w:val="000000" w:themeColor="text1"/>
          <w:kern w:val="2"/>
        </w:rPr>
        <w:t>有资质单位无害化处置</w:t>
      </w:r>
      <w:r w:rsidRPr="00CE4315">
        <w:rPr>
          <w:rFonts w:asciiTheme="minorEastAsia" w:eastAsiaTheme="minorEastAsia" w:hAnsiTheme="minorEastAsia" w:cstheme="minorBidi"/>
          <w:color w:val="000000" w:themeColor="text1"/>
          <w:kern w:val="2"/>
        </w:rPr>
        <w:t>，现均已完成了合同/协议的签订</w:t>
      </w:r>
      <w:r w:rsidRPr="00CE4315">
        <w:rPr>
          <w:rFonts w:asciiTheme="minorEastAsia" w:eastAsiaTheme="minorEastAsia" w:hAnsiTheme="minorEastAsia" w:cstheme="minorBidi" w:hint="eastAsia"/>
          <w:color w:val="000000" w:themeColor="text1"/>
          <w:kern w:val="2"/>
        </w:rPr>
        <w:t>。</w:t>
      </w:r>
    </w:p>
    <w:p w14:paraId="2D41529D"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环境管理要求</w:t>
      </w:r>
    </w:p>
    <w:p w14:paraId="3E0B0BA1"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color w:val="000000" w:themeColor="text1"/>
          <w:kern w:val="2"/>
        </w:rPr>
        <w:t>1）产业政策符合性</w:t>
      </w:r>
    </w:p>
    <w:p w14:paraId="48C9FAFA"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未采用国家明令禁止和淘汰的生产工艺、装备、产品、材料等。</w:t>
      </w:r>
    </w:p>
    <w:p w14:paraId="07AE1A59"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color w:val="000000" w:themeColor="text1"/>
          <w:kern w:val="2"/>
        </w:rPr>
        <w:t>2）环境污染事故预防</w:t>
      </w:r>
    </w:p>
    <w:p w14:paraId="3D356D6C"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lastRenderedPageBreak/>
        <w:t>按照国家相关规定要求，建立健全环境管理制度及污染事故防范措施，杜绝重大环境污染事故发生。</w:t>
      </w:r>
    </w:p>
    <w:p w14:paraId="45B39EB4"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color w:val="000000" w:themeColor="text1"/>
          <w:kern w:val="2"/>
        </w:rPr>
        <w:t>3）环境管理体系建设</w:t>
      </w:r>
    </w:p>
    <w:p w14:paraId="16DC2A66"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1）</w:t>
      </w:r>
      <w:r w:rsidRPr="00CE4315">
        <w:rPr>
          <w:rFonts w:asciiTheme="minorEastAsia" w:eastAsiaTheme="minorEastAsia" w:hAnsiTheme="minorEastAsia" w:cstheme="minorBidi" w:hint="eastAsia"/>
          <w:color w:val="000000" w:themeColor="text1"/>
          <w:kern w:val="2"/>
        </w:rPr>
        <w:t>对能源资源消耗和污染物产生实行严格的定额管理，考核机制健全；建立并运行了健康、安全和环境（</w:t>
      </w:r>
      <w:r w:rsidRPr="00CE4315">
        <w:rPr>
          <w:rFonts w:asciiTheme="minorEastAsia" w:eastAsiaTheme="minorEastAsia" w:hAnsiTheme="minorEastAsia" w:cstheme="minorBidi"/>
          <w:color w:val="000000" w:themeColor="text1"/>
          <w:kern w:val="2"/>
        </w:rPr>
        <w:t>HSE）管理体系。</w:t>
      </w:r>
    </w:p>
    <w:p w14:paraId="175337B7"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2）制订有清洁生产审核工作计划，对生产全流程定期开展清洁生产审核活动。</w:t>
      </w:r>
    </w:p>
    <w:p w14:paraId="6E8D24D8"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3）按照相关法律法规要求，严格执行建设项目环保“三同时”制度及建设项目环境影响评价制度。</w:t>
      </w:r>
    </w:p>
    <w:p w14:paraId="37CB699B" w14:textId="77777777" w:rsidR="004847C5" w:rsidRPr="00CE4315" w:rsidRDefault="0095114B">
      <w:pPr>
        <w:pStyle w:val="2"/>
        <w:rPr>
          <w:rFonts w:hAnsi="黑体"/>
          <w:color w:val="000000" w:themeColor="text1"/>
        </w:rPr>
      </w:pPr>
      <w:bookmarkStart w:id="146" w:name="_Toc220760699"/>
      <w:bookmarkStart w:id="147" w:name="_Toc221628187"/>
      <w:bookmarkStart w:id="148" w:name="_Toc220760783"/>
      <w:bookmarkStart w:id="149" w:name="_Toc227227041"/>
      <w:r w:rsidRPr="00CE4315">
        <w:rPr>
          <w:rFonts w:hAnsi="黑体" w:hint="eastAsia"/>
          <w:color w:val="000000" w:themeColor="text1"/>
        </w:rPr>
        <w:t>实际清洁生产指标与环评报告的符合度</w:t>
      </w:r>
      <w:bookmarkEnd w:id="146"/>
      <w:bookmarkEnd w:id="147"/>
      <w:bookmarkEnd w:id="148"/>
      <w:bookmarkEnd w:id="149"/>
    </w:p>
    <w:p w14:paraId="119F31F5"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本次验收期间，采取先进的清洁生产工艺装备，采出液主要采用密闭管道集输、废水依托站场处理后回注，建立并运行了健康、安全和环境（</w:t>
      </w:r>
      <w:r w:rsidRPr="00CE4315">
        <w:rPr>
          <w:rFonts w:asciiTheme="minorEastAsia" w:eastAsiaTheme="minorEastAsia" w:hAnsiTheme="minorEastAsia" w:cstheme="minorBidi"/>
          <w:color w:val="000000" w:themeColor="text1"/>
          <w:kern w:val="2"/>
        </w:rPr>
        <w:t>HSE）管理体系</w:t>
      </w:r>
      <w:r w:rsidRPr="00CE4315">
        <w:rPr>
          <w:rFonts w:asciiTheme="minorEastAsia" w:eastAsiaTheme="minorEastAsia" w:hAnsiTheme="minorEastAsia" w:cstheme="minorBidi" w:hint="eastAsia"/>
          <w:color w:val="000000" w:themeColor="text1"/>
          <w:kern w:val="2"/>
        </w:rPr>
        <w:t>，全部落实了环境影响评价文件中提到的清洁生产要求。</w:t>
      </w:r>
    </w:p>
    <w:p w14:paraId="234C44E5" w14:textId="77777777" w:rsidR="004847C5" w:rsidRPr="00CE4315" w:rsidRDefault="0095114B">
      <w:pPr>
        <w:pStyle w:val="2"/>
        <w:rPr>
          <w:rFonts w:hAnsi="黑体"/>
          <w:color w:val="000000" w:themeColor="text1"/>
        </w:rPr>
      </w:pPr>
      <w:bookmarkStart w:id="150" w:name="_Toc220760700"/>
      <w:bookmarkStart w:id="151" w:name="_Toc221628188"/>
      <w:bookmarkStart w:id="152" w:name="_Toc220760784"/>
      <w:bookmarkStart w:id="153" w:name="_Toc227227042"/>
      <w:r w:rsidRPr="00CE4315">
        <w:rPr>
          <w:rFonts w:hAnsi="黑体" w:hint="eastAsia"/>
          <w:color w:val="000000" w:themeColor="text1"/>
        </w:rPr>
        <w:t>实际清洁生产水平</w:t>
      </w:r>
      <w:bookmarkEnd w:id="150"/>
      <w:bookmarkEnd w:id="151"/>
      <w:bookmarkEnd w:id="152"/>
      <w:bookmarkEnd w:id="153"/>
    </w:p>
    <w:p w14:paraId="3FFBC435" w14:textId="77777777" w:rsidR="004847C5" w:rsidRPr="00CE4315" w:rsidRDefault="0095114B">
      <w:pPr>
        <w:pStyle w:val="SSEC0"/>
        <w:ind w:firstLine="480"/>
      </w:pPr>
      <w:r w:rsidRPr="00CE4315">
        <w:rPr>
          <w:rFonts w:asciiTheme="minorEastAsia" w:eastAsiaTheme="minorEastAsia" w:hAnsiTheme="minorEastAsia" w:hint="eastAsia"/>
          <w:color w:val="000000" w:themeColor="text1"/>
        </w:rPr>
        <w:t>本项目所采用技术符合国家关于清洁生产的政策和法规等要求，在工艺与装备选型、资源与能源消耗、污染物产生及废物回用等方面所采取的措施均能够满足清洁生产的要求。</w:t>
      </w:r>
    </w:p>
    <w:p w14:paraId="38A2F5E1" w14:textId="77777777" w:rsidR="004847C5" w:rsidRPr="00CE4315" w:rsidRDefault="004847C5">
      <w:pPr>
        <w:pStyle w:val="SSEC0"/>
        <w:ind w:firstLine="480"/>
        <w:sectPr w:rsidR="004847C5" w:rsidRPr="00CE4315">
          <w:pgSz w:w="11907" w:h="16839"/>
          <w:pgMar w:top="1418" w:right="1588" w:bottom="1418" w:left="1588" w:header="1134" w:footer="850" w:gutter="0"/>
          <w:cols w:space="425"/>
          <w:docGrid w:linePitch="312"/>
        </w:sectPr>
      </w:pPr>
    </w:p>
    <w:p w14:paraId="5EBF7D4C" w14:textId="77777777" w:rsidR="004847C5" w:rsidRPr="00CE4315" w:rsidRDefault="0095114B" w:rsidP="00B34BDA">
      <w:pPr>
        <w:pStyle w:val="1"/>
      </w:pPr>
      <w:bookmarkStart w:id="154" w:name="_Toc221628189"/>
      <w:bookmarkStart w:id="155" w:name="_Toc227227043"/>
      <w:r w:rsidRPr="00CE4315">
        <w:rPr>
          <w:rFonts w:hint="eastAsia"/>
        </w:rPr>
        <w:lastRenderedPageBreak/>
        <w:t>环境风险</w:t>
      </w:r>
      <w:r w:rsidRPr="00CE4315">
        <w:t>防范</w:t>
      </w:r>
      <w:r w:rsidRPr="00CE4315">
        <w:rPr>
          <w:rFonts w:hint="eastAsia"/>
        </w:rPr>
        <w:t>及</w:t>
      </w:r>
      <w:r w:rsidRPr="00CE4315">
        <w:t>应急措施调查</w:t>
      </w:r>
      <w:bookmarkEnd w:id="154"/>
      <w:bookmarkEnd w:id="155"/>
    </w:p>
    <w:p w14:paraId="7336AE2A" w14:textId="77777777" w:rsidR="004847C5" w:rsidRPr="00CE4315" w:rsidRDefault="0095114B">
      <w:pPr>
        <w:pStyle w:val="2"/>
        <w:rPr>
          <w:rFonts w:hAnsi="黑体"/>
          <w:color w:val="000000" w:themeColor="text1"/>
        </w:rPr>
      </w:pPr>
      <w:bookmarkStart w:id="156" w:name="_Toc221628190"/>
      <w:bookmarkStart w:id="157" w:name="_Toc227227044"/>
      <w:r w:rsidRPr="00CE4315">
        <w:rPr>
          <w:rFonts w:hAnsi="黑体" w:hint="eastAsia"/>
          <w:color w:val="000000" w:themeColor="text1"/>
        </w:rPr>
        <w:t>环境风险调查</w:t>
      </w:r>
      <w:bookmarkEnd w:id="156"/>
      <w:bookmarkEnd w:id="157"/>
    </w:p>
    <w:p w14:paraId="13C46E2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项目的环境风险因素主要是钻井期间的井喷事故、运营期</w:t>
      </w:r>
      <w:r w:rsidRPr="00CE4315">
        <w:rPr>
          <w:rFonts w:asciiTheme="minorEastAsia" w:eastAsiaTheme="minorEastAsia" w:hAnsiTheme="minorEastAsia"/>
          <w:color w:val="000000" w:themeColor="text1"/>
        </w:rPr>
        <w:t>管线泄漏事故</w:t>
      </w:r>
      <w:r w:rsidRPr="00CE4315">
        <w:rPr>
          <w:rFonts w:asciiTheme="minorEastAsia" w:eastAsiaTheme="minorEastAsia" w:hAnsiTheme="minorEastAsia" w:hint="eastAsia"/>
          <w:color w:val="000000" w:themeColor="text1"/>
        </w:rPr>
        <w:t>对环境的影响。</w:t>
      </w:r>
    </w:p>
    <w:p w14:paraId="71C1BEFA" w14:textId="77777777" w:rsidR="004847C5" w:rsidRPr="00CE4315" w:rsidRDefault="0095114B">
      <w:pPr>
        <w:pStyle w:val="3"/>
        <w:ind w:left="0" w:firstLine="170"/>
        <w:rPr>
          <w:rFonts w:hAnsi="黑体"/>
          <w:color w:val="000000" w:themeColor="text1"/>
        </w:rPr>
      </w:pPr>
      <w:r w:rsidRPr="00CE4315">
        <w:rPr>
          <w:rFonts w:hAnsi="黑体"/>
          <w:color w:val="000000" w:themeColor="text1"/>
        </w:rPr>
        <w:t>井喷事故</w:t>
      </w:r>
    </w:p>
    <w:p w14:paraId="30C8789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在钻井过程中，当钻头钻开油层后，由于地层压力的突然增大，钻井泥浆开始湍动，并出现溢流，随之发生井喷，此时如能够及时关井，控制井口，并采取补救措施，如加重泥浆强行压井，平衡井内压力可使井喷得到控制。若井喷后，未能及时关井，失去对井口控制，大量油气将从井口喷射释放，这将使油气资源遭到破坏，并使周围自然环境受到污染。因此，井喷失控是钻井工程中性质严重、损失巨大的灾难性事故。</w:t>
      </w:r>
    </w:p>
    <w:p w14:paraId="15C7887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w:t>
      </w:r>
      <w:r w:rsidRPr="00CE4315">
        <w:rPr>
          <w:rFonts w:asciiTheme="minorEastAsia" w:hAnsiTheme="minorEastAsia" w:hint="eastAsia"/>
          <w:color w:val="000000" w:themeColor="text1"/>
        </w:rPr>
        <w:t>实际共新钻、侧钻了</w:t>
      </w:r>
      <w:r w:rsidRPr="00CE4315">
        <w:rPr>
          <w:rFonts w:asciiTheme="minorEastAsia" w:hAnsiTheme="minorEastAsia"/>
          <w:color w:val="000000" w:themeColor="text1"/>
        </w:rPr>
        <w:t>8</w:t>
      </w:r>
      <w:r w:rsidRPr="00CE4315">
        <w:rPr>
          <w:rFonts w:asciiTheme="minorEastAsia" w:hAnsiTheme="minorEastAsia" w:hint="eastAsia"/>
          <w:color w:val="000000" w:themeColor="text1"/>
        </w:rPr>
        <w:t>口井，其中新钻油井1口，侧钻油井7口；探井转开发井2口，</w:t>
      </w:r>
      <w:r w:rsidRPr="00CE4315">
        <w:rPr>
          <w:rFonts w:asciiTheme="minorEastAsia" w:eastAsiaTheme="minorEastAsia" w:hAnsiTheme="minorEastAsia" w:hint="eastAsia"/>
          <w:color w:val="000000" w:themeColor="text1"/>
        </w:rPr>
        <w:t>经调查，钻井作业过程中未发生井喷事故。</w:t>
      </w:r>
    </w:p>
    <w:p w14:paraId="22CBBD0A" w14:textId="77777777" w:rsidR="004847C5" w:rsidRPr="00CE4315" w:rsidRDefault="0095114B">
      <w:pPr>
        <w:pStyle w:val="3"/>
        <w:ind w:left="0" w:firstLine="170"/>
        <w:rPr>
          <w:rFonts w:hAnsi="黑体"/>
          <w:color w:val="000000" w:themeColor="text1"/>
        </w:rPr>
      </w:pPr>
      <w:r w:rsidRPr="00CE4315">
        <w:rPr>
          <w:rFonts w:hAnsi="黑体"/>
          <w:color w:val="000000" w:themeColor="text1"/>
        </w:rPr>
        <w:t>管线泄漏事故</w:t>
      </w:r>
    </w:p>
    <w:p w14:paraId="7D1FE0C0"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本项目集油管线</w:t>
      </w:r>
      <w:r w:rsidRPr="00CE4315">
        <w:rPr>
          <w:rFonts w:asciiTheme="minorEastAsia" w:eastAsiaTheme="minorEastAsia" w:hAnsiTheme="minorEastAsia"/>
          <w:color w:val="000000" w:themeColor="text1"/>
        </w:rPr>
        <w:t>采用埋地敷设方式</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常见的事故有</w:t>
      </w:r>
      <w:r w:rsidRPr="00CE4315">
        <w:rPr>
          <w:rFonts w:asciiTheme="minorEastAsia" w:eastAsiaTheme="minorEastAsia" w:hAnsiTheme="minorEastAsia" w:hint="eastAsia"/>
          <w:color w:val="000000" w:themeColor="text1"/>
        </w:rPr>
        <w:t>集油管线</w:t>
      </w:r>
      <w:r w:rsidRPr="00CE4315">
        <w:rPr>
          <w:rFonts w:asciiTheme="minorEastAsia" w:eastAsiaTheme="minorEastAsia" w:hAnsiTheme="minorEastAsia"/>
          <w:color w:val="000000" w:themeColor="text1"/>
        </w:rPr>
        <w:t>因腐蚀穿孔而造成</w:t>
      </w:r>
      <w:r w:rsidRPr="00CE4315">
        <w:rPr>
          <w:rFonts w:asciiTheme="minorEastAsia" w:eastAsiaTheme="minorEastAsia" w:hAnsiTheme="minorEastAsia" w:hint="eastAsia"/>
          <w:color w:val="000000" w:themeColor="text1"/>
        </w:rPr>
        <w:t>采出液</w:t>
      </w:r>
      <w:r w:rsidRPr="00CE4315">
        <w:rPr>
          <w:rFonts w:asciiTheme="minorEastAsia" w:eastAsiaTheme="minorEastAsia" w:hAnsiTheme="minorEastAsia"/>
          <w:color w:val="000000" w:themeColor="text1"/>
        </w:rPr>
        <w:t>泄</w:t>
      </w:r>
      <w:r w:rsidRPr="00CE4315">
        <w:rPr>
          <w:rFonts w:asciiTheme="minorEastAsia" w:eastAsiaTheme="minorEastAsia" w:hAnsiTheme="minorEastAsia" w:hint="eastAsia"/>
          <w:color w:val="000000" w:themeColor="text1"/>
        </w:rPr>
        <w:t>漏</w:t>
      </w:r>
      <w:r w:rsidRPr="00CE4315">
        <w:rPr>
          <w:rFonts w:asciiTheme="minorEastAsia" w:eastAsiaTheme="minorEastAsia" w:hAnsiTheme="minorEastAsia"/>
          <w:color w:val="000000" w:themeColor="text1"/>
        </w:rPr>
        <w:t>；冬季运行时管线因保温性能差等原因发生冻堵、管线破裂。</w:t>
      </w:r>
      <w:r w:rsidRPr="00CE4315">
        <w:rPr>
          <w:rFonts w:asciiTheme="minorEastAsia" w:eastAsiaTheme="minorEastAsia" w:hAnsiTheme="minorEastAsia" w:hint="eastAsia"/>
          <w:color w:val="000000" w:themeColor="text1"/>
        </w:rPr>
        <w:t>管线</w:t>
      </w:r>
      <w:r w:rsidRPr="00CE4315">
        <w:rPr>
          <w:rFonts w:asciiTheme="minorEastAsia" w:eastAsiaTheme="minorEastAsia" w:hAnsiTheme="minorEastAsia"/>
          <w:color w:val="000000" w:themeColor="text1"/>
        </w:rPr>
        <w:t>泄漏事故发生时，</w:t>
      </w:r>
      <w:r w:rsidRPr="00CE4315">
        <w:rPr>
          <w:rFonts w:asciiTheme="minorEastAsia" w:eastAsiaTheme="minorEastAsia" w:hAnsiTheme="minorEastAsia" w:hint="eastAsia"/>
          <w:color w:val="000000" w:themeColor="text1"/>
        </w:rPr>
        <w:t>会导致采出液进入周边土壤、地下水中，对土壤环境和地下水环境造成不利影响</w:t>
      </w:r>
      <w:r w:rsidRPr="00CE4315">
        <w:rPr>
          <w:rFonts w:asciiTheme="minorEastAsia" w:eastAsiaTheme="minorEastAsia" w:hAnsiTheme="minorEastAsia"/>
          <w:color w:val="000000" w:themeColor="text1"/>
        </w:rPr>
        <w:t>。</w:t>
      </w:r>
    </w:p>
    <w:p w14:paraId="4AFE27D3" w14:textId="4A43592E"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本项目新建管线均采用了外防腐，能够对</w:t>
      </w:r>
      <w:r w:rsidRPr="00CE4315">
        <w:rPr>
          <w:rFonts w:asciiTheme="minorEastAsia" w:eastAsiaTheme="minorEastAsia" w:hAnsiTheme="minorEastAsia"/>
          <w:color w:val="000000" w:themeColor="text1"/>
        </w:rPr>
        <w:t>管线起到有效保护</w:t>
      </w:r>
      <w:r w:rsidRPr="00CE4315">
        <w:rPr>
          <w:rFonts w:asciiTheme="minorEastAsia" w:eastAsiaTheme="minorEastAsia" w:hAnsiTheme="minorEastAsia" w:hint="eastAsia"/>
          <w:color w:val="000000" w:themeColor="text1"/>
        </w:rPr>
        <w:t>。在验收期间</w:t>
      </w:r>
      <w:r w:rsidRPr="00CE4315">
        <w:rPr>
          <w:rFonts w:asciiTheme="minorEastAsia" w:eastAsiaTheme="minorEastAsia" w:hAnsiTheme="minorEastAsia"/>
          <w:color w:val="000000" w:themeColor="text1"/>
        </w:rPr>
        <w:t>，未发生管线泄漏事故。</w:t>
      </w:r>
    </w:p>
    <w:p w14:paraId="14C128C2" w14:textId="3BB90D1E" w:rsidR="006D670A" w:rsidRPr="00CE4315" w:rsidRDefault="006D670A" w:rsidP="006D670A">
      <w:pPr>
        <w:pStyle w:val="3"/>
        <w:ind w:left="0" w:firstLine="170"/>
        <w:rPr>
          <w:rFonts w:hAnsi="黑体"/>
          <w:color w:val="000000" w:themeColor="text1"/>
        </w:rPr>
      </w:pPr>
      <w:r w:rsidRPr="00CE4315">
        <w:rPr>
          <w:rFonts w:hAnsi="黑体" w:hint="eastAsia"/>
          <w:color w:val="000000" w:themeColor="text1"/>
        </w:rPr>
        <w:t>拉油罐车破损及运输泄漏事故</w:t>
      </w:r>
    </w:p>
    <w:p w14:paraId="774012B0" w14:textId="35236BCD" w:rsidR="006D670A" w:rsidRPr="00CE4315" w:rsidRDefault="006D670A" w:rsidP="006D670A">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部分3口油井采取罐车拉运方式运输采出液，常见的事故有罐车破损导致采出液泄漏，会导致采出液进入周边土壤、地下水中，对土壤环境和地下水环境造成不利影响。本项目拉运罐车定期进行维护保养，并规范化采出液运输，在验收期间</w:t>
      </w:r>
      <w:r w:rsidRPr="00CE4315">
        <w:rPr>
          <w:rFonts w:asciiTheme="minorEastAsia" w:eastAsiaTheme="minorEastAsia" w:hAnsiTheme="minorEastAsia"/>
          <w:color w:val="000000" w:themeColor="text1"/>
        </w:rPr>
        <w:t>，未发生</w:t>
      </w:r>
      <w:r w:rsidRPr="00CE4315">
        <w:rPr>
          <w:rFonts w:asciiTheme="minorEastAsia" w:eastAsiaTheme="minorEastAsia" w:hAnsiTheme="minorEastAsia" w:hint="eastAsia"/>
          <w:color w:val="000000" w:themeColor="text1"/>
        </w:rPr>
        <w:t>罐车</w:t>
      </w:r>
      <w:r w:rsidRPr="00CE4315">
        <w:rPr>
          <w:rFonts w:asciiTheme="minorEastAsia" w:eastAsiaTheme="minorEastAsia" w:hAnsiTheme="minorEastAsia"/>
          <w:color w:val="000000" w:themeColor="text1"/>
        </w:rPr>
        <w:t>泄漏事故。</w:t>
      </w:r>
    </w:p>
    <w:p w14:paraId="7D559E1A" w14:textId="2C5D0CB9" w:rsidR="006D670A" w:rsidRPr="00CE4315" w:rsidRDefault="006D670A" w:rsidP="006D670A">
      <w:pPr>
        <w:pStyle w:val="3"/>
        <w:ind w:left="0" w:firstLine="170"/>
        <w:rPr>
          <w:rFonts w:hAnsi="黑体"/>
          <w:color w:val="000000" w:themeColor="text1"/>
        </w:rPr>
      </w:pPr>
      <w:r w:rsidRPr="00CE4315">
        <w:rPr>
          <w:rFonts w:hAnsi="黑体" w:hint="eastAsia"/>
          <w:color w:val="000000" w:themeColor="text1"/>
        </w:rPr>
        <w:t>注水井套管外返水泄漏事故</w:t>
      </w:r>
    </w:p>
    <w:p w14:paraId="50E60A6E" w14:textId="2BEA1A7A" w:rsidR="006D670A" w:rsidRPr="00CE4315" w:rsidRDefault="007C4C53">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本项目共实施</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口转注井，常见的事故有套管破损导致的回注水进入地下水含水层，导致地下水水质污染。本项目2口井在转注井已完成套损检测，确保套管质</w:t>
      </w:r>
      <w:r w:rsidRPr="00CE4315">
        <w:rPr>
          <w:rFonts w:asciiTheme="minorEastAsia" w:eastAsiaTheme="minorEastAsia" w:hAnsiTheme="minorEastAsia" w:hint="eastAsia"/>
          <w:color w:val="000000" w:themeColor="text1"/>
        </w:rPr>
        <w:lastRenderedPageBreak/>
        <w:t>量满足回注要求。验收期间，未发生套管外返水泄漏事故。</w:t>
      </w:r>
    </w:p>
    <w:p w14:paraId="134AB015" w14:textId="77777777" w:rsidR="004847C5" w:rsidRPr="00CE4315" w:rsidRDefault="0095114B">
      <w:pPr>
        <w:pStyle w:val="2"/>
        <w:rPr>
          <w:rFonts w:hAnsi="黑体"/>
          <w:color w:val="000000" w:themeColor="text1"/>
        </w:rPr>
      </w:pPr>
      <w:bookmarkStart w:id="158" w:name="_Toc221628191"/>
      <w:bookmarkStart w:id="159" w:name="_Toc227227045"/>
      <w:r w:rsidRPr="00CE4315">
        <w:rPr>
          <w:rFonts w:hAnsi="黑体" w:hint="eastAsia"/>
          <w:color w:val="000000" w:themeColor="text1"/>
        </w:rPr>
        <w:t>环境风险防范措施调查</w:t>
      </w:r>
      <w:bookmarkEnd w:id="158"/>
      <w:bookmarkEnd w:id="159"/>
    </w:p>
    <w:p w14:paraId="3351D4B8"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为消除事故隐患，针对上述风险事故，建设单位在工艺设计、设备选型、施工单位选择、施工监督管理等方面都采取了大量行之有效的措施。</w:t>
      </w:r>
    </w:p>
    <w:p w14:paraId="655A6E6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为尽量避免管线破裂事故的发生，减轻泄漏事故对环境的影响，采取了以下的安全环保措施：</w:t>
      </w:r>
    </w:p>
    <w:p w14:paraId="594B7F20"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井喷事故防范措施调查</w:t>
      </w:r>
    </w:p>
    <w:p w14:paraId="4058D08E"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1）钻进中遇有突然加快、蹩跳、放空、悬重增加、泵压下降等现象，会立即停钻观察并提出钻杆，根据实际情况采取了相应措施。</w:t>
      </w:r>
    </w:p>
    <w:p w14:paraId="2A45C0F0"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2）钻进中设置了专人观察记录泥浆出口管，发现泥浆液面升高、油气浸严重、泥浆密度降低、黏度升高等情况时，会立即停止钻进，及时汇报，并采取相应措施。</w:t>
      </w:r>
    </w:p>
    <w:p w14:paraId="51077980"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3）起钻过程中，在遇拔活塞，灌不进泥浆，立即停止起钻，接方钻杆灌泥浆或下钻到底，调整泥浆性能，达到不涌不漏，进出口平衡再起钻。</w:t>
      </w:r>
    </w:p>
    <w:p w14:paraId="26CCF3D3"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4）下钻时控制速度，防止了压力激动造成井漏。采取分段循环，防止后效诱喷；下钻到底先顶通水眼，形成循环再提高排量，以防蹩漏地层中断循环，失去平衡，造成井喷。</w:t>
      </w:r>
    </w:p>
    <w:p w14:paraId="1FB2B4B4"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5）钻开油气层前，按设计储备了足够的泥浆和一定量的加重材料、处理剂。</w:t>
      </w:r>
    </w:p>
    <w:p w14:paraId="25CB2912"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6）钻开油气层起钻，控制了起钻速度，全井用低速起钻，起完钻立即下钻，缩短了空井时间。</w:t>
      </w:r>
    </w:p>
    <w:p w14:paraId="7DF35C8B"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7）完井后或中途电测起钻前，调整泥浆，充分循环达到进出口平衡，钻头起到套管鞋位置时停止起钻，观察若发现有溢流则下钻到底加重，达到密度合适均匀、性能稳定、溢流停止，方才起钻。</w:t>
      </w:r>
    </w:p>
    <w:p w14:paraId="7C324BDC"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8）完井电测时设置了专人观察井口，每测一趟灌满一次泥浆，发现溢流，停止电测作业，起出电缆或将电缆剁断，强行下钻，若电测时间过长，及时下钻通井。</w:t>
      </w:r>
    </w:p>
    <w:p w14:paraId="3095316E"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管线泄漏事故防范措施调查</w:t>
      </w:r>
    </w:p>
    <w:p w14:paraId="66962233"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为尽量避免管线破裂事故的发生，减轻泄漏事故对环境的影响，采取了以下的安全环保措施：</w:t>
      </w:r>
    </w:p>
    <w:p w14:paraId="28AAE52E"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1）管理措施</w:t>
      </w:r>
    </w:p>
    <w:p w14:paraId="3F26E9B5"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（1）禁止在管线两侧20m～50m范围内进行各项施工活动时注意保护管线，减少由此可能造成的事故；</w:t>
      </w:r>
    </w:p>
    <w:p w14:paraId="52E08FFB"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lastRenderedPageBreak/>
        <w:t>（</w:t>
      </w:r>
      <w:r w:rsidRPr="00CE4315">
        <w:rPr>
          <w:rFonts w:asciiTheme="minorEastAsia" w:eastAsiaTheme="minorEastAsia" w:hAnsiTheme="minorEastAsia" w:cstheme="minorBidi"/>
          <w:color w:val="000000" w:themeColor="text1"/>
          <w:kern w:val="2"/>
        </w:rPr>
        <w:t>2</w:t>
      </w:r>
      <w:r w:rsidRPr="00CE4315">
        <w:rPr>
          <w:rFonts w:asciiTheme="minorEastAsia" w:eastAsiaTheme="minorEastAsia" w:hAnsiTheme="minorEastAsia" w:cstheme="minorBidi" w:hint="eastAsia"/>
          <w:color w:val="000000" w:themeColor="text1"/>
          <w:kern w:val="2"/>
        </w:rPr>
        <w:t>）严禁在管道线路两侧50m范围内修筑大型工程，在10m范围内禁止种植乔木、灌木及其他深根植物；</w:t>
      </w:r>
    </w:p>
    <w:p w14:paraId="0C00781D"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3</w:t>
      </w:r>
      <w:r w:rsidRPr="00CE4315">
        <w:rPr>
          <w:rFonts w:asciiTheme="minorEastAsia" w:eastAsiaTheme="minorEastAsia" w:hAnsiTheme="minorEastAsia" w:cstheme="minorBidi" w:hint="eastAsia"/>
          <w:color w:val="000000" w:themeColor="text1"/>
          <w:kern w:val="2"/>
        </w:rPr>
        <w:t>）加强自动控制系统的管理和控制，严格控制压力平衡；</w:t>
      </w:r>
    </w:p>
    <w:p w14:paraId="090CA18B"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w:t>
      </w:r>
      <w:r w:rsidRPr="00CE4315">
        <w:rPr>
          <w:rFonts w:asciiTheme="minorEastAsia" w:eastAsiaTheme="minorEastAsia" w:hAnsiTheme="minorEastAsia" w:cstheme="minorBidi"/>
          <w:color w:val="000000" w:themeColor="text1"/>
          <w:kern w:val="2"/>
        </w:rPr>
        <w:t>4</w:t>
      </w:r>
      <w:r w:rsidRPr="00CE4315">
        <w:rPr>
          <w:rFonts w:asciiTheme="minorEastAsia" w:eastAsiaTheme="minorEastAsia" w:hAnsiTheme="minorEastAsia" w:cstheme="minorBidi" w:hint="eastAsia"/>
          <w:color w:val="000000" w:themeColor="text1"/>
          <w:kern w:val="2"/>
        </w:rPr>
        <w:t>）按规定进行设备维修、保养，及时更换易损及老化部件。</w:t>
      </w:r>
    </w:p>
    <w:p w14:paraId="449DFD08"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2）加强防腐措施</w:t>
      </w:r>
    </w:p>
    <w:p w14:paraId="7C00E3D6" w14:textId="77777777"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theme="minorBidi"/>
          <w:color w:val="000000" w:themeColor="text1"/>
          <w:kern w:val="2"/>
        </w:rPr>
      </w:pPr>
      <w:r w:rsidRPr="00CE4315">
        <w:rPr>
          <w:rFonts w:asciiTheme="minorEastAsia" w:eastAsiaTheme="minorEastAsia" w:hAnsiTheme="minorEastAsia" w:cstheme="minorBidi" w:hint="eastAsia"/>
          <w:color w:val="000000" w:themeColor="text1"/>
          <w:kern w:val="2"/>
        </w:rPr>
        <w:t>金属腐蚀的本质在于金属原子在腐蚀介质的作用下，失去电子变成离子而转移到腐蚀介质中，导致金属发生破坏。本项目采用良好的绝缘涂层隔断金属表面与腐蚀介质的接触，阻止电子从金属表面流动腐蚀介质中，使金属免遭腐蚀。并根据埋地管线所处的不同环境，采用相应的涂层防腐体系。</w:t>
      </w:r>
    </w:p>
    <w:p w14:paraId="493170F8" w14:textId="1749F96A" w:rsidR="004847C5" w:rsidRPr="00CE4315" w:rsidRDefault="0095114B">
      <w:pPr>
        <w:widowControl w:val="0"/>
        <w:adjustRightInd w:val="0"/>
        <w:snapToGrid w:val="0"/>
        <w:spacing w:line="331" w:lineRule="auto"/>
        <w:ind w:firstLineChars="200" w:firstLine="480"/>
        <w:jc w:val="both"/>
        <w:rPr>
          <w:rFonts w:asciiTheme="minorEastAsia" w:eastAsiaTheme="minorEastAsia" w:hAnsiTheme="minorEastAsia" w:cs="MS Gothic"/>
          <w:color w:val="000000" w:themeColor="text1"/>
          <w:kern w:val="2"/>
        </w:rPr>
      </w:pPr>
      <w:r w:rsidRPr="00CE4315">
        <w:rPr>
          <w:rFonts w:asciiTheme="minorEastAsia" w:eastAsiaTheme="minorEastAsia" w:hAnsiTheme="minorEastAsia" w:cstheme="minorBidi" w:hint="eastAsia"/>
          <w:color w:val="000000" w:themeColor="text1"/>
          <w:kern w:val="2"/>
        </w:rPr>
        <w:t>加强了施工质量监督，保证施工质量符合建设标准。经调查，地面工程施工期间，对管线、设备设施等进行了防腐检测、无损检测等工作，检测结果表明管线满足相关要求</w:t>
      </w:r>
      <w:r w:rsidRPr="00CE4315">
        <w:rPr>
          <w:rFonts w:asciiTheme="minorEastAsia" w:eastAsiaTheme="minorEastAsia" w:hAnsiTheme="minorEastAsia" w:cs="MS Gothic" w:hint="eastAsia"/>
          <w:color w:val="000000" w:themeColor="text1"/>
          <w:kern w:val="2"/>
        </w:rPr>
        <w:t>。</w:t>
      </w:r>
    </w:p>
    <w:p w14:paraId="19A97CC2" w14:textId="549BEEED" w:rsidR="006D670A" w:rsidRPr="00CE4315" w:rsidRDefault="006D670A" w:rsidP="006D670A">
      <w:pPr>
        <w:pStyle w:val="3"/>
        <w:ind w:left="0" w:firstLine="170"/>
        <w:rPr>
          <w:rFonts w:hAnsi="黑体"/>
          <w:color w:val="000000" w:themeColor="text1"/>
        </w:rPr>
      </w:pPr>
      <w:r w:rsidRPr="00CE4315">
        <w:rPr>
          <w:rFonts w:hAnsi="黑体" w:hint="eastAsia"/>
          <w:color w:val="000000" w:themeColor="text1"/>
        </w:rPr>
        <w:t>拉油罐破损事故防范措施</w:t>
      </w:r>
    </w:p>
    <w:p w14:paraId="1623D9F9" w14:textId="77777777" w:rsidR="006D670A" w:rsidRPr="00CE4315" w:rsidRDefault="006D670A" w:rsidP="006D670A">
      <w:pPr>
        <w:pStyle w:val="SSEC0"/>
        <w:ind w:firstLine="480"/>
      </w:pPr>
      <w:r w:rsidRPr="00CE4315">
        <w:rPr>
          <w:rFonts w:hint="eastAsia"/>
        </w:rPr>
        <w:t>（1）加强自动控制系统的管理和控制，严格控制压力平衡。</w:t>
      </w:r>
    </w:p>
    <w:p w14:paraId="786DE179" w14:textId="77777777" w:rsidR="006D670A" w:rsidRPr="00CE4315" w:rsidRDefault="006D670A" w:rsidP="006D670A">
      <w:pPr>
        <w:pStyle w:val="SSEC0"/>
        <w:ind w:firstLine="480"/>
      </w:pPr>
      <w:r w:rsidRPr="00CE4315">
        <w:rPr>
          <w:rFonts w:hint="eastAsia"/>
        </w:rPr>
        <w:t>（2）按规定进行设备维修、保养，及时更换易损及老化部件。</w:t>
      </w:r>
    </w:p>
    <w:p w14:paraId="2A6FCBC1" w14:textId="77777777" w:rsidR="006D670A" w:rsidRPr="00CE4315" w:rsidRDefault="006D670A" w:rsidP="006D670A">
      <w:pPr>
        <w:pStyle w:val="SSEC0"/>
        <w:ind w:firstLine="480"/>
      </w:pPr>
      <w:r w:rsidRPr="00CE4315">
        <w:rPr>
          <w:rFonts w:hint="eastAsia"/>
        </w:rPr>
        <w:t>（3）每天有巡井人员现场巡检。</w:t>
      </w:r>
    </w:p>
    <w:p w14:paraId="1DE87B10" w14:textId="77777777" w:rsidR="006D670A" w:rsidRPr="00CE4315" w:rsidRDefault="006D670A" w:rsidP="006D670A">
      <w:pPr>
        <w:pStyle w:val="SSEC0"/>
        <w:ind w:firstLine="480"/>
      </w:pPr>
      <w:r w:rsidRPr="00CE4315">
        <w:rPr>
          <w:rFonts w:hint="eastAsia"/>
        </w:rPr>
        <w:t>（4）所有井场设有远程视频监控系统，一旦泄漏、火灾均可及时发现。</w:t>
      </w:r>
    </w:p>
    <w:p w14:paraId="7AC5E761" w14:textId="77777777" w:rsidR="006D670A" w:rsidRPr="00CE4315" w:rsidRDefault="006D670A" w:rsidP="006D670A">
      <w:pPr>
        <w:pStyle w:val="SSEC0"/>
        <w:ind w:firstLine="480"/>
      </w:pPr>
      <w:r w:rsidRPr="00CE4315">
        <w:rPr>
          <w:rFonts w:hint="eastAsia"/>
        </w:rPr>
        <w:t>（5）根据拉油罐所处的不同环境，采用相应的涂层防腐体系。</w:t>
      </w:r>
    </w:p>
    <w:p w14:paraId="154A7AE3" w14:textId="77777777" w:rsidR="006D670A" w:rsidRPr="00CE4315" w:rsidRDefault="006D670A" w:rsidP="006D670A">
      <w:pPr>
        <w:pStyle w:val="SSEC0"/>
        <w:ind w:firstLine="480"/>
      </w:pPr>
      <w:r w:rsidRPr="00CE4315">
        <w:rPr>
          <w:rFonts w:hint="eastAsia"/>
        </w:rPr>
        <w:t>（6）完善拉油罐硬件设施，提高检测、控制、操作的自动化水平。</w:t>
      </w:r>
    </w:p>
    <w:p w14:paraId="655919AC" w14:textId="77777777" w:rsidR="006D670A" w:rsidRPr="00CE4315" w:rsidRDefault="006D670A" w:rsidP="006D670A">
      <w:pPr>
        <w:pStyle w:val="SSEC0"/>
        <w:ind w:firstLine="480"/>
      </w:pPr>
      <w:r w:rsidRPr="00CE4315">
        <w:rPr>
          <w:rFonts w:hint="eastAsia"/>
        </w:rPr>
        <w:t>（7）及时消除设备缺陷，按照规定对拉油罐仪表进行校核，保证液位显示正常。</w:t>
      </w:r>
    </w:p>
    <w:p w14:paraId="263AD911" w14:textId="77777777" w:rsidR="006D670A" w:rsidRPr="00CE4315" w:rsidRDefault="006D670A" w:rsidP="006D670A">
      <w:pPr>
        <w:pStyle w:val="SSEC0"/>
        <w:ind w:firstLine="480"/>
      </w:pPr>
      <w:r w:rsidRPr="00CE4315">
        <w:rPr>
          <w:rFonts w:hint="eastAsia"/>
        </w:rPr>
        <w:t>（8）制定和不断完善拉油罐泄漏事故应急预案，并针对性地加强应急预案的演练，切实提高每位操作人员在紧急情况下的应急处理能力，一旦发生事故，应立即报警和报告，立即关闭输油阀门，检查关闭可靠性，事故现场不得有任何产生火花的操作。</w:t>
      </w:r>
    </w:p>
    <w:p w14:paraId="3AA62523" w14:textId="798A89AF" w:rsidR="006D670A" w:rsidRPr="00CE4315" w:rsidRDefault="006D670A" w:rsidP="006D670A">
      <w:pPr>
        <w:pStyle w:val="3"/>
        <w:ind w:left="0" w:firstLine="170"/>
        <w:rPr>
          <w:rFonts w:hAnsi="黑体"/>
          <w:color w:val="000000" w:themeColor="text1"/>
        </w:rPr>
      </w:pPr>
      <w:r w:rsidRPr="00CE4315">
        <w:rPr>
          <w:rFonts w:hAnsi="黑体" w:hint="eastAsia"/>
          <w:color w:val="000000" w:themeColor="text1"/>
        </w:rPr>
        <w:t>拉油罐车运输的防范措施</w:t>
      </w:r>
    </w:p>
    <w:p w14:paraId="12EB7FE4" w14:textId="77777777" w:rsidR="006D670A" w:rsidRPr="00CE4315" w:rsidRDefault="006D670A" w:rsidP="006D670A">
      <w:pPr>
        <w:pStyle w:val="SSEC0"/>
        <w:ind w:firstLine="480"/>
      </w:pPr>
      <w:r w:rsidRPr="00CE4315">
        <w:rPr>
          <w:rFonts w:hint="eastAsia"/>
        </w:rPr>
        <w:t>（1）合理规划运输路线及运输时间。运输路线尽量避让水体。</w:t>
      </w:r>
    </w:p>
    <w:p w14:paraId="6F960EF0" w14:textId="77777777" w:rsidR="006D670A" w:rsidRPr="00CE4315" w:rsidRDefault="006D670A" w:rsidP="006D670A">
      <w:pPr>
        <w:pStyle w:val="SSEC0"/>
        <w:ind w:firstLine="480"/>
      </w:pPr>
      <w:r w:rsidRPr="00CE4315">
        <w:rPr>
          <w:rFonts w:hint="eastAsia"/>
        </w:rPr>
        <w:t>（2）在危险品运输过程中，一旦发生意外，在采取应急处理的同时，迅速报告公安机关和环保等有关部门，疏散群众，防止事态进一步扩大，并积极协助前来救助的公安、交通和消防人员抢救伤者和物资，使损失降低到最小范围。</w:t>
      </w:r>
    </w:p>
    <w:p w14:paraId="6AC80778" w14:textId="77777777" w:rsidR="006D670A" w:rsidRPr="00CE4315" w:rsidRDefault="006D670A" w:rsidP="006D670A">
      <w:pPr>
        <w:pStyle w:val="SSEC0"/>
        <w:ind w:firstLine="480"/>
      </w:pPr>
      <w:r w:rsidRPr="00CE4315">
        <w:rPr>
          <w:rFonts w:hint="eastAsia"/>
        </w:rPr>
        <w:t>（3）车辆驾驶员，在出车前必须检查防毒、防护用品和检查是否携带齐全有效，在运输途中发现泄漏时应主动采取处理措施，防止事态进一步扩大，在切断泄漏源</w:t>
      </w:r>
      <w:r w:rsidRPr="00CE4315">
        <w:rPr>
          <w:rFonts w:hint="eastAsia"/>
        </w:rPr>
        <w:lastRenderedPageBreak/>
        <w:t>后，应将情况及时向当地公安机关和有关部门报告，若处理不了，应立即报告当地公安机关和有关部门，请求支援。</w:t>
      </w:r>
    </w:p>
    <w:p w14:paraId="16D37138" w14:textId="77777777" w:rsidR="006D670A" w:rsidRPr="00CE4315" w:rsidRDefault="006D670A" w:rsidP="006D670A">
      <w:pPr>
        <w:pStyle w:val="SSEC0"/>
        <w:ind w:firstLine="480"/>
      </w:pPr>
      <w:r w:rsidRPr="00CE4315">
        <w:rPr>
          <w:rFonts w:hint="eastAsia"/>
        </w:rPr>
        <w:t>（4）运输时运输车辆应配备相应品种和数量的消防器材及泄漏应急处理设备。夏季最好早晚运输。运输时所用的槽（罐）车应有接地链，槽内可设孔隔板以减少振荡产生静电。严禁与氧化剂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w:t>
      </w:r>
    </w:p>
    <w:p w14:paraId="48AB371A" w14:textId="7AE74446" w:rsidR="006D670A" w:rsidRPr="00CE4315" w:rsidRDefault="006D670A" w:rsidP="006D670A">
      <w:pPr>
        <w:pStyle w:val="3"/>
        <w:ind w:left="0" w:firstLine="170"/>
        <w:rPr>
          <w:rFonts w:hAnsi="黑体"/>
          <w:color w:val="000000" w:themeColor="text1"/>
        </w:rPr>
      </w:pPr>
      <w:r w:rsidRPr="00CE4315">
        <w:rPr>
          <w:rFonts w:hAnsi="黑体" w:hint="eastAsia"/>
          <w:color w:val="000000" w:themeColor="text1"/>
        </w:rPr>
        <w:t>注水井套管外返水调查</w:t>
      </w:r>
    </w:p>
    <w:p w14:paraId="6B6DBE67" w14:textId="77777777" w:rsidR="006D670A" w:rsidRPr="00CE4315" w:rsidRDefault="006D670A" w:rsidP="006D670A">
      <w:pPr>
        <w:pStyle w:val="SSEC0"/>
        <w:ind w:firstLine="480"/>
      </w:pPr>
      <w:r w:rsidRPr="00CE4315">
        <w:rPr>
          <w:rFonts w:hint="eastAsia"/>
        </w:rPr>
        <w:t>本项目涉及2口转注井，运营期应加强套管外返水调查，</w:t>
      </w:r>
      <w:r w:rsidRPr="00CE4315">
        <w:t>核心是</w:t>
      </w:r>
      <w:r w:rsidRPr="00CE4315">
        <w:rPr>
          <w:bCs/>
        </w:rPr>
        <w:t>先地面排查、再井筒验证、最后定位漏点与窜流通道</w:t>
      </w:r>
      <w:r w:rsidRPr="00CE4315">
        <w:t>，按</w:t>
      </w:r>
      <w:r w:rsidRPr="00CE4315">
        <w:rPr>
          <w:rFonts w:hint="eastAsia"/>
        </w:rPr>
        <w:t>照</w:t>
      </w:r>
      <w:r w:rsidRPr="00CE4315">
        <w:t>“</w:t>
      </w:r>
      <w:r w:rsidRPr="00CE4315">
        <w:rPr>
          <w:bCs/>
        </w:rPr>
        <w:t>地面→井口→井筒→套后→地层</w:t>
      </w:r>
      <w:r w:rsidRPr="00CE4315">
        <w:t>”五步闭环，可快速锁定原因与位置</w:t>
      </w:r>
      <w:r w:rsidRPr="00CE4315">
        <w:rPr>
          <w:rFonts w:hint="eastAsia"/>
        </w:rPr>
        <w:t>，具体流程如下：</w:t>
      </w:r>
    </w:p>
    <w:p w14:paraId="6C2E6D13" w14:textId="77777777" w:rsidR="006D670A" w:rsidRPr="00CE4315" w:rsidRDefault="006D670A" w:rsidP="006D670A">
      <w:pPr>
        <w:pStyle w:val="SSEC1"/>
        <w:numPr>
          <w:ilvl w:val="0"/>
          <w:numId w:val="0"/>
        </w:numPr>
        <w:ind w:firstLine="476"/>
      </w:pPr>
      <w:r w:rsidRPr="00CE4315">
        <w:rPr>
          <w:rFonts w:hint="eastAsia"/>
        </w:rPr>
        <w:t>（1）前期准备：收集</w:t>
      </w:r>
      <w:r w:rsidRPr="00CE4315">
        <w:t>井身结构、套管尺寸、固井质量、射孔层位</w:t>
      </w:r>
      <w:r w:rsidRPr="00CE4315">
        <w:rPr>
          <w:rFonts w:hint="eastAsia"/>
        </w:rPr>
        <w:t>，</w:t>
      </w:r>
      <w:r w:rsidRPr="00CE4315">
        <w:t>注水层位、注水压力、日注水量、历史套压变化</w:t>
      </w:r>
      <w:r w:rsidRPr="00CE4315">
        <w:rPr>
          <w:rFonts w:hint="eastAsia"/>
        </w:rPr>
        <w:t>，</w:t>
      </w:r>
      <w:r w:rsidRPr="00CE4315">
        <w:t>周边井况、断层、地层连通性</w:t>
      </w:r>
      <w:r w:rsidRPr="00CE4315">
        <w:rPr>
          <w:rFonts w:hint="eastAsia"/>
        </w:rPr>
        <w:t>等相关资料。</w:t>
      </w:r>
    </w:p>
    <w:p w14:paraId="4C1B7540" w14:textId="77777777" w:rsidR="006D670A" w:rsidRPr="00CE4315" w:rsidRDefault="006D670A" w:rsidP="006D670A">
      <w:pPr>
        <w:pStyle w:val="SSEC1"/>
        <w:numPr>
          <w:ilvl w:val="0"/>
          <w:numId w:val="0"/>
        </w:numPr>
        <w:ind w:firstLine="476"/>
      </w:pPr>
      <w:r w:rsidRPr="00CE4315">
        <w:rPr>
          <w:rFonts w:hint="eastAsia"/>
        </w:rPr>
        <w:t>（2）地面线勘察：</w:t>
      </w:r>
      <w:r w:rsidRPr="00CE4315">
        <w:t>定位返水点</w:t>
      </w:r>
      <w:r w:rsidRPr="00CE4315">
        <w:rPr>
          <w:rFonts w:hint="eastAsia"/>
        </w:rPr>
        <w:t>、</w:t>
      </w:r>
      <w:r w:rsidRPr="00CE4315">
        <w:t>记录返水特征</w:t>
      </w:r>
      <w:r w:rsidRPr="00CE4315">
        <w:rPr>
          <w:rFonts w:hint="eastAsia"/>
        </w:rPr>
        <w:t>、</w:t>
      </w:r>
      <w:r w:rsidRPr="00CE4315">
        <w:t>水样采集</w:t>
      </w:r>
      <w:r w:rsidRPr="00CE4315">
        <w:rPr>
          <w:rFonts w:hint="eastAsia"/>
        </w:rPr>
        <w:t>。</w:t>
      </w:r>
    </w:p>
    <w:p w14:paraId="546E021F" w14:textId="77777777" w:rsidR="006D670A" w:rsidRPr="00CE4315" w:rsidRDefault="006D670A" w:rsidP="006D670A">
      <w:pPr>
        <w:pStyle w:val="SSEC1"/>
        <w:numPr>
          <w:ilvl w:val="0"/>
          <w:numId w:val="0"/>
        </w:numPr>
        <w:ind w:firstLine="476"/>
      </w:pPr>
      <w:r w:rsidRPr="00CE4315">
        <w:rPr>
          <w:rFonts w:hint="eastAsia"/>
        </w:rPr>
        <w:t>（3）井口动态监测：</w:t>
      </w:r>
      <w:r w:rsidRPr="00CE4315">
        <w:t>正常注水时监测</w:t>
      </w:r>
      <w:r w:rsidRPr="00CE4315">
        <w:rPr>
          <w:rFonts w:hint="eastAsia"/>
        </w:rPr>
        <w:t>、</w:t>
      </w:r>
      <w:r w:rsidRPr="00CE4315">
        <w:t>关井观察</w:t>
      </w:r>
      <w:r w:rsidRPr="00CE4315">
        <w:rPr>
          <w:rFonts w:hint="eastAsia"/>
        </w:rPr>
        <w:t>、</w:t>
      </w:r>
      <w:r w:rsidRPr="00CE4315">
        <w:t>初步判断方向</w:t>
      </w:r>
      <w:r w:rsidRPr="00CE4315">
        <w:rPr>
          <w:rFonts w:hint="eastAsia"/>
        </w:rPr>
        <w:t>。</w:t>
      </w:r>
    </w:p>
    <w:p w14:paraId="1B54525B" w14:textId="77777777" w:rsidR="006D670A" w:rsidRPr="00CE4315" w:rsidRDefault="006D670A" w:rsidP="006D670A">
      <w:pPr>
        <w:pStyle w:val="SSEC1"/>
        <w:numPr>
          <w:ilvl w:val="0"/>
          <w:numId w:val="0"/>
        </w:numPr>
        <w:ind w:firstLine="476"/>
      </w:pPr>
      <w:r w:rsidRPr="00CE4315">
        <w:rPr>
          <w:rFonts w:hint="eastAsia"/>
        </w:rPr>
        <w:t>（4）</w:t>
      </w:r>
      <w:r w:rsidRPr="00CE4315">
        <w:t>套管环空打压试验</w:t>
      </w:r>
      <w:r w:rsidRPr="00CE4315">
        <w:rPr>
          <w:rFonts w:hint="eastAsia"/>
        </w:rPr>
        <w:t>：</w:t>
      </w:r>
      <w:r w:rsidRPr="00CE4315">
        <w:t>关闭油管，对</w:t>
      </w:r>
      <w:r w:rsidRPr="00CE4315">
        <w:rPr>
          <w:bCs/>
        </w:rPr>
        <w:t>套管环空打压，</w:t>
      </w:r>
      <w:r w:rsidRPr="00CE4315">
        <w:t>观察</w:t>
      </w:r>
      <w:r w:rsidRPr="00CE4315">
        <w:rPr>
          <w:rFonts w:hint="eastAsia"/>
        </w:rPr>
        <w:t>，</w:t>
      </w:r>
      <w:r w:rsidRPr="00CE4315">
        <w:t>结论</w:t>
      </w:r>
      <w:r w:rsidRPr="00CE4315">
        <w:rPr>
          <w:rFonts w:hint="eastAsia"/>
        </w:rPr>
        <w:t>。</w:t>
      </w:r>
    </w:p>
    <w:p w14:paraId="0CE8208A" w14:textId="77777777" w:rsidR="006D670A" w:rsidRPr="00CE4315" w:rsidRDefault="006D670A" w:rsidP="006D670A">
      <w:pPr>
        <w:pStyle w:val="SSEC1"/>
        <w:numPr>
          <w:ilvl w:val="0"/>
          <w:numId w:val="0"/>
        </w:numPr>
        <w:ind w:firstLine="476"/>
      </w:pPr>
      <w:r w:rsidRPr="00CE4315">
        <w:rPr>
          <w:rFonts w:hint="eastAsia"/>
        </w:rPr>
        <w:t>（5）</w:t>
      </w:r>
      <w:r w:rsidRPr="00CE4315">
        <w:t>分段验证</w:t>
      </w:r>
      <w:r w:rsidRPr="00CE4315">
        <w:rPr>
          <w:rFonts w:hint="eastAsia"/>
        </w:rPr>
        <w:t>：</w:t>
      </w:r>
      <w:r w:rsidRPr="00CE4315">
        <w:t>浅层漏判断</w:t>
      </w:r>
      <w:r w:rsidRPr="00CE4315">
        <w:rPr>
          <w:rFonts w:hint="eastAsia"/>
        </w:rPr>
        <w:t>、</w:t>
      </w:r>
      <w:r w:rsidRPr="00CE4315">
        <w:t>深层漏判断</w:t>
      </w:r>
      <w:r w:rsidRPr="00CE4315">
        <w:rPr>
          <w:rFonts w:hint="eastAsia"/>
        </w:rPr>
        <w:t>、</w:t>
      </w:r>
      <w:r w:rsidRPr="00CE4315">
        <w:t>井口密封排查</w:t>
      </w:r>
      <w:r w:rsidRPr="00CE4315">
        <w:rPr>
          <w:rFonts w:hint="eastAsia"/>
        </w:rPr>
        <w:t>。</w:t>
      </w:r>
    </w:p>
    <w:p w14:paraId="4034F971" w14:textId="77777777" w:rsidR="006D670A" w:rsidRPr="00CE4315" w:rsidRDefault="006D670A" w:rsidP="006D670A">
      <w:pPr>
        <w:pStyle w:val="SSEC1"/>
        <w:numPr>
          <w:ilvl w:val="0"/>
          <w:numId w:val="0"/>
        </w:numPr>
        <w:ind w:firstLine="476"/>
      </w:pPr>
      <w:r w:rsidRPr="00CE4315">
        <w:rPr>
          <w:rFonts w:hint="eastAsia"/>
        </w:rPr>
        <w:t>（6）</w:t>
      </w:r>
      <w:r w:rsidRPr="00CE4315">
        <w:t>下入测井仪器精准定位</w:t>
      </w:r>
      <w:r w:rsidRPr="00CE4315">
        <w:rPr>
          <w:rFonts w:hint="eastAsia"/>
        </w:rPr>
        <w:t>。</w:t>
      </w:r>
    </w:p>
    <w:p w14:paraId="4B523D71" w14:textId="77777777" w:rsidR="006D670A" w:rsidRPr="00CE4315" w:rsidRDefault="006D670A" w:rsidP="006D670A">
      <w:pPr>
        <w:pStyle w:val="SSEC1"/>
        <w:numPr>
          <w:ilvl w:val="0"/>
          <w:numId w:val="0"/>
        </w:numPr>
        <w:ind w:firstLine="476"/>
      </w:pPr>
      <w:r w:rsidRPr="00CE4315">
        <w:rPr>
          <w:rFonts w:hint="eastAsia"/>
        </w:rPr>
        <w:t>（7）</w:t>
      </w:r>
      <w:r w:rsidRPr="00CE4315">
        <w:t>综合原因判定</w:t>
      </w:r>
      <w:r w:rsidRPr="00CE4315">
        <w:rPr>
          <w:rFonts w:hint="eastAsia"/>
        </w:rPr>
        <w:t>。</w:t>
      </w:r>
    </w:p>
    <w:p w14:paraId="08C7A70C" w14:textId="77777777" w:rsidR="004847C5" w:rsidRPr="00CE4315" w:rsidRDefault="0095114B">
      <w:pPr>
        <w:pStyle w:val="2"/>
        <w:rPr>
          <w:rFonts w:hAnsi="黑体"/>
          <w:color w:val="000000" w:themeColor="text1"/>
        </w:rPr>
      </w:pPr>
      <w:bookmarkStart w:id="160" w:name="_Toc221628192"/>
      <w:bookmarkStart w:id="161" w:name="_Toc227227046"/>
      <w:r w:rsidRPr="00CE4315">
        <w:rPr>
          <w:rFonts w:hAnsi="黑体" w:hint="eastAsia"/>
          <w:color w:val="000000" w:themeColor="text1"/>
        </w:rPr>
        <w:t>应急预案调查</w:t>
      </w:r>
      <w:bookmarkEnd w:id="160"/>
      <w:bookmarkEnd w:id="161"/>
    </w:p>
    <w:p w14:paraId="6E603FBD" w14:textId="77777777" w:rsidR="004847C5" w:rsidRPr="00CE4315" w:rsidRDefault="0095114B">
      <w:pPr>
        <w:pStyle w:val="SSEC0"/>
        <w:ind w:firstLine="480"/>
        <w:rPr>
          <w:rStyle w:val="2SLCON2Char"/>
          <w:rFonts w:asciiTheme="minorEastAsia" w:eastAsiaTheme="minorEastAsia" w:hAnsiTheme="minorEastAsia"/>
          <w:color w:val="000000" w:themeColor="text1"/>
          <w:szCs w:val="24"/>
        </w:rPr>
      </w:pPr>
      <w:r w:rsidRPr="00CE4315">
        <w:rPr>
          <w:rStyle w:val="2SLCON2Char"/>
          <w:rFonts w:asciiTheme="minorEastAsia" w:eastAsiaTheme="minorEastAsia" w:hAnsiTheme="minorEastAsia" w:hint="eastAsia"/>
          <w:color w:val="000000" w:themeColor="text1"/>
          <w:szCs w:val="24"/>
        </w:rPr>
        <w:t>东胜公司</w:t>
      </w:r>
      <w:r w:rsidRPr="00CE4315">
        <w:rPr>
          <w:rStyle w:val="2SLCON2Char"/>
          <w:rFonts w:asciiTheme="minorEastAsia" w:eastAsiaTheme="minorEastAsia" w:hAnsiTheme="minorEastAsia"/>
          <w:color w:val="000000" w:themeColor="text1"/>
          <w:szCs w:val="24"/>
        </w:rPr>
        <w:t>制定了</w:t>
      </w:r>
      <w:r w:rsidRPr="00CE4315">
        <w:rPr>
          <w:rFonts w:asciiTheme="minorEastAsia" w:eastAsiaTheme="minorEastAsia" w:hAnsiTheme="minorEastAsia" w:hint="eastAsia"/>
          <w:color w:val="000000" w:themeColor="text1"/>
        </w:rPr>
        <w:t>突发环境事件应急预案，包括突发环境污染事件综合应急预案、专项应急预案和现场处置方案</w:t>
      </w:r>
      <w:r w:rsidRPr="00CE4315">
        <w:rPr>
          <w:rStyle w:val="2SLCON2Char"/>
          <w:rFonts w:asciiTheme="minorEastAsia" w:eastAsiaTheme="minorEastAsia" w:hAnsiTheme="minorEastAsia" w:hint="eastAsia"/>
          <w:color w:val="000000" w:themeColor="text1"/>
          <w:szCs w:val="24"/>
        </w:rPr>
        <w:t>。该预案已于20</w:t>
      </w:r>
      <w:r w:rsidRPr="00CE4315">
        <w:rPr>
          <w:rStyle w:val="2SLCON2Char"/>
          <w:rFonts w:asciiTheme="minorEastAsia" w:eastAsiaTheme="minorEastAsia" w:hAnsiTheme="minorEastAsia"/>
          <w:color w:val="000000" w:themeColor="text1"/>
          <w:szCs w:val="24"/>
        </w:rPr>
        <w:t>24</w:t>
      </w:r>
      <w:r w:rsidRPr="00CE4315">
        <w:rPr>
          <w:rStyle w:val="2SLCON2Char"/>
          <w:rFonts w:asciiTheme="minorEastAsia" w:eastAsiaTheme="minorEastAsia" w:hAnsiTheme="minorEastAsia" w:hint="eastAsia"/>
          <w:color w:val="000000" w:themeColor="text1"/>
          <w:szCs w:val="24"/>
        </w:rPr>
        <w:t>年</w:t>
      </w:r>
      <w:r w:rsidRPr="00CE4315">
        <w:rPr>
          <w:rStyle w:val="2SLCON2Char"/>
          <w:rFonts w:asciiTheme="minorEastAsia" w:eastAsiaTheme="minorEastAsia" w:hAnsiTheme="minorEastAsia"/>
          <w:color w:val="000000" w:themeColor="text1"/>
          <w:szCs w:val="24"/>
        </w:rPr>
        <w:t>12</w:t>
      </w:r>
      <w:r w:rsidRPr="00CE4315">
        <w:rPr>
          <w:rStyle w:val="2SLCON2Char"/>
          <w:rFonts w:asciiTheme="minorEastAsia" w:eastAsiaTheme="minorEastAsia" w:hAnsiTheme="minorEastAsia" w:hint="eastAsia"/>
          <w:color w:val="000000" w:themeColor="text1"/>
          <w:szCs w:val="24"/>
        </w:rPr>
        <w:t>月</w:t>
      </w:r>
      <w:r w:rsidRPr="00CE4315">
        <w:rPr>
          <w:rStyle w:val="2SLCON2Char"/>
          <w:rFonts w:asciiTheme="minorEastAsia" w:eastAsiaTheme="minorEastAsia" w:hAnsiTheme="minorEastAsia"/>
          <w:color w:val="000000" w:themeColor="text1"/>
          <w:szCs w:val="24"/>
        </w:rPr>
        <w:t>11</w:t>
      </w:r>
      <w:r w:rsidRPr="00CE4315">
        <w:rPr>
          <w:rStyle w:val="2SLCON2Char"/>
          <w:rFonts w:asciiTheme="minorEastAsia" w:eastAsiaTheme="minorEastAsia" w:hAnsiTheme="minorEastAsia" w:hint="eastAsia"/>
          <w:color w:val="000000" w:themeColor="text1"/>
          <w:szCs w:val="24"/>
        </w:rPr>
        <w:t>日取得滨州市生态环境局无棣分局备案，备案编号</w:t>
      </w:r>
      <w:r w:rsidRPr="00CE4315">
        <w:rPr>
          <w:rStyle w:val="2SLCON2Char"/>
          <w:rFonts w:asciiTheme="minorEastAsia" w:eastAsiaTheme="minorEastAsia" w:hAnsiTheme="minorEastAsia"/>
          <w:color w:val="000000" w:themeColor="text1"/>
          <w:szCs w:val="24"/>
        </w:rPr>
        <w:t>372623</w:t>
      </w:r>
      <w:r w:rsidRPr="00CE4315">
        <w:rPr>
          <w:rStyle w:val="2SLCON2Char"/>
          <w:rFonts w:asciiTheme="minorEastAsia" w:eastAsiaTheme="minorEastAsia" w:hAnsiTheme="minorEastAsia" w:hint="eastAsia"/>
          <w:color w:val="000000" w:themeColor="text1"/>
          <w:szCs w:val="24"/>
        </w:rPr>
        <w:t>-20</w:t>
      </w:r>
      <w:r w:rsidRPr="00CE4315">
        <w:rPr>
          <w:rStyle w:val="2SLCON2Char"/>
          <w:rFonts w:asciiTheme="minorEastAsia" w:eastAsiaTheme="minorEastAsia" w:hAnsiTheme="minorEastAsia"/>
          <w:color w:val="000000" w:themeColor="text1"/>
          <w:szCs w:val="24"/>
        </w:rPr>
        <w:t>24</w:t>
      </w:r>
      <w:r w:rsidRPr="00CE4315">
        <w:rPr>
          <w:rStyle w:val="2SLCON2Char"/>
          <w:rFonts w:asciiTheme="minorEastAsia" w:eastAsiaTheme="minorEastAsia" w:hAnsiTheme="minorEastAsia" w:hint="eastAsia"/>
          <w:color w:val="000000" w:themeColor="text1"/>
          <w:szCs w:val="24"/>
        </w:rPr>
        <w:t>-</w:t>
      </w:r>
      <w:r w:rsidRPr="00CE4315">
        <w:rPr>
          <w:rStyle w:val="2SLCON2Char"/>
          <w:rFonts w:asciiTheme="minorEastAsia" w:eastAsiaTheme="minorEastAsia" w:hAnsiTheme="minorEastAsia"/>
          <w:color w:val="000000" w:themeColor="text1"/>
          <w:szCs w:val="24"/>
        </w:rPr>
        <w:t>013</w:t>
      </w:r>
      <w:r w:rsidRPr="00CE4315">
        <w:rPr>
          <w:rStyle w:val="2SLCON2Char"/>
          <w:rFonts w:asciiTheme="minorEastAsia" w:eastAsiaTheme="minorEastAsia" w:hAnsiTheme="minorEastAsia" w:hint="eastAsia"/>
          <w:color w:val="000000" w:themeColor="text1"/>
          <w:szCs w:val="24"/>
        </w:rPr>
        <w:t>-M，预案中包含井喷</w:t>
      </w:r>
      <w:r w:rsidRPr="00CE4315">
        <w:rPr>
          <w:rStyle w:val="2SLCON2Char"/>
          <w:rFonts w:asciiTheme="minorEastAsia" w:eastAsiaTheme="minorEastAsia" w:hAnsiTheme="minorEastAsia"/>
          <w:color w:val="000000" w:themeColor="text1"/>
          <w:szCs w:val="24"/>
        </w:rPr>
        <w:t>、</w:t>
      </w:r>
      <w:r w:rsidRPr="00CE4315">
        <w:rPr>
          <w:rStyle w:val="2SLCON2Char"/>
          <w:rFonts w:asciiTheme="minorEastAsia" w:eastAsiaTheme="minorEastAsia" w:hAnsiTheme="minorEastAsia" w:hint="eastAsia"/>
          <w:color w:val="000000" w:themeColor="text1"/>
          <w:szCs w:val="24"/>
        </w:rPr>
        <w:t>原油管线等环境风险事故</w:t>
      </w:r>
      <w:r w:rsidRPr="00CE4315">
        <w:rPr>
          <w:rStyle w:val="2SLCON2Char"/>
          <w:rFonts w:asciiTheme="minorEastAsia" w:eastAsiaTheme="minorEastAsia" w:hAnsiTheme="minorEastAsia"/>
          <w:color w:val="000000" w:themeColor="text1"/>
          <w:szCs w:val="24"/>
        </w:rPr>
        <w:t>的</w:t>
      </w:r>
      <w:r w:rsidRPr="00CE4315">
        <w:rPr>
          <w:rStyle w:val="2SLCON2Char"/>
          <w:rFonts w:asciiTheme="minorEastAsia" w:eastAsiaTheme="minorEastAsia" w:hAnsiTheme="minorEastAsia" w:hint="eastAsia"/>
          <w:color w:val="000000" w:themeColor="text1"/>
          <w:szCs w:val="24"/>
        </w:rPr>
        <w:t>应急处置措施。</w:t>
      </w:r>
    </w:p>
    <w:tbl>
      <w:tblPr>
        <w:tblStyle w:val="aff6"/>
        <w:tblW w:w="0" w:type="auto"/>
        <w:tblLook w:val="04A0" w:firstRow="1" w:lastRow="0" w:firstColumn="1" w:lastColumn="0" w:noHBand="0" w:noVBand="1"/>
      </w:tblPr>
      <w:tblGrid>
        <w:gridCol w:w="4360"/>
        <w:gridCol w:w="4361"/>
      </w:tblGrid>
      <w:tr w:rsidR="00F1287D" w:rsidRPr="00CE4315" w14:paraId="7E377EA0" w14:textId="77777777" w:rsidTr="006B55C9">
        <w:tc>
          <w:tcPr>
            <w:tcW w:w="4360" w:type="dxa"/>
            <w:vAlign w:val="center"/>
          </w:tcPr>
          <w:p w14:paraId="201F64B9" w14:textId="77777777" w:rsidR="00F1287D" w:rsidRPr="00CE4315" w:rsidRDefault="00F1287D" w:rsidP="006B55C9">
            <w:pPr>
              <w:pStyle w:val="SSEC0"/>
              <w:spacing w:line="240" w:lineRule="auto"/>
              <w:ind w:firstLineChars="0" w:firstLine="0"/>
              <w:jc w:val="center"/>
            </w:pPr>
            <w:r w:rsidRPr="00CE4315">
              <w:rPr>
                <w:noProof/>
              </w:rPr>
              <w:lastRenderedPageBreak/>
              <w:drawing>
                <wp:inline distT="0" distB="0" distL="0" distR="0" wp14:anchorId="429EF574" wp14:editId="673B425F">
                  <wp:extent cx="2519680" cy="2519680"/>
                  <wp:effectExtent l="0" t="0" r="0" b="0"/>
                  <wp:docPr id="98" name="图片 98" descr="E:\工作\1、项目文件\3、验收项目\东胜验收\1、东风港油田2022-2024年产能建设项目\资料反馈\资料搜集~\2、应急演练记录及备案\8、环境应急预案备案制度\8.4.2演练照片（管线泄漏）\79c6dabcda8fe4f9b9a7198cf8a054fc.IMG2025021314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工作\1、项目文件\3、验收项目\东胜验收\1、东风港油田2022-2024年产能建设项目\资料反馈\资料搜集~\2、应急演练记录及备案\8、环境应急预案备案制度\8.4.2演练照片（管线泄漏）\79c6dabcda8fe4f9b9a7198cf8a054fc.IMG202502131457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520000" cy="2520000"/>
                          </a:xfrm>
                          <a:prstGeom prst="rect">
                            <a:avLst/>
                          </a:prstGeom>
                          <a:noFill/>
                          <a:ln>
                            <a:noFill/>
                          </a:ln>
                        </pic:spPr>
                      </pic:pic>
                    </a:graphicData>
                  </a:graphic>
                </wp:inline>
              </w:drawing>
            </w:r>
          </w:p>
        </w:tc>
        <w:tc>
          <w:tcPr>
            <w:tcW w:w="4361" w:type="dxa"/>
            <w:vAlign w:val="center"/>
          </w:tcPr>
          <w:p w14:paraId="6F67DA88" w14:textId="77777777" w:rsidR="00F1287D" w:rsidRPr="00CE4315" w:rsidRDefault="00F1287D" w:rsidP="006B55C9">
            <w:pPr>
              <w:pStyle w:val="SSEC0"/>
              <w:spacing w:line="240" w:lineRule="auto"/>
              <w:ind w:firstLineChars="0" w:firstLine="0"/>
              <w:jc w:val="center"/>
            </w:pPr>
            <w:r w:rsidRPr="00CE4315">
              <w:rPr>
                <w:noProof/>
              </w:rPr>
              <w:drawing>
                <wp:inline distT="0" distB="0" distL="0" distR="0" wp14:anchorId="676E318B" wp14:editId="096F8514">
                  <wp:extent cx="2519680" cy="2519680"/>
                  <wp:effectExtent l="0" t="0" r="0" b="0"/>
                  <wp:docPr id="99" name="图片 99" descr="E:\工作\1、项目文件\3、验收项目\东胜验收\1、东风港油田2022-2024年产能建设项目\资料反馈\资料搜集~\2、应急演练记录及备案\8、环境应急预案备案制度\8.4.2演练照片（管线泄漏）\d2d56c5acb8da12288a3a3b06a0be380.IMG2025021314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工作\1、项目文件\3、验收项目\东胜验收\1、东风港油田2022-2024年产能建设项目\资料反馈\资料搜集~\2、应急演练记录及备案\8、环境应急预案备案制度\8.4.2演练照片（管线泄漏）\d2d56c5acb8da12288a3a3b06a0be380.IMG2025021314522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520000" cy="2520000"/>
                          </a:xfrm>
                          <a:prstGeom prst="rect">
                            <a:avLst/>
                          </a:prstGeom>
                          <a:noFill/>
                          <a:ln>
                            <a:noFill/>
                          </a:ln>
                        </pic:spPr>
                      </pic:pic>
                    </a:graphicData>
                  </a:graphic>
                </wp:inline>
              </w:drawing>
            </w:r>
          </w:p>
        </w:tc>
      </w:tr>
      <w:tr w:rsidR="00F1287D" w:rsidRPr="00CE4315" w14:paraId="07D4ACEC" w14:textId="77777777" w:rsidTr="006B55C9">
        <w:tc>
          <w:tcPr>
            <w:tcW w:w="8721" w:type="dxa"/>
            <w:gridSpan w:val="2"/>
            <w:vAlign w:val="center"/>
          </w:tcPr>
          <w:p w14:paraId="3201BDA2" w14:textId="77777777" w:rsidR="00F1287D" w:rsidRPr="00CE4315" w:rsidRDefault="00F1287D" w:rsidP="006B55C9">
            <w:pPr>
              <w:pStyle w:val="SSEC0"/>
              <w:spacing w:line="240" w:lineRule="auto"/>
              <w:ind w:firstLineChars="0" w:firstLine="0"/>
              <w:jc w:val="center"/>
            </w:pPr>
            <w:r w:rsidRPr="00CE4315">
              <w:rPr>
                <w:rFonts w:hint="eastAsia"/>
                <w:sz w:val="21"/>
              </w:rPr>
              <w:t>管线泄漏应急演练</w:t>
            </w:r>
          </w:p>
        </w:tc>
      </w:tr>
      <w:tr w:rsidR="00F1287D" w:rsidRPr="00CE4315" w14:paraId="51522632" w14:textId="77777777" w:rsidTr="006B55C9">
        <w:tc>
          <w:tcPr>
            <w:tcW w:w="4360" w:type="dxa"/>
            <w:vAlign w:val="center"/>
          </w:tcPr>
          <w:p w14:paraId="04FA8EA3" w14:textId="77777777" w:rsidR="00F1287D" w:rsidRPr="00CE4315" w:rsidRDefault="00F1287D" w:rsidP="006B55C9">
            <w:pPr>
              <w:pStyle w:val="SSEC0"/>
              <w:spacing w:line="240" w:lineRule="auto"/>
              <w:ind w:firstLineChars="0" w:firstLine="0"/>
              <w:jc w:val="center"/>
            </w:pPr>
            <w:r w:rsidRPr="00CE4315">
              <w:rPr>
                <w:noProof/>
              </w:rPr>
              <w:drawing>
                <wp:inline distT="0" distB="0" distL="0" distR="0" wp14:anchorId="1651131B" wp14:editId="3F56A72F">
                  <wp:extent cx="2519680" cy="1889760"/>
                  <wp:effectExtent l="0" t="0" r="0" b="0"/>
                  <wp:docPr id="100" name="图片 100" descr="E:\工作\1、项目文件\3、验收项目\东胜验收\1、东风港油田2022-2024年产能建设项目\资料反馈\资料搜集~\2、应急演练记录及备案\8、环境应急预案备案制度\8.4.2演练照片（贮存箱着火）\IMG_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工作\1、项目文件\3、验收项目\东胜验收\1、东风港油田2022-2024年产能建设项目\资料反馈\资料搜集~\2、应急演练记录及备案\8、环境应急预案备案制度\8.4.2演练照片（贮存箱着火）\IMG_34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tc>
        <w:tc>
          <w:tcPr>
            <w:tcW w:w="4361" w:type="dxa"/>
            <w:vAlign w:val="center"/>
          </w:tcPr>
          <w:p w14:paraId="1B3EBFD6" w14:textId="77777777" w:rsidR="00F1287D" w:rsidRPr="00CE4315" w:rsidRDefault="00F1287D" w:rsidP="006B55C9">
            <w:pPr>
              <w:pStyle w:val="SSEC0"/>
              <w:spacing w:line="240" w:lineRule="auto"/>
              <w:ind w:firstLineChars="0" w:firstLine="0"/>
              <w:jc w:val="center"/>
            </w:pPr>
            <w:r w:rsidRPr="00CE4315">
              <w:rPr>
                <w:noProof/>
              </w:rPr>
              <w:drawing>
                <wp:inline distT="0" distB="0" distL="0" distR="0" wp14:anchorId="7A588EA3" wp14:editId="3264F7E1">
                  <wp:extent cx="2519680" cy="1889760"/>
                  <wp:effectExtent l="0" t="0" r="0" b="0"/>
                  <wp:docPr id="101" name="图片 101" descr="E:\工作\1、项目文件\3、验收项目\东胜验收\1、东风港油田2022-2024年产能建设项目\资料反馈\资料搜集~\2、应急演练记录及备案\8、环境应急预案备案制度\8.4.2演练照片（贮存箱着火）\IMG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工作\1、项目文件\3、验收项目\东胜验收\1、东风港油田2022-2024年产能建设项目\资料反馈\资料搜集~\2、应急演练记录及备案\8、环境应急预案备案制度\8.4.2演练照片（贮存箱着火）\IMG_34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tc>
      </w:tr>
      <w:tr w:rsidR="00F1287D" w:rsidRPr="00CE4315" w14:paraId="4F624DCB" w14:textId="77777777" w:rsidTr="006B55C9">
        <w:tc>
          <w:tcPr>
            <w:tcW w:w="8721" w:type="dxa"/>
            <w:gridSpan w:val="2"/>
            <w:vAlign w:val="center"/>
          </w:tcPr>
          <w:p w14:paraId="57902182" w14:textId="77777777" w:rsidR="00F1287D" w:rsidRPr="00CE4315" w:rsidRDefault="00F1287D" w:rsidP="006B55C9">
            <w:pPr>
              <w:pStyle w:val="SSEC0"/>
              <w:spacing w:line="240" w:lineRule="auto"/>
              <w:ind w:firstLineChars="0" w:firstLine="0"/>
              <w:jc w:val="center"/>
            </w:pPr>
            <w:r w:rsidRPr="00CE4315">
              <w:rPr>
                <w:rFonts w:hint="eastAsia"/>
                <w:sz w:val="21"/>
              </w:rPr>
              <w:t>危废贮存点失火应急演练</w:t>
            </w:r>
          </w:p>
        </w:tc>
      </w:tr>
    </w:tbl>
    <w:p w14:paraId="094F4F39" w14:textId="0F137529" w:rsidR="00F1287D" w:rsidRPr="00CE4315" w:rsidRDefault="00F1287D" w:rsidP="00F1287D">
      <w:pPr>
        <w:pStyle w:val="aa"/>
        <w:spacing w:before="120" w:after="100" w:afterAutospacing="1"/>
        <w:rPr>
          <w:color w:val="000000" w:themeColor="text1"/>
        </w:rPr>
      </w:pPr>
      <w:r w:rsidRPr="00CE4315">
        <w:rPr>
          <w:rFonts w:hint="eastAsia"/>
          <w:color w:val="000000" w:themeColor="text1"/>
        </w:rPr>
        <w:t xml:space="preserve">图 </w:t>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STYLEREF 2 \s</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8.3</w:t>
      </w:r>
      <w:r w:rsidRPr="00CE4315">
        <w:rPr>
          <w:color w:val="000000" w:themeColor="text1"/>
        </w:rPr>
        <w:fldChar w:fldCharType="end"/>
      </w:r>
      <w:r w:rsidRPr="00CE4315">
        <w:rPr>
          <w:color w:val="000000" w:themeColor="text1"/>
        </w:rPr>
        <w:noBreakHyphen/>
      </w:r>
      <w:r w:rsidRPr="00CE4315">
        <w:rPr>
          <w:color w:val="000000" w:themeColor="text1"/>
        </w:rPr>
        <w:fldChar w:fldCharType="begin"/>
      </w:r>
      <w:r w:rsidRPr="00CE4315">
        <w:rPr>
          <w:color w:val="000000" w:themeColor="text1"/>
        </w:rPr>
        <w:instrText xml:space="preserve"> </w:instrText>
      </w:r>
      <w:r w:rsidRPr="00CE4315">
        <w:rPr>
          <w:rFonts w:hint="eastAsia"/>
          <w:color w:val="000000" w:themeColor="text1"/>
        </w:rPr>
        <w:instrText>SEQ 图 \* ARABIC \s 2</w:instrText>
      </w:r>
      <w:r w:rsidRPr="00CE4315">
        <w:rPr>
          <w:color w:val="000000" w:themeColor="text1"/>
        </w:rPr>
        <w:instrText xml:space="preserve"> </w:instrText>
      </w:r>
      <w:r w:rsidRPr="00CE4315">
        <w:rPr>
          <w:color w:val="000000" w:themeColor="text1"/>
        </w:rPr>
        <w:fldChar w:fldCharType="separate"/>
      </w:r>
      <w:r w:rsidR="001049FD" w:rsidRPr="00CE4315">
        <w:rPr>
          <w:noProof/>
          <w:color w:val="000000" w:themeColor="text1"/>
        </w:rPr>
        <w:t>1</w:t>
      </w:r>
      <w:r w:rsidRPr="00CE4315">
        <w:rPr>
          <w:color w:val="000000" w:themeColor="text1"/>
        </w:rPr>
        <w:fldChar w:fldCharType="end"/>
      </w:r>
      <w:r w:rsidRPr="00CE4315">
        <w:rPr>
          <w:color w:val="000000" w:themeColor="text1"/>
        </w:rPr>
        <w:t xml:space="preserve">  </w:t>
      </w:r>
      <w:r w:rsidRPr="00CE4315">
        <w:rPr>
          <w:rFonts w:hint="eastAsia"/>
          <w:color w:val="000000" w:themeColor="text1"/>
        </w:rPr>
        <w:t>东胜公司应急演练相关影像</w:t>
      </w:r>
    </w:p>
    <w:p w14:paraId="73C9549B" w14:textId="77777777" w:rsidR="00F1287D" w:rsidRPr="00CE4315" w:rsidRDefault="00F1287D" w:rsidP="00F1287D">
      <w:pPr>
        <w:pStyle w:val="2"/>
        <w:rPr>
          <w:rFonts w:hAnsi="黑体"/>
          <w:color w:val="000000" w:themeColor="text1"/>
        </w:rPr>
      </w:pPr>
      <w:bookmarkStart w:id="162" w:name="_Toc227227047"/>
      <w:r w:rsidRPr="00CE4315">
        <w:rPr>
          <w:rFonts w:hAnsi="黑体" w:hint="eastAsia"/>
          <w:color w:val="000000" w:themeColor="text1"/>
        </w:rPr>
        <w:t>应急物资</w:t>
      </w:r>
      <w:bookmarkEnd w:id="162"/>
    </w:p>
    <w:p w14:paraId="0DBFA7BC" w14:textId="7A38CFBA" w:rsidR="00F1287D" w:rsidRPr="00CE4315" w:rsidRDefault="00F1287D" w:rsidP="00F1287D">
      <w:pPr>
        <w:pStyle w:val="2SLCON2"/>
        <w:adjustRightInd w:val="0"/>
        <w:snapToGrid w:val="0"/>
        <w:spacing w:line="331" w:lineRule="auto"/>
        <w:ind w:firstLine="480"/>
        <w:jc w:val="both"/>
        <w:rPr>
          <w:rFonts w:asciiTheme="minorEastAsia" w:eastAsiaTheme="minorEastAsia" w:hAnsiTheme="minorEastAsia"/>
          <w:snapToGrid w:val="0"/>
          <w:color w:val="000000" w:themeColor="text1"/>
          <w:kern w:val="2"/>
          <w:szCs w:val="24"/>
          <w:lang w:val="en-US"/>
        </w:rPr>
      </w:pPr>
      <w:r w:rsidRPr="00CE4315">
        <w:rPr>
          <w:rFonts w:asciiTheme="minorEastAsia" w:eastAsiaTheme="minorEastAsia" w:hAnsiTheme="minorEastAsia" w:hint="eastAsia"/>
          <w:snapToGrid w:val="0"/>
          <w:color w:val="000000" w:themeColor="text1"/>
          <w:kern w:val="2"/>
          <w:szCs w:val="24"/>
          <w:lang w:val="en-US"/>
        </w:rPr>
        <w:t>本项目生产</w:t>
      </w:r>
      <w:r w:rsidRPr="00CE4315">
        <w:rPr>
          <w:rFonts w:asciiTheme="minorEastAsia" w:eastAsiaTheme="minorEastAsia" w:hAnsiTheme="minorEastAsia"/>
          <w:snapToGrid w:val="0"/>
          <w:color w:val="000000" w:themeColor="text1"/>
          <w:kern w:val="2"/>
          <w:szCs w:val="24"/>
          <w:lang w:val="en-US"/>
        </w:rPr>
        <w:t>设施的</w:t>
      </w:r>
      <w:r w:rsidRPr="00CE4315">
        <w:rPr>
          <w:rFonts w:asciiTheme="minorEastAsia" w:eastAsiaTheme="minorEastAsia" w:hAnsiTheme="minorEastAsia" w:hint="eastAsia"/>
          <w:snapToGrid w:val="0"/>
          <w:color w:val="000000" w:themeColor="text1"/>
          <w:kern w:val="2"/>
          <w:szCs w:val="24"/>
          <w:lang w:val="en-US"/>
        </w:rPr>
        <w:t>日常</w:t>
      </w:r>
      <w:r w:rsidRPr="00CE4315">
        <w:rPr>
          <w:rFonts w:asciiTheme="minorEastAsia" w:eastAsiaTheme="minorEastAsia" w:hAnsiTheme="minorEastAsia"/>
          <w:snapToGrid w:val="0"/>
          <w:color w:val="000000" w:themeColor="text1"/>
          <w:kern w:val="2"/>
          <w:szCs w:val="24"/>
          <w:lang w:val="en-US"/>
        </w:rPr>
        <w:t>运行管理</w:t>
      </w:r>
      <w:r w:rsidRPr="00CE4315">
        <w:rPr>
          <w:rFonts w:asciiTheme="minorEastAsia" w:eastAsiaTheme="minorEastAsia" w:hAnsiTheme="minorEastAsia" w:hint="eastAsia"/>
          <w:snapToGrid w:val="0"/>
          <w:color w:val="000000" w:themeColor="text1"/>
          <w:kern w:val="2"/>
          <w:szCs w:val="24"/>
          <w:lang w:val="en-US"/>
        </w:rPr>
        <w:t>由东胜公司无棣</w:t>
      </w:r>
      <w:r w:rsidRPr="00CE4315">
        <w:rPr>
          <w:rFonts w:asciiTheme="minorEastAsia" w:eastAsiaTheme="minorEastAsia" w:hAnsiTheme="minorEastAsia"/>
          <w:snapToGrid w:val="0"/>
          <w:color w:val="000000" w:themeColor="text1"/>
          <w:kern w:val="2"/>
          <w:szCs w:val="24"/>
          <w:lang w:val="en-US"/>
        </w:rPr>
        <w:t>管理区</w:t>
      </w:r>
      <w:r w:rsidRPr="00CE4315">
        <w:rPr>
          <w:rFonts w:asciiTheme="minorEastAsia" w:eastAsiaTheme="minorEastAsia" w:hAnsiTheme="minorEastAsia" w:hint="eastAsia"/>
          <w:snapToGrid w:val="0"/>
          <w:color w:val="000000" w:themeColor="text1"/>
          <w:kern w:val="2"/>
          <w:szCs w:val="24"/>
          <w:lang w:val="en-US"/>
        </w:rPr>
        <w:t>负责，发生突发环境事件时优先采用管理区内部应急物资，当内部物资无法满足应急处置时，由东胜公司统一调配全公司应急物资，</w:t>
      </w:r>
      <w:r w:rsidRPr="00CE4315">
        <w:rPr>
          <w:rFonts w:asciiTheme="minorEastAsia" w:eastAsiaTheme="minorEastAsia" w:hAnsiTheme="minorEastAsia"/>
          <w:snapToGrid w:val="0"/>
          <w:color w:val="000000" w:themeColor="text1"/>
          <w:kern w:val="2"/>
          <w:szCs w:val="24"/>
          <w:lang w:val="en-US"/>
        </w:rPr>
        <w:t>应</w:t>
      </w:r>
      <w:r w:rsidRPr="00CE4315">
        <w:rPr>
          <w:rFonts w:asciiTheme="minorEastAsia" w:eastAsiaTheme="minorEastAsia" w:hAnsiTheme="minorEastAsia" w:hint="eastAsia"/>
          <w:snapToGrid w:val="0"/>
          <w:color w:val="000000" w:themeColor="text1"/>
          <w:kern w:val="2"/>
          <w:szCs w:val="24"/>
          <w:lang w:val="en-US"/>
        </w:rPr>
        <w:t>急救援物资与装备保障配置情况详见</w:t>
      </w:r>
      <w:r w:rsidR="001049FD" w:rsidRPr="00CE4315">
        <w:rPr>
          <w:rFonts w:asciiTheme="minorEastAsia" w:eastAsiaTheme="minorEastAsia" w:hAnsiTheme="minorEastAsia"/>
          <w:snapToGrid w:val="0"/>
          <w:color w:val="000000" w:themeColor="text1"/>
          <w:kern w:val="2"/>
          <w:szCs w:val="24"/>
          <w:lang w:val="en-US"/>
        </w:rPr>
        <w:fldChar w:fldCharType="begin"/>
      </w:r>
      <w:r w:rsidR="001049FD" w:rsidRPr="00CE4315">
        <w:rPr>
          <w:rFonts w:asciiTheme="minorEastAsia" w:eastAsiaTheme="minorEastAsia" w:hAnsiTheme="minorEastAsia"/>
          <w:snapToGrid w:val="0"/>
          <w:color w:val="000000" w:themeColor="text1"/>
          <w:kern w:val="2"/>
          <w:szCs w:val="24"/>
          <w:lang w:val="en-US"/>
        </w:rPr>
        <w:instrText xml:space="preserve"> </w:instrText>
      </w:r>
      <w:r w:rsidR="001049FD" w:rsidRPr="00CE4315">
        <w:rPr>
          <w:rFonts w:asciiTheme="minorEastAsia" w:eastAsiaTheme="minorEastAsia" w:hAnsiTheme="minorEastAsia" w:hint="eastAsia"/>
          <w:snapToGrid w:val="0"/>
          <w:color w:val="000000" w:themeColor="text1"/>
          <w:kern w:val="2"/>
          <w:szCs w:val="24"/>
          <w:lang w:val="en-US"/>
        </w:rPr>
        <w:instrText>REF _Ref227226977 \h</w:instrText>
      </w:r>
      <w:r w:rsidR="001049FD" w:rsidRPr="00CE4315">
        <w:rPr>
          <w:rFonts w:asciiTheme="minorEastAsia" w:eastAsiaTheme="minorEastAsia" w:hAnsiTheme="minorEastAsia"/>
          <w:snapToGrid w:val="0"/>
          <w:color w:val="000000" w:themeColor="text1"/>
          <w:kern w:val="2"/>
          <w:szCs w:val="24"/>
          <w:lang w:val="en-US"/>
        </w:rPr>
        <w:instrText xml:space="preserve">  \* MERGEFORMAT </w:instrText>
      </w:r>
      <w:r w:rsidR="001049FD" w:rsidRPr="00CE4315">
        <w:rPr>
          <w:rFonts w:asciiTheme="minorEastAsia" w:eastAsiaTheme="minorEastAsia" w:hAnsiTheme="minorEastAsia"/>
          <w:snapToGrid w:val="0"/>
          <w:color w:val="000000" w:themeColor="text1"/>
          <w:kern w:val="2"/>
          <w:szCs w:val="24"/>
          <w:lang w:val="en-US"/>
        </w:rPr>
      </w:r>
      <w:r w:rsidR="001049FD" w:rsidRPr="00CE4315">
        <w:rPr>
          <w:rFonts w:asciiTheme="minorEastAsia" w:eastAsiaTheme="minorEastAsia" w:hAnsiTheme="minorEastAsia"/>
          <w:snapToGrid w:val="0"/>
          <w:color w:val="000000" w:themeColor="text1"/>
          <w:kern w:val="2"/>
          <w:szCs w:val="24"/>
          <w:lang w:val="en-US"/>
        </w:rPr>
        <w:fldChar w:fldCharType="separate"/>
      </w:r>
      <w:r w:rsidR="001049FD" w:rsidRPr="00CE4315">
        <w:rPr>
          <w:rFonts w:asciiTheme="minorEastAsia" w:eastAsiaTheme="minorEastAsia" w:hAnsiTheme="minorEastAsia" w:hint="eastAsia"/>
          <w:snapToGrid w:val="0"/>
          <w:color w:val="000000" w:themeColor="text1"/>
          <w:kern w:val="2"/>
          <w:szCs w:val="24"/>
          <w:lang w:val="en-US"/>
        </w:rPr>
        <w:t xml:space="preserve">表 </w:t>
      </w:r>
      <w:r w:rsidR="001049FD" w:rsidRPr="00CE4315">
        <w:rPr>
          <w:rFonts w:asciiTheme="minorEastAsia" w:eastAsiaTheme="minorEastAsia" w:hAnsiTheme="minorEastAsia"/>
          <w:snapToGrid w:val="0"/>
          <w:color w:val="000000" w:themeColor="text1"/>
          <w:kern w:val="2"/>
          <w:szCs w:val="24"/>
          <w:lang w:val="en-US"/>
        </w:rPr>
        <w:t>8.4</w:t>
      </w:r>
      <w:r w:rsidR="001049FD" w:rsidRPr="00CE4315">
        <w:rPr>
          <w:rFonts w:asciiTheme="minorEastAsia" w:eastAsiaTheme="minorEastAsia" w:hAnsiTheme="minorEastAsia"/>
          <w:snapToGrid w:val="0"/>
          <w:color w:val="000000" w:themeColor="text1"/>
          <w:kern w:val="2"/>
          <w:szCs w:val="24"/>
          <w:lang w:val="en-US"/>
        </w:rPr>
        <w:noBreakHyphen/>
        <w:t>1</w:t>
      </w:r>
      <w:r w:rsidR="001049FD" w:rsidRPr="00CE4315">
        <w:rPr>
          <w:rFonts w:asciiTheme="minorEastAsia" w:eastAsiaTheme="minorEastAsia" w:hAnsiTheme="minorEastAsia"/>
          <w:snapToGrid w:val="0"/>
          <w:color w:val="000000" w:themeColor="text1"/>
          <w:kern w:val="2"/>
          <w:szCs w:val="24"/>
          <w:lang w:val="en-US"/>
        </w:rPr>
        <w:fldChar w:fldCharType="end"/>
      </w:r>
      <w:r w:rsidRPr="00CE4315">
        <w:rPr>
          <w:rFonts w:asciiTheme="minorEastAsia" w:eastAsiaTheme="minorEastAsia" w:hAnsiTheme="minorEastAsia" w:hint="eastAsia"/>
          <w:snapToGrid w:val="0"/>
          <w:color w:val="000000" w:themeColor="text1"/>
          <w:kern w:val="2"/>
          <w:szCs w:val="24"/>
          <w:lang w:val="en-US"/>
        </w:rPr>
        <w:t>。</w:t>
      </w:r>
    </w:p>
    <w:p w14:paraId="0C92A0A8" w14:textId="77777777" w:rsidR="00F1287D" w:rsidRPr="00CE4315" w:rsidRDefault="00F1287D" w:rsidP="00F1287D">
      <w:pPr>
        <w:sectPr w:rsidR="00F1287D" w:rsidRPr="00CE4315">
          <w:pgSz w:w="11907" w:h="16839"/>
          <w:pgMar w:top="1418" w:right="1588" w:bottom="1418" w:left="1588" w:header="1134" w:footer="850" w:gutter="0"/>
          <w:cols w:space="425"/>
          <w:docGrid w:linePitch="312"/>
        </w:sectPr>
      </w:pPr>
    </w:p>
    <w:p w14:paraId="7029F9D6" w14:textId="0BA8B86D" w:rsidR="00F1287D" w:rsidRPr="00CE4315" w:rsidRDefault="00F1287D" w:rsidP="00F1287D">
      <w:pPr>
        <w:adjustRightInd w:val="0"/>
        <w:snapToGrid w:val="0"/>
        <w:spacing w:line="360" w:lineRule="auto"/>
        <w:jc w:val="center"/>
      </w:pPr>
      <w:bookmarkStart w:id="163" w:name="_Ref227226977"/>
      <w:r w:rsidRPr="00CE4315">
        <w:rPr>
          <w:rFonts w:hint="eastAsia"/>
          <w:color w:val="000000" w:themeColor="text1"/>
          <w:sz w:val="21"/>
          <w:szCs w:val="21"/>
        </w:rPr>
        <w:lastRenderedPageBreak/>
        <w:t xml:space="preserve">表 </w:t>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STYLEREF 2 \s</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8.4</w:t>
      </w:r>
      <w:r w:rsidRPr="00CE4315">
        <w:rPr>
          <w:color w:val="000000" w:themeColor="text1"/>
          <w:sz w:val="21"/>
          <w:szCs w:val="21"/>
        </w:rPr>
        <w:fldChar w:fldCharType="end"/>
      </w:r>
      <w:r w:rsidRPr="00CE4315">
        <w:rPr>
          <w:color w:val="000000" w:themeColor="text1"/>
          <w:sz w:val="21"/>
          <w:szCs w:val="21"/>
        </w:rPr>
        <w:noBreakHyphen/>
      </w:r>
      <w:r w:rsidRPr="00CE4315">
        <w:rPr>
          <w:color w:val="000000" w:themeColor="text1"/>
          <w:sz w:val="21"/>
          <w:szCs w:val="21"/>
        </w:rPr>
        <w:fldChar w:fldCharType="begin"/>
      </w:r>
      <w:r w:rsidRPr="00CE4315">
        <w:rPr>
          <w:color w:val="000000" w:themeColor="text1"/>
          <w:sz w:val="21"/>
          <w:szCs w:val="21"/>
        </w:rPr>
        <w:instrText xml:space="preserve"> </w:instrText>
      </w:r>
      <w:r w:rsidRPr="00CE4315">
        <w:rPr>
          <w:rFonts w:hint="eastAsia"/>
          <w:color w:val="000000" w:themeColor="text1"/>
          <w:sz w:val="21"/>
          <w:szCs w:val="21"/>
        </w:rPr>
        <w:instrText>SEQ 表 \* ARABIC \s 2</w:instrText>
      </w:r>
      <w:r w:rsidRPr="00CE4315">
        <w:rPr>
          <w:color w:val="000000" w:themeColor="text1"/>
          <w:sz w:val="21"/>
          <w:szCs w:val="21"/>
        </w:rPr>
        <w:instrText xml:space="preserve"> </w:instrText>
      </w:r>
      <w:r w:rsidRPr="00CE4315">
        <w:rPr>
          <w:color w:val="000000" w:themeColor="text1"/>
          <w:sz w:val="21"/>
          <w:szCs w:val="21"/>
        </w:rPr>
        <w:fldChar w:fldCharType="separate"/>
      </w:r>
      <w:r w:rsidR="001049FD" w:rsidRPr="00CE4315">
        <w:rPr>
          <w:noProof/>
          <w:color w:val="000000" w:themeColor="text1"/>
          <w:sz w:val="21"/>
          <w:szCs w:val="21"/>
        </w:rPr>
        <w:t>1</w:t>
      </w:r>
      <w:r w:rsidRPr="00CE4315">
        <w:rPr>
          <w:color w:val="000000" w:themeColor="text1"/>
          <w:sz w:val="21"/>
          <w:szCs w:val="21"/>
        </w:rPr>
        <w:fldChar w:fldCharType="end"/>
      </w:r>
      <w:bookmarkEnd w:id="163"/>
      <w:r w:rsidRPr="00CE4315">
        <w:rPr>
          <w:rFonts w:hint="eastAsia"/>
          <w:color w:val="000000" w:themeColor="text1"/>
          <w:sz w:val="21"/>
          <w:szCs w:val="21"/>
        </w:rPr>
        <w:t xml:space="preserve"> </w:t>
      </w:r>
      <w:r w:rsidRPr="00CE4315">
        <w:rPr>
          <w:color w:val="000000" w:themeColor="text1"/>
          <w:sz w:val="21"/>
          <w:szCs w:val="21"/>
        </w:rPr>
        <w:t xml:space="preserve"> </w:t>
      </w:r>
      <w:r w:rsidRPr="00CE4315">
        <w:rPr>
          <w:rFonts w:hint="eastAsia"/>
          <w:color w:val="000000"/>
          <w:sz w:val="21"/>
          <w:szCs w:val="21"/>
        </w:rPr>
        <w:t>东胜精攻无棣石油开发有限责任公司</w:t>
      </w:r>
      <w:r w:rsidRPr="00CE4315">
        <w:rPr>
          <w:rFonts w:ascii="Times New Roman" w:hAnsi="Times New Roman" w:cs="Times New Roman" w:hint="eastAsia"/>
          <w:bCs/>
          <w:color w:val="000000" w:themeColor="text1"/>
          <w:sz w:val="21"/>
          <w:szCs w:val="21"/>
        </w:rPr>
        <w:t>应急物资统计表</w:t>
      </w:r>
    </w:p>
    <w:tbl>
      <w:tblPr>
        <w:tblW w:w="5000" w:type="pct"/>
        <w:tblLayout w:type="fixed"/>
        <w:tblLook w:val="04A0" w:firstRow="1" w:lastRow="0" w:firstColumn="1" w:lastColumn="0" w:noHBand="0" w:noVBand="1"/>
      </w:tblPr>
      <w:tblGrid>
        <w:gridCol w:w="1268"/>
        <w:gridCol w:w="4325"/>
        <w:gridCol w:w="1677"/>
        <w:gridCol w:w="1677"/>
      </w:tblGrid>
      <w:tr w:rsidR="00F1287D" w:rsidRPr="00CE4315" w14:paraId="3EB8F2E3" w14:textId="77777777" w:rsidTr="006B55C9">
        <w:trPr>
          <w:trHeight w:val="340"/>
          <w:tblHeader/>
        </w:trPr>
        <w:tc>
          <w:tcPr>
            <w:tcW w:w="70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62786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序号</w:t>
            </w:r>
          </w:p>
        </w:tc>
        <w:tc>
          <w:tcPr>
            <w:tcW w:w="2417" w:type="pct"/>
            <w:tcBorders>
              <w:top w:val="single" w:sz="4" w:space="0" w:color="auto"/>
              <w:left w:val="nil"/>
              <w:bottom w:val="single" w:sz="4" w:space="0" w:color="auto"/>
              <w:right w:val="single" w:sz="4" w:space="0" w:color="auto"/>
            </w:tcBorders>
            <w:shd w:val="clear" w:color="000000" w:fill="FFFFFF"/>
            <w:vAlign w:val="center"/>
            <w:hideMark/>
          </w:tcPr>
          <w:p w14:paraId="7DB21CB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名称</w:t>
            </w:r>
          </w:p>
        </w:tc>
        <w:tc>
          <w:tcPr>
            <w:tcW w:w="937" w:type="pct"/>
            <w:tcBorders>
              <w:top w:val="single" w:sz="4" w:space="0" w:color="auto"/>
              <w:left w:val="nil"/>
              <w:bottom w:val="single" w:sz="4" w:space="0" w:color="auto"/>
              <w:right w:val="single" w:sz="4" w:space="0" w:color="auto"/>
            </w:tcBorders>
            <w:shd w:val="clear" w:color="000000" w:fill="FFFFFF"/>
            <w:vAlign w:val="center"/>
            <w:hideMark/>
          </w:tcPr>
          <w:p w14:paraId="3505CBF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单位</w:t>
            </w:r>
          </w:p>
        </w:tc>
        <w:tc>
          <w:tcPr>
            <w:tcW w:w="937" w:type="pct"/>
            <w:tcBorders>
              <w:top w:val="single" w:sz="4" w:space="0" w:color="auto"/>
              <w:left w:val="nil"/>
              <w:bottom w:val="single" w:sz="4" w:space="0" w:color="auto"/>
              <w:right w:val="single" w:sz="4" w:space="0" w:color="auto"/>
            </w:tcBorders>
            <w:shd w:val="clear" w:color="000000" w:fill="FFFFFF"/>
            <w:vAlign w:val="center"/>
            <w:hideMark/>
          </w:tcPr>
          <w:p w14:paraId="3A6E90E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数量</w:t>
            </w:r>
          </w:p>
        </w:tc>
      </w:tr>
      <w:tr w:rsidR="00F1287D" w:rsidRPr="00CE4315" w14:paraId="6F0BDA6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84ABE9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c>
          <w:tcPr>
            <w:tcW w:w="2417" w:type="pct"/>
            <w:tcBorders>
              <w:top w:val="nil"/>
              <w:left w:val="nil"/>
              <w:bottom w:val="single" w:sz="4" w:space="0" w:color="auto"/>
              <w:right w:val="single" w:sz="4" w:space="0" w:color="auto"/>
            </w:tcBorders>
            <w:shd w:val="clear" w:color="000000" w:fill="FFFFFF"/>
            <w:vAlign w:val="center"/>
            <w:hideMark/>
          </w:tcPr>
          <w:p w14:paraId="467D7AD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黑胶管  DN50  3米</w:t>
            </w:r>
          </w:p>
        </w:tc>
        <w:tc>
          <w:tcPr>
            <w:tcW w:w="937" w:type="pct"/>
            <w:tcBorders>
              <w:top w:val="nil"/>
              <w:left w:val="nil"/>
              <w:bottom w:val="single" w:sz="4" w:space="0" w:color="auto"/>
              <w:right w:val="single" w:sz="4" w:space="0" w:color="auto"/>
            </w:tcBorders>
            <w:shd w:val="clear" w:color="000000" w:fill="FFFFFF"/>
            <w:noWrap/>
            <w:vAlign w:val="center"/>
            <w:hideMark/>
          </w:tcPr>
          <w:p w14:paraId="56DDA25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根</w:t>
            </w:r>
          </w:p>
        </w:tc>
        <w:tc>
          <w:tcPr>
            <w:tcW w:w="937" w:type="pct"/>
            <w:tcBorders>
              <w:top w:val="nil"/>
              <w:left w:val="nil"/>
              <w:bottom w:val="single" w:sz="4" w:space="0" w:color="auto"/>
              <w:right w:val="single" w:sz="4" w:space="0" w:color="auto"/>
            </w:tcBorders>
            <w:shd w:val="clear" w:color="000000" w:fill="FFFFFF"/>
            <w:noWrap/>
            <w:vAlign w:val="center"/>
            <w:hideMark/>
          </w:tcPr>
          <w:p w14:paraId="0FA95AC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2FCC9CF6"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4C6B36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c>
          <w:tcPr>
            <w:tcW w:w="2417" w:type="pct"/>
            <w:tcBorders>
              <w:top w:val="nil"/>
              <w:left w:val="nil"/>
              <w:bottom w:val="single" w:sz="4" w:space="0" w:color="auto"/>
              <w:right w:val="single" w:sz="4" w:space="0" w:color="auto"/>
            </w:tcBorders>
            <w:shd w:val="clear" w:color="000000" w:fill="FFFFFF"/>
            <w:vAlign w:val="center"/>
            <w:hideMark/>
          </w:tcPr>
          <w:p w14:paraId="45DC63C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防爆移动灯\DC25.9-LED-50W-锂电8.85Ah/EXnCnRⅡCT6</w:t>
            </w:r>
          </w:p>
        </w:tc>
        <w:tc>
          <w:tcPr>
            <w:tcW w:w="937" w:type="pct"/>
            <w:tcBorders>
              <w:top w:val="nil"/>
              <w:left w:val="nil"/>
              <w:bottom w:val="single" w:sz="4" w:space="0" w:color="auto"/>
              <w:right w:val="single" w:sz="4" w:space="0" w:color="auto"/>
            </w:tcBorders>
            <w:shd w:val="clear" w:color="000000" w:fill="FFFFFF"/>
            <w:noWrap/>
            <w:vAlign w:val="center"/>
            <w:hideMark/>
          </w:tcPr>
          <w:p w14:paraId="32ECDDC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4405DBC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w:t>
            </w:r>
          </w:p>
        </w:tc>
      </w:tr>
      <w:tr w:rsidR="00F1287D" w:rsidRPr="00CE4315" w14:paraId="25A2F3F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7AE4A0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c>
          <w:tcPr>
            <w:tcW w:w="2417" w:type="pct"/>
            <w:tcBorders>
              <w:top w:val="nil"/>
              <w:left w:val="nil"/>
              <w:bottom w:val="single" w:sz="4" w:space="0" w:color="auto"/>
              <w:right w:val="single" w:sz="4" w:space="0" w:color="auto"/>
            </w:tcBorders>
            <w:shd w:val="clear" w:color="000000" w:fill="FFFFFF"/>
            <w:vAlign w:val="center"/>
            <w:hideMark/>
          </w:tcPr>
          <w:p w14:paraId="545AE56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尚为移动照明灯</w:t>
            </w:r>
          </w:p>
        </w:tc>
        <w:tc>
          <w:tcPr>
            <w:tcW w:w="937" w:type="pct"/>
            <w:tcBorders>
              <w:top w:val="nil"/>
              <w:left w:val="nil"/>
              <w:bottom w:val="single" w:sz="4" w:space="0" w:color="auto"/>
              <w:right w:val="single" w:sz="4" w:space="0" w:color="auto"/>
            </w:tcBorders>
            <w:shd w:val="clear" w:color="000000" w:fill="FFFFFF"/>
            <w:noWrap/>
            <w:vAlign w:val="center"/>
            <w:hideMark/>
          </w:tcPr>
          <w:p w14:paraId="3E1E973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369C4F8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5EFD47B5"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776E88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w:t>
            </w:r>
          </w:p>
        </w:tc>
        <w:tc>
          <w:tcPr>
            <w:tcW w:w="2417" w:type="pct"/>
            <w:tcBorders>
              <w:top w:val="nil"/>
              <w:left w:val="nil"/>
              <w:bottom w:val="single" w:sz="4" w:space="0" w:color="auto"/>
              <w:right w:val="single" w:sz="4" w:space="0" w:color="auto"/>
            </w:tcBorders>
            <w:shd w:val="clear" w:color="000000" w:fill="FFFFFF"/>
            <w:vAlign w:val="center"/>
            <w:hideMark/>
          </w:tcPr>
          <w:p w14:paraId="27C2948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耐油电缆  4*2.5</w:t>
            </w:r>
          </w:p>
        </w:tc>
        <w:tc>
          <w:tcPr>
            <w:tcW w:w="937" w:type="pct"/>
            <w:tcBorders>
              <w:top w:val="nil"/>
              <w:left w:val="nil"/>
              <w:bottom w:val="single" w:sz="4" w:space="0" w:color="auto"/>
              <w:right w:val="single" w:sz="4" w:space="0" w:color="auto"/>
            </w:tcBorders>
            <w:shd w:val="clear" w:color="000000" w:fill="FFFFFF"/>
            <w:noWrap/>
            <w:vAlign w:val="center"/>
            <w:hideMark/>
          </w:tcPr>
          <w:p w14:paraId="6EC8B5A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米</w:t>
            </w:r>
          </w:p>
        </w:tc>
        <w:tc>
          <w:tcPr>
            <w:tcW w:w="937" w:type="pct"/>
            <w:tcBorders>
              <w:top w:val="nil"/>
              <w:left w:val="nil"/>
              <w:bottom w:val="single" w:sz="4" w:space="0" w:color="auto"/>
              <w:right w:val="single" w:sz="4" w:space="0" w:color="auto"/>
            </w:tcBorders>
            <w:shd w:val="clear" w:color="000000" w:fill="FFFFFF"/>
            <w:noWrap/>
            <w:vAlign w:val="center"/>
            <w:hideMark/>
          </w:tcPr>
          <w:p w14:paraId="24EE248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100</w:t>
            </w:r>
          </w:p>
        </w:tc>
      </w:tr>
      <w:tr w:rsidR="00F1287D" w:rsidRPr="00CE4315" w14:paraId="3F903C16"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5B4C8B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w:t>
            </w:r>
          </w:p>
        </w:tc>
        <w:tc>
          <w:tcPr>
            <w:tcW w:w="2417" w:type="pct"/>
            <w:tcBorders>
              <w:top w:val="nil"/>
              <w:left w:val="nil"/>
              <w:bottom w:val="single" w:sz="4" w:space="0" w:color="auto"/>
              <w:right w:val="single" w:sz="4" w:space="0" w:color="auto"/>
            </w:tcBorders>
            <w:shd w:val="clear" w:color="000000" w:fill="FFFFFF"/>
            <w:vAlign w:val="center"/>
            <w:hideMark/>
          </w:tcPr>
          <w:p w14:paraId="7384E5C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尚为手电筒</w:t>
            </w:r>
          </w:p>
        </w:tc>
        <w:tc>
          <w:tcPr>
            <w:tcW w:w="937" w:type="pct"/>
            <w:tcBorders>
              <w:top w:val="nil"/>
              <w:left w:val="nil"/>
              <w:bottom w:val="single" w:sz="4" w:space="0" w:color="auto"/>
              <w:right w:val="single" w:sz="4" w:space="0" w:color="auto"/>
            </w:tcBorders>
            <w:shd w:val="clear" w:color="000000" w:fill="FFFFFF"/>
            <w:noWrap/>
            <w:vAlign w:val="center"/>
            <w:hideMark/>
          </w:tcPr>
          <w:p w14:paraId="4C6FE03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7AF90DB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w:t>
            </w:r>
          </w:p>
        </w:tc>
      </w:tr>
      <w:tr w:rsidR="00F1287D" w:rsidRPr="00CE4315" w14:paraId="3A220FA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B5DF5B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w:t>
            </w:r>
          </w:p>
        </w:tc>
        <w:tc>
          <w:tcPr>
            <w:tcW w:w="2417" w:type="pct"/>
            <w:tcBorders>
              <w:top w:val="nil"/>
              <w:left w:val="nil"/>
              <w:bottom w:val="single" w:sz="4" w:space="0" w:color="auto"/>
              <w:right w:val="single" w:sz="4" w:space="0" w:color="auto"/>
            </w:tcBorders>
            <w:shd w:val="clear" w:color="000000" w:fill="FFFFFF"/>
            <w:vAlign w:val="center"/>
            <w:hideMark/>
          </w:tcPr>
          <w:p w14:paraId="7EA8C35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尚为头灯</w:t>
            </w:r>
          </w:p>
        </w:tc>
        <w:tc>
          <w:tcPr>
            <w:tcW w:w="937" w:type="pct"/>
            <w:tcBorders>
              <w:top w:val="nil"/>
              <w:left w:val="nil"/>
              <w:bottom w:val="single" w:sz="4" w:space="0" w:color="auto"/>
              <w:right w:val="single" w:sz="4" w:space="0" w:color="auto"/>
            </w:tcBorders>
            <w:shd w:val="clear" w:color="000000" w:fill="FFFFFF"/>
            <w:noWrap/>
            <w:vAlign w:val="center"/>
            <w:hideMark/>
          </w:tcPr>
          <w:p w14:paraId="2B5A306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3E00A76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16</w:t>
            </w:r>
          </w:p>
        </w:tc>
      </w:tr>
      <w:tr w:rsidR="00F1287D" w:rsidRPr="00CE4315" w14:paraId="47352A8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7BF443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w:t>
            </w:r>
          </w:p>
        </w:tc>
        <w:tc>
          <w:tcPr>
            <w:tcW w:w="2417" w:type="pct"/>
            <w:tcBorders>
              <w:top w:val="nil"/>
              <w:left w:val="nil"/>
              <w:bottom w:val="single" w:sz="4" w:space="0" w:color="auto"/>
              <w:right w:val="single" w:sz="4" w:space="0" w:color="auto"/>
            </w:tcBorders>
            <w:shd w:val="clear" w:color="000000" w:fill="FFFFFF"/>
            <w:vAlign w:val="center"/>
            <w:hideMark/>
          </w:tcPr>
          <w:p w14:paraId="0FA90E4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雨靴</w:t>
            </w:r>
          </w:p>
        </w:tc>
        <w:tc>
          <w:tcPr>
            <w:tcW w:w="937" w:type="pct"/>
            <w:tcBorders>
              <w:top w:val="nil"/>
              <w:left w:val="nil"/>
              <w:bottom w:val="single" w:sz="4" w:space="0" w:color="auto"/>
              <w:right w:val="single" w:sz="4" w:space="0" w:color="auto"/>
            </w:tcBorders>
            <w:shd w:val="clear" w:color="000000" w:fill="FFFFFF"/>
            <w:noWrap/>
            <w:vAlign w:val="center"/>
            <w:hideMark/>
          </w:tcPr>
          <w:p w14:paraId="6395B63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双</w:t>
            </w:r>
          </w:p>
        </w:tc>
        <w:tc>
          <w:tcPr>
            <w:tcW w:w="937" w:type="pct"/>
            <w:tcBorders>
              <w:top w:val="nil"/>
              <w:left w:val="nil"/>
              <w:bottom w:val="single" w:sz="4" w:space="0" w:color="auto"/>
              <w:right w:val="single" w:sz="4" w:space="0" w:color="auto"/>
            </w:tcBorders>
            <w:shd w:val="clear" w:color="000000" w:fill="FFFFFF"/>
            <w:noWrap/>
            <w:vAlign w:val="center"/>
            <w:hideMark/>
          </w:tcPr>
          <w:p w14:paraId="017D83C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14</w:t>
            </w:r>
          </w:p>
        </w:tc>
      </w:tr>
      <w:tr w:rsidR="00F1287D" w:rsidRPr="00CE4315" w14:paraId="5FAA493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DAE6B7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w:t>
            </w:r>
          </w:p>
        </w:tc>
        <w:tc>
          <w:tcPr>
            <w:tcW w:w="2417" w:type="pct"/>
            <w:tcBorders>
              <w:top w:val="nil"/>
              <w:left w:val="nil"/>
              <w:bottom w:val="single" w:sz="4" w:space="0" w:color="auto"/>
              <w:right w:val="single" w:sz="4" w:space="0" w:color="auto"/>
            </w:tcBorders>
            <w:shd w:val="clear" w:color="000000" w:fill="FFFFFF"/>
            <w:vAlign w:val="center"/>
            <w:hideMark/>
          </w:tcPr>
          <w:p w14:paraId="075CBBE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雨衣</w:t>
            </w:r>
          </w:p>
        </w:tc>
        <w:tc>
          <w:tcPr>
            <w:tcW w:w="937" w:type="pct"/>
            <w:tcBorders>
              <w:top w:val="nil"/>
              <w:left w:val="nil"/>
              <w:bottom w:val="single" w:sz="4" w:space="0" w:color="auto"/>
              <w:right w:val="single" w:sz="4" w:space="0" w:color="auto"/>
            </w:tcBorders>
            <w:shd w:val="clear" w:color="000000" w:fill="FFFFFF"/>
            <w:noWrap/>
            <w:vAlign w:val="center"/>
            <w:hideMark/>
          </w:tcPr>
          <w:p w14:paraId="0BA124F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401423B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26</w:t>
            </w:r>
          </w:p>
        </w:tc>
      </w:tr>
      <w:tr w:rsidR="00F1287D" w:rsidRPr="00CE4315" w14:paraId="202066EA"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2C6BB5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9</w:t>
            </w:r>
          </w:p>
        </w:tc>
        <w:tc>
          <w:tcPr>
            <w:tcW w:w="2417" w:type="pct"/>
            <w:tcBorders>
              <w:top w:val="nil"/>
              <w:left w:val="nil"/>
              <w:bottom w:val="single" w:sz="4" w:space="0" w:color="auto"/>
              <w:right w:val="single" w:sz="4" w:space="0" w:color="auto"/>
            </w:tcBorders>
            <w:shd w:val="clear" w:color="000000" w:fill="FFFFFF"/>
            <w:vAlign w:val="center"/>
            <w:hideMark/>
          </w:tcPr>
          <w:p w14:paraId="3D0E9B1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安全警戒带</w:t>
            </w:r>
          </w:p>
        </w:tc>
        <w:tc>
          <w:tcPr>
            <w:tcW w:w="937" w:type="pct"/>
            <w:tcBorders>
              <w:top w:val="nil"/>
              <w:left w:val="nil"/>
              <w:bottom w:val="single" w:sz="4" w:space="0" w:color="auto"/>
              <w:right w:val="single" w:sz="4" w:space="0" w:color="auto"/>
            </w:tcBorders>
            <w:shd w:val="clear" w:color="000000" w:fill="FFFFFF"/>
            <w:noWrap/>
            <w:vAlign w:val="center"/>
            <w:hideMark/>
          </w:tcPr>
          <w:p w14:paraId="746116C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盒</w:t>
            </w:r>
          </w:p>
        </w:tc>
        <w:tc>
          <w:tcPr>
            <w:tcW w:w="937" w:type="pct"/>
            <w:tcBorders>
              <w:top w:val="nil"/>
              <w:left w:val="nil"/>
              <w:bottom w:val="single" w:sz="4" w:space="0" w:color="auto"/>
              <w:right w:val="single" w:sz="4" w:space="0" w:color="auto"/>
            </w:tcBorders>
            <w:shd w:val="clear" w:color="000000" w:fill="FFFFFF"/>
            <w:noWrap/>
            <w:vAlign w:val="center"/>
            <w:hideMark/>
          </w:tcPr>
          <w:p w14:paraId="4BB2A99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1920779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618D1D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w:t>
            </w:r>
          </w:p>
        </w:tc>
        <w:tc>
          <w:tcPr>
            <w:tcW w:w="2417" w:type="pct"/>
            <w:tcBorders>
              <w:top w:val="nil"/>
              <w:left w:val="nil"/>
              <w:bottom w:val="single" w:sz="4" w:space="0" w:color="auto"/>
              <w:right w:val="single" w:sz="4" w:space="0" w:color="auto"/>
            </w:tcBorders>
            <w:shd w:val="clear" w:color="000000" w:fill="FFFFFF"/>
            <w:vAlign w:val="center"/>
            <w:hideMark/>
          </w:tcPr>
          <w:p w14:paraId="5135D1E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救生衣\浮力材料填充式 15kg EPE 配哨笛</w:t>
            </w:r>
          </w:p>
        </w:tc>
        <w:tc>
          <w:tcPr>
            <w:tcW w:w="937" w:type="pct"/>
            <w:tcBorders>
              <w:top w:val="nil"/>
              <w:left w:val="nil"/>
              <w:bottom w:val="single" w:sz="4" w:space="0" w:color="auto"/>
              <w:right w:val="single" w:sz="4" w:space="0" w:color="auto"/>
            </w:tcBorders>
            <w:shd w:val="clear" w:color="000000" w:fill="FFFFFF"/>
            <w:noWrap/>
            <w:vAlign w:val="center"/>
            <w:hideMark/>
          </w:tcPr>
          <w:p w14:paraId="18C1A33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579F663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9</w:t>
            </w:r>
          </w:p>
        </w:tc>
      </w:tr>
      <w:tr w:rsidR="00F1287D" w:rsidRPr="00CE4315" w14:paraId="76D08AF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D9987A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11</w:t>
            </w:r>
          </w:p>
        </w:tc>
        <w:tc>
          <w:tcPr>
            <w:tcW w:w="2417" w:type="pct"/>
            <w:tcBorders>
              <w:top w:val="nil"/>
              <w:left w:val="nil"/>
              <w:bottom w:val="single" w:sz="4" w:space="0" w:color="auto"/>
              <w:right w:val="single" w:sz="4" w:space="0" w:color="auto"/>
            </w:tcBorders>
            <w:shd w:val="clear" w:color="000000" w:fill="FFFFFF"/>
            <w:vAlign w:val="center"/>
            <w:hideMark/>
          </w:tcPr>
          <w:p w14:paraId="55F594F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救生圈</w:t>
            </w:r>
          </w:p>
        </w:tc>
        <w:tc>
          <w:tcPr>
            <w:tcW w:w="937" w:type="pct"/>
            <w:tcBorders>
              <w:top w:val="nil"/>
              <w:left w:val="nil"/>
              <w:bottom w:val="single" w:sz="4" w:space="0" w:color="auto"/>
              <w:right w:val="single" w:sz="4" w:space="0" w:color="auto"/>
            </w:tcBorders>
            <w:shd w:val="clear" w:color="000000" w:fill="FFFFFF"/>
            <w:noWrap/>
            <w:vAlign w:val="center"/>
            <w:hideMark/>
          </w:tcPr>
          <w:p w14:paraId="4960A14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1B17B03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9</w:t>
            </w:r>
          </w:p>
        </w:tc>
      </w:tr>
      <w:tr w:rsidR="00F1287D" w:rsidRPr="00CE4315" w14:paraId="2F80886F"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96F32A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12</w:t>
            </w:r>
          </w:p>
        </w:tc>
        <w:tc>
          <w:tcPr>
            <w:tcW w:w="2417" w:type="pct"/>
            <w:tcBorders>
              <w:top w:val="nil"/>
              <w:left w:val="nil"/>
              <w:bottom w:val="single" w:sz="4" w:space="0" w:color="auto"/>
              <w:right w:val="single" w:sz="4" w:space="0" w:color="auto"/>
            </w:tcBorders>
            <w:shd w:val="clear" w:color="000000" w:fill="FFFFFF"/>
            <w:vAlign w:val="center"/>
            <w:hideMark/>
          </w:tcPr>
          <w:p w14:paraId="79F6976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消防避火服</w:t>
            </w:r>
          </w:p>
        </w:tc>
        <w:tc>
          <w:tcPr>
            <w:tcW w:w="937" w:type="pct"/>
            <w:tcBorders>
              <w:top w:val="nil"/>
              <w:left w:val="nil"/>
              <w:bottom w:val="single" w:sz="4" w:space="0" w:color="auto"/>
              <w:right w:val="single" w:sz="4" w:space="0" w:color="auto"/>
            </w:tcBorders>
            <w:shd w:val="clear" w:color="000000" w:fill="FFFFFF"/>
            <w:noWrap/>
            <w:vAlign w:val="center"/>
            <w:hideMark/>
          </w:tcPr>
          <w:p w14:paraId="041BB58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36106F0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4141A6F9"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0FECDD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13</w:t>
            </w:r>
          </w:p>
        </w:tc>
        <w:tc>
          <w:tcPr>
            <w:tcW w:w="2417" w:type="pct"/>
            <w:tcBorders>
              <w:top w:val="nil"/>
              <w:left w:val="nil"/>
              <w:bottom w:val="single" w:sz="4" w:space="0" w:color="auto"/>
              <w:right w:val="single" w:sz="4" w:space="0" w:color="auto"/>
            </w:tcBorders>
            <w:shd w:val="clear" w:color="000000" w:fill="FFFFFF"/>
            <w:vAlign w:val="center"/>
            <w:hideMark/>
          </w:tcPr>
          <w:p w14:paraId="7A2B577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担架</w:t>
            </w:r>
          </w:p>
        </w:tc>
        <w:tc>
          <w:tcPr>
            <w:tcW w:w="937" w:type="pct"/>
            <w:tcBorders>
              <w:top w:val="nil"/>
              <w:left w:val="nil"/>
              <w:bottom w:val="single" w:sz="4" w:space="0" w:color="auto"/>
              <w:right w:val="single" w:sz="4" w:space="0" w:color="auto"/>
            </w:tcBorders>
            <w:shd w:val="clear" w:color="000000" w:fill="FFFFFF"/>
            <w:noWrap/>
            <w:vAlign w:val="center"/>
            <w:hideMark/>
          </w:tcPr>
          <w:p w14:paraId="6BC7706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副</w:t>
            </w:r>
          </w:p>
        </w:tc>
        <w:tc>
          <w:tcPr>
            <w:tcW w:w="937" w:type="pct"/>
            <w:tcBorders>
              <w:top w:val="nil"/>
              <w:left w:val="nil"/>
              <w:bottom w:val="single" w:sz="4" w:space="0" w:color="auto"/>
              <w:right w:val="single" w:sz="4" w:space="0" w:color="auto"/>
            </w:tcBorders>
            <w:shd w:val="clear" w:color="000000" w:fill="FFFFFF"/>
            <w:noWrap/>
            <w:vAlign w:val="center"/>
            <w:hideMark/>
          </w:tcPr>
          <w:p w14:paraId="5D31241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7EF9AA92"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EAF6F8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14</w:t>
            </w:r>
          </w:p>
        </w:tc>
        <w:tc>
          <w:tcPr>
            <w:tcW w:w="2417" w:type="pct"/>
            <w:tcBorders>
              <w:top w:val="nil"/>
              <w:left w:val="nil"/>
              <w:bottom w:val="single" w:sz="4" w:space="0" w:color="auto"/>
              <w:right w:val="single" w:sz="4" w:space="0" w:color="auto"/>
            </w:tcBorders>
            <w:shd w:val="clear" w:color="000000" w:fill="FFFFFF"/>
            <w:vAlign w:val="center"/>
            <w:hideMark/>
          </w:tcPr>
          <w:p w14:paraId="7B567C6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消防战斗服</w:t>
            </w:r>
          </w:p>
        </w:tc>
        <w:tc>
          <w:tcPr>
            <w:tcW w:w="937" w:type="pct"/>
            <w:tcBorders>
              <w:top w:val="nil"/>
              <w:left w:val="nil"/>
              <w:bottom w:val="single" w:sz="4" w:space="0" w:color="auto"/>
              <w:right w:val="single" w:sz="4" w:space="0" w:color="auto"/>
            </w:tcBorders>
            <w:shd w:val="clear" w:color="000000" w:fill="FFFFFF"/>
            <w:noWrap/>
            <w:vAlign w:val="center"/>
            <w:hideMark/>
          </w:tcPr>
          <w:p w14:paraId="3FEFB75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6A594D5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r>
      <w:tr w:rsidR="00F1287D" w:rsidRPr="00CE4315" w14:paraId="79550E5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B118F4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15</w:t>
            </w:r>
          </w:p>
        </w:tc>
        <w:tc>
          <w:tcPr>
            <w:tcW w:w="2417" w:type="pct"/>
            <w:tcBorders>
              <w:top w:val="nil"/>
              <w:left w:val="nil"/>
              <w:bottom w:val="single" w:sz="4" w:space="0" w:color="auto"/>
              <w:right w:val="single" w:sz="4" w:space="0" w:color="auto"/>
            </w:tcBorders>
            <w:shd w:val="clear" w:color="000000" w:fill="FFFFFF"/>
            <w:vAlign w:val="center"/>
            <w:hideMark/>
          </w:tcPr>
          <w:p w14:paraId="7BB3B5A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消防靴</w:t>
            </w:r>
          </w:p>
        </w:tc>
        <w:tc>
          <w:tcPr>
            <w:tcW w:w="937" w:type="pct"/>
            <w:tcBorders>
              <w:top w:val="nil"/>
              <w:left w:val="nil"/>
              <w:bottom w:val="single" w:sz="4" w:space="0" w:color="auto"/>
              <w:right w:val="single" w:sz="4" w:space="0" w:color="auto"/>
            </w:tcBorders>
            <w:shd w:val="clear" w:color="000000" w:fill="FFFFFF"/>
            <w:noWrap/>
            <w:vAlign w:val="center"/>
            <w:hideMark/>
          </w:tcPr>
          <w:p w14:paraId="384D578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双</w:t>
            </w:r>
          </w:p>
        </w:tc>
        <w:tc>
          <w:tcPr>
            <w:tcW w:w="937" w:type="pct"/>
            <w:tcBorders>
              <w:top w:val="nil"/>
              <w:left w:val="nil"/>
              <w:bottom w:val="single" w:sz="4" w:space="0" w:color="auto"/>
              <w:right w:val="single" w:sz="4" w:space="0" w:color="auto"/>
            </w:tcBorders>
            <w:shd w:val="clear" w:color="000000" w:fill="FFFFFF"/>
            <w:noWrap/>
            <w:vAlign w:val="center"/>
            <w:hideMark/>
          </w:tcPr>
          <w:p w14:paraId="0A22EFC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6818999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F14EFA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16</w:t>
            </w:r>
          </w:p>
        </w:tc>
        <w:tc>
          <w:tcPr>
            <w:tcW w:w="2417" w:type="pct"/>
            <w:tcBorders>
              <w:top w:val="nil"/>
              <w:left w:val="nil"/>
              <w:bottom w:val="single" w:sz="4" w:space="0" w:color="auto"/>
              <w:right w:val="single" w:sz="4" w:space="0" w:color="auto"/>
            </w:tcBorders>
            <w:shd w:val="clear" w:color="000000" w:fill="FFFFFF"/>
            <w:vAlign w:val="center"/>
            <w:hideMark/>
          </w:tcPr>
          <w:p w14:paraId="713AF33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隔热服</w:t>
            </w:r>
          </w:p>
        </w:tc>
        <w:tc>
          <w:tcPr>
            <w:tcW w:w="937" w:type="pct"/>
            <w:tcBorders>
              <w:top w:val="nil"/>
              <w:left w:val="nil"/>
              <w:bottom w:val="single" w:sz="4" w:space="0" w:color="auto"/>
              <w:right w:val="single" w:sz="4" w:space="0" w:color="auto"/>
            </w:tcBorders>
            <w:shd w:val="clear" w:color="000000" w:fill="FFFFFF"/>
            <w:noWrap/>
            <w:vAlign w:val="center"/>
            <w:hideMark/>
          </w:tcPr>
          <w:p w14:paraId="7D90A5F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313C0F0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r>
      <w:tr w:rsidR="00F1287D" w:rsidRPr="00CE4315" w14:paraId="7E769C5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2C8215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17</w:t>
            </w:r>
          </w:p>
        </w:tc>
        <w:tc>
          <w:tcPr>
            <w:tcW w:w="2417" w:type="pct"/>
            <w:tcBorders>
              <w:top w:val="nil"/>
              <w:left w:val="nil"/>
              <w:bottom w:val="single" w:sz="4" w:space="0" w:color="auto"/>
              <w:right w:val="single" w:sz="4" w:space="0" w:color="auto"/>
            </w:tcBorders>
            <w:shd w:val="clear" w:color="000000" w:fill="FFFFFF"/>
            <w:vAlign w:val="center"/>
            <w:hideMark/>
          </w:tcPr>
          <w:p w14:paraId="22B42CB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汽油桶  25升</w:t>
            </w:r>
          </w:p>
        </w:tc>
        <w:tc>
          <w:tcPr>
            <w:tcW w:w="937" w:type="pct"/>
            <w:tcBorders>
              <w:top w:val="nil"/>
              <w:left w:val="nil"/>
              <w:bottom w:val="single" w:sz="4" w:space="0" w:color="auto"/>
              <w:right w:val="single" w:sz="4" w:space="0" w:color="auto"/>
            </w:tcBorders>
            <w:shd w:val="clear" w:color="000000" w:fill="FFFFFF"/>
            <w:noWrap/>
            <w:vAlign w:val="center"/>
            <w:hideMark/>
          </w:tcPr>
          <w:p w14:paraId="7524836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14D3051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r>
      <w:tr w:rsidR="00F1287D" w:rsidRPr="00CE4315" w14:paraId="0C9B8D5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757B74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18</w:t>
            </w:r>
          </w:p>
        </w:tc>
        <w:tc>
          <w:tcPr>
            <w:tcW w:w="2417" w:type="pct"/>
            <w:tcBorders>
              <w:top w:val="nil"/>
              <w:left w:val="nil"/>
              <w:bottom w:val="single" w:sz="4" w:space="0" w:color="auto"/>
              <w:right w:val="single" w:sz="4" w:space="0" w:color="auto"/>
            </w:tcBorders>
            <w:shd w:val="clear" w:color="000000" w:fill="FFFFFF"/>
            <w:vAlign w:val="center"/>
            <w:hideMark/>
          </w:tcPr>
          <w:p w14:paraId="6B1EEF5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铁锨</w:t>
            </w:r>
          </w:p>
        </w:tc>
        <w:tc>
          <w:tcPr>
            <w:tcW w:w="937" w:type="pct"/>
            <w:tcBorders>
              <w:top w:val="nil"/>
              <w:left w:val="nil"/>
              <w:bottom w:val="single" w:sz="4" w:space="0" w:color="auto"/>
              <w:right w:val="single" w:sz="4" w:space="0" w:color="auto"/>
            </w:tcBorders>
            <w:shd w:val="clear" w:color="000000" w:fill="FFFFFF"/>
            <w:noWrap/>
            <w:vAlign w:val="center"/>
            <w:hideMark/>
          </w:tcPr>
          <w:p w14:paraId="1CD0C09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0F7813C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30</w:t>
            </w:r>
          </w:p>
        </w:tc>
      </w:tr>
      <w:tr w:rsidR="00F1287D" w:rsidRPr="00CE4315" w14:paraId="25CA03D6"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68AFAF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19</w:t>
            </w:r>
          </w:p>
        </w:tc>
        <w:tc>
          <w:tcPr>
            <w:tcW w:w="2417" w:type="pct"/>
            <w:tcBorders>
              <w:top w:val="nil"/>
              <w:left w:val="nil"/>
              <w:bottom w:val="single" w:sz="4" w:space="0" w:color="auto"/>
              <w:right w:val="single" w:sz="4" w:space="0" w:color="auto"/>
            </w:tcBorders>
            <w:shd w:val="clear" w:color="000000" w:fill="FFFFFF"/>
            <w:vAlign w:val="center"/>
            <w:hideMark/>
          </w:tcPr>
          <w:p w14:paraId="5CCB52F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消防锹</w:t>
            </w:r>
          </w:p>
        </w:tc>
        <w:tc>
          <w:tcPr>
            <w:tcW w:w="937" w:type="pct"/>
            <w:tcBorders>
              <w:top w:val="nil"/>
              <w:left w:val="nil"/>
              <w:bottom w:val="single" w:sz="4" w:space="0" w:color="auto"/>
              <w:right w:val="single" w:sz="4" w:space="0" w:color="auto"/>
            </w:tcBorders>
            <w:shd w:val="clear" w:color="000000" w:fill="FFFFFF"/>
            <w:noWrap/>
            <w:vAlign w:val="center"/>
            <w:hideMark/>
          </w:tcPr>
          <w:p w14:paraId="7F3B8BA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2A69540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50</w:t>
            </w:r>
          </w:p>
        </w:tc>
      </w:tr>
      <w:tr w:rsidR="00F1287D" w:rsidRPr="00CE4315" w14:paraId="25A6AA2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201FA6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20</w:t>
            </w:r>
          </w:p>
        </w:tc>
        <w:tc>
          <w:tcPr>
            <w:tcW w:w="2417" w:type="pct"/>
            <w:tcBorders>
              <w:top w:val="nil"/>
              <w:left w:val="nil"/>
              <w:bottom w:val="single" w:sz="4" w:space="0" w:color="auto"/>
              <w:right w:val="single" w:sz="4" w:space="0" w:color="auto"/>
            </w:tcBorders>
            <w:shd w:val="clear" w:color="000000" w:fill="FFFFFF"/>
            <w:vAlign w:val="center"/>
            <w:hideMark/>
          </w:tcPr>
          <w:p w14:paraId="30F08DE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消防斧</w:t>
            </w:r>
          </w:p>
        </w:tc>
        <w:tc>
          <w:tcPr>
            <w:tcW w:w="937" w:type="pct"/>
            <w:tcBorders>
              <w:top w:val="nil"/>
              <w:left w:val="nil"/>
              <w:bottom w:val="single" w:sz="4" w:space="0" w:color="auto"/>
              <w:right w:val="single" w:sz="4" w:space="0" w:color="auto"/>
            </w:tcBorders>
            <w:shd w:val="clear" w:color="000000" w:fill="FFFFFF"/>
            <w:noWrap/>
            <w:vAlign w:val="center"/>
            <w:hideMark/>
          </w:tcPr>
          <w:p w14:paraId="17807EC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378C8A6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w:t>
            </w:r>
          </w:p>
        </w:tc>
      </w:tr>
      <w:tr w:rsidR="00F1287D" w:rsidRPr="00CE4315" w14:paraId="5F35DF7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5D9482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21</w:t>
            </w:r>
          </w:p>
        </w:tc>
        <w:tc>
          <w:tcPr>
            <w:tcW w:w="2417" w:type="pct"/>
            <w:tcBorders>
              <w:top w:val="nil"/>
              <w:left w:val="nil"/>
              <w:bottom w:val="single" w:sz="4" w:space="0" w:color="auto"/>
              <w:right w:val="single" w:sz="4" w:space="0" w:color="auto"/>
            </w:tcBorders>
            <w:shd w:val="clear" w:color="000000" w:fill="FFFFFF"/>
            <w:vAlign w:val="center"/>
            <w:hideMark/>
          </w:tcPr>
          <w:p w14:paraId="7BB187F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消防钩</w:t>
            </w:r>
          </w:p>
        </w:tc>
        <w:tc>
          <w:tcPr>
            <w:tcW w:w="937" w:type="pct"/>
            <w:tcBorders>
              <w:top w:val="nil"/>
              <w:left w:val="nil"/>
              <w:bottom w:val="single" w:sz="4" w:space="0" w:color="auto"/>
              <w:right w:val="single" w:sz="4" w:space="0" w:color="auto"/>
            </w:tcBorders>
            <w:shd w:val="clear" w:color="000000" w:fill="FFFFFF"/>
            <w:noWrap/>
            <w:vAlign w:val="center"/>
            <w:hideMark/>
          </w:tcPr>
          <w:p w14:paraId="64B9BE0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44BB443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w:t>
            </w:r>
          </w:p>
        </w:tc>
      </w:tr>
      <w:tr w:rsidR="00F1287D" w:rsidRPr="00CE4315" w14:paraId="17427A3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0CB4D2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22</w:t>
            </w:r>
          </w:p>
        </w:tc>
        <w:tc>
          <w:tcPr>
            <w:tcW w:w="2417" w:type="pct"/>
            <w:tcBorders>
              <w:top w:val="nil"/>
              <w:left w:val="nil"/>
              <w:bottom w:val="single" w:sz="4" w:space="0" w:color="auto"/>
              <w:right w:val="single" w:sz="4" w:space="0" w:color="auto"/>
            </w:tcBorders>
            <w:shd w:val="clear" w:color="000000" w:fill="FFFFFF"/>
            <w:vAlign w:val="center"/>
            <w:hideMark/>
          </w:tcPr>
          <w:p w14:paraId="025C628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堵漏卡子DN200</w:t>
            </w:r>
          </w:p>
        </w:tc>
        <w:tc>
          <w:tcPr>
            <w:tcW w:w="937" w:type="pct"/>
            <w:tcBorders>
              <w:top w:val="nil"/>
              <w:left w:val="nil"/>
              <w:bottom w:val="single" w:sz="4" w:space="0" w:color="auto"/>
              <w:right w:val="single" w:sz="4" w:space="0" w:color="auto"/>
            </w:tcBorders>
            <w:shd w:val="clear" w:color="000000" w:fill="FFFFFF"/>
            <w:noWrap/>
            <w:vAlign w:val="center"/>
            <w:hideMark/>
          </w:tcPr>
          <w:p w14:paraId="2D3BE0A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6D2749A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w:t>
            </w:r>
          </w:p>
        </w:tc>
      </w:tr>
      <w:tr w:rsidR="00F1287D" w:rsidRPr="00CE4315" w14:paraId="3391477F"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C57804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23</w:t>
            </w:r>
          </w:p>
        </w:tc>
        <w:tc>
          <w:tcPr>
            <w:tcW w:w="2417" w:type="pct"/>
            <w:tcBorders>
              <w:top w:val="nil"/>
              <w:left w:val="nil"/>
              <w:bottom w:val="single" w:sz="4" w:space="0" w:color="auto"/>
              <w:right w:val="single" w:sz="4" w:space="0" w:color="auto"/>
            </w:tcBorders>
            <w:shd w:val="clear" w:color="000000" w:fill="FFFFFF"/>
            <w:vAlign w:val="center"/>
            <w:hideMark/>
          </w:tcPr>
          <w:p w14:paraId="73E1C82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堵漏卡子DN150</w:t>
            </w:r>
          </w:p>
        </w:tc>
        <w:tc>
          <w:tcPr>
            <w:tcW w:w="937" w:type="pct"/>
            <w:tcBorders>
              <w:top w:val="nil"/>
              <w:left w:val="nil"/>
              <w:bottom w:val="single" w:sz="4" w:space="0" w:color="auto"/>
              <w:right w:val="single" w:sz="4" w:space="0" w:color="auto"/>
            </w:tcBorders>
            <w:shd w:val="clear" w:color="000000" w:fill="FFFFFF"/>
            <w:noWrap/>
            <w:vAlign w:val="center"/>
            <w:hideMark/>
          </w:tcPr>
          <w:p w14:paraId="37C8C41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2C18195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DEF68D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77096A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24</w:t>
            </w:r>
          </w:p>
        </w:tc>
        <w:tc>
          <w:tcPr>
            <w:tcW w:w="2417" w:type="pct"/>
            <w:tcBorders>
              <w:top w:val="nil"/>
              <w:left w:val="nil"/>
              <w:bottom w:val="single" w:sz="4" w:space="0" w:color="auto"/>
              <w:right w:val="single" w:sz="4" w:space="0" w:color="auto"/>
            </w:tcBorders>
            <w:shd w:val="clear" w:color="000000" w:fill="FFFFFF"/>
            <w:vAlign w:val="center"/>
            <w:hideMark/>
          </w:tcPr>
          <w:p w14:paraId="65502B0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堵漏卡子DN100</w:t>
            </w:r>
          </w:p>
        </w:tc>
        <w:tc>
          <w:tcPr>
            <w:tcW w:w="937" w:type="pct"/>
            <w:tcBorders>
              <w:top w:val="nil"/>
              <w:left w:val="nil"/>
              <w:bottom w:val="single" w:sz="4" w:space="0" w:color="auto"/>
              <w:right w:val="single" w:sz="4" w:space="0" w:color="auto"/>
            </w:tcBorders>
            <w:shd w:val="clear" w:color="000000" w:fill="FFFFFF"/>
            <w:noWrap/>
            <w:vAlign w:val="center"/>
            <w:hideMark/>
          </w:tcPr>
          <w:p w14:paraId="4F8FABB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55BC900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r>
      <w:tr w:rsidR="00F1287D" w:rsidRPr="00CE4315" w14:paraId="2D393513"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495CE5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25</w:t>
            </w:r>
          </w:p>
        </w:tc>
        <w:tc>
          <w:tcPr>
            <w:tcW w:w="2417" w:type="pct"/>
            <w:tcBorders>
              <w:top w:val="nil"/>
              <w:left w:val="nil"/>
              <w:bottom w:val="single" w:sz="4" w:space="0" w:color="auto"/>
              <w:right w:val="single" w:sz="4" w:space="0" w:color="auto"/>
            </w:tcBorders>
            <w:shd w:val="clear" w:color="000000" w:fill="FFFFFF"/>
            <w:vAlign w:val="center"/>
            <w:hideMark/>
          </w:tcPr>
          <w:p w14:paraId="22195EA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堵漏卡子DN80</w:t>
            </w:r>
          </w:p>
        </w:tc>
        <w:tc>
          <w:tcPr>
            <w:tcW w:w="937" w:type="pct"/>
            <w:tcBorders>
              <w:top w:val="nil"/>
              <w:left w:val="nil"/>
              <w:bottom w:val="single" w:sz="4" w:space="0" w:color="auto"/>
              <w:right w:val="single" w:sz="4" w:space="0" w:color="auto"/>
            </w:tcBorders>
            <w:shd w:val="clear" w:color="000000" w:fill="FFFFFF"/>
            <w:noWrap/>
            <w:vAlign w:val="center"/>
            <w:hideMark/>
          </w:tcPr>
          <w:p w14:paraId="425038D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1AA0FDE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w:t>
            </w:r>
          </w:p>
        </w:tc>
      </w:tr>
      <w:tr w:rsidR="00F1287D" w:rsidRPr="00CE4315" w14:paraId="0382A22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6B5EF8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26</w:t>
            </w:r>
          </w:p>
        </w:tc>
        <w:tc>
          <w:tcPr>
            <w:tcW w:w="2417" w:type="pct"/>
            <w:tcBorders>
              <w:top w:val="nil"/>
              <w:left w:val="nil"/>
              <w:bottom w:val="single" w:sz="4" w:space="0" w:color="auto"/>
              <w:right w:val="single" w:sz="4" w:space="0" w:color="auto"/>
            </w:tcBorders>
            <w:shd w:val="clear" w:color="000000" w:fill="FFFFFF"/>
            <w:vAlign w:val="center"/>
            <w:hideMark/>
          </w:tcPr>
          <w:p w14:paraId="0CB398F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堵漏卡子DN65</w:t>
            </w:r>
          </w:p>
        </w:tc>
        <w:tc>
          <w:tcPr>
            <w:tcW w:w="937" w:type="pct"/>
            <w:tcBorders>
              <w:top w:val="nil"/>
              <w:left w:val="nil"/>
              <w:bottom w:val="single" w:sz="4" w:space="0" w:color="auto"/>
              <w:right w:val="single" w:sz="4" w:space="0" w:color="auto"/>
            </w:tcBorders>
            <w:shd w:val="clear" w:color="000000" w:fill="FFFFFF"/>
            <w:noWrap/>
            <w:vAlign w:val="center"/>
            <w:hideMark/>
          </w:tcPr>
          <w:p w14:paraId="60FF092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330FE2F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B446DE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593812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27</w:t>
            </w:r>
          </w:p>
        </w:tc>
        <w:tc>
          <w:tcPr>
            <w:tcW w:w="2417" w:type="pct"/>
            <w:tcBorders>
              <w:top w:val="nil"/>
              <w:left w:val="nil"/>
              <w:bottom w:val="single" w:sz="4" w:space="0" w:color="auto"/>
              <w:right w:val="single" w:sz="4" w:space="0" w:color="auto"/>
            </w:tcBorders>
            <w:shd w:val="clear" w:color="000000" w:fill="FFFFFF"/>
            <w:vAlign w:val="center"/>
            <w:hideMark/>
          </w:tcPr>
          <w:p w14:paraId="46CE2D2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堵漏卡子DN50</w:t>
            </w:r>
          </w:p>
        </w:tc>
        <w:tc>
          <w:tcPr>
            <w:tcW w:w="937" w:type="pct"/>
            <w:tcBorders>
              <w:top w:val="nil"/>
              <w:left w:val="nil"/>
              <w:bottom w:val="single" w:sz="4" w:space="0" w:color="auto"/>
              <w:right w:val="single" w:sz="4" w:space="0" w:color="auto"/>
            </w:tcBorders>
            <w:shd w:val="clear" w:color="000000" w:fill="FFFFFF"/>
            <w:noWrap/>
            <w:vAlign w:val="center"/>
            <w:hideMark/>
          </w:tcPr>
          <w:p w14:paraId="6EA6FA4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16DD1A3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2C853A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B39054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28</w:t>
            </w:r>
          </w:p>
        </w:tc>
        <w:tc>
          <w:tcPr>
            <w:tcW w:w="2417" w:type="pct"/>
            <w:tcBorders>
              <w:top w:val="nil"/>
              <w:left w:val="nil"/>
              <w:bottom w:val="single" w:sz="4" w:space="0" w:color="auto"/>
              <w:right w:val="single" w:sz="4" w:space="0" w:color="auto"/>
            </w:tcBorders>
            <w:shd w:val="clear" w:color="000000" w:fill="FFFFFF"/>
            <w:vAlign w:val="center"/>
            <w:hideMark/>
          </w:tcPr>
          <w:p w14:paraId="658CE7E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灭火器 8kg</w:t>
            </w:r>
          </w:p>
        </w:tc>
        <w:tc>
          <w:tcPr>
            <w:tcW w:w="937" w:type="pct"/>
            <w:tcBorders>
              <w:top w:val="nil"/>
              <w:left w:val="nil"/>
              <w:bottom w:val="single" w:sz="4" w:space="0" w:color="auto"/>
              <w:right w:val="single" w:sz="4" w:space="0" w:color="auto"/>
            </w:tcBorders>
            <w:shd w:val="clear" w:color="000000" w:fill="FFFFFF"/>
            <w:noWrap/>
            <w:vAlign w:val="center"/>
            <w:hideMark/>
          </w:tcPr>
          <w:p w14:paraId="69AAA5E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具</w:t>
            </w:r>
          </w:p>
        </w:tc>
        <w:tc>
          <w:tcPr>
            <w:tcW w:w="937" w:type="pct"/>
            <w:tcBorders>
              <w:top w:val="nil"/>
              <w:left w:val="nil"/>
              <w:bottom w:val="single" w:sz="4" w:space="0" w:color="auto"/>
              <w:right w:val="single" w:sz="4" w:space="0" w:color="auto"/>
            </w:tcBorders>
            <w:shd w:val="clear" w:color="000000" w:fill="FFFFFF"/>
            <w:noWrap/>
            <w:vAlign w:val="center"/>
            <w:hideMark/>
          </w:tcPr>
          <w:p w14:paraId="52AC305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w:t>
            </w:r>
          </w:p>
        </w:tc>
      </w:tr>
      <w:tr w:rsidR="00F1287D" w:rsidRPr="00CE4315" w14:paraId="58677EAA"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A3CF3E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29</w:t>
            </w:r>
          </w:p>
        </w:tc>
        <w:tc>
          <w:tcPr>
            <w:tcW w:w="2417" w:type="pct"/>
            <w:tcBorders>
              <w:top w:val="nil"/>
              <w:left w:val="nil"/>
              <w:bottom w:val="single" w:sz="4" w:space="0" w:color="auto"/>
              <w:right w:val="single" w:sz="4" w:space="0" w:color="auto"/>
            </w:tcBorders>
            <w:shd w:val="clear" w:color="000000" w:fill="FFFFFF"/>
            <w:vAlign w:val="center"/>
            <w:hideMark/>
          </w:tcPr>
          <w:p w14:paraId="1F66739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推车式灭火器</w:t>
            </w:r>
          </w:p>
        </w:tc>
        <w:tc>
          <w:tcPr>
            <w:tcW w:w="937" w:type="pct"/>
            <w:tcBorders>
              <w:top w:val="nil"/>
              <w:left w:val="nil"/>
              <w:bottom w:val="single" w:sz="4" w:space="0" w:color="auto"/>
              <w:right w:val="single" w:sz="4" w:space="0" w:color="auto"/>
            </w:tcBorders>
            <w:shd w:val="clear" w:color="000000" w:fill="FFFFFF"/>
            <w:noWrap/>
            <w:vAlign w:val="center"/>
            <w:hideMark/>
          </w:tcPr>
          <w:p w14:paraId="386C121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24FEA75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79153255"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5731E7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30</w:t>
            </w:r>
          </w:p>
        </w:tc>
        <w:tc>
          <w:tcPr>
            <w:tcW w:w="2417" w:type="pct"/>
            <w:tcBorders>
              <w:top w:val="nil"/>
              <w:left w:val="nil"/>
              <w:bottom w:val="single" w:sz="4" w:space="0" w:color="auto"/>
              <w:right w:val="single" w:sz="4" w:space="0" w:color="auto"/>
            </w:tcBorders>
            <w:shd w:val="clear" w:color="000000" w:fill="FFFFFF"/>
            <w:vAlign w:val="center"/>
            <w:hideMark/>
          </w:tcPr>
          <w:p w14:paraId="7C64ABD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离心泵\OH4-165～215m</w:t>
            </w:r>
            <w:r w:rsidRPr="00CE4315">
              <w:rPr>
                <w:rFonts w:hint="eastAsia"/>
                <w:color w:val="000000"/>
                <w:sz w:val="21"/>
                <w:szCs w:val="21"/>
                <w:vertAlign w:val="superscript"/>
              </w:rPr>
              <w:t>3</w:t>
            </w:r>
            <w:r w:rsidRPr="00CE4315">
              <w:rPr>
                <w:rFonts w:hint="eastAsia"/>
                <w:color w:val="000000"/>
                <w:sz w:val="21"/>
                <w:szCs w:val="21"/>
              </w:rPr>
              <w:t>/h 27～40m 地层水 -20～80℃</w:t>
            </w:r>
          </w:p>
        </w:tc>
        <w:tc>
          <w:tcPr>
            <w:tcW w:w="937" w:type="pct"/>
            <w:tcBorders>
              <w:top w:val="nil"/>
              <w:left w:val="nil"/>
              <w:bottom w:val="single" w:sz="4" w:space="0" w:color="auto"/>
              <w:right w:val="single" w:sz="4" w:space="0" w:color="auto"/>
            </w:tcBorders>
            <w:shd w:val="clear" w:color="000000" w:fill="FFFFFF"/>
            <w:noWrap/>
            <w:vAlign w:val="center"/>
            <w:hideMark/>
          </w:tcPr>
          <w:p w14:paraId="3D217DE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48E7A0E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1.000</w:t>
            </w:r>
          </w:p>
        </w:tc>
      </w:tr>
      <w:tr w:rsidR="00F1287D" w:rsidRPr="00CE4315" w14:paraId="701C67C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D38D45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31</w:t>
            </w:r>
          </w:p>
        </w:tc>
        <w:tc>
          <w:tcPr>
            <w:tcW w:w="2417" w:type="pct"/>
            <w:tcBorders>
              <w:top w:val="nil"/>
              <w:left w:val="nil"/>
              <w:bottom w:val="single" w:sz="4" w:space="0" w:color="auto"/>
              <w:right w:val="single" w:sz="4" w:space="0" w:color="auto"/>
            </w:tcBorders>
            <w:shd w:val="clear" w:color="000000" w:fill="FFFFFF"/>
            <w:vAlign w:val="center"/>
            <w:hideMark/>
          </w:tcPr>
          <w:p w14:paraId="483742B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橡套电缆\YC 0.45/0.75 3×16+1×6</w:t>
            </w:r>
          </w:p>
        </w:tc>
        <w:tc>
          <w:tcPr>
            <w:tcW w:w="937" w:type="pct"/>
            <w:tcBorders>
              <w:top w:val="nil"/>
              <w:left w:val="nil"/>
              <w:bottom w:val="single" w:sz="4" w:space="0" w:color="auto"/>
              <w:right w:val="single" w:sz="4" w:space="0" w:color="auto"/>
            </w:tcBorders>
            <w:shd w:val="clear" w:color="000000" w:fill="FFFFFF"/>
            <w:noWrap/>
            <w:vAlign w:val="center"/>
            <w:hideMark/>
          </w:tcPr>
          <w:p w14:paraId="0B06F49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KM</w:t>
            </w:r>
          </w:p>
        </w:tc>
        <w:tc>
          <w:tcPr>
            <w:tcW w:w="937" w:type="pct"/>
            <w:tcBorders>
              <w:top w:val="nil"/>
              <w:left w:val="nil"/>
              <w:bottom w:val="single" w:sz="4" w:space="0" w:color="auto"/>
              <w:right w:val="single" w:sz="4" w:space="0" w:color="auto"/>
            </w:tcBorders>
            <w:shd w:val="clear" w:color="000000" w:fill="FFFFFF"/>
            <w:noWrap/>
            <w:vAlign w:val="center"/>
            <w:hideMark/>
          </w:tcPr>
          <w:p w14:paraId="24E13E3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0.100</w:t>
            </w:r>
          </w:p>
        </w:tc>
      </w:tr>
      <w:tr w:rsidR="00F1287D" w:rsidRPr="00CE4315" w14:paraId="5DC62914"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CC6D03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32</w:t>
            </w:r>
          </w:p>
        </w:tc>
        <w:tc>
          <w:tcPr>
            <w:tcW w:w="2417" w:type="pct"/>
            <w:tcBorders>
              <w:top w:val="nil"/>
              <w:left w:val="nil"/>
              <w:bottom w:val="single" w:sz="4" w:space="0" w:color="auto"/>
              <w:right w:val="single" w:sz="4" w:space="0" w:color="auto"/>
            </w:tcBorders>
            <w:shd w:val="clear" w:color="000000" w:fill="FFFFFF"/>
            <w:vAlign w:val="center"/>
            <w:hideMark/>
          </w:tcPr>
          <w:p w14:paraId="422E45A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汽油泵  4寸 96方/小时</w:t>
            </w:r>
          </w:p>
        </w:tc>
        <w:tc>
          <w:tcPr>
            <w:tcW w:w="937" w:type="pct"/>
            <w:tcBorders>
              <w:top w:val="nil"/>
              <w:left w:val="nil"/>
              <w:bottom w:val="single" w:sz="4" w:space="0" w:color="auto"/>
              <w:right w:val="single" w:sz="4" w:space="0" w:color="auto"/>
            </w:tcBorders>
            <w:shd w:val="clear" w:color="000000" w:fill="FFFFFF"/>
            <w:noWrap/>
            <w:vAlign w:val="center"/>
            <w:hideMark/>
          </w:tcPr>
          <w:p w14:paraId="04335E6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41B87DF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059D945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622B9C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33</w:t>
            </w:r>
          </w:p>
        </w:tc>
        <w:tc>
          <w:tcPr>
            <w:tcW w:w="2417" w:type="pct"/>
            <w:tcBorders>
              <w:top w:val="nil"/>
              <w:left w:val="nil"/>
              <w:bottom w:val="single" w:sz="4" w:space="0" w:color="auto"/>
              <w:right w:val="single" w:sz="4" w:space="0" w:color="auto"/>
            </w:tcBorders>
            <w:shd w:val="clear" w:color="000000" w:fill="FFFFFF"/>
            <w:vAlign w:val="center"/>
            <w:hideMark/>
          </w:tcPr>
          <w:p w14:paraId="4D3D2AF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离心泵  290方/小时</w:t>
            </w:r>
          </w:p>
        </w:tc>
        <w:tc>
          <w:tcPr>
            <w:tcW w:w="937" w:type="pct"/>
            <w:tcBorders>
              <w:top w:val="nil"/>
              <w:left w:val="nil"/>
              <w:bottom w:val="single" w:sz="4" w:space="0" w:color="auto"/>
              <w:right w:val="single" w:sz="4" w:space="0" w:color="auto"/>
            </w:tcBorders>
            <w:shd w:val="clear" w:color="000000" w:fill="FFFFFF"/>
            <w:noWrap/>
            <w:vAlign w:val="center"/>
            <w:hideMark/>
          </w:tcPr>
          <w:p w14:paraId="3EA6C16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1E56DE5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40979C0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9509F6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34</w:t>
            </w:r>
          </w:p>
        </w:tc>
        <w:tc>
          <w:tcPr>
            <w:tcW w:w="2417" w:type="pct"/>
            <w:tcBorders>
              <w:top w:val="nil"/>
              <w:left w:val="nil"/>
              <w:bottom w:val="single" w:sz="4" w:space="0" w:color="auto"/>
              <w:right w:val="single" w:sz="4" w:space="0" w:color="auto"/>
            </w:tcBorders>
            <w:shd w:val="clear" w:color="000000" w:fill="FFFFFF"/>
            <w:vAlign w:val="center"/>
            <w:hideMark/>
          </w:tcPr>
          <w:p w14:paraId="7500FFE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潜水泵  2.2kw</w:t>
            </w:r>
          </w:p>
        </w:tc>
        <w:tc>
          <w:tcPr>
            <w:tcW w:w="937" w:type="pct"/>
            <w:tcBorders>
              <w:top w:val="nil"/>
              <w:left w:val="nil"/>
              <w:bottom w:val="single" w:sz="4" w:space="0" w:color="auto"/>
              <w:right w:val="single" w:sz="4" w:space="0" w:color="auto"/>
            </w:tcBorders>
            <w:shd w:val="clear" w:color="000000" w:fill="FFFFFF"/>
            <w:noWrap/>
            <w:vAlign w:val="center"/>
            <w:hideMark/>
          </w:tcPr>
          <w:p w14:paraId="4266ED1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01A20B4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938BFC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3498E5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35</w:t>
            </w:r>
          </w:p>
        </w:tc>
        <w:tc>
          <w:tcPr>
            <w:tcW w:w="2417" w:type="pct"/>
            <w:tcBorders>
              <w:top w:val="nil"/>
              <w:left w:val="nil"/>
              <w:bottom w:val="single" w:sz="4" w:space="0" w:color="auto"/>
              <w:right w:val="single" w:sz="4" w:space="0" w:color="auto"/>
            </w:tcBorders>
            <w:shd w:val="clear" w:color="000000" w:fill="FFFFFF"/>
            <w:vAlign w:val="center"/>
            <w:hideMark/>
          </w:tcPr>
          <w:p w14:paraId="07E65DB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水龙带  100mmm   20米/盘</w:t>
            </w:r>
          </w:p>
        </w:tc>
        <w:tc>
          <w:tcPr>
            <w:tcW w:w="937" w:type="pct"/>
            <w:tcBorders>
              <w:top w:val="nil"/>
              <w:left w:val="nil"/>
              <w:bottom w:val="single" w:sz="4" w:space="0" w:color="auto"/>
              <w:right w:val="single" w:sz="4" w:space="0" w:color="auto"/>
            </w:tcBorders>
            <w:shd w:val="clear" w:color="000000" w:fill="FFFFFF"/>
            <w:noWrap/>
            <w:vAlign w:val="center"/>
            <w:hideMark/>
          </w:tcPr>
          <w:p w14:paraId="2BA64BF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盘</w:t>
            </w:r>
          </w:p>
        </w:tc>
        <w:tc>
          <w:tcPr>
            <w:tcW w:w="937" w:type="pct"/>
            <w:tcBorders>
              <w:top w:val="nil"/>
              <w:left w:val="nil"/>
              <w:bottom w:val="single" w:sz="4" w:space="0" w:color="auto"/>
              <w:right w:val="single" w:sz="4" w:space="0" w:color="auto"/>
            </w:tcBorders>
            <w:shd w:val="clear" w:color="000000" w:fill="FFFFFF"/>
            <w:noWrap/>
            <w:vAlign w:val="center"/>
            <w:hideMark/>
          </w:tcPr>
          <w:p w14:paraId="25BC05D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w:t>
            </w:r>
          </w:p>
        </w:tc>
      </w:tr>
      <w:tr w:rsidR="00F1287D" w:rsidRPr="00CE4315" w14:paraId="2CD333E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1230C3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36</w:t>
            </w:r>
          </w:p>
        </w:tc>
        <w:tc>
          <w:tcPr>
            <w:tcW w:w="2417" w:type="pct"/>
            <w:tcBorders>
              <w:top w:val="nil"/>
              <w:left w:val="nil"/>
              <w:bottom w:val="single" w:sz="4" w:space="0" w:color="auto"/>
              <w:right w:val="single" w:sz="4" w:space="0" w:color="auto"/>
            </w:tcBorders>
            <w:shd w:val="clear" w:color="000000" w:fill="FFFFFF"/>
            <w:vAlign w:val="center"/>
            <w:hideMark/>
          </w:tcPr>
          <w:p w14:paraId="4899682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线滚子 3*2.5  30米</w:t>
            </w:r>
          </w:p>
        </w:tc>
        <w:tc>
          <w:tcPr>
            <w:tcW w:w="937" w:type="pct"/>
            <w:tcBorders>
              <w:top w:val="nil"/>
              <w:left w:val="nil"/>
              <w:bottom w:val="single" w:sz="4" w:space="0" w:color="auto"/>
              <w:right w:val="single" w:sz="4" w:space="0" w:color="auto"/>
            </w:tcBorders>
            <w:shd w:val="clear" w:color="000000" w:fill="FFFFFF"/>
            <w:noWrap/>
            <w:vAlign w:val="center"/>
            <w:hideMark/>
          </w:tcPr>
          <w:p w14:paraId="403DCB3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noWrap/>
            <w:vAlign w:val="center"/>
            <w:hideMark/>
          </w:tcPr>
          <w:p w14:paraId="1DAA643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4102064A"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D7BC97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lastRenderedPageBreak/>
              <w:t>37</w:t>
            </w:r>
          </w:p>
        </w:tc>
        <w:tc>
          <w:tcPr>
            <w:tcW w:w="2417" w:type="pct"/>
            <w:tcBorders>
              <w:top w:val="nil"/>
              <w:left w:val="nil"/>
              <w:bottom w:val="single" w:sz="4" w:space="0" w:color="auto"/>
              <w:right w:val="single" w:sz="4" w:space="0" w:color="auto"/>
            </w:tcBorders>
            <w:shd w:val="clear" w:color="000000" w:fill="FFFFFF"/>
            <w:vAlign w:val="center"/>
            <w:hideMark/>
          </w:tcPr>
          <w:p w14:paraId="50EBAC5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塑料布水管  4寸</w:t>
            </w:r>
          </w:p>
        </w:tc>
        <w:tc>
          <w:tcPr>
            <w:tcW w:w="937" w:type="pct"/>
            <w:tcBorders>
              <w:top w:val="nil"/>
              <w:left w:val="nil"/>
              <w:bottom w:val="single" w:sz="4" w:space="0" w:color="auto"/>
              <w:right w:val="single" w:sz="4" w:space="0" w:color="auto"/>
            </w:tcBorders>
            <w:shd w:val="clear" w:color="000000" w:fill="FFFFFF"/>
            <w:noWrap/>
            <w:vAlign w:val="center"/>
            <w:hideMark/>
          </w:tcPr>
          <w:p w14:paraId="7C3EAF6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米</w:t>
            </w:r>
          </w:p>
        </w:tc>
        <w:tc>
          <w:tcPr>
            <w:tcW w:w="937" w:type="pct"/>
            <w:tcBorders>
              <w:top w:val="nil"/>
              <w:left w:val="nil"/>
              <w:bottom w:val="single" w:sz="4" w:space="0" w:color="auto"/>
              <w:right w:val="single" w:sz="4" w:space="0" w:color="auto"/>
            </w:tcBorders>
            <w:shd w:val="clear" w:color="000000" w:fill="FFFFFF"/>
            <w:noWrap/>
            <w:vAlign w:val="center"/>
            <w:hideMark/>
          </w:tcPr>
          <w:p w14:paraId="0BDD39E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30</w:t>
            </w:r>
          </w:p>
        </w:tc>
      </w:tr>
      <w:tr w:rsidR="00F1287D" w:rsidRPr="00CE4315" w14:paraId="1E27D54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5B81C6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38</w:t>
            </w:r>
          </w:p>
        </w:tc>
        <w:tc>
          <w:tcPr>
            <w:tcW w:w="2417" w:type="pct"/>
            <w:tcBorders>
              <w:top w:val="nil"/>
              <w:left w:val="nil"/>
              <w:bottom w:val="single" w:sz="4" w:space="0" w:color="auto"/>
              <w:right w:val="single" w:sz="4" w:space="0" w:color="auto"/>
            </w:tcBorders>
            <w:shd w:val="clear" w:color="000000" w:fill="FFFFFF"/>
            <w:vAlign w:val="center"/>
            <w:hideMark/>
          </w:tcPr>
          <w:p w14:paraId="032654E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抢喷装置HK-4D</w:t>
            </w:r>
          </w:p>
        </w:tc>
        <w:tc>
          <w:tcPr>
            <w:tcW w:w="937" w:type="pct"/>
            <w:tcBorders>
              <w:top w:val="nil"/>
              <w:left w:val="nil"/>
              <w:bottom w:val="single" w:sz="4" w:space="0" w:color="auto"/>
              <w:right w:val="single" w:sz="4" w:space="0" w:color="auto"/>
            </w:tcBorders>
            <w:shd w:val="clear" w:color="000000" w:fill="FFFFFF"/>
            <w:noWrap/>
            <w:vAlign w:val="center"/>
            <w:hideMark/>
          </w:tcPr>
          <w:p w14:paraId="70936E8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6303A6E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4241107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92EA07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39</w:t>
            </w:r>
          </w:p>
        </w:tc>
        <w:tc>
          <w:tcPr>
            <w:tcW w:w="2417" w:type="pct"/>
            <w:tcBorders>
              <w:top w:val="nil"/>
              <w:left w:val="nil"/>
              <w:bottom w:val="single" w:sz="4" w:space="0" w:color="auto"/>
              <w:right w:val="single" w:sz="4" w:space="0" w:color="auto"/>
            </w:tcBorders>
            <w:shd w:val="clear" w:color="000000" w:fill="FFFFFF"/>
            <w:vAlign w:val="center"/>
            <w:hideMark/>
          </w:tcPr>
          <w:p w14:paraId="0CCF0FF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抢喷装置HK-4F</w:t>
            </w:r>
          </w:p>
        </w:tc>
        <w:tc>
          <w:tcPr>
            <w:tcW w:w="937" w:type="pct"/>
            <w:tcBorders>
              <w:top w:val="nil"/>
              <w:left w:val="nil"/>
              <w:bottom w:val="single" w:sz="4" w:space="0" w:color="auto"/>
              <w:right w:val="single" w:sz="4" w:space="0" w:color="auto"/>
            </w:tcBorders>
            <w:shd w:val="clear" w:color="000000" w:fill="FFFFFF"/>
            <w:noWrap/>
            <w:vAlign w:val="center"/>
            <w:hideMark/>
          </w:tcPr>
          <w:p w14:paraId="7EA4074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75B8813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62060FF4"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520783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40</w:t>
            </w:r>
          </w:p>
        </w:tc>
        <w:tc>
          <w:tcPr>
            <w:tcW w:w="2417" w:type="pct"/>
            <w:tcBorders>
              <w:top w:val="nil"/>
              <w:left w:val="nil"/>
              <w:bottom w:val="single" w:sz="4" w:space="0" w:color="auto"/>
              <w:right w:val="single" w:sz="4" w:space="0" w:color="auto"/>
            </w:tcBorders>
            <w:shd w:val="clear" w:color="000000" w:fill="FFFFFF"/>
            <w:vAlign w:val="center"/>
            <w:hideMark/>
          </w:tcPr>
          <w:p w14:paraId="59B0ECE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抢喷装置HK-4A</w:t>
            </w:r>
          </w:p>
        </w:tc>
        <w:tc>
          <w:tcPr>
            <w:tcW w:w="937" w:type="pct"/>
            <w:tcBorders>
              <w:top w:val="nil"/>
              <w:left w:val="nil"/>
              <w:bottom w:val="single" w:sz="4" w:space="0" w:color="auto"/>
              <w:right w:val="single" w:sz="4" w:space="0" w:color="auto"/>
            </w:tcBorders>
            <w:shd w:val="clear" w:color="000000" w:fill="FFFFFF"/>
            <w:noWrap/>
            <w:vAlign w:val="center"/>
            <w:hideMark/>
          </w:tcPr>
          <w:p w14:paraId="737C938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0D35BFA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08441CB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D9EFCE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41</w:t>
            </w:r>
          </w:p>
        </w:tc>
        <w:tc>
          <w:tcPr>
            <w:tcW w:w="2417" w:type="pct"/>
            <w:tcBorders>
              <w:top w:val="nil"/>
              <w:left w:val="nil"/>
              <w:bottom w:val="single" w:sz="4" w:space="0" w:color="auto"/>
              <w:right w:val="single" w:sz="4" w:space="0" w:color="auto"/>
            </w:tcBorders>
            <w:shd w:val="clear" w:color="000000" w:fill="FFFFFF"/>
            <w:vAlign w:val="center"/>
            <w:hideMark/>
          </w:tcPr>
          <w:p w14:paraId="7757F32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四通阀门强喷装置QPST-25D</w:t>
            </w:r>
          </w:p>
        </w:tc>
        <w:tc>
          <w:tcPr>
            <w:tcW w:w="937" w:type="pct"/>
            <w:tcBorders>
              <w:top w:val="nil"/>
              <w:left w:val="nil"/>
              <w:bottom w:val="single" w:sz="4" w:space="0" w:color="auto"/>
              <w:right w:val="single" w:sz="4" w:space="0" w:color="auto"/>
            </w:tcBorders>
            <w:shd w:val="clear" w:color="000000" w:fill="FFFFFF"/>
            <w:noWrap/>
            <w:vAlign w:val="center"/>
            <w:hideMark/>
          </w:tcPr>
          <w:p w14:paraId="041891A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3D97EBF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2C7A2CEF"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80ED5A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42</w:t>
            </w:r>
          </w:p>
        </w:tc>
        <w:tc>
          <w:tcPr>
            <w:tcW w:w="2417" w:type="pct"/>
            <w:tcBorders>
              <w:top w:val="nil"/>
              <w:left w:val="nil"/>
              <w:bottom w:val="single" w:sz="4" w:space="0" w:color="auto"/>
              <w:right w:val="single" w:sz="4" w:space="0" w:color="auto"/>
            </w:tcBorders>
            <w:shd w:val="clear" w:color="000000" w:fill="FFFFFF"/>
            <w:vAlign w:val="center"/>
            <w:hideMark/>
          </w:tcPr>
          <w:p w14:paraId="2C2819F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四通阀门强喷装置QPST-25S</w:t>
            </w:r>
          </w:p>
        </w:tc>
        <w:tc>
          <w:tcPr>
            <w:tcW w:w="937" w:type="pct"/>
            <w:tcBorders>
              <w:top w:val="nil"/>
              <w:left w:val="nil"/>
              <w:bottom w:val="single" w:sz="4" w:space="0" w:color="auto"/>
              <w:right w:val="single" w:sz="4" w:space="0" w:color="auto"/>
            </w:tcBorders>
            <w:shd w:val="clear" w:color="000000" w:fill="FFFFFF"/>
            <w:noWrap/>
            <w:vAlign w:val="center"/>
            <w:hideMark/>
          </w:tcPr>
          <w:p w14:paraId="1979544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5EA2F41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468FF52F"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61A90D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43</w:t>
            </w:r>
          </w:p>
        </w:tc>
        <w:tc>
          <w:tcPr>
            <w:tcW w:w="2417" w:type="pct"/>
            <w:tcBorders>
              <w:top w:val="nil"/>
              <w:left w:val="nil"/>
              <w:bottom w:val="single" w:sz="4" w:space="0" w:color="auto"/>
              <w:right w:val="single" w:sz="4" w:space="0" w:color="auto"/>
            </w:tcBorders>
            <w:shd w:val="clear" w:color="000000" w:fill="FFFFFF"/>
            <w:vAlign w:val="center"/>
            <w:hideMark/>
          </w:tcPr>
          <w:p w14:paraId="24341F1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围油栏\600×1000 浮子式PVC</w:t>
            </w:r>
          </w:p>
        </w:tc>
        <w:tc>
          <w:tcPr>
            <w:tcW w:w="937" w:type="pct"/>
            <w:tcBorders>
              <w:top w:val="nil"/>
              <w:left w:val="nil"/>
              <w:bottom w:val="single" w:sz="4" w:space="0" w:color="auto"/>
              <w:right w:val="single" w:sz="4" w:space="0" w:color="auto"/>
            </w:tcBorders>
            <w:shd w:val="clear" w:color="000000" w:fill="FFFFFF"/>
            <w:noWrap/>
            <w:vAlign w:val="center"/>
            <w:hideMark/>
          </w:tcPr>
          <w:p w14:paraId="7E988C2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米</w:t>
            </w:r>
          </w:p>
        </w:tc>
        <w:tc>
          <w:tcPr>
            <w:tcW w:w="937" w:type="pct"/>
            <w:tcBorders>
              <w:top w:val="nil"/>
              <w:left w:val="nil"/>
              <w:bottom w:val="single" w:sz="4" w:space="0" w:color="auto"/>
              <w:right w:val="single" w:sz="4" w:space="0" w:color="auto"/>
            </w:tcBorders>
            <w:shd w:val="clear" w:color="000000" w:fill="FFFFFF"/>
            <w:noWrap/>
            <w:vAlign w:val="center"/>
            <w:hideMark/>
          </w:tcPr>
          <w:p w14:paraId="3D4621E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180</w:t>
            </w:r>
          </w:p>
        </w:tc>
      </w:tr>
      <w:tr w:rsidR="00F1287D" w:rsidRPr="00CE4315" w14:paraId="64717A3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BBDEA7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44</w:t>
            </w:r>
          </w:p>
        </w:tc>
        <w:tc>
          <w:tcPr>
            <w:tcW w:w="2417" w:type="pct"/>
            <w:tcBorders>
              <w:top w:val="nil"/>
              <w:left w:val="nil"/>
              <w:bottom w:val="single" w:sz="4" w:space="0" w:color="auto"/>
              <w:right w:val="single" w:sz="4" w:space="0" w:color="auto"/>
            </w:tcBorders>
            <w:shd w:val="clear" w:color="000000" w:fill="FFFFFF"/>
            <w:vAlign w:val="center"/>
            <w:hideMark/>
          </w:tcPr>
          <w:p w14:paraId="5FD96BC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吸油毡\2m×1m/加密</w:t>
            </w:r>
          </w:p>
        </w:tc>
        <w:tc>
          <w:tcPr>
            <w:tcW w:w="937" w:type="pct"/>
            <w:tcBorders>
              <w:top w:val="nil"/>
              <w:left w:val="nil"/>
              <w:bottom w:val="single" w:sz="4" w:space="0" w:color="auto"/>
              <w:right w:val="single" w:sz="4" w:space="0" w:color="auto"/>
            </w:tcBorders>
            <w:shd w:val="clear" w:color="000000" w:fill="FFFFFF"/>
            <w:noWrap/>
            <w:vAlign w:val="center"/>
            <w:hideMark/>
          </w:tcPr>
          <w:p w14:paraId="33090EE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千克</w:t>
            </w:r>
          </w:p>
        </w:tc>
        <w:tc>
          <w:tcPr>
            <w:tcW w:w="937" w:type="pct"/>
            <w:tcBorders>
              <w:top w:val="nil"/>
              <w:left w:val="nil"/>
              <w:bottom w:val="single" w:sz="4" w:space="0" w:color="auto"/>
              <w:right w:val="single" w:sz="4" w:space="0" w:color="auto"/>
            </w:tcBorders>
            <w:shd w:val="clear" w:color="000000" w:fill="FFFFFF"/>
            <w:noWrap/>
            <w:vAlign w:val="center"/>
            <w:hideMark/>
          </w:tcPr>
          <w:p w14:paraId="7D8EA58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600</w:t>
            </w:r>
          </w:p>
        </w:tc>
      </w:tr>
      <w:tr w:rsidR="00F1287D" w:rsidRPr="00CE4315" w14:paraId="4CD514B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06B97E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45</w:t>
            </w:r>
          </w:p>
        </w:tc>
        <w:tc>
          <w:tcPr>
            <w:tcW w:w="2417" w:type="pct"/>
            <w:tcBorders>
              <w:top w:val="nil"/>
              <w:left w:val="nil"/>
              <w:bottom w:val="single" w:sz="4" w:space="0" w:color="auto"/>
              <w:right w:val="single" w:sz="4" w:space="0" w:color="auto"/>
            </w:tcBorders>
            <w:shd w:val="clear" w:color="000000" w:fill="FFFFFF"/>
            <w:vAlign w:val="center"/>
            <w:hideMark/>
          </w:tcPr>
          <w:p w14:paraId="6AB0658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吸油毡\2m×1m/加强C型</w:t>
            </w:r>
          </w:p>
        </w:tc>
        <w:tc>
          <w:tcPr>
            <w:tcW w:w="937" w:type="pct"/>
            <w:tcBorders>
              <w:top w:val="nil"/>
              <w:left w:val="nil"/>
              <w:bottom w:val="single" w:sz="4" w:space="0" w:color="auto"/>
              <w:right w:val="single" w:sz="4" w:space="0" w:color="auto"/>
            </w:tcBorders>
            <w:shd w:val="clear" w:color="000000" w:fill="FFFFFF"/>
            <w:noWrap/>
            <w:vAlign w:val="center"/>
            <w:hideMark/>
          </w:tcPr>
          <w:p w14:paraId="0C33741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千克</w:t>
            </w:r>
          </w:p>
        </w:tc>
        <w:tc>
          <w:tcPr>
            <w:tcW w:w="937" w:type="pct"/>
            <w:tcBorders>
              <w:top w:val="nil"/>
              <w:left w:val="nil"/>
              <w:bottom w:val="single" w:sz="4" w:space="0" w:color="auto"/>
              <w:right w:val="single" w:sz="4" w:space="0" w:color="auto"/>
            </w:tcBorders>
            <w:shd w:val="clear" w:color="000000" w:fill="FFFFFF"/>
            <w:noWrap/>
            <w:vAlign w:val="center"/>
            <w:hideMark/>
          </w:tcPr>
          <w:p w14:paraId="2CF84E0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800</w:t>
            </w:r>
          </w:p>
        </w:tc>
      </w:tr>
      <w:tr w:rsidR="00F1287D" w:rsidRPr="00CE4315" w14:paraId="48629DE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5888B9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46</w:t>
            </w:r>
          </w:p>
        </w:tc>
        <w:tc>
          <w:tcPr>
            <w:tcW w:w="2417" w:type="pct"/>
            <w:tcBorders>
              <w:top w:val="nil"/>
              <w:left w:val="nil"/>
              <w:bottom w:val="single" w:sz="4" w:space="0" w:color="auto"/>
              <w:right w:val="single" w:sz="4" w:space="0" w:color="auto"/>
            </w:tcBorders>
            <w:shd w:val="clear" w:color="000000" w:fill="FFFFFF"/>
            <w:vAlign w:val="center"/>
            <w:hideMark/>
          </w:tcPr>
          <w:p w14:paraId="02601B4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吸油索7.6cm*1200mm</w:t>
            </w:r>
          </w:p>
        </w:tc>
        <w:tc>
          <w:tcPr>
            <w:tcW w:w="937" w:type="pct"/>
            <w:tcBorders>
              <w:top w:val="nil"/>
              <w:left w:val="nil"/>
              <w:bottom w:val="single" w:sz="4" w:space="0" w:color="auto"/>
              <w:right w:val="single" w:sz="4" w:space="0" w:color="auto"/>
            </w:tcBorders>
            <w:shd w:val="clear" w:color="000000" w:fill="FFFFFF"/>
            <w:noWrap/>
            <w:vAlign w:val="center"/>
            <w:hideMark/>
          </w:tcPr>
          <w:p w14:paraId="3C02B96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根</w:t>
            </w:r>
          </w:p>
        </w:tc>
        <w:tc>
          <w:tcPr>
            <w:tcW w:w="937" w:type="pct"/>
            <w:tcBorders>
              <w:top w:val="nil"/>
              <w:left w:val="nil"/>
              <w:bottom w:val="single" w:sz="4" w:space="0" w:color="auto"/>
              <w:right w:val="single" w:sz="4" w:space="0" w:color="auto"/>
            </w:tcBorders>
            <w:shd w:val="clear" w:color="000000" w:fill="FFFFFF"/>
            <w:noWrap/>
            <w:vAlign w:val="center"/>
            <w:hideMark/>
          </w:tcPr>
          <w:p w14:paraId="4F8F52A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30</w:t>
            </w:r>
          </w:p>
        </w:tc>
      </w:tr>
      <w:tr w:rsidR="00F1287D" w:rsidRPr="00CE4315" w14:paraId="392B5F13"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A5124A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47</w:t>
            </w:r>
          </w:p>
        </w:tc>
        <w:tc>
          <w:tcPr>
            <w:tcW w:w="2417" w:type="pct"/>
            <w:tcBorders>
              <w:top w:val="nil"/>
              <w:left w:val="nil"/>
              <w:bottom w:val="single" w:sz="4" w:space="0" w:color="auto"/>
              <w:right w:val="single" w:sz="4" w:space="0" w:color="auto"/>
            </w:tcBorders>
            <w:shd w:val="clear" w:color="000000" w:fill="FFFFFF"/>
            <w:vAlign w:val="center"/>
            <w:hideMark/>
          </w:tcPr>
          <w:p w14:paraId="65F6E95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吸油拖栏12.7cm*3米/根</w:t>
            </w:r>
          </w:p>
        </w:tc>
        <w:tc>
          <w:tcPr>
            <w:tcW w:w="937" w:type="pct"/>
            <w:tcBorders>
              <w:top w:val="nil"/>
              <w:left w:val="nil"/>
              <w:bottom w:val="single" w:sz="4" w:space="0" w:color="auto"/>
              <w:right w:val="single" w:sz="4" w:space="0" w:color="auto"/>
            </w:tcBorders>
            <w:shd w:val="clear" w:color="000000" w:fill="FFFFFF"/>
            <w:noWrap/>
            <w:vAlign w:val="center"/>
            <w:hideMark/>
          </w:tcPr>
          <w:p w14:paraId="4C617E1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米</w:t>
            </w:r>
          </w:p>
        </w:tc>
        <w:tc>
          <w:tcPr>
            <w:tcW w:w="937" w:type="pct"/>
            <w:tcBorders>
              <w:top w:val="nil"/>
              <w:left w:val="nil"/>
              <w:bottom w:val="single" w:sz="4" w:space="0" w:color="auto"/>
              <w:right w:val="single" w:sz="4" w:space="0" w:color="auto"/>
            </w:tcBorders>
            <w:shd w:val="clear" w:color="000000" w:fill="FFFFFF"/>
            <w:noWrap/>
            <w:vAlign w:val="center"/>
            <w:hideMark/>
          </w:tcPr>
          <w:p w14:paraId="532E7AD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60</w:t>
            </w:r>
          </w:p>
        </w:tc>
      </w:tr>
      <w:tr w:rsidR="00F1287D" w:rsidRPr="00CE4315" w14:paraId="2672372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FEB34F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48</w:t>
            </w:r>
          </w:p>
        </w:tc>
        <w:tc>
          <w:tcPr>
            <w:tcW w:w="2417" w:type="pct"/>
            <w:tcBorders>
              <w:top w:val="nil"/>
              <w:left w:val="nil"/>
              <w:bottom w:val="single" w:sz="4" w:space="0" w:color="auto"/>
              <w:right w:val="single" w:sz="4" w:space="0" w:color="auto"/>
            </w:tcBorders>
            <w:shd w:val="clear" w:color="000000" w:fill="FFFFFF"/>
            <w:vAlign w:val="center"/>
            <w:hideMark/>
          </w:tcPr>
          <w:p w14:paraId="0D5CCCF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编织袋</w:t>
            </w:r>
          </w:p>
        </w:tc>
        <w:tc>
          <w:tcPr>
            <w:tcW w:w="937" w:type="pct"/>
            <w:tcBorders>
              <w:top w:val="nil"/>
              <w:left w:val="nil"/>
              <w:bottom w:val="single" w:sz="4" w:space="0" w:color="auto"/>
              <w:right w:val="single" w:sz="4" w:space="0" w:color="auto"/>
            </w:tcBorders>
            <w:shd w:val="clear" w:color="000000" w:fill="FFFFFF"/>
            <w:noWrap/>
            <w:vAlign w:val="center"/>
            <w:hideMark/>
          </w:tcPr>
          <w:p w14:paraId="3C30E22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条</w:t>
            </w:r>
          </w:p>
        </w:tc>
        <w:tc>
          <w:tcPr>
            <w:tcW w:w="937" w:type="pct"/>
            <w:tcBorders>
              <w:top w:val="nil"/>
              <w:left w:val="nil"/>
              <w:bottom w:val="single" w:sz="4" w:space="0" w:color="auto"/>
              <w:right w:val="single" w:sz="4" w:space="0" w:color="auto"/>
            </w:tcBorders>
            <w:shd w:val="clear" w:color="000000" w:fill="FFFFFF"/>
            <w:noWrap/>
            <w:vAlign w:val="center"/>
            <w:hideMark/>
          </w:tcPr>
          <w:p w14:paraId="3A60964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0</w:t>
            </w:r>
          </w:p>
        </w:tc>
      </w:tr>
      <w:tr w:rsidR="00F1287D" w:rsidRPr="00CE4315" w14:paraId="60F465B2"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6B9A0D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49</w:t>
            </w:r>
          </w:p>
        </w:tc>
        <w:tc>
          <w:tcPr>
            <w:tcW w:w="2417" w:type="pct"/>
            <w:tcBorders>
              <w:top w:val="nil"/>
              <w:left w:val="nil"/>
              <w:bottom w:val="single" w:sz="4" w:space="0" w:color="auto"/>
              <w:right w:val="single" w:sz="4" w:space="0" w:color="auto"/>
            </w:tcBorders>
            <w:shd w:val="clear" w:color="000000" w:fill="FFFFFF"/>
            <w:vAlign w:val="center"/>
            <w:hideMark/>
          </w:tcPr>
          <w:p w14:paraId="1A5C2642" w14:textId="77777777" w:rsidR="00F1287D" w:rsidRPr="00CE4315" w:rsidRDefault="00F1287D" w:rsidP="006B55C9">
            <w:pPr>
              <w:adjustRightInd w:val="0"/>
              <w:snapToGrid w:val="0"/>
              <w:jc w:val="center"/>
              <w:rPr>
                <w:sz w:val="21"/>
                <w:szCs w:val="21"/>
              </w:rPr>
            </w:pPr>
            <w:r w:rsidRPr="00CE4315">
              <w:rPr>
                <w:rFonts w:hint="eastAsia"/>
                <w:sz w:val="21"/>
                <w:szCs w:val="21"/>
              </w:rPr>
              <w:t>全身式安全带 安全带\全身式 五点可调节 带D型环</w:t>
            </w:r>
          </w:p>
        </w:tc>
        <w:tc>
          <w:tcPr>
            <w:tcW w:w="937" w:type="pct"/>
            <w:tcBorders>
              <w:top w:val="nil"/>
              <w:left w:val="nil"/>
              <w:bottom w:val="single" w:sz="4" w:space="0" w:color="auto"/>
              <w:right w:val="single" w:sz="4" w:space="0" w:color="auto"/>
            </w:tcBorders>
            <w:shd w:val="clear" w:color="000000" w:fill="FFFFFF"/>
            <w:noWrap/>
            <w:vAlign w:val="center"/>
            <w:hideMark/>
          </w:tcPr>
          <w:p w14:paraId="5C3476C2" w14:textId="77777777" w:rsidR="00F1287D" w:rsidRPr="00CE4315" w:rsidRDefault="00F1287D" w:rsidP="006B55C9">
            <w:pPr>
              <w:adjustRightInd w:val="0"/>
              <w:snapToGrid w:val="0"/>
              <w:jc w:val="center"/>
              <w:rPr>
                <w:sz w:val="21"/>
                <w:szCs w:val="21"/>
              </w:rPr>
            </w:pPr>
            <w:r w:rsidRPr="00CE4315">
              <w:rPr>
                <w:rFonts w:hint="eastAsia"/>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63BCE6F0" w14:textId="77777777" w:rsidR="00F1287D" w:rsidRPr="00CE4315" w:rsidRDefault="00F1287D" w:rsidP="006B55C9">
            <w:pPr>
              <w:adjustRightInd w:val="0"/>
              <w:snapToGrid w:val="0"/>
              <w:jc w:val="center"/>
              <w:rPr>
                <w:sz w:val="21"/>
                <w:szCs w:val="21"/>
              </w:rPr>
            </w:pPr>
            <w:r w:rsidRPr="00CE4315">
              <w:rPr>
                <w:rFonts w:hint="eastAsia"/>
                <w:sz w:val="21"/>
                <w:szCs w:val="21"/>
              </w:rPr>
              <w:t>16</w:t>
            </w:r>
          </w:p>
        </w:tc>
      </w:tr>
      <w:tr w:rsidR="00F1287D" w:rsidRPr="00CE4315" w14:paraId="1EB05529"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AEE35B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50</w:t>
            </w:r>
          </w:p>
        </w:tc>
        <w:tc>
          <w:tcPr>
            <w:tcW w:w="2417" w:type="pct"/>
            <w:tcBorders>
              <w:top w:val="nil"/>
              <w:left w:val="nil"/>
              <w:bottom w:val="single" w:sz="4" w:space="0" w:color="auto"/>
              <w:right w:val="single" w:sz="4" w:space="0" w:color="auto"/>
            </w:tcBorders>
            <w:shd w:val="clear" w:color="000000" w:fill="FFFFFF"/>
            <w:vAlign w:val="center"/>
            <w:hideMark/>
          </w:tcPr>
          <w:p w14:paraId="3F8F24A4" w14:textId="77777777" w:rsidR="00F1287D" w:rsidRPr="00CE4315" w:rsidRDefault="00F1287D" w:rsidP="006B55C9">
            <w:pPr>
              <w:adjustRightInd w:val="0"/>
              <w:snapToGrid w:val="0"/>
              <w:jc w:val="center"/>
              <w:rPr>
                <w:sz w:val="21"/>
                <w:szCs w:val="21"/>
              </w:rPr>
            </w:pPr>
            <w:r w:rsidRPr="00CE4315">
              <w:rPr>
                <w:rFonts w:hint="eastAsia"/>
                <w:sz w:val="21"/>
                <w:szCs w:val="21"/>
              </w:rPr>
              <w:t>缓冲安全绳／双钩</w:t>
            </w:r>
          </w:p>
        </w:tc>
        <w:tc>
          <w:tcPr>
            <w:tcW w:w="937" w:type="pct"/>
            <w:tcBorders>
              <w:top w:val="nil"/>
              <w:left w:val="nil"/>
              <w:bottom w:val="single" w:sz="4" w:space="0" w:color="auto"/>
              <w:right w:val="single" w:sz="4" w:space="0" w:color="auto"/>
            </w:tcBorders>
            <w:shd w:val="clear" w:color="000000" w:fill="FFFFFF"/>
            <w:noWrap/>
            <w:vAlign w:val="center"/>
            <w:hideMark/>
          </w:tcPr>
          <w:p w14:paraId="717D70C8" w14:textId="77777777" w:rsidR="00F1287D" w:rsidRPr="00CE4315" w:rsidRDefault="00F1287D" w:rsidP="006B55C9">
            <w:pPr>
              <w:adjustRightInd w:val="0"/>
              <w:snapToGrid w:val="0"/>
              <w:jc w:val="center"/>
              <w:rPr>
                <w:sz w:val="21"/>
                <w:szCs w:val="21"/>
              </w:rPr>
            </w:pPr>
            <w:r w:rsidRPr="00CE4315">
              <w:rPr>
                <w:rFonts w:hint="eastAsia"/>
                <w:sz w:val="21"/>
                <w:szCs w:val="21"/>
              </w:rPr>
              <w:t>根</w:t>
            </w:r>
          </w:p>
        </w:tc>
        <w:tc>
          <w:tcPr>
            <w:tcW w:w="937" w:type="pct"/>
            <w:tcBorders>
              <w:top w:val="nil"/>
              <w:left w:val="nil"/>
              <w:bottom w:val="single" w:sz="4" w:space="0" w:color="auto"/>
              <w:right w:val="single" w:sz="4" w:space="0" w:color="auto"/>
            </w:tcBorders>
            <w:shd w:val="clear" w:color="000000" w:fill="FFFFFF"/>
            <w:noWrap/>
            <w:vAlign w:val="center"/>
            <w:hideMark/>
          </w:tcPr>
          <w:p w14:paraId="745C9440" w14:textId="77777777" w:rsidR="00F1287D" w:rsidRPr="00CE4315" w:rsidRDefault="00F1287D" w:rsidP="006B55C9">
            <w:pPr>
              <w:adjustRightInd w:val="0"/>
              <w:snapToGrid w:val="0"/>
              <w:jc w:val="center"/>
              <w:rPr>
                <w:sz w:val="21"/>
                <w:szCs w:val="21"/>
              </w:rPr>
            </w:pPr>
            <w:r w:rsidRPr="00CE4315">
              <w:rPr>
                <w:rFonts w:hint="eastAsia"/>
                <w:sz w:val="21"/>
                <w:szCs w:val="21"/>
              </w:rPr>
              <w:t>16</w:t>
            </w:r>
          </w:p>
        </w:tc>
      </w:tr>
      <w:tr w:rsidR="00F1287D" w:rsidRPr="00CE4315" w14:paraId="08446647"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DBFCDC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51</w:t>
            </w:r>
          </w:p>
        </w:tc>
        <w:tc>
          <w:tcPr>
            <w:tcW w:w="2417" w:type="pct"/>
            <w:tcBorders>
              <w:top w:val="nil"/>
              <w:left w:val="nil"/>
              <w:bottom w:val="single" w:sz="4" w:space="0" w:color="auto"/>
              <w:right w:val="single" w:sz="4" w:space="0" w:color="auto"/>
            </w:tcBorders>
            <w:shd w:val="clear" w:color="000000" w:fill="FFFFFF"/>
            <w:vAlign w:val="center"/>
            <w:hideMark/>
          </w:tcPr>
          <w:p w14:paraId="7245200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安全帽</w:t>
            </w:r>
          </w:p>
        </w:tc>
        <w:tc>
          <w:tcPr>
            <w:tcW w:w="937" w:type="pct"/>
            <w:tcBorders>
              <w:top w:val="nil"/>
              <w:left w:val="nil"/>
              <w:bottom w:val="single" w:sz="4" w:space="0" w:color="auto"/>
              <w:right w:val="single" w:sz="4" w:space="0" w:color="auto"/>
            </w:tcBorders>
            <w:shd w:val="clear" w:color="000000" w:fill="FFFFFF"/>
            <w:vAlign w:val="center"/>
            <w:hideMark/>
          </w:tcPr>
          <w:p w14:paraId="60E9BDD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个</w:t>
            </w:r>
          </w:p>
        </w:tc>
        <w:tc>
          <w:tcPr>
            <w:tcW w:w="937" w:type="pct"/>
            <w:tcBorders>
              <w:top w:val="nil"/>
              <w:left w:val="nil"/>
              <w:bottom w:val="single" w:sz="4" w:space="0" w:color="auto"/>
              <w:right w:val="single" w:sz="4" w:space="0" w:color="auto"/>
            </w:tcBorders>
            <w:shd w:val="clear" w:color="000000" w:fill="FFFFFF"/>
            <w:vAlign w:val="center"/>
            <w:hideMark/>
          </w:tcPr>
          <w:p w14:paraId="0226096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20</w:t>
            </w:r>
          </w:p>
        </w:tc>
      </w:tr>
      <w:tr w:rsidR="00F1287D" w:rsidRPr="00CE4315" w14:paraId="659EEEE4"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31476C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52</w:t>
            </w:r>
          </w:p>
        </w:tc>
        <w:tc>
          <w:tcPr>
            <w:tcW w:w="2417" w:type="pct"/>
            <w:tcBorders>
              <w:top w:val="nil"/>
              <w:left w:val="nil"/>
              <w:bottom w:val="single" w:sz="4" w:space="0" w:color="auto"/>
              <w:right w:val="single" w:sz="4" w:space="0" w:color="auto"/>
            </w:tcBorders>
            <w:shd w:val="clear" w:color="000000" w:fill="FFFFFF"/>
            <w:vAlign w:val="center"/>
            <w:hideMark/>
          </w:tcPr>
          <w:p w14:paraId="031E927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其他环境污染处理专用药剂材料污油吸收剂</w:t>
            </w:r>
          </w:p>
        </w:tc>
        <w:tc>
          <w:tcPr>
            <w:tcW w:w="937" w:type="pct"/>
            <w:tcBorders>
              <w:top w:val="nil"/>
              <w:left w:val="nil"/>
              <w:bottom w:val="single" w:sz="4" w:space="0" w:color="auto"/>
              <w:right w:val="single" w:sz="4" w:space="0" w:color="auto"/>
            </w:tcBorders>
            <w:shd w:val="clear" w:color="000000" w:fill="FFFFFF"/>
            <w:noWrap/>
            <w:vAlign w:val="center"/>
            <w:hideMark/>
          </w:tcPr>
          <w:p w14:paraId="46E5E7C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4.000</w:t>
            </w:r>
          </w:p>
        </w:tc>
        <w:tc>
          <w:tcPr>
            <w:tcW w:w="937" w:type="pct"/>
            <w:tcBorders>
              <w:top w:val="nil"/>
              <w:left w:val="nil"/>
              <w:bottom w:val="single" w:sz="4" w:space="0" w:color="auto"/>
              <w:right w:val="single" w:sz="4" w:space="0" w:color="auto"/>
            </w:tcBorders>
            <w:shd w:val="clear" w:color="000000" w:fill="FFFFFF"/>
            <w:noWrap/>
            <w:vAlign w:val="center"/>
            <w:hideMark/>
          </w:tcPr>
          <w:p w14:paraId="7CF888A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r>
      <w:tr w:rsidR="00F1287D" w:rsidRPr="00CE4315" w14:paraId="7E4DD09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D3F8FA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53</w:t>
            </w:r>
          </w:p>
        </w:tc>
        <w:tc>
          <w:tcPr>
            <w:tcW w:w="2417" w:type="pct"/>
            <w:tcBorders>
              <w:top w:val="nil"/>
              <w:left w:val="nil"/>
              <w:bottom w:val="single" w:sz="4" w:space="0" w:color="auto"/>
              <w:right w:val="single" w:sz="4" w:space="0" w:color="auto"/>
            </w:tcBorders>
            <w:shd w:val="clear" w:color="000000" w:fill="FFFFFF"/>
            <w:vAlign w:val="center"/>
            <w:hideMark/>
          </w:tcPr>
          <w:p w14:paraId="2A769F9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泵吸式气体检测仪</w:t>
            </w:r>
          </w:p>
        </w:tc>
        <w:tc>
          <w:tcPr>
            <w:tcW w:w="937" w:type="pct"/>
            <w:tcBorders>
              <w:top w:val="nil"/>
              <w:left w:val="nil"/>
              <w:bottom w:val="single" w:sz="4" w:space="0" w:color="auto"/>
              <w:right w:val="single" w:sz="4" w:space="0" w:color="auto"/>
            </w:tcBorders>
            <w:shd w:val="clear" w:color="000000" w:fill="FFFFFF"/>
            <w:noWrap/>
            <w:vAlign w:val="center"/>
            <w:hideMark/>
          </w:tcPr>
          <w:p w14:paraId="23D4ED8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3AA8F1B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E8C07B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A49471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54</w:t>
            </w:r>
          </w:p>
        </w:tc>
        <w:tc>
          <w:tcPr>
            <w:tcW w:w="2417" w:type="pct"/>
            <w:tcBorders>
              <w:top w:val="nil"/>
              <w:left w:val="nil"/>
              <w:bottom w:val="single" w:sz="4" w:space="0" w:color="auto"/>
              <w:right w:val="single" w:sz="4" w:space="0" w:color="auto"/>
            </w:tcBorders>
            <w:shd w:val="clear" w:color="000000" w:fill="FFFFFF"/>
            <w:vAlign w:val="center"/>
            <w:hideMark/>
          </w:tcPr>
          <w:p w14:paraId="383A1E5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移动式区域气体检测报警互联系统\可燃气/H2S/CO/O2</w:t>
            </w:r>
          </w:p>
        </w:tc>
        <w:tc>
          <w:tcPr>
            <w:tcW w:w="937" w:type="pct"/>
            <w:tcBorders>
              <w:top w:val="nil"/>
              <w:left w:val="nil"/>
              <w:bottom w:val="single" w:sz="4" w:space="0" w:color="auto"/>
              <w:right w:val="single" w:sz="4" w:space="0" w:color="auto"/>
            </w:tcBorders>
            <w:shd w:val="clear" w:color="000000" w:fill="FFFFFF"/>
            <w:noWrap/>
            <w:vAlign w:val="center"/>
            <w:hideMark/>
          </w:tcPr>
          <w:p w14:paraId="28AAE4A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3F125D2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4.000</w:t>
            </w:r>
          </w:p>
        </w:tc>
      </w:tr>
      <w:tr w:rsidR="00F1287D" w:rsidRPr="00CE4315" w14:paraId="4E5714D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D0FF46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55</w:t>
            </w:r>
          </w:p>
        </w:tc>
        <w:tc>
          <w:tcPr>
            <w:tcW w:w="2417" w:type="pct"/>
            <w:tcBorders>
              <w:top w:val="nil"/>
              <w:left w:val="nil"/>
              <w:bottom w:val="single" w:sz="4" w:space="0" w:color="auto"/>
              <w:right w:val="single" w:sz="4" w:space="0" w:color="auto"/>
            </w:tcBorders>
            <w:shd w:val="clear" w:color="000000" w:fill="FFFFFF"/>
            <w:vAlign w:val="center"/>
            <w:hideMark/>
          </w:tcPr>
          <w:p w14:paraId="082105B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移动式多功能照明装置\2000W 220V LED 锂电池 167Ah 国产品牌</w:t>
            </w:r>
          </w:p>
        </w:tc>
        <w:tc>
          <w:tcPr>
            <w:tcW w:w="937" w:type="pct"/>
            <w:tcBorders>
              <w:top w:val="nil"/>
              <w:left w:val="nil"/>
              <w:bottom w:val="single" w:sz="4" w:space="0" w:color="auto"/>
              <w:right w:val="single" w:sz="4" w:space="0" w:color="auto"/>
            </w:tcBorders>
            <w:shd w:val="clear" w:color="000000" w:fill="FFFFFF"/>
            <w:noWrap/>
            <w:vAlign w:val="center"/>
            <w:hideMark/>
          </w:tcPr>
          <w:p w14:paraId="75E50A9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6ED3CC7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1.000</w:t>
            </w:r>
          </w:p>
        </w:tc>
      </w:tr>
      <w:tr w:rsidR="00F1287D" w:rsidRPr="00CE4315" w14:paraId="0DB23B5C"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DC77DC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56</w:t>
            </w:r>
          </w:p>
        </w:tc>
        <w:tc>
          <w:tcPr>
            <w:tcW w:w="2417" w:type="pct"/>
            <w:tcBorders>
              <w:top w:val="nil"/>
              <w:left w:val="nil"/>
              <w:bottom w:val="single" w:sz="4" w:space="0" w:color="auto"/>
              <w:right w:val="single" w:sz="4" w:space="0" w:color="auto"/>
            </w:tcBorders>
            <w:shd w:val="clear" w:color="000000" w:fill="FFFFFF"/>
            <w:vAlign w:val="center"/>
            <w:hideMark/>
          </w:tcPr>
          <w:p w14:paraId="693231C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声成像泄露检测系统\2-40kHz</w:t>
            </w:r>
          </w:p>
        </w:tc>
        <w:tc>
          <w:tcPr>
            <w:tcW w:w="937" w:type="pct"/>
            <w:tcBorders>
              <w:top w:val="nil"/>
              <w:left w:val="nil"/>
              <w:bottom w:val="single" w:sz="4" w:space="0" w:color="auto"/>
              <w:right w:val="single" w:sz="4" w:space="0" w:color="auto"/>
            </w:tcBorders>
            <w:shd w:val="clear" w:color="000000" w:fill="FFFFFF"/>
            <w:noWrap/>
            <w:vAlign w:val="center"/>
            <w:hideMark/>
          </w:tcPr>
          <w:p w14:paraId="45ACBFD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0F4964F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174542AF"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99BE8A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57</w:t>
            </w:r>
          </w:p>
        </w:tc>
        <w:tc>
          <w:tcPr>
            <w:tcW w:w="2417" w:type="pct"/>
            <w:tcBorders>
              <w:top w:val="nil"/>
              <w:left w:val="nil"/>
              <w:bottom w:val="single" w:sz="4" w:space="0" w:color="auto"/>
              <w:right w:val="single" w:sz="4" w:space="0" w:color="auto"/>
            </w:tcBorders>
            <w:shd w:val="clear" w:color="000000" w:fill="FFFFFF"/>
            <w:vAlign w:val="center"/>
            <w:hideMark/>
          </w:tcPr>
          <w:p w14:paraId="3D3A0DC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红外热像仪\-20-600℃ ±2℃</w:t>
            </w:r>
          </w:p>
        </w:tc>
        <w:tc>
          <w:tcPr>
            <w:tcW w:w="937" w:type="pct"/>
            <w:tcBorders>
              <w:top w:val="nil"/>
              <w:left w:val="nil"/>
              <w:bottom w:val="single" w:sz="4" w:space="0" w:color="auto"/>
              <w:right w:val="single" w:sz="4" w:space="0" w:color="auto"/>
            </w:tcBorders>
            <w:shd w:val="clear" w:color="000000" w:fill="FFFFFF"/>
            <w:noWrap/>
            <w:vAlign w:val="center"/>
            <w:hideMark/>
          </w:tcPr>
          <w:p w14:paraId="772FC92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台</w:t>
            </w:r>
          </w:p>
        </w:tc>
        <w:tc>
          <w:tcPr>
            <w:tcW w:w="937" w:type="pct"/>
            <w:tcBorders>
              <w:top w:val="nil"/>
              <w:left w:val="nil"/>
              <w:bottom w:val="single" w:sz="4" w:space="0" w:color="auto"/>
              <w:right w:val="single" w:sz="4" w:space="0" w:color="auto"/>
            </w:tcBorders>
            <w:shd w:val="clear" w:color="000000" w:fill="FFFFFF"/>
            <w:noWrap/>
            <w:vAlign w:val="center"/>
            <w:hideMark/>
          </w:tcPr>
          <w:p w14:paraId="7F450E5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01CED5D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571BE3E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58</w:t>
            </w:r>
          </w:p>
        </w:tc>
        <w:tc>
          <w:tcPr>
            <w:tcW w:w="2417" w:type="pct"/>
            <w:tcBorders>
              <w:top w:val="nil"/>
              <w:left w:val="nil"/>
              <w:bottom w:val="single" w:sz="4" w:space="0" w:color="auto"/>
              <w:right w:val="single" w:sz="4" w:space="0" w:color="auto"/>
            </w:tcBorders>
            <w:shd w:val="clear" w:color="000000" w:fill="FFFFFF"/>
            <w:vAlign w:val="center"/>
            <w:hideMark/>
          </w:tcPr>
          <w:p w14:paraId="6402F4D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充电式电动螺丝刀\12.5mm12V</w:t>
            </w:r>
          </w:p>
        </w:tc>
        <w:tc>
          <w:tcPr>
            <w:tcW w:w="937" w:type="pct"/>
            <w:tcBorders>
              <w:top w:val="nil"/>
              <w:left w:val="nil"/>
              <w:bottom w:val="single" w:sz="4" w:space="0" w:color="auto"/>
              <w:right w:val="single" w:sz="4" w:space="0" w:color="auto"/>
            </w:tcBorders>
            <w:shd w:val="clear" w:color="000000" w:fill="FFFFFF"/>
            <w:noWrap/>
            <w:vAlign w:val="center"/>
            <w:hideMark/>
          </w:tcPr>
          <w:p w14:paraId="60772FA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576CBE5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409E4E7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6ED6DF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59</w:t>
            </w:r>
          </w:p>
        </w:tc>
        <w:tc>
          <w:tcPr>
            <w:tcW w:w="2417" w:type="pct"/>
            <w:tcBorders>
              <w:top w:val="nil"/>
              <w:left w:val="nil"/>
              <w:bottom w:val="single" w:sz="4" w:space="0" w:color="auto"/>
              <w:right w:val="single" w:sz="4" w:space="0" w:color="auto"/>
            </w:tcBorders>
            <w:shd w:val="clear" w:color="000000" w:fill="FFFFFF"/>
            <w:vAlign w:val="center"/>
            <w:hideMark/>
          </w:tcPr>
          <w:p w14:paraId="0DA0A20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灭火毯\1500×1500mm 玻璃纤维</w:t>
            </w:r>
          </w:p>
        </w:tc>
        <w:tc>
          <w:tcPr>
            <w:tcW w:w="937" w:type="pct"/>
            <w:tcBorders>
              <w:top w:val="nil"/>
              <w:left w:val="nil"/>
              <w:bottom w:val="single" w:sz="4" w:space="0" w:color="auto"/>
              <w:right w:val="single" w:sz="4" w:space="0" w:color="auto"/>
            </w:tcBorders>
            <w:shd w:val="clear" w:color="000000" w:fill="FFFFFF"/>
            <w:noWrap/>
            <w:vAlign w:val="center"/>
            <w:hideMark/>
          </w:tcPr>
          <w:p w14:paraId="6674DCB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2C43D06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80</w:t>
            </w:r>
          </w:p>
        </w:tc>
      </w:tr>
      <w:tr w:rsidR="00F1287D" w:rsidRPr="00CE4315" w14:paraId="01078862"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435FA2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60</w:t>
            </w:r>
          </w:p>
        </w:tc>
        <w:tc>
          <w:tcPr>
            <w:tcW w:w="2417" w:type="pct"/>
            <w:tcBorders>
              <w:top w:val="nil"/>
              <w:left w:val="nil"/>
              <w:bottom w:val="single" w:sz="4" w:space="0" w:color="auto"/>
              <w:right w:val="single" w:sz="4" w:space="0" w:color="auto"/>
            </w:tcBorders>
            <w:shd w:val="clear" w:color="000000" w:fill="FFFFFF"/>
            <w:vAlign w:val="center"/>
            <w:hideMark/>
          </w:tcPr>
          <w:p w14:paraId="75CACE2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灭火毯\2000×1000mm 玻璃纤维</w:t>
            </w:r>
          </w:p>
        </w:tc>
        <w:tc>
          <w:tcPr>
            <w:tcW w:w="937" w:type="pct"/>
            <w:tcBorders>
              <w:top w:val="nil"/>
              <w:left w:val="nil"/>
              <w:bottom w:val="single" w:sz="4" w:space="0" w:color="auto"/>
              <w:right w:val="single" w:sz="4" w:space="0" w:color="auto"/>
            </w:tcBorders>
            <w:shd w:val="clear" w:color="000000" w:fill="FFFFFF"/>
            <w:noWrap/>
            <w:vAlign w:val="center"/>
            <w:hideMark/>
          </w:tcPr>
          <w:p w14:paraId="0054D25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51172C3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10</w:t>
            </w:r>
          </w:p>
        </w:tc>
      </w:tr>
      <w:tr w:rsidR="00F1287D" w:rsidRPr="00CE4315" w14:paraId="53979A8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907D00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61</w:t>
            </w:r>
          </w:p>
        </w:tc>
        <w:tc>
          <w:tcPr>
            <w:tcW w:w="2417" w:type="pct"/>
            <w:tcBorders>
              <w:top w:val="nil"/>
              <w:left w:val="nil"/>
              <w:bottom w:val="single" w:sz="4" w:space="0" w:color="auto"/>
              <w:right w:val="single" w:sz="4" w:space="0" w:color="auto"/>
            </w:tcBorders>
            <w:shd w:val="clear" w:color="000000" w:fill="FFFFFF"/>
            <w:vAlign w:val="center"/>
            <w:hideMark/>
          </w:tcPr>
          <w:p w14:paraId="5BC4476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灭火毯\2000×2000mm 玻璃纤维</w:t>
            </w:r>
          </w:p>
        </w:tc>
        <w:tc>
          <w:tcPr>
            <w:tcW w:w="937" w:type="pct"/>
            <w:tcBorders>
              <w:top w:val="nil"/>
              <w:left w:val="nil"/>
              <w:bottom w:val="single" w:sz="4" w:space="0" w:color="auto"/>
              <w:right w:val="single" w:sz="4" w:space="0" w:color="auto"/>
            </w:tcBorders>
            <w:shd w:val="clear" w:color="000000" w:fill="FFFFFF"/>
            <w:noWrap/>
            <w:vAlign w:val="center"/>
            <w:hideMark/>
          </w:tcPr>
          <w:p w14:paraId="13F41BD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16DDBC9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65</w:t>
            </w:r>
          </w:p>
        </w:tc>
      </w:tr>
      <w:tr w:rsidR="00F1287D" w:rsidRPr="00CE4315" w14:paraId="30BE0E7C"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A10326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62</w:t>
            </w:r>
          </w:p>
        </w:tc>
        <w:tc>
          <w:tcPr>
            <w:tcW w:w="2417" w:type="pct"/>
            <w:tcBorders>
              <w:top w:val="nil"/>
              <w:left w:val="nil"/>
              <w:bottom w:val="single" w:sz="4" w:space="0" w:color="auto"/>
              <w:right w:val="single" w:sz="4" w:space="0" w:color="auto"/>
            </w:tcBorders>
            <w:shd w:val="clear" w:color="000000" w:fill="FFFFFF"/>
            <w:vAlign w:val="center"/>
            <w:hideMark/>
          </w:tcPr>
          <w:p w14:paraId="5A6AF2A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灭火毯\1200×1200mm 玻璃纤维</w:t>
            </w:r>
          </w:p>
        </w:tc>
        <w:tc>
          <w:tcPr>
            <w:tcW w:w="937" w:type="pct"/>
            <w:tcBorders>
              <w:top w:val="nil"/>
              <w:left w:val="nil"/>
              <w:bottom w:val="single" w:sz="4" w:space="0" w:color="auto"/>
              <w:right w:val="single" w:sz="4" w:space="0" w:color="auto"/>
            </w:tcBorders>
            <w:shd w:val="clear" w:color="000000" w:fill="FFFFFF"/>
            <w:noWrap/>
            <w:vAlign w:val="center"/>
            <w:hideMark/>
          </w:tcPr>
          <w:p w14:paraId="53EB20D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件</w:t>
            </w:r>
          </w:p>
        </w:tc>
        <w:tc>
          <w:tcPr>
            <w:tcW w:w="937" w:type="pct"/>
            <w:tcBorders>
              <w:top w:val="nil"/>
              <w:left w:val="nil"/>
              <w:bottom w:val="single" w:sz="4" w:space="0" w:color="auto"/>
              <w:right w:val="single" w:sz="4" w:space="0" w:color="auto"/>
            </w:tcBorders>
            <w:shd w:val="clear" w:color="000000" w:fill="FFFFFF"/>
            <w:noWrap/>
            <w:vAlign w:val="center"/>
            <w:hideMark/>
          </w:tcPr>
          <w:p w14:paraId="7E58D3B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4</w:t>
            </w:r>
          </w:p>
        </w:tc>
      </w:tr>
      <w:tr w:rsidR="00F1287D" w:rsidRPr="00CE4315" w14:paraId="46C5758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63E752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63</w:t>
            </w:r>
          </w:p>
        </w:tc>
        <w:tc>
          <w:tcPr>
            <w:tcW w:w="2417" w:type="pct"/>
            <w:tcBorders>
              <w:top w:val="nil"/>
              <w:left w:val="nil"/>
              <w:bottom w:val="single" w:sz="4" w:space="0" w:color="auto"/>
              <w:right w:val="single" w:sz="4" w:space="0" w:color="auto"/>
            </w:tcBorders>
            <w:shd w:val="clear" w:color="000000" w:fill="FFFFFF"/>
            <w:vAlign w:val="center"/>
            <w:hideMark/>
          </w:tcPr>
          <w:p w14:paraId="2521254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防爆套筒扳手  32件</w:t>
            </w:r>
          </w:p>
        </w:tc>
        <w:tc>
          <w:tcPr>
            <w:tcW w:w="937" w:type="pct"/>
            <w:tcBorders>
              <w:top w:val="nil"/>
              <w:left w:val="nil"/>
              <w:bottom w:val="single" w:sz="4" w:space="0" w:color="auto"/>
              <w:right w:val="single" w:sz="4" w:space="0" w:color="auto"/>
            </w:tcBorders>
            <w:shd w:val="clear" w:color="000000" w:fill="FFFFFF"/>
            <w:noWrap/>
            <w:vAlign w:val="center"/>
            <w:hideMark/>
          </w:tcPr>
          <w:p w14:paraId="03A09D1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43B6617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5A3F43A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03ACCC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64</w:t>
            </w:r>
          </w:p>
        </w:tc>
        <w:tc>
          <w:tcPr>
            <w:tcW w:w="2417" w:type="pct"/>
            <w:tcBorders>
              <w:top w:val="nil"/>
              <w:left w:val="nil"/>
              <w:bottom w:val="single" w:sz="4" w:space="0" w:color="auto"/>
              <w:right w:val="single" w:sz="4" w:space="0" w:color="auto"/>
            </w:tcBorders>
            <w:shd w:val="clear" w:color="000000" w:fill="FFFFFF"/>
            <w:vAlign w:val="center"/>
            <w:hideMark/>
          </w:tcPr>
          <w:p w14:paraId="0ACFD1F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防爆组合工具箱  20件套</w:t>
            </w:r>
          </w:p>
        </w:tc>
        <w:tc>
          <w:tcPr>
            <w:tcW w:w="937" w:type="pct"/>
            <w:tcBorders>
              <w:top w:val="nil"/>
              <w:left w:val="nil"/>
              <w:bottom w:val="single" w:sz="4" w:space="0" w:color="auto"/>
              <w:right w:val="single" w:sz="4" w:space="0" w:color="auto"/>
            </w:tcBorders>
            <w:shd w:val="clear" w:color="000000" w:fill="FFFFFF"/>
            <w:noWrap/>
            <w:vAlign w:val="center"/>
            <w:hideMark/>
          </w:tcPr>
          <w:p w14:paraId="61B7472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4F325DA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0C462C82"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81441A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65</w:t>
            </w:r>
          </w:p>
        </w:tc>
        <w:tc>
          <w:tcPr>
            <w:tcW w:w="2417" w:type="pct"/>
            <w:tcBorders>
              <w:top w:val="nil"/>
              <w:left w:val="nil"/>
              <w:bottom w:val="single" w:sz="4" w:space="0" w:color="auto"/>
              <w:right w:val="single" w:sz="4" w:space="0" w:color="auto"/>
            </w:tcBorders>
            <w:shd w:val="clear" w:color="000000" w:fill="FFFFFF"/>
            <w:vAlign w:val="center"/>
            <w:hideMark/>
          </w:tcPr>
          <w:p w14:paraId="4C277C8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防爆开口扳手组套 11件套</w:t>
            </w:r>
          </w:p>
        </w:tc>
        <w:tc>
          <w:tcPr>
            <w:tcW w:w="937" w:type="pct"/>
            <w:tcBorders>
              <w:top w:val="nil"/>
              <w:left w:val="nil"/>
              <w:bottom w:val="single" w:sz="4" w:space="0" w:color="auto"/>
              <w:right w:val="single" w:sz="4" w:space="0" w:color="auto"/>
            </w:tcBorders>
            <w:shd w:val="clear" w:color="000000" w:fill="FFFFFF"/>
            <w:noWrap/>
            <w:vAlign w:val="center"/>
            <w:hideMark/>
          </w:tcPr>
          <w:p w14:paraId="21E1579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5CE9B15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36872D2A"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B26240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66</w:t>
            </w:r>
          </w:p>
        </w:tc>
        <w:tc>
          <w:tcPr>
            <w:tcW w:w="2417" w:type="pct"/>
            <w:tcBorders>
              <w:top w:val="nil"/>
              <w:left w:val="nil"/>
              <w:bottom w:val="single" w:sz="4" w:space="0" w:color="auto"/>
              <w:right w:val="single" w:sz="4" w:space="0" w:color="auto"/>
            </w:tcBorders>
            <w:shd w:val="clear" w:color="000000" w:fill="FFFFFF"/>
            <w:vAlign w:val="center"/>
            <w:hideMark/>
          </w:tcPr>
          <w:p w14:paraId="0141389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防爆螺丝刀</w:t>
            </w:r>
          </w:p>
        </w:tc>
        <w:tc>
          <w:tcPr>
            <w:tcW w:w="937" w:type="pct"/>
            <w:tcBorders>
              <w:top w:val="nil"/>
              <w:left w:val="nil"/>
              <w:bottom w:val="single" w:sz="4" w:space="0" w:color="auto"/>
              <w:right w:val="single" w:sz="4" w:space="0" w:color="auto"/>
            </w:tcBorders>
            <w:shd w:val="clear" w:color="000000" w:fill="FFFFFF"/>
            <w:noWrap/>
            <w:vAlign w:val="center"/>
            <w:hideMark/>
          </w:tcPr>
          <w:p w14:paraId="3E24280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0C1FAEF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w:t>
            </w:r>
          </w:p>
        </w:tc>
      </w:tr>
      <w:tr w:rsidR="00F1287D" w:rsidRPr="00CE4315" w14:paraId="5F2B5584"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ADC876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67</w:t>
            </w:r>
          </w:p>
        </w:tc>
        <w:tc>
          <w:tcPr>
            <w:tcW w:w="2417" w:type="pct"/>
            <w:tcBorders>
              <w:top w:val="nil"/>
              <w:left w:val="nil"/>
              <w:bottom w:val="single" w:sz="4" w:space="0" w:color="auto"/>
              <w:right w:val="single" w:sz="4" w:space="0" w:color="auto"/>
            </w:tcBorders>
            <w:shd w:val="clear" w:color="000000" w:fill="FFFFFF"/>
            <w:vAlign w:val="center"/>
            <w:hideMark/>
          </w:tcPr>
          <w:p w14:paraId="7942C6B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防爆活扳手 10寸</w:t>
            </w:r>
          </w:p>
        </w:tc>
        <w:tc>
          <w:tcPr>
            <w:tcW w:w="937" w:type="pct"/>
            <w:tcBorders>
              <w:top w:val="nil"/>
              <w:left w:val="nil"/>
              <w:bottom w:val="single" w:sz="4" w:space="0" w:color="auto"/>
              <w:right w:val="single" w:sz="4" w:space="0" w:color="auto"/>
            </w:tcBorders>
            <w:shd w:val="clear" w:color="000000" w:fill="FFFFFF"/>
            <w:noWrap/>
            <w:vAlign w:val="center"/>
            <w:hideMark/>
          </w:tcPr>
          <w:p w14:paraId="11CE4E1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3296D30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1527C3C8"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C7C80D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68</w:t>
            </w:r>
          </w:p>
        </w:tc>
        <w:tc>
          <w:tcPr>
            <w:tcW w:w="2417" w:type="pct"/>
            <w:tcBorders>
              <w:top w:val="nil"/>
              <w:left w:val="nil"/>
              <w:bottom w:val="single" w:sz="4" w:space="0" w:color="auto"/>
              <w:right w:val="single" w:sz="4" w:space="0" w:color="auto"/>
            </w:tcBorders>
            <w:shd w:val="clear" w:color="000000" w:fill="FFFFFF"/>
            <w:vAlign w:val="center"/>
            <w:hideMark/>
          </w:tcPr>
          <w:p w14:paraId="6F67BAC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防爆活扳手 12寸</w:t>
            </w:r>
          </w:p>
        </w:tc>
        <w:tc>
          <w:tcPr>
            <w:tcW w:w="937" w:type="pct"/>
            <w:tcBorders>
              <w:top w:val="nil"/>
              <w:left w:val="nil"/>
              <w:bottom w:val="single" w:sz="4" w:space="0" w:color="auto"/>
              <w:right w:val="single" w:sz="4" w:space="0" w:color="auto"/>
            </w:tcBorders>
            <w:shd w:val="clear" w:color="000000" w:fill="FFFFFF"/>
            <w:noWrap/>
            <w:vAlign w:val="center"/>
            <w:hideMark/>
          </w:tcPr>
          <w:p w14:paraId="79755C1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265B3C5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0DB3F893"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18E9D2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69</w:t>
            </w:r>
          </w:p>
        </w:tc>
        <w:tc>
          <w:tcPr>
            <w:tcW w:w="2417" w:type="pct"/>
            <w:tcBorders>
              <w:top w:val="nil"/>
              <w:left w:val="nil"/>
              <w:bottom w:val="single" w:sz="4" w:space="0" w:color="auto"/>
              <w:right w:val="single" w:sz="4" w:space="0" w:color="auto"/>
            </w:tcBorders>
            <w:shd w:val="clear" w:color="000000" w:fill="FFFFFF"/>
            <w:vAlign w:val="center"/>
            <w:hideMark/>
          </w:tcPr>
          <w:p w14:paraId="472EF42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防爆活扳手 15寸</w:t>
            </w:r>
          </w:p>
        </w:tc>
        <w:tc>
          <w:tcPr>
            <w:tcW w:w="937" w:type="pct"/>
            <w:tcBorders>
              <w:top w:val="nil"/>
              <w:left w:val="nil"/>
              <w:bottom w:val="single" w:sz="4" w:space="0" w:color="auto"/>
              <w:right w:val="single" w:sz="4" w:space="0" w:color="auto"/>
            </w:tcBorders>
            <w:shd w:val="clear" w:color="000000" w:fill="FFFFFF"/>
            <w:noWrap/>
            <w:vAlign w:val="center"/>
            <w:hideMark/>
          </w:tcPr>
          <w:p w14:paraId="6F5924A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49DF11A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6FDAF826"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C53E3E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70</w:t>
            </w:r>
          </w:p>
        </w:tc>
        <w:tc>
          <w:tcPr>
            <w:tcW w:w="2417" w:type="pct"/>
            <w:tcBorders>
              <w:top w:val="nil"/>
              <w:left w:val="nil"/>
              <w:bottom w:val="single" w:sz="4" w:space="0" w:color="auto"/>
              <w:right w:val="single" w:sz="4" w:space="0" w:color="auto"/>
            </w:tcBorders>
            <w:shd w:val="clear" w:color="000000" w:fill="FFFFFF"/>
            <w:vAlign w:val="center"/>
            <w:hideMark/>
          </w:tcPr>
          <w:p w14:paraId="495A560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防爆活扳手 18寸</w:t>
            </w:r>
          </w:p>
        </w:tc>
        <w:tc>
          <w:tcPr>
            <w:tcW w:w="937" w:type="pct"/>
            <w:tcBorders>
              <w:top w:val="nil"/>
              <w:left w:val="nil"/>
              <w:bottom w:val="single" w:sz="4" w:space="0" w:color="auto"/>
              <w:right w:val="single" w:sz="4" w:space="0" w:color="auto"/>
            </w:tcBorders>
            <w:shd w:val="clear" w:color="000000" w:fill="FFFFFF"/>
            <w:noWrap/>
            <w:vAlign w:val="center"/>
            <w:hideMark/>
          </w:tcPr>
          <w:p w14:paraId="29A421B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18AE400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58DF84A9"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3E6EBF1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71</w:t>
            </w:r>
          </w:p>
        </w:tc>
        <w:tc>
          <w:tcPr>
            <w:tcW w:w="2417" w:type="pct"/>
            <w:tcBorders>
              <w:top w:val="nil"/>
              <w:left w:val="nil"/>
              <w:bottom w:val="single" w:sz="4" w:space="0" w:color="auto"/>
              <w:right w:val="single" w:sz="4" w:space="0" w:color="auto"/>
            </w:tcBorders>
            <w:shd w:val="clear" w:color="000000" w:fill="FFFFFF"/>
            <w:vAlign w:val="center"/>
            <w:hideMark/>
          </w:tcPr>
          <w:p w14:paraId="39A4D35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防爆F扳手</w:t>
            </w:r>
          </w:p>
        </w:tc>
        <w:tc>
          <w:tcPr>
            <w:tcW w:w="937" w:type="pct"/>
            <w:tcBorders>
              <w:top w:val="nil"/>
              <w:left w:val="nil"/>
              <w:bottom w:val="single" w:sz="4" w:space="0" w:color="auto"/>
              <w:right w:val="single" w:sz="4" w:space="0" w:color="auto"/>
            </w:tcBorders>
            <w:shd w:val="clear" w:color="000000" w:fill="FFFFFF"/>
            <w:noWrap/>
            <w:vAlign w:val="center"/>
            <w:hideMark/>
          </w:tcPr>
          <w:p w14:paraId="034D1E4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408F69E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2BA8761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1F136E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72</w:t>
            </w:r>
          </w:p>
        </w:tc>
        <w:tc>
          <w:tcPr>
            <w:tcW w:w="2417" w:type="pct"/>
            <w:tcBorders>
              <w:top w:val="nil"/>
              <w:left w:val="nil"/>
              <w:bottom w:val="single" w:sz="4" w:space="0" w:color="auto"/>
              <w:right w:val="single" w:sz="4" w:space="0" w:color="auto"/>
            </w:tcBorders>
            <w:shd w:val="clear" w:color="000000" w:fill="FFFFFF"/>
            <w:vAlign w:val="center"/>
            <w:hideMark/>
          </w:tcPr>
          <w:p w14:paraId="6DD3871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防爆管钳 18寸</w:t>
            </w:r>
          </w:p>
        </w:tc>
        <w:tc>
          <w:tcPr>
            <w:tcW w:w="937" w:type="pct"/>
            <w:tcBorders>
              <w:top w:val="nil"/>
              <w:left w:val="nil"/>
              <w:bottom w:val="single" w:sz="4" w:space="0" w:color="auto"/>
              <w:right w:val="single" w:sz="4" w:space="0" w:color="auto"/>
            </w:tcBorders>
            <w:shd w:val="clear" w:color="000000" w:fill="FFFFFF"/>
            <w:noWrap/>
            <w:vAlign w:val="center"/>
            <w:hideMark/>
          </w:tcPr>
          <w:p w14:paraId="66F27B6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7F744C8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2E450732"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8C6257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73</w:t>
            </w:r>
          </w:p>
        </w:tc>
        <w:tc>
          <w:tcPr>
            <w:tcW w:w="2417" w:type="pct"/>
            <w:tcBorders>
              <w:top w:val="nil"/>
              <w:left w:val="nil"/>
              <w:bottom w:val="single" w:sz="4" w:space="0" w:color="auto"/>
              <w:right w:val="single" w:sz="4" w:space="0" w:color="auto"/>
            </w:tcBorders>
            <w:shd w:val="clear" w:color="000000" w:fill="FFFFFF"/>
            <w:vAlign w:val="center"/>
            <w:hideMark/>
          </w:tcPr>
          <w:p w14:paraId="649753E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防爆管钳 900mm</w:t>
            </w:r>
          </w:p>
        </w:tc>
        <w:tc>
          <w:tcPr>
            <w:tcW w:w="937" w:type="pct"/>
            <w:tcBorders>
              <w:top w:val="nil"/>
              <w:left w:val="nil"/>
              <w:bottom w:val="single" w:sz="4" w:space="0" w:color="auto"/>
              <w:right w:val="single" w:sz="4" w:space="0" w:color="auto"/>
            </w:tcBorders>
            <w:shd w:val="clear" w:color="000000" w:fill="FFFFFF"/>
            <w:noWrap/>
            <w:vAlign w:val="center"/>
            <w:hideMark/>
          </w:tcPr>
          <w:p w14:paraId="1C7A24C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14E19CB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22532240"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931DB4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lastRenderedPageBreak/>
              <w:t>74</w:t>
            </w:r>
          </w:p>
        </w:tc>
        <w:tc>
          <w:tcPr>
            <w:tcW w:w="2417" w:type="pct"/>
            <w:tcBorders>
              <w:top w:val="nil"/>
              <w:left w:val="nil"/>
              <w:bottom w:val="single" w:sz="4" w:space="0" w:color="auto"/>
              <w:right w:val="single" w:sz="4" w:space="0" w:color="auto"/>
            </w:tcBorders>
            <w:shd w:val="clear" w:color="000000" w:fill="FFFFFF"/>
            <w:vAlign w:val="center"/>
            <w:hideMark/>
          </w:tcPr>
          <w:p w14:paraId="78B65C5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防爆大锤</w:t>
            </w:r>
          </w:p>
        </w:tc>
        <w:tc>
          <w:tcPr>
            <w:tcW w:w="937" w:type="pct"/>
            <w:tcBorders>
              <w:top w:val="nil"/>
              <w:left w:val="nil"/>
              <w:bottom w:val="single" w:sz="4" w:space="0" w:color="auto"/>
              <w:right w:val="single" w:sz="4" w:space="0" w:color="auto"/>
            </w:tcBorders>
            <w:shd w:val="clear" w:color="000000" w:fill="FFFFFF"/>
            <w:noWrap/>
            <w:vAlign w:val="center"/>
            <w:hideMark/>
          </w:tcPr>
          <w:p w14:paraId="0701EAE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6F9E2DE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B0C8E1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A55C17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75</w:t>
            </w:r>
          </w:p>
        </w:tc>
        <w:tc>
          <w:tcPr>
            <w:tcW w:w="2417" w:type="pct"/>
            <w:tcBorders>
              <w:top w:val="nil"/>
              <w:left w:val="nil"/>
              <w:bottom w:val="single" w:sz="4" w:space="0" w:color="auto"/>
              <w:right w:val="single" w:sz="4" w:space="0" w:color="auto"/>
            </w:tcBorders>
            <w:shd w:val="clear" w:color="000000" w:fill="FFFFFF"/>
            <w:vAlign w:val="center"/>
            <w:hideMark/>
          </w:tcPr>
          <w:p w14:paraId="76ED139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防爆撬杠 1米</w:t>
            </w:r>
          </w:p>
        </w:tc>
        <w:tc>
          <w:tcPr>
            <w:tcW w:w="937" w:type="pct"/>
            <w:tcBorders>
              <w:top w:val="nil"/>
              <w:left w:val="nil"/>
              <w:bottom w:val="single" w:sz="4" w:space="0" w:color="auto"/>
              <w:right w:val="single" w:sz="4" w:space="0" w:color="auto"/>
            </w:tcBorders>
            <w:shd w:val="clear" w:color="000000" w:fill="FFFFFF"/>
            <w:noWrap/>
            <w:vAlign w:val="center"/>
            <w:hideMark/>
          </w:tcPr>
          <w:p w14:paraId="00150AE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根</w:t>
            </w:r>
          </w:p>
        </w:tc>
        <w:tc>
          <w:tcPr>
            <w:tcW w:w="937" w:type="pct"/>
            <w:tcBorders>
              <w:top w:val="nil"/>
              <w:left w:val="nil"/>
              <w:bottom w:val="single" w:sz="4" w:space="0" w:color="auto"/>
              <w:right w:val="single" w:sz="4" w:space="0" w:color="auto"/>
            </w:tcBorders>
            <w:shd w:val="clear" w:color="000000" w:fill="FFFFFF"/>
            <w:noWrap/>
            <w:vAlign w:val="center"/>
            <w:hideMark/>
          </w:tcPr>
          <w:p w14:paraId="4251112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785CC75D"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BB4E0C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76</w:t>
            </w:r>
          </w:p>
        </w:tc>
        <w:tc>
          <w:tcPr>
            <w:tcW w:w="2417" w:type="pct"/>
            <w:tcBorders>
              <w:top w:val="nil"/>
              <w:left w:val="nil"/>
              <w:bottom w:val="single" w:sz="4" w:space="0" w:color="auto"/>
              <w:right w:val="single" w:sz="4" w:space="0" w:color="auto"/>
            </w:tcBorders>
            <w:shd w:val="clear" w:color="000000" w:fill="FFFFFF"/>
            <w:vAlign w:val="center"/>
            <w:hideMark/>
          </w:tcPr>
          <w:p w14:paraId="1520F26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防爆撬杠1.5米</w:t>
            </w:r>
          </w:p>
        </w:tc>
        <w:tc>
          <w:tcPr>
            <w:tcW w:w="937" w:type="pct"/>
            <w:tcBorders>
              <w:top w:val="nil"/>
              <w:left w:val="nil"/>
              <w:bottom w:val="single" w:sz="4" w:space="0" w:color="auto"/>
              <w:right w:val="single" w:sz="4" w:space="0" w:color="auto"/>
            </w:tcBorders>
            <w:shd w:val="clear" w:color="000000" w:fill="FFFFFF"/>
            <w:noWrap/>
            <w:vAlign w:val="center"/>
            <w:hideMark/>
          </w:tcPr>
          <w:p w14:paraId="2BFF989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根</w:t>
            </w:r>
          </w:p>
        </w:tc>
        <w:tc>
          <w:tcPr>
            <w:tcW w:w="937" w:type="pct"/>
            <w:tcBorders>
              <w:top w:val="nil"/>
              <w:left w:val="nil"/>
              <w:bottom w:val="single" w:sz="4" w:space="0" w:color="auto"/>
              <w:right w:val="single" w:sz="4" w:space="0" w:color="auto"/>
            </w:tcBorders>
            <w:shd w:val="clear" w:color="000000" w:fill="FFFFFF"/>
            <w:noWrap/>
            <w:vAlign w:val="center"/>
            <w:hideMark/>
          </w:tcPr>
          <w:p w14:paraId="078E479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0A638E8A"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A59296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77</w:t>
            </w:r>
          </w:p>
        </w:tc>
        <w:tc>
          <w:tcPr>
            <w:tcW w:w="2417" w:type="pct"/>
            <w:tcBorders>
              <w:top w:val="nil"/>
              <w:left w:val="nil"/>
              <w:bottom w:val="single" w:sz="4" w:space="0" w:color="auto"/>
              <w:right w:val="single" w:sz="4" w:space="0" w:color="auto"/>
            </w:tcBorders>
            <w:shd w:val="clear" w:color="000000" w:fill="FFFFFF"/>
            <w:vAlign w:val="center"/>
            <w:hideMark/>
          </w:tcPr>
          <w:p w14:paraId="69954BF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活扳手 15寸</w:t>
            </w:r>
          </w:p>
        </w:tc>
        <w:tc>
          <w:tcPr>
            <w:tcW w:w="937" w:type="pct"/>
            <w:tcBorders>
              <w:top w:val="nil"/>
              <w:left w:val="nil"/>
              <w:bottom w:val="single" w:sz="4" w:space="0" w:color="auto"/>
              <w:right w:val="single" w:sz="4" w:space="0" w:color="auto"/>
            </w:tcBorders>
            <w:shd w:val="clear" w:color="000000" w:fill="FFFFFF"/>
            <w:noWrap/>
            <w:vAlign w:val="center"/>
            <w:hideMark/>
          </w:tcPr>
          <w:p w14:paraId="1F90723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037A6AE5"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3790A67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285FF23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78</w:t>
            </w:r>
          </w:p>
        </w:tc>
        <w:tc>
          <w:tcPr>
            <w:tcW w:w="2417" w:type="pct"/>
            <w:tcBorders>
              <w:top w:val="nil"/>
              <w:left w:val="nil"/>
              <w:bottom w:val="single" w:sz="4" w:space="0" w:color="auto"/>
              <w:right w:val="single" w:sz="4" w:space="0" w:color="auto"/>
            </w:tcBorders>
            <w:shd w:val="clear" w:color="000000" w:fill="FFFFFF"/>
            <w:vAlign w:val="center"/>
            <w:hideMark/>
          </w:tcPr>
          <w:p w14:paraId="03DBF6A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加力管钳 600mm</w:t>
            </w:r>
          </w:p>
        </w:tc>
        <w:tc>
          <w:tcPr>
            <w:tcW w:w="937" w:type="pct"/>
            <w:tcBorders>
              <w:top w:val="nil"/>
              <w:left w:val="nil"/>
              <w:bottom w:val="single" w:sz="4" w:space="0" w:color="auto"/>
              <w:right w:val="single" w:sz="4" w:space="0" w:color="auto"/>
            </w:tcBorders>
            <w:shd w:val="clear" w:color="000000" w:fill="FFFFFF"/>
            <w:noWrap/>
            <w:vAlign w:val="center"/>
            <w:hideMark/>
          </w:tcPr>
          <w:p w14:paraId="28925A3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119C630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3</w:t>
            </w:r>
          </w:p>
        </w:tc>
      </w:tr>
      <w:tr w:rsidR="00F1287D" w:rsidRPr="00CE4315" w14:paraId="5EE159B1"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34FEF2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79</w:t>
            </w:r>
          </w:p>
        </w:tc>
        <w:tc>
          <w:tcPr>
            <w:tcW w:w="2417" w:type="pct"/>
            <w:tcBorders>
              <w:top w:val="nil"/>
              <w:left w:val="nil"/>
              <w:bottom w:val="single" w:sz="4" w:space="0" w:color="auto"/>
              <w:right w:val="single" w:sz="4" w:space="0" w:color="auto"/>
            </w:tcBorders>
            <w:shd w:val="clear" w:color="000000" w:fill="FFFFFF"/>
            <w:vAlign w:val="center"/>
            <w:hideMark/>
          </w:tcPr>
          <w:p w14:paraId="6C96EB5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锯条</w:t>
            </w:r>
          </w:p>
        </w:tc>
        <w:tc>
          <w:tcPr>
            <w:tcW w:w="937" w:type="pct"/>
            <w:tcBorders>
              <w:top w:val="nil"/>
              <w:left w:val="nil"/>
              <w:bottom w:val="single" w:sz="4" w:space="0" w:color="auto"/>
              <w:right w:val="single" w:sz="4" w:space="0" w:color="auto"/>
            </w:tcBorders>
            <w:shd w:val="clear" w:color="000000" w:fill="FFFFFF"/>
            <w:noWrap/>
            <w:vAlign w:val="center"/>
            <w:hideMark/>
          </w:tcPr>
          <w:p w14:paraId="74CFFEB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6A6C7C16"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7CB88D6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063AC541"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80</w:t>
            </w:r>
          </w:p>
        </w:tc>
        <w:tc>
          <w:tcPr>
            <w:tcW w:w="2417" w:type="pct"/>
            <w:tcBorders>
              <w:top w:val="nil"/>
              <w:left w:val="nil"/>
              <w:bottom w:val="single" w:sz="4" w:space="0" w:color="auto"/>
              <w:right w:val="single" w:sz="4" w:space="0" w:color="auto"/>
            </w:tcBorders>
            <w:shd w:val="clear" w:color="000000" w:fill="FFFFFF"/>
            <w:vAlign w:val="center"/>
            <w:hideMark/>
          </w:tcPr>
          <w:p w14:paraId="17ADFBF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锯弓</w:t>
            </w:r>
          </w:p>
        </w:tc>
        <w:tc>
          <w:tcPr>
            <w:tcW w:w="937" w:type="pct"/>
            <w:tcBorders>
              <w:top w:val="nil"/>
              <w:left w:val="nil"/>
              <w:bottom w:val="single" w:sz="4" w:space="0" w:color="auto"/>
              <w:right w:val="single" w:sz="4" w:space="0" w:color="auto"/>
            </w:tcBorders>
            <w:shd w:val="clear" w:color="000000" w:fill="FFFFFF"/>
            <w:noWrap/>
            <w:vAlign w:val="center"/>
            <w:hideMark/>
          </w:tcPr>
          <w:p w14:paraId="08A748A3"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把</w:t>
            </w:r>
          </w:p>
        </w:tc>
        <w:tc>
          <w:tcPr>
            <w:tcW w:w="937" w:type="pct"/>
            <w:tcBorders>
              <w:top w:val="nil"/>
              <w:left w:val="nil"/>
              <w:bottom w:val="single" w:sz="4" w:space="0" w:color="auto"/>
              <w:right w:val="single" w:sz="4" w:space="0" w:color="auto"/>
            </w:tcBorders>
            <w:shd w:val="clear" w:color="000000" w:fill="FFFFFF"/>
            <w:noWrap/>
            <w:vAlign w:val="center"/>
            <w:hideMark/>
          </w:tcPr>
          <w:p w14:paraId="149A40E7"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5CC731AB"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4F16483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81</w:t>
            </w:r>
          </w:p>
        </w:tc>
        <w:tc>
          <w:tcPr>
            <w:tcW w:w="2417" w:type="pct"/>
            <w:tcBorders>
              <w:top w:val="nil"/>
              <w:left w:val="nil"/>
              <w:bottom w:val="single" w:sz="4" w:space="0" w:color="auto"/>
              <w:right w:val="single" w:sz="4" w:space="0" w:color="auto"/>
            </w:tcBorders>
            <w:shd w:val="clear" w:color="000000" w:fill="FFFFFF"/>
            <w:vAlign w:val="center"/>
            <w:hideMark/>
          </w:tcPr>
          <w:p w14:paraId="24DD5A0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开口扳手  套装</w:t>
            </w:r>
          </w:p>
        </w:tc>
        <w:tc>
          <w:tcPr>
            <w:tcW w:w="937" w:type="pct"/>
            <w:tcBorders>
              <w:top w:val="nil"/>
              <w:left w:val="nil"/>
              <w:bottom w:val="single" w:sz="4" w:space="0" w:color="auto"/>
              <w:right w:val="single" w:sz="4" w:space="0" w:color="auto"/>
            </w:tcBorders>
            <w:shd w:val="clear" w:color="000000" w:fill="FFFFFF"/>
            <w:noWrap/>
            <w:vAlign w:val="center"/>
            <w:hideMark/>
          </w:tcPr>
          <w:p w14:paraId="5AD43FB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1B9C787E"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380D44BC"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60C95A4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82</w:t>
            </w:r>
          </w:p>
        </w:tc>
        <w:tc>
          <w:tcPr>
            <w:tcW w:w="2417" w:type="pct"/>
            <w:tcBorders>
              <w:top w:val="nil"/>
              <w:left w:val="nil"/>
              <w:bottom w:val="single" w:sz="4" w:space="0" w:color="auto"/>
              <w:right w:val="single" w:sz="4" w:space="0" w:color="auto"/>
            </w:tcBorders>
            <w:shd w:val="clear" w:color="000000" w:fill="FFFFFF"/>
            <w:vAlign w:val="center"/>
            <w:hideMark/>
          </w:tcPr>
          <w:p w14:paraId="2799BBAD"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梅花扳手套装</w:t>
            </w:r>
          </w:p>
        </w:tc>
        <w:tc>
          <w:tcPr>
            <w:tcW w:w="937" w:type="pct"/>
            <w:tcBorders>
              <w:top w:val="nil"/>
              <w:left w:val="nil"/>
              <w:bottom w:val="single" w:sz="4" w:space="0" w:color="auto"/>
              <w:right w:val="single" w:sz="4" w:space="0" w:color="auto"/>
            </w:tcBorders>
            <w:shd w:val="clear" w:color="000000" w:fill="FFFFFF"/>
            <w:noWrap/>
            <w:vAlign w:val="center"/>
            <w:hideMark/>
          </w:tcPr>
          <w:p w14:paraId="4FC199D0"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5136A2B8"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2</w:t>
            </w:r>
          </w:p>
        </w:tc>
      </w:tr>
      <w:tr w:rsidR="00F1287D" w:rsidRPr="00CE4315" w14:paraId="0F64877E"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7012BC9B"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83</w:t>
            </w:r>
          </w:p>
        </w:tc>
        <w:tc>
          <w:tcPr>
            <w:tcW w:w="2417" w:type="pct"/>
            <w:tcBorders>
              <w:top w:val="nil"/>
              <w:left w:val="nil"/>
              <w:bottom w:val="single" w:sz="4" w:space="0" w:color="auto"/>
              <w:right w:val="single" w:sz="4" w:space="0" w:color="auto"/>
            </w:tcBorders>
            <w:shd w:val="clear" w:color="000000" w:fill="FFFFFF"/>
            <w:vAlign w:val="center"/>
            <w:hideMark/>
          </w:tcPr>
          <w:p w14:paraId="19DA7E1F"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十字镐</w:t>
            </w:r>
          </w:p>
        </w:tc>
        <w:tc>
          <w:tcPr>
            <w:tcW w:w="937" w:type="pct"/>
            <w:tcBorders>
              <w:top w:val="nil"/>
              <w:left w:val="nil"/>
              <w:bottom w:val="single" w:sz="4" w:space="0" w:color="auto"/>
              <w:right w:val="single" w:sz="4" w:space="0" w:color="auto"/>
            </w:tcBorders>
            <w:shd w:val="clear" w:color="000000" w:fill="FFFFFF"/>
            <w:noWrap/>
            <w:vAlign w:val="center"/>
            <w:hideMark/>
          </w:tcPr>
          <w:p w14:paraId="6E252FD2"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23A86CD9"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1</w:t>
            </w:r>
          </w:p>
        </w:tc>
      </w:tr>
      <w:tr w:rsidR="00F1287D" w:rsidRPr="00CE4315" w14:paraId="65BA8E43" w14:textId="77777777" w:rsidTr="006B55C9">
        <w:trPr>
          <w:trHeight w:val="340"/>
        </w:trPr>
        <w:tc>
          <w:tcPr>
            <w:tcW w:w="709" w:type="pct"/>
            <w:tcBorders>
              <w:top w:val="nil"/>
              <w:left w:val="single" w:sz="4" w:space="0" w:color="auto"/>
              <w:bottom w:val="single" w:sz="4" w:space="0" w:color="auto"/>
              <w:right w:val="single" w:sz="4" w:space="0" w:color="auto"/>
            </w:tcBorders>
            <w:shd w:val="clear" w:color="000000" w:fill="FFFFFF"/>
            <w:noWrap/>
            <w:vAlign w:val="center"/>
            <w:hideMark/>
          </w:tcPr>
          <w:p w14:paraId="1EAEAB44"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84</w:t>
            </w:r>
          </w:p>
        </w:tc>
        <w:tc>
          <w:tcPr>
            <w:tcW w:w="2417" w:type="pct"/>
            <w:tcBorders>
              <w:top w:val="nil"/>
              <w:left w:val="nil"/>
              <w:bottom w:val="single" w:sz="4" w:space="0" w:color="auto"/>
              <w:right w:val="single" w:sz="4" w:space="0" w:color="auto"/>
            </w:tcBorders>
            <w:shd w:val="clear" w:color="000000" w:fill="FFFFFF"/>
            <w:vAlign w:val="center"/>
            <w:hideMark/>
          </w:tcPr>
          <w:p w14:paraId="2DED15EA"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防爆锨</w:t>
            </w:r>
          </w:p>
        </w:tc>
        <w:tc>
          <w:tcPr>
            <w:tcW w:w="937" w:type="pct"/>
            <w:tcBorders>
              <w:top w:val="nil"/>
              <w:left w:val="nil"/>
              <w:bottom w:val="single" w:sz="4" w:space="0" w:color="auto"/>
              <w:right w:val="single" w:sz="4" w:space="0" w:color="auto"/>
            </w:tcBorders>
            <w:shd w:val="clear" w:color="000000" w:fill="FFFFFF"/>
            <w:noWrap/>
            <w:vAlign w:val="center"/>
            <w:hideMark/>
          </w:tcPr>
          <w:p w14:paraId="7B6E6D0C" w14:textId="77777777" w:rsidR="00F1287D" w:rsidRPr="00CE4315" w:rsidRDefault="00F1287D" w:rsidP="006B55C9">
            <w:pPr>
              <w:adjustRightInd w:val="0"/>
              <w:snapToGrid w:val="0"/>
              <w:jc w:val="center"/>
              <w:rPr>
                <w:color w:val="000000"/>
                <w:sz w:val="21"/>
                <w:szCs w:val="21"/>
              </w:rPr>
            </w:pPr>
            <w:r w:rsidRPr="00CE4315">
              <w:rPr>
                <w:rFonts w:hint="eastAsia"/>
                <w:color w:val="000000"/>
                <w:sz w:val="21"/>
                <w:szCs w:val="21"/>
              </w:rPr>
              <w:t>套</w:t>
            </w:r>
          </w:p>
        </w:tc>
        <w:tc>
          <w:tcPr>
            <w:tcW w:w="937" w:type="pct"/>
            <w:tcBorders>
              <w:top w:val="nil"/>
              <w:left w:val="nil"/>
              <w:bottom w:val="single" w:sz="4" w:space="0" w:color="auto"/>
              <w:right w:val="single" w:sz="4" w:space="0" w:color="auto"/>
            </w:tcBorders>
            <w:shd w:val="clear" w:color="000000" w:fill="FFFFFF"/>
            <w:noWrap/>
            <w:vAlign w:val="center"/>
            <w:hideMark/>
          </w:tcPr>
          <w:p w14:paraId="565A6AA8" w14:textId="77777777" w:rsidR="00F1287D" w:rsidRPr="00CE4315" w:rsidRDefault="00F1287D" w:rsidP="001049FD">
            <w:pPr>
              <w:keepNext/>
              <w:adjustRightInd w:val="0"/>
              <w:snapToGrid w:val="0"/>
              <w:jc w:val="center"/>
              <w:rPr>
                <w:color w:val="000000"/>
                <w:sz w:val="21"/>
                <w:szCs w:val="21"/>
              </w:rPr>
            </w:pPr>
            <w:r w:rsidRPr="00CE4315">
              <w:rPr>
                <w:rFonts w:hint="eastAsia"/>
                <w:color w:val="000000"/>
                <w:sz w:val="21"/>
                <w:szCs w:val="21"/>
              </w:rPr>
              <w:t>2</w:t>
            </w:r>
          </w:p>
        </w:tc>
      </w:tr>
    </w:tbl>
    <w:p w14:paraId="2852AE92" w14:textId="77777777" w:rsidR="00F1287D" w:rsidRPr="00CE4315" w:rsidRDefault="00F1287D">
      <w:pPr>
        <w:pStyle w:val="SSEC0"/>
        <w:ind w:firstLine="480"/>
      </w:pPr>
    </w:p>
    <w:p w14:paraId="515D9477" w14:textId="77777777" w:rsidR="004847C5" w:rsidRPr="00CE4315" w:rsidRDefault="004847C5">
      <w:pPr>
        <w:pStyle w:val="SSEC0"/>
        <w:ind w:firstLine="480"/>
        <w:sectPr w:rsidR="004847C5" w:rsidRPr="00CE4315">
          <w:pgSz w:w="11907" w:h="16839"/>
          <w:pgMar w:top="1418" w:right="1588" w:bottom="1418" w:left="1588" w:header="1134" w:footer="850" w:gutter="0"/>
          <w:cols w:space="425"/>
          <w:docGrid w:linePitch="312"/>
        </w:sectPr>
      </w:pPr>
    </w:p>
    <w:p w14:paraId="0E158A4D" w14:textId="77777777" w:rsidR="004847C5" w:rsidRPr="00CE4315" w:rsidRDefault="0095114B" w:rsidP="00B34BDA">
      <w:pPr>
        <w:pStyle w:val="1"/>
      </w:pPr>
      <w:bookmarkStart w:id="164" w:name="_Toc215162219"/>
      <w:bookmarkStart w:id="165" w:name="_Toc221628193"/>
      <w:bookmarkStart w:id="166" w:name="_Toc220760705"/>
      <w:bookmarkStart w:id="167" w:name="_Toc220760789"/>
      <w:bookmarkStart w:id="168" w:name="_Toc227227048"/>
      <w:r w:rsidRPr="00CE4315">
        <w:rPr>
          <w:rFonts w:hint="eastAsia"/>
        </w:rPr>
        <w:lastRenderedPageBreak/>
        <w:t>环境管理状况调查及监测计划落实情况调查</w:t>
      </w:r>
      <w:bookmarkEnd w:id="164"/>
      <w:bookmarkEnd w:id="165"/>
      <w:bookmarkEnd w:id="166"/>
      <w:bookmarkEnd w:id="167"/>
      <w:bookmarkEnd w:id="168"/>
    </w:p>
    <w:p w14:paraId="6B67631E" w14:textId="77777777" w:rsidR="004847C5" w:rsidRPr="00CE4315" w:rsidRDefault="0095114B">
      <w:pPr>
        <w:pStyle w:val="2"/>
        <w:ind w:left="170"/>
        <w:rPr>
          <w:rFonts w:hAnsi="黑体"/>
          <w:color w:val="000000"/>
        </w:rPr>
      </w:pPr>
      <w:bookmarkStart w:id="169" w:name="_Toc220760706"/>
      <w:bookmarkStart w:id="170" w:name="_Toc221628194"/>
      <w:bookmarkStart w:id="171" w:name="_Toc215162220"/>
      <w:bookmarkStart w:id="172" w:name="_Toc220760790"/>
      <w:bookmarkStart w:id="173" w:name="_Toc227227049"/>
      <w:r w:rsidRPr="00CE4315">
        <w:rPr>
          <w:rFonts w:hAnsi="黑体" w:hint="eastAsia"/>
          <w:color w:val="000000"/>
        </w:rPr>
        <w:t>“三同时”制度执行情况调查</w:t>
      </w:r>
      <w:bookmarkEnd w:id="169"/>
      <w:bookmarkEnd w:id="170"/>
      <w:bookmarkEnd w:id="171"/>
      <w:bookmarkEnd w:id="172"/>
      <w:bookmarkEnd w:id="173"/>
    </w:p>
    <w:p w14:paraId="78526A1C" w14:textId="77777777" w:rsidR="004847C5" w:rsidRPr="00CE4315" w:rsidRDefault="0095114B">
      <w:pPr>
        <w:pStyle w:val="SSEC0"/>
        <w:ind w:firstLine="480"/>
        <w:rPr>
          <w:color w:val="000000"/>
        </w:rPr>
      </w:pPr>
      <w:r w:rsidRPr="00CE4315">
        <w:rPr>
          <w:rFonts w:hint="eastAsia"/>
          <w:color w:val="000000"/>
        </w:rPr>
        <w:t>1）</w:t>
      </w:r>
      <w:r w:rsidRPr="00CE4315">
        <w:rPr>
          <w:rFonts w:asciiTheme="majorEastAsia" w:eastAsiaTheme="majorEastAsia" w:hAnsiTheme="majorEastAsia"/>
          <w:color w:val="000000" w:themeColor="text1"/>
        </w:rPr>
        <w:t>2022</w:t>
      </w:r>
      <w:r w:rsidRPr="00CE4315">
        <w:rPr>
          <w:rFonts w:asciiTheme="majorEastAsia" w:eastAsiaTheme="majorEastAsia" w:hAnsiTheme="majorEastAsia"/>
          <w:color w:val="000000" w:themeColor="text1"/>
          <w:lang w:val="zh-CN"/>
        </w:rPr>
        <w:t>年10月</w:t>
      </w:r>
      <w:r w:rsidRPr="00CE4315">
        <w:rPr>
          <w:rFonts w:hint="eastAsia"/>
          <w:color w:val="000000" w:themeColor="text1"/>
        </w:rPr>
        <w:t>，</w:t>
      </w:r>
      <w:r w:rsidRPr="00CE4315">
        <w:t>山东信晟科技有限公司</w:t>
      </w:r>
      <w:r w:rsidRPr="00CE4315">
        <w:rPr>
          <w:rFonts w:asciiTheme="majorEastAsia" w:eastAsiaTheme="majorEastAsia" w:hAnsiTheme="majorEastAsia"/>
          <w:color w:val="000000" w:themeColor="text1"/>
          <w:lang w:val="zh-CN"/>
        </w:rPr>
        <w:t>编制完成了</w:t>
      </w:r>
      <w:r w:rsidRPr="00CE4315">
        <w:rPr>
          <w:rFonts w:asciiTheme="minorEastAsia" w:eastAsiaTheme="minorEastAsia" w:hAnsiTheme="minorEastAsia" w:hint="eastAsia"/>
          <w:color w:val="000000" w:themeColor="text1"/>
        </w:rPr>
        <w:t>《</w:t>
      </w:r>
      <w:r w:rsidRPr="00CE4315">
        <w:t>东风港油田2022-2024年产能建设项目</w:t>
      </w:r>
      <w:r w:rsidRPr="00CE4315">
        <w:rPr>
          <w:rFonts w:asciiTheme="minorEastAsia" w:eastAsiaTheme="minorEastAsia" w:hAnsiTheme="minorEastAsia" w:hint="eastAsia"/>
          <w:color w:val="000000" w:themeColor="text1"/>
        </w:rPr>
        <w:t>环境影响报告书》</w:t>
      </w:r>
      <w:r w:rsidRPr="00CE4315">
        <w:rPr>
          <w:rFonts w:hint="eastAsia"/>
          <w:color w:val="000000"/>
        </w:rPr>
        <w:t>；</w:t>
      </w:r>
    </w:p>
    <w:p w14:paraId="0CBDA9E3" w14:textId="77777777" w:rsidR="004847C5" w:rsidRPr="00CE4315" w:rsidRDefault="0095114B">
      <w:pPr>
        <w:pStyle w:val="SSEC0"/>
        <w:ind w:firstLine="480"/>
        <w:rPr>
          <w:color w:val="000000"/>
        </w:rPr>
      </w:pPr>
      <w:r w:rsidRPr="00CE4315">
        <w:rPr>
          <w:color w:val="000000"/>
        </w:rPr>
        <w:t>2</w:t>
      </w:r>
      <w:r w:rsidRPr="00CE4315">
        <w:rPr>
          <w:rFonts w:hint="eastAsia"/>
          <w:color w:val="000000"/>
        </w:rPr>
        <w:t>）</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10</w:t>
      </w:r>
      <w:r w:rsidRPr="00CE4315">
        <w:rPr>
          <w:rFonts w:asciiTheme="minorEastAsia" w:eastAsiaTheme="minorEastAsia" w:hAnsiTheme="minorEastAsia" w:hint="eastAsia"/>
          <w:color w:val="000000" w:themeColor="text1"/>
        </w:rPr>
        <w:t>月</w:t>
      </w:r>
      <w:r w:rsidRPr="00CE4315">
        <w:rPr>
          <w:rFonts w:asciiTheme="minorEastAsia" w:eastAsiaTheme="minorEastAsia" w:hAnsiTheme="minorEastAsia"/>
          <w:color w:val="000000" w:themeColor="text1"/>
        </w:rPr>
        <w:t>27</w:t>
      </w:r>
      <w:r w:rsidRPr="00CE4315">
        <w:rPr>
          <w:rFonts w:asciiTheme="minorEastAsia" w:eastAsiaTheme="minorEastAsia" w:hAnsiTheme="minorEastAsia" w:hint="eastAsia"/>
          <w:color w:val="000000" w:themeColor="text1"/>
        </w:rPr>
        <w:t>日</w:t>
      </w:r>
      <w:r w:rsidRPr="00CE4315">
        <w:rPr>
          <w:rFonts w:hint="eastAsia"/>
          <w:color w:val="000000" w:themeColor="text1"/>
        </w:rPr>
        <w:t>，</w:t>
      </w:r>
      <w:r w:rsidRPr="00CE4315">
        <w:rPr>
          <w:rFonts w:asciiTheme="minorEastAsia" w:eastAsiaTheme="minorEastAsia" w:hAnsiTheme="minorEastAsia" w:hint="eastAsia"/>
          <w:color w:val="000000" w:themeColor="text1"/>
        </w:rPr>
        <w:t>滨州市行政审批服务局以“滨审批四[20</w:t>
      </w:r>
      <w:r w:rsidRPr="00CE4315">
        <w:rPr>
          <w:rFonts w:asciiTheme="minorEastAsia" w:eastAsiaTheme="minorEastAsia" w:hAnsiTheme="minorEastAsia"/>
          <w:color w:val="000000" w:themeColor="text1"/>
        </w:rPr>
        <w:t>22</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380500066</w:t>
      </w:r>
      <w:r w:rsidRPr="00CE4315">
        <w:rPr>
          <w:rFonts w:asciiTheme="minorEastAsia" w:eastAsiaTheme="minorEastAsia" w:hAnsiTheme="minorEastAsia" w:hint="eastAsia"/>
          <w:color w:val="000000" w:themeColor="text1"/>
        </w:rPr>
        <w:t>号”</w:t>
      </w:r>
      <w:r w:rsidRPr="00CE4315">
        <w:rPr>
          <w:rFonts w:hint="eastAsia"/>
          <w:color w:val="000000" w:themeColor="text1"/>
        </w:rPr>
        <w:t>对本项目环境影响报告书予以批复</w:t>
      </w:r>
      <w:r w:rsidRPr="00CE4315">
        <w:rPr>
          <w:rFonts w:hint="eastAsia"/>
          <w:color w:val="000000"/>
        </w:rPr>
        <w:t>（见附件1）；</w:t>
      </w:r>
    </w:p>
    <w:p w14:paraId="632B2ABA" w14:textId="77777777" w:rsidR="004847C5" w:rsidRPr="00CE4315" w:rsidRDefault="0095114B">
      <w:pPr>
        <w:pStyle w:val="SSEC0"/>
        <w:ind w:firstLine="480"/>
        <w:rPr>
          <w:color w:val="000000"/>
        </w:rPr>
      </w:pPr>
      <w:r w:rsidRPr="00CE4315">
        <w:rPr>
          <w:color w:val="000000"/>
        </w:rPr>
        <w:t>3</w:t>
      </w:r>
      <w:r w:rsidRPr="00CE4315">
        <w:rPr>
          <w:rFonts w:hint="eastAsia"/>
          <w:color w:val="000000"/>
        </w:rPr>
        <w:t>）</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23</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月1</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日，本项目开工建设，</w:t>
      </w:r>
      <w:r w:rsidRPr="00CE4315">
        <w:rPr>
          <w:rFonts w:asciiTheme="minorEastAsia" w:eastAsiaTheme="minorEastAsia" w:hAnsiTheme="minorEastAsia"/>
          <w:color w:val="000000" w:themeColor="text1"/>
        </w:rPr>
        <w:t>施工单位为中石化胜利石油工程有限公司渤海钻井总公司</w:t>
      </w:r>
      <w:r w:rsidRPr="00CE4315">
        <w:rPr>
          <w:rFonts w:asciiTheme="minorEastAsia" w:eastAsiaTheme="minorEastAsia" w:hAnsiTheme="minorEastAsia" w:hint="eastAsia"/>
          <w:color w:val="000000" w:themeColor="text1"/>
        </w:rPr>
        <w:t>、中胜实业有限公司、东营丰实钻井工程有限公司</w:t>
      </w:r>
      <w:r w:rsidRPr="00CE4315">
        <w:rPr>
          <w:rFonts w:hint="eastAsia"/>
          <w:color w:val="000000"/>
        </w:rPr>
        <w:t>；</w:t>
      </w:r>
    </w:p>
    <w:p w14:paraId="0A13036E" w14:textId="77777777" w:rsidR="004847C5" w:rsidRPr="00CE4315" w:rsidRDefault="0095114B">
      <w:pPr>
        <w:pStyle w:val="SSEC0"/>
        <w:ind w:firstLine="480"/>
        <w:rPr>
          <w:rFonts w:cs="Times New Roman"/>
          <w:color w:val="000000"/>
        </w:rPr>
      </w:pPr>
      <w:r w:rsidRPr="00CE4315">
        <w:rPr>
          <w:color w:val="000000"/>
        </w:rPr>
        <w:t>4</w:t>
      </w:r>
      <w:r w:rsidRPr="00CE4315">
        <w:rPr>
          <w:rFonts w:hint="eastAsia"/>
          <w:color w:val="000000"/>
        </w:rPr>
        <w:t>）</w:t>
      </w:r>
      <w:r w:rsidRPr="00CE4315">
        <w:rPr>
          <w:color w:val="000000"/>
        </w:rPr>
        <w:t>2026年</w:t>
      </w:r>
      <w:r w:rsidR="00737B7E" w:rsidRPr="00CE4315">
        <w:rPr>
          <w:color w:val="000000"/>
        </w:rPr>
        <w:t>2</w:t>
      </w:r>
      <w:r w:rsidRPr="00CE4315">
        <w:rPr>
          <w:color w:val="000000"/>
        </w:rPr>
        <w:t>月</w:t>
      </w:r>
      <w:r w:rsidR="00737B7E" w:rsidRPr="00CE4315">
        <w:rPr>
          <w:color w:val="000000"/>
        </w:rPr>
        <w:t>6</w:t>
      </w:r>
      <w:r w:rsidRPr="00CE4315">
        <w:rPr>
          <w:color w:val="000000"/>
        </w:rPr>
        <w:t>日</w:t>
      </w:r>
      <w:r w:rsidRPr="00CE4315">
        <w:rPr>
          <w:rFonts w:hint="eastAsia"/>
          <w:color w:val="000000"/>
        </w:rPr>
        <w:t>，一期工程建设完成；</w:t>
      </w:r>
      <w:r w:rsidRPr="00CE4315">
        <w:rPr>
          <w:color w:val="000000"/>
        </w:rPr>
        <w:t>2026年2月</w:t>
      </w:r>
      <w:r w:rsidR="00737B7E" w:rsidRPr="00CE4315">
        <w:rPr>
          <w:color w:val="000000"/>
        </w:rPr>
        <w:t>6</w:t>
      </w:r>
      <w:r w:rsidRPr="00CE4315">
        <w:rPr>
          <w:color w:val="000000"/>
        </w:rPr>
        <w:t>日</w:t>
      </w:r>
      <w:r w:rsidRPr="00CE4315">
        <w:rPr>
          <w:rFonts w:hint="eastAsia"/>
          <w:color w:val="000000"/>
        </w:rPr>
        <w:t>东胜公司对一期工程进行自查，具备竣工环保验收条件</w:t>
      </w:r>
      <w:r w:rsidRPr="00CE4315">
        <w:rPr>
          <w:rFonts w:cs="Times New Roman" w:hint="eastAsia"/>
          <w:color w:val="000000"/>
        </w:rPr>
        <w:t>。</w:t>
      </w:r>
    </w:p>
    <w:p w14:paraId="16774EFB" w14:textId="77777777" w:rsidR="004847C5" w:rsidRPr="00CE4315" w:rsidRDefault="0095114B">
      <w:pPr>
        <w:widowControl w:val="0"/>
        <w:adjustRightInd w:val="0"/>
        <w:snapToGrid w:val="0"/>
        <w:spacing w:line="331" w:lineRule="auto"/>
        <w:ind w:firstLineChars="200" w:firstLine="480"/>
        <w:jc w:val="both"/>
        <w:rPr>
          <w:rFonts w:cs="Times New Roman"/>
          <w:color w:val="000000"/>
          <w:kern w:val="2"/>
        </w:rPr>
      </w:pPr>
      <w:r w:rsidRPr="00CE4315">
        <w:rPr>
          <w:rFonts w:cs="Times New Roman" w:hint="eastAsia"/>
          <w:color w:val="000000"/>
          <w:kern w:val="2"/>
        </w:rPr>
        <w:t>综上，本项目履行了相关环境保护手续，本项目实现了环保设施与主体工程同时设计、同时施工、同时投入使用，工程建设至验收调查期间无环保投诉及处罚记录，符合“三同时”制度要求。</w:t>
      </w:r>
    </w:p>
    <w:p w14:paraId="7A1DB99D" w14:textId="77777777" w:rsidR="004847C5" w:rsidRPr="00CE4315" w:rsidRDefault="0095114B" w:rsidP="00B34BDA">
      <w:pPr>
        <w:pStyle w:val="2"/>
      </w:pPr>
      <w:bookmarkStart w:id="174" w:name="_Toc220760707"/>
      <w:bookmarkStart w:id="175" w:name="_Toc215162221"/>
      <w:bookmarkStart w:id="176" w:name="_Toc221628195"/>
      <w:bookmarkStart w:id="177" w:name="_Toc220760791"/>
      <w:bookmarkStart w:id="178" w:name="_Toc227227050"/>
      <w:r w:rsidRPr="00CE4315">
        <w:rPr>
          <w:rFonts w:hint="eastAsia"/>
        </w:rPr>
        <w:t>环境管理机构设置及环境管理制度</w:t>
      </w:r>
      <w:bookmarkEnd w:id="174"/>
      <w:bookmarkEnd w:id="175"/>
      <w:bookmarkEnd w:id="176"/>
      <w:bookmarkEnd w:id="177"/>
      <w:bookmarkEnd w:id="178"/>
    </w:p>
    <w:p w14:paraId="6166B258"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建设单位</w:t>
      </w:r>
      <w:r w:rsidRPr="00CE4315">
        <w:t>安全（QHSE）管理部</w:t>
      </w:r>
      <w:r w:rsidRPr="00CE4315">
        <w:rPr>
          <w:rFonts w:cstheme="minorBidi"/>
          <w:color w:val="000000"/>
          <w:kern w:val="2"/>
        </w:rPr>
        <w:t>负责全</w:t>
      </w:r>
      <w:r w:rsidRPr="00CE4315">
        <w:rPr>
          <w:rFonts w:cstheme="minorBidi" w:hint="eastAsia"/>
          <w:color w:val="000000"/>
          <w:kern w:val="2"/>
        </w:rPr>
        <w:t>公司</w:t>
      </w:r>
      <w:r w:rsidRPr="00CE4315">
        <w:rPr>
          <w:rFonts w:cstheme="minorBidi"/>
          <w:color w:val="000000"/>
          <w:kern w:val="2"/>
        </w:rPr>
        <w:t>环保专业技术综合管理，机关各业务部门按各自环</w:t>
      </w:r>
      <w:r w:rsidRPr="00CE4315">
        <w:rPr>
          <w:rFonts w:cstheme="minorBidi" w:hint="eastAsia"/>
          <w:color w:val="000000"/>
          <w:kern w:val="2"/>
        </w:rPr>
        <w:t>保管理职责负责分管业务范围内的环保管理。公司所属各单位、直属单位按公司环保管理实施细则负责本单位环保管理。</w:t>
      </w:r>
    </w:p>
    <w:p w14:paraId="3BD4D2FB"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施工期，项目管理部门设置专门的环保岗位，配备环保专业人员负责监督各项环保措施的落实及环保工程的检查和预验收，负责协调与环保、土地等部门的关系，以及负责有关环保文件、技术资料的收集建档。由项目经理部委托工程监理单位，监督设计单位和施工单位具体落实设计中环保工程和环境影响报告书提出环保措施的实施。</w:t>
      </w:r>
    </w:p>
    <w:p w14:paraId="6EAEA812"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运营期，由建设单位</w:t>
      </w:r>
      <w:r w:rsidRPr="00CE4315">
        <w:t>安全（QHSE）管理部</w:t>
      </w:r>
      <w:r w:rsidRPr="00CE4315">
        <w:rPr>
          <w:rFonts w:cstheme="minorBidi"/>
          <w:color w:val="000000"/>
          <w:kern w:val="2"/>
        </w:rPr>
        <w:t>统一负责本项目的环保管理工作，在井区内</w:t>
      </w:r>
      <w:r w:rsidRPr="00CE4315">
        <w:rPr>
          <w:rFonts w:cstheme="minorBidi" w:hint="eastAsia"/>
          <w:color w:val="000000"/>
          <w:kern w:val="2"/>
        </w:rPr>
        <w:t>设置专职环保员，负责环保文件和技术资料的归档，协助进行环保工程的验收，负责调试期间的环境监测、事故防范和外部协调工作。</w:t>
      </w:r>
    </w:p>
    <w:p w14:paraId="3D729FEB" w14:textId="77777777" w:rsidR="004847C5" w:rsidRPr="00CE4315" w:rsidRDefault="0095114B" w:rsidP="00B34BDA">
      <w:pPr>
        <w:pStyle w:val="2"/>
      </w:pPr>
      <w:bookmarkStart w:id="179" w:name="_Toc215162222"/>
      <w:bookmarkStart w:id="180" w:name="_Toc220760708"/>
      <w:bookmarkStart w:id="181" w:name="_Toc220760792"/>
      <w:bookmarkStart w:id="182" w:name="_Toc221628196"/>
      <w:bookmarkStart w:id="183" w:name="_Toc227227051"/>
      <w:r w:rsidRPr="00CE4315">
        <w:rPr>
          <w:rFonts w:hint="eastAsia"/>
        </w:rPr>
        <w:t>监测计划落实情况调查</w:t>
      </w:r>
      <w:bookmarkEnd w:id="179"/>
      <w:bookmarkEnd w:id="180"/>
      <w:bookmarkEnd w:id="181"/>
      <w:bookmarkEnd w:id="182"/>
      <w:bookmarkEnd w:id="183"/>
    </w:p>
    <w:p w14:paraId="716DCB11" w14:textId="77777777" w:rsidR="004847C5" w:rsidRPr="00CE4315" w:rsidRDefault="0095114B" w:rsidP="00B34BDA">
      <w:pPr>
        <w:pStyle w:val="3"/>
      </w:pPr>
      <w:r w:rsidRPr="00CE4315">
        <w:rPr>
          <w:rFonts w:hint="eastAsia"/>
        </w:rPr>
        <w:t>施工期环境管理</w:t>
      </w:r>
    </w:p>
    <w:p w14:paraId="1C143D12"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color w:val="000000"/>
          <w:kern w:val="2"/>
        </w:rPr>
        <w:t>1</w:t>
      </w:r>
      <w:r w:rsidRPr="00CE4315">
        <w:rPr>
          <w:rFonts w:cstheme="minorBidi" w:hint="eastAsia"/>
          <w:color w:val="000000"/>
          <w:kern w:val="2"/>
        </w:rPr>
        <w:t>）施工单位按照</w:t>
      </w:r>
      <w:r w:rsidRPr="00CE4315">
        <w:rPr>
          <w:rFonts w:cstheme="minorBidi"/>
          <w:color w:val="000000"/>
          <w:kern w:val="2"/>
        </w:rPr>
        <w:t>HSE</w:t>
      </w:r>
      <w:r w:rsidRPr="00CE4315">
        <w:rPr>
          <w:rFonts w:cstheme="minorBidi" w:hint="eastAsia"/>
          <w:color w:val="000000"/>
          <w:kern w:val="2"/>
        </w:rPr>
        <w:t>（健康、安全、环保）管理程序进行管理。</w:t>
      </w:r>
    </w:p>
    <w:p w14:paraId="4F77929C"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color w:val="000000"/>
          <w:kern w:val="2"/>
        </w:rPr>
        <w:t>2</w:t>
      </w:r>
      <w:r w:rsidRPr="00CE4315">
        <w:rPr>
          <w:rFonts w:cstheme="minorBidi" w:hint="eastAsia"/>
          <w:color w:val="000000"/>
          <w:kern w:val="2"/>
        </w:rPr>
        <w:t>）承包合同中明确规定有关环境保护条款，并将环保工作的执行情况作为工程</w:t>
      </w:r>
      <w:r w:rsidRPr="00CE4315">
        <w:rPr>
          <w:rFonts w:cstheme="minorBidi" w:hint="eastAsia"/>
          <w:color w:val="000000"/>
          <w:kern w:val="2"/>
        </w:rPr>
        <w:lastRenderedPageBreak/>
        <w:t>验收的标准之一。</w:t>
      </w:r>
    </w:p>
    <w:p w14:paraId="394057EB"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color w:val="000000"/>
          <w:kern w:val="2"/>
        </w:rPr>
        <w:t>3</w:t>
      </w:r>
      <w:r w:rsidRPr="00CE4315">
        <w:rPr>
          <w:rFonts w:cstheme="minorBidi" w:hint="eastAsia"/>
          <w:color w:val="000000"/>
          <w:kern w:val="2"/>
        </w:rPr>
        <w:t>）对施工人员进行</w:t>
      </w:r>
      <w:r w:rsidRPr="00CE4315">
        <w:rPr>
          <w:rFonts w:cstheme="minorBidi"/>
          <w:color w:val="000000"/>
          <w:kern w:val="2"/>
        </w:rPr>
        <w:t>HSE</w:t>
      </w:r>
      <w:r w:rsidRPr="00CE4315">
        <w:rPr>
          <w:rFonts w:cstheme="minorBidi" w:hint="eastAsia"/>
          <w:color w:val="000000"/>
          <w:kern w:val="2"/>
        </w:rPr>
        <w:t>培训。</w:t>
      </w:r>
    </w:p>
    <w:p w14:paraId="7479A5C3"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color w:val="000000"/>
          <w:kern w:val="2"/>
        </w:rPr>
        <w:t>4</w:t>
      </w:r>
      <w:r w:rsidRPr="00CE4315">
        <w:rPr>
          <w:rFonts w:cstheme="minorBidi" w:hint="eastAsia"/>
          <w:color w:val="000000"/>
          <w:kern w:val="2"/>
        </w:rPr>
        <w:t>）根据施工中各工种的作业特点和各施工区段的敏感目标，分别提出不同的环境保护要求，制订发生环境事故的应急计划和措施。</w:t>
      </w:r>
    </w:p>
    <w:p w14:paraId="79D93068"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color w:val="000000"/>
          <w:kern w:val="2"/>
        </w:rPr>
        <w:t>5</w:t>
      </w:r>
      <w:r w:rsidRPr="00CE4315">
        <w:rPr>
          <w:rFonts w:cstheme="minorBidi" w:hint="eastAsia"/>
          <w:color w:val="000000"/>
          <w:kern w:val="2"/>
        </w:rPr>
        <w:t>）承担施工作业的</w:t>
      </w:r>
      <w:r w:rsidRPr="00CE4315">
        <w:rPr>
          <w:rFonts w:asciiTheme="minorEastAsia" w:eastAsiaTheme="minorEastAsia" w:hAnsiTheme="minorEastAsia"/>
          <w:color w:val="000000" w:themeColor="text1"/>
        </w:rPr>
        <w:t>中石化胜利石油工程有限公司渤海钻井总公司</w:t>
      </w:r>
      <w:r w:rsidRPr="00CE4315">
        <w:rPr>
          <w:rFonts w:asciiTheme="minorEastAsia" w:eastAsiaTheme="minorEastAsia" w:hAnsiTheme="minorEastAsia" w:hint="eastAsia"/>
          <w:color w:val="000000" w:themeColor="text1"/>
        </w:rPr>
        <w:t>、中胜实业有限公司、东营丰实钻井工程有限公司</w:t>
      </w:r>
      <w:r w:rsidRPr="00CE4315">
        <w:rPr>
          <w:rFonts w:cstheme="minorBidi" w:hint="eastAsia"/>
          <w:color w:val="000000"/>
          <w:kern w:val="2"/>
        </w:rPr>
        <w:t>进行环保日常自检自查，对存在问题进行及时整改。</w:t>
      </w:r>
    </w:p>
    <w:p w14:paraId="1C230EAE" w14:textId="77777777" w:rsidR="004847C5" w:rsidRPr="00CE4315" w:rsidRDefault="0095114B" w:rsidP="00B34BDA">
      <w:pPr>
        <w:pStyle w:val="3"/>
      </w:pPr>
      <w:r w:rsidRPr="00CE4315">
        <w:rPr>
          <w:rFonts w:hint="eastAsia"/>
        </w:rPr>
        <w:t>运营期环境管理</w:t>
      </w:r>
    </w:p>
    <w:p w14:paraId="07F6D74C"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东胜公司建立了Q</w:t>
      </w:r>
      <w:r w:rsidRPr="00CE4315">
        <w:rPr>
          <w:rFonts w:cstheme="minorBidi"/>
          <w:color w:val="000000"/>
          <w:kern w:val="2"/>
        </w:rPr>
        <w:t>HSE</w:t>
      </w:r>
      <w:r w:rsidRPr="00CE4315">
        <w:rPr>
          <w:rFonts w:cstheme="minorBidi" w:hint="eastAsia"/>
          <w:color w:val="000000"/>
          <w:kern w:val="2"/>
        </w:rPr>
        <w:t>管理体系，包括组织、制度规章，以及运营期各项监测计划落实等，同时运营期设专人定期对井场、设备等进行巡检，一旦发现异常，及时进行更换，并做好平时抢修队伍训练和工作演练。</w:t>
      </w:r>
    </w:p>
    <w:p w14:paraId="23AE26EC" w14:textId="77777777" w:rsidR="004847C5" w:rsidRPr="00CE4315" w:rsidRDefault="0095114B">
      <w:pPr>
        <w:pStyle w:val="2"/>
        <w:ind w:left="170"/>
        <w:rPr>
          <w:rFonts w:hAnsi="黑体"/>
          <w:color w:val="000000"/>
        </w:rPr>
      </w:pPr>
      <w:bookmarkStart w:id="184" w:name="_Toc221628197"/>
      <w:bookmarkStart w:id="185" w:name="_Toc220760709"/>
      <w:bookmarkStart w:id="186" w:name="_Toc215162223"/>
      <w:bookmarkStart w:id="187" w:name="_Toc220760793"/>
      <w:bookmarkStart w:id="188" w:name="_Toc227227052"/>
      <w:r w:rsidRPr="00CE4315">
        <w:rPr>
          <w:rFonts w:hAnsi="黑体" w:hint="eastAsia"/>
          <w:color w:val="000000"/>
        </w:rPr>
        <w:t>监测计划落实情况调查</w:t>
      </w:r>
      <w:bookmarkEnd w:id="184"/>
      <w:bookmarkEnd w:id="185"/>
      <w:bookmarkEnd w:id="186"/>
      <w:bookmarkEnd w:id="187"/>
      <w:bookmarkEnd w:id="188"/>
    </w:p>
    <w:p w14:paraId="6B17FAEE" w14:textId="05077214" w:rsidR="004847C5" w:rsidRPr="00CE4315" w:rsidRDefault="0095114B">
      <w:pPr>
        <w:pStyle w:val="SSEC0"/>
        <w:ind w:firstLine="480"/>
      </w:pPr>
      <w:r w:rsidRPr="00CE4315">
        <w:rPr>
          <w:rFonts w:hint="eastAsia"/>
          <w:color w:val="000000"/>
        </w:rPr>
        <w:t>根据原环评中监测计划要求，废气、噪声、土壤、地下水等监测计划均已落实，</w:t>
      </w:r>
      <w:r w:rsidRPr="00CE4315">
        <w:rPr>
          <w:color w:val="000000"/>
        </w:rPr>
        <w:t>后期建设单位将按照计划严格执行</w:t>
      </w:r>
      <w:r w:rsidRPr="00CE4315">
        <w:rPr>
          <w:rFonts w:hint="eastAsia"/>
          <w:color w:val="000000"/>
        </w:rPr>
        <w:t>。本工程运营期环境监测计划落实情况见</w:t>
      </w:r>
      <w:r w:rsidRPr="00CE4315">
        <w:rPr>
          <w:color w:val="000000"/>
        </w:rPr>
        <w:fldChar w:fldCharType="begin"/>
      </w:r>
      <w:r w:rsidRPr="00CE4315">
        <w:rPr>
          <w:color w:val="000000"/>
        </w:rPr>
        <w:instrText xml:space="preserve"> </w:instrText>
      </w:r>
      <w:r w:rsidRPr="00CE4315">
        <w:rPr>
          <w:rFonts w:hint="eastAsia"/>
          <w:color w:val="000000"/>
        </w:rPr>
        <w:instrText>REF _Ref219984829 \h</w:instrText>
      </w:r>
      <w:r w:rsidRPr="00CE4315">
        <w:rPr>
          <w:color w:val="000000"/>
        </w:rPr>
        <w:instrText xml:space="preserve">  \* MERGEFORMAT </w:instrText>
      </w:r>
      <w:r w:rsidRPr="00CE4315">
        <w:rPr>
          <w:color w:val="000000"/>
        </w:rPr>
      </w:r>
      <w:r w:rsidRPr="00CE4315">
        <w:rPr>
          <w:color w:val="000000"/>
        </w:rPr>
        <w:fldChar w:fldCharType="separate"/>
      </w:r>
      <w:r w:rsidR="001049FD" w:rsidRPr="00CE4315">
        <w:rPr>
          <w:rFonts w:hint="eastAsia"/>
          <w:color w:val="000000"/>
        </w:rPr>
        <w:t xml:space="preserve">表 </w:t>
      </w:r>
      <w:r w:rsidR="001049FD" w:rsidRPr="00CE4315">
        <w:rPr>
          <w:color w:val="000000"/>
        </w:rPr>
        <w:t>9.4</w:t>
      </w:r>
      <w:r w:rsidR="001049FD" w:rsidRPr="00CE4315">
        <w:rPr>
          <w:color w:val="000000"/>
        </w:rPr>
        <w:noBreakHyphen/>
        <w:t>1</w:t>
      </w:r>
      <w:r w:rsidRPr="00CE4315">
        <w:rPr>
          <w:color w:val="000000"/>
        </w:rPr>
        <w:fldChar w:fldCharType="end"/>
      </w:r>
      <w:r w:rsidRPr="00CE4315">
        <w:rPr>
          <w:rFonts w:hint="eastAsia"/>
          <w:color w:val="000000"/>
        </w:rPr>
        <w:t>。</w:t>
      </w:r>
    </w:p>
    <w:p w14:paraId="12027C71" w14:textId="77777777" w:rsidR="004847C5" w:rsidRPr="00CE4315" w:rsidRDefault="004847C5">
      <w:pPr>
        <w:pStyle w:val="SSEC0"/>
        <w:ind w:firstLine="480"/>
        <w:sectPr w:rsidR="004847C5" w:rsidRPr="00CE4315">
          <w:pgSz w:w="11907" w:h="16839"/>
          <w:pgMar w:top="1418" w:right="1588" w:bottom="1418" w:left="1588" w:header="1134" w:footer="850" w:gutter="0"/>
          <w:cols w:space="425"/>
          <w:docGrid w:linePitch="312"/>
        </w:sectPr>
      </w:pPr>
    </w:p>
    <w:p w14:paraId="046CB7D2" w14:textId="6EB51515" w:rsidR="004847C5" w:rsidRPr="00CE4315" w:rsidRDefault="0095114B">
      <w:pPr>
        <w:pStyle w:val="aa"/>
        <w:spacing w:before="120"/>
        <w:rPr>
          <w:color w:val="000000"/>
        </w:rPr>
      </w:pPr>
      <w:bookmarkStart w:id="189" w:name="_Ref219984829"/>
      <w:r w:rsidRPr="00CE4315">
        <w:rPr>
          <w:rFonts w:hint="eastAsia"/>
          <w:color w:val="000000"/>
        </w:rPr>
        <w:lastRenderedPageBreak/>
        <w:t xml:space="preserve">表 </w:t>
      </w:r>
      <w:r w:rsidRPr="00CE4315">
        <w:rPr>
          <w:color w:val="000000"/>
        </w:rPr>
        <w:fldChar w:fldCharType="begin"/>
      </w:r>
      <w:r w:rsidRPr="00CE4315">
        <w:rPr>
          <w:color w:val="000000"/>
        </w:rPr>
        <w:instrText xml:space="preserve"> </w:instrText>
      </w:r>
      <w:r w:rsidRPr="00CE4315">
        <w:rPr>
          <w:rFonts w:hint="eastAsia"/>
          <w:color w:val="000000"/>
        </w:rPr>
        <w:instrText>STYLEREF 2 \s</w:instrText>
      </w:r>
      <w:r w:rsidRPr="00CE4315">
        <w:rPr>
          <w:color w:val="000000"/>
        </w:rPr>
        <w:instrText xml:space="preserve"> </w:instrText>
      </w:r>
      <w:r w:rsidRPr="00CE4315">
        <w:rPr>
          <w:color w:val="000000"/>
        </w:rPr>
        <w:fldChar w:fldCharType="separate"/>
      </w:r>
      <w:r w:rsidR="001049FD" w:rsidRPr="00CE4315">
        <w:rPr>
          <w:noProof/>
          <w:color w:val="000000"/>
        </w:rPr>
        <w:t>9.4</w:t>
      </w:r>
      <w:r w:rsidRPr="00CE4315">
        <w:rPr>
          <w:color w:val="000000"/>
        </w:rPr>
        <w:fldChar w:fldCharType="end"/>
      </w:r>
      <w:r w:rsidRPr="00CE4315">
        <w:rPr>
          <w:color w:val="000000"/>
        </w:rPr>
        <w:noBreakHyphen/>
      </w:r>
      <w:r w:rsidRPr="00CE4315">
        <w:rPr>
          <w:color w:val="000000"/>
        </w:rPr>
        <w:fldChar w:fldCharType="begin"/>
      </w:r>
      <w:r w:rsidRPr="00CE4315">
        <w:rPr>
          <w:color w:val="000000"/>
        </w:rPr>
        <w:instrText xml:space="preserve"> </w:instrText>
      </w:r>
      <w:r w:rsidRPr="00CE4315">
        <w:rPr>
          <w:rFonts w:hint="eastAsia"/>
          <w:color w:val="000000"/>
        </w:rPr>
        <w:instrText>SEQ 表 \* ARABIC \s 2</w:instrText>
      </w:r>
      <w:r w:rsidRPr="00CE4315">
        <w:rPr>
          <w:color w:val="000000"/>
        </w:rPr>
        <w:instrText xml:space="preserve"> </w:instrText>
      </w:r>
      <w:r w:rsidRPr="00CE4315">
        <w:rPr>
          <w:color w:val="000000"/>
        </w:rPr>
        <w:fldChar w:fldCharType="separate"/>
      </w:r>
      <w:r w:rsidR="001049FD" w:rsidRPr="00CE4315">
        <w:rPr>
          <w:noProof/>
          <w:color w:val="000000"/>
        </w:rPr>
        <w:t>1</w:t>
      </w:r>
      <w:r w:rsidRPr="00CE4315">
        <w:rPr>
          <w:color w:val="000000"/>
        </w:rPr>
        <w:fldChar w:fldCharType="end"/>
      </w:r>
      <w:bookmarkEnd w:id="189"/>
      <w:r w:rsidRPr="00CE4315">
        <w:rPr>
          <w:color w:val="000000"/>
        </w:rPr>
        <w:t xml:space="preserve">  </w:t>
      </w:r>
      <w:r w:rsidRPr="00CE4315">
        <w:rPr>
          <w:rFonts w:hint="eastAsia"/>
          <w:color w:val="000000"/>
        </w:rPr>
        <w:t>环境监测计划表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auto"/>
          <w:insideV w:val="single" w:sz="4" w:space="0" w:color="000000"/>
        </w:tblBorders>
        <w:tblLook w:val="04A0" w:firstRow="1" w:lastRow="0" w:firstColumn="1" w:lastColumn="0" w:noHBand="0" w:noVBand="1"/>
      </w:tblPr>
      <w:tblGrid>
        <w:gridCol w:w="491"/>
        <w:gridCol w:w="906"/>
        <w:gridCol w:w="1175"/>
        <w:gridCol w:w="1190"/>
        <w:gridCol w:w="2339"/>
        <w:gridCol w:w="1367"/>
        <w:gridCol w:w="1175"/>
        <w:gridCol w:w="2488"/>
        <w:gridCol w:w="1902"/>
        <w:gridCol w:w="980"/>
      </w:tblGrid>
      <w:tr w:rsidR="004847C5" w:rsidRPr="00CE4315" w14:paraId="3E6F1462" w14:textId="77777777">
        <w:trPr>
          <w:trHeight w:val="340"/>
          <w:tblHeader/>
        </w:trPr>
        <w:tc>
          <w:tcPr>
            <w:tcW w:w="185" w:type="pct"/>
            <w:vMerge w:val="restart"/>
            <w:shd w:val="clear" w:color="auto" w:fill="auto"/>
            <w:vAlign w:val="center"/>
          </w:tcPr>
          <w:p w14:paraId="59D4B2AD" w14:textId="77777777" w:rsidR="004847C5" w:rsidRPr="00CE4315" w:rsidRDefault="0095114B">
            <w:pPr>
              <w:jc w:val="center"/>
              <w:rPr>
                <w:color w:val="000000"/>
                <w:sz w:val="21"/>
                <w:szCs w:val="22"/>
              </w:rPr>
            </w:pPr>
            <w:r w:rsidRPr="00CE4315">
              <w:rPr>
                <w:color w:val="000000"/>
                <w:sz w:val="21"/>
                <w:szCs w:val="22"/>
              </w:rPr>
              <w:t>类型</w:t>
            </w:r>
          </w:p>
        </w:tc>
        <w:tc>
          <w:tcPr>
            <w:tcW w:w="1955" w:type="pct"/>
            <w:gridSpan w:val="4"/>
            <w:shd w:val="clear" w:color="auto" w:fill="auto"/>
            <w:vAlign w:val="center"/>
          </w:tcPr>
          <w:p w14:paraId="4FD78A50"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环评报告中监测计划要求</w:t>
            </w:r>
          </w:p>
        </w:tc>
        <w:tc>
          <w:tcPr>
            <w:tcW w:w="2501" w:type="pct"/>
            <w:gridSpan w:val="4"/>
            <w:shd w:val="clear" w:color="auto" w:fill="auto"/>
            <w:vAlign w:val="center"/>
          </w:tcPr>
          <w:p w14:paraId="1AE1F562" w14:textId="77777777" w:rsidR="004847C5" w:rsidRPr="00CE4315" w:rsidRDefault="0095114B">
            <w:pPr>
              <w:jc w:val="center"/>
              <w:rPr>
                <w:color w:val="000000"/>
                <w:sz w:val="21"/>
                <w:szCs w:val="22"/>
              </w:rPr>
            </w:pPr>
            <w:r w:rsidRPr="00CE4315">
              <w:rPr>
                <w:rFonts w:hint="eastAsia"/>
                <w:color w:val="000000"/>
                <w:sz w:val="21"/>
                <w:szCs w:val="22"/>
              </w:rPr>
              <w:t>实际验收落实情况</w:t>
            </w:r>
          </w:p>
        </w:tc>
        <w:tc>
          <w:tcPr>
            <w:tcW w:w="359" w:type="pct"/>
            <w:vMerge w:val="restart"/>
            <w:shd w:val="clear" w:color="auto" w:fill="auto"/>
            <w:vAlign w:val="center"/>
          </w:tcPr>
          <w:p w14:paraId="698F6DAA" w14:textId="77777777" w:rsidR="004847C5" w:rsidRPr="00CE4315" w:rsidRDefault="0095114B">
            <w:pPr>
              <w:jc w:val="center"/>
              <w:rPr>
                <w:color w:val="000000"/>
                <w:sz w:val="21"/>
                <w:szCs w:val="22"/>
              </w:rPr>
            </w:pPr>
            <w:r w:rsidRPr="00CE4315">
              <w:rPr>
                <w:rFonts w:hint="eastAsia"/>
                <w:color w:val="000000"/>
                <w:sz w:val="21"/>
                <w:szCs w:val="22"/>
              </w:rPr>
              <w:t>落实情况</w:t>
            </w:r>
          </w:p>
        </w:tc>
      </w:tr>
      <w:tr w:rsidR="004847C5" w:rsidRPr="00CE4315" w14:paraId="3F3C106E" w14:textId="77777777">
        <w:trPr>
          <w:trHeight w:val="340"/>
          <w:tblHeader/>
        </w:trPr>
        <w:tc>
          <w:tcPr>
            <w:tcW w:w="185" w:type="pct"/>
            <w:vMerge/>
            <w:shd w:val="clear" w:color="auto" w:fill="auto"/>
            <w:vAlign w:val="center"/>
          </w:tcPr>
          <w:p w14:paraId="466DD695" w14:textId="77777777" w:rsidR="004847C5" w:rsidRPr="00CE4315" w:rsidRDefault="004847C5">
            <w:pPr>
              <w:jc w:val="center"/>
              <w:rPr>
                <w:color w:val="000000"/>
                <w:sz w:val="21"/>
                <w:szCs w:val="22"/>
              </w:rPr>
            </w:pPr>
          </w:p>
        </w:tc>
        <w:tc>
          <w:tcPr>
            <w:tcW w:w="333" w:type="pct"/>
            <w:shd w:val="clear" w:color="auto" w:fill="auto"/>
            <w:vAlign w:val="center"/>
          </w:tcPr>
          <w:p w14:paraId="7ECDE9F1" w14:textId="77777777" w:rsidR="004847C5" w:rsidRPr="00CE4315" w:rsidRDefault="0095114B">
            <w:pPr>
              <w:jc w:val="center"/>
              <w:rPr>
                <w:color w:val="000000"/>
                <w:sz w:val="21"/>
                <w:szCs w:val="22"/>
              </w:rPr>
            </w:pPr>
            <w:r w:rsidRPr="00CE4315">
              <w:rPr>
                <w:color w:val="000000"/>
                <w:sz w:val="21"/>
                <w:szCs w:val="22"/>
              </w:rPr>
              <w:t>监测地点</w:t>
            </w:r>
          </w:p>
        </w:tc>
        <w:tc>
          <w:tcPr>
            <w:tcW w:w="344" w:type="pct"/>
            <w:shd w:val="clear" w:color="auto" w:fill="auto"/>
            <w:vAlign w:val="center"/>
          </w:tcPr>
          <w:p w14:paraId="3C94BE42" w14:textId="77777777" w:rsidR="004847C5" w:rsidRPr="00CE4315" w:rsidRDefault="0095114B">
            <w:pPr>
              <w:jc w:val="center"/>
              <w:rPr>
                <w:color w:val="000000"/>
                <w:sz w:val="21"/>
                <w:szCs w:val="22"/>
              </w:rPr>
            </w:pPr>
            <w:r w:rsidRPr="00CE4315">
              <w:rPr>
                <w:rFonts w:hint="eastAsia"/>
                <w:color w:val="000000"/>
                <w:sz w:val="21"/>
                <w:szCs w:val="22"/>
              </w:rPr>
              <w:t>监测项目</w:t>
            </w:r>
          </w:p>
        </w:tc>
        <w:tc>
          <w:tcPr>
            <w:tcW w:w="434" w:type="pct"/>
            <w:shd w:val="clear" w:color="auto" w:fill="auto"/>
            <w:vAlign w:val="center"/>
          </w:tcPr>
          <w:p w14:paraId="3153BF9F" w14:textId="77777777" w:rsidR="004847C5" w:rsidRPr="00CE4315" w:rsidRDefault="0095114B">
            <w:pPr>
              <w:jc w:val="center"/>
              <w:rPr>
                <w:color w:val="000000"/>
                <w:sz w:val="21"/>
                <w:szCs w:val="21"/>
              </w:rPr>
            </w:pPr>
            <w:r w:rsidRPr="00CE4315">
              <w:rPr>
                <w:color w:val="000000"/>
                <w:sz w:val="21"/>
                <w:szCs w:val="22"/>
              </w:rPr>
              <w:t>监测频率</w:t>
            </w:r>
          </w:p>
        </w:tc>
        <w:tc>
          <w:tcPr>
            <w:tcW w:w="844" w:type="pct"/>
            <w:shd w:val="clear" w:color="auto" w:fill="auto"/>
            <w:vAlign w:val="center"/>
          </w:tcPr>
          <w:p w14:paraId="74EB01D6" w14:textId="77777777" w:rsidR="004847C5" w:rsidRPr="00CE4315" w:rsidRDefault="0095114B">
            <w:pPr>
              <w:jc w:val="center"/>
              <w:rPr>
                <w:color w:val="000000"/>
                <w:sz w:val="21"/>
                <w:szCs w:val="21"/>
              </w:rPr>
            </w:pPr>
            <w:r w:rsidRPr="00CE4315">
              <w:rPr>
                <w:rFonts w:hint="eastAsia"/>
                <w:color w:val="000000"/>
                <w:sz w:val="21"/>
                <w:szCs w:val="21"/>
              </w:rPr>
              <w:t>执行标准</w:t>
            </w:r>
          </w:p>
        </w:tc>
        <w:tc>
          <w:tcPr>
            <w:tcW w:w="497" w:type="pct"/>
            <w:shd w:val="clear" w:color="auto" w:fill="auto"/>
            <w:vAlign w:val="center"/>
          </w:tcPr>
          <w:p w14:paraId="76B26F17" w14:textId="77777777" w:rsidR="004847C5" w:rsidRPr="00CE4315" w:rsidRDefault="0095114B">
            <w:pPr>
              <w:jc w:val="center"/>
              <w:rPr>
                <w:color w:val="000000"/>
                <w:sz w:val="21"/>
                <w:szCs w:val="21"/>
              </w:rPr>
            </w:pPr>
            <w:r w:rsidRPr="00CE4315">
              <w:rPr>
                <w:color w:val="000000"/>
                <w:sz w:val="21"/>
                <w:szCs w:val="22"/>
              </w:rPr>
              <w:t>监测地点</w:t>
            </w:r>
          </w:p>
        </w:tc>
        <w:tc>
          <w:tcPr>
            <w:tcW w:w="419" w:type="pct"/>
            <w:shd w:val="clear" w:color="auto" w:fill="auto"/>
            <w:vAlign w:val="center"/>
          </w:tcPr>
          <w:p w14:paraId="365CCB67" w14:textId="77777777" w:rsidR="004847C5" w:rsidRPr="00CE4315" w:rsidRDefault="0095114B">
            <w:pPr>
              <w:jc w:val="center"/>
              <w:rPr>
                <w:color w:val="000000"/>
                <w:sz w:val="21"/>
                <w:szCs w:val="21"/>
              </w:rPr>
            </w:pPr>
            <w:r w:rsidRPr="00CE4315">
              <w:rPr>
                <w:rFonts w:hint="eastAsia"/>
                <w:color w:val="000000"/>
                <w:sz w:val="21"/>
                <w:szCs w:val="22"/>
              </w:rPr>
              <w:t>监测项目</w:t>
            </w:r>
          </w:p>
        </w:tc>
        <w:tc>
          <w:tcPr>
            <w:tcW w:w="897" w:type="pct"/>
            <w:shd w:val="clear" w:color="auto" w:fill="auto"/>
            <w:vAlign w:val="center"/>
          </w:tcPr>
          <w:p w14:paraId="20F4069C" w14:textId="77777777" w:rsidR="004847C5" w:rsidRPr="00CE4315" w:rsidRDefault="0095114B">
            <w:pPr>
              <w:jc w:val="center"/>
              <w:rPr>
                <w:color w:val="000000"/>
                <w:sz w:val="21"/>
                <w:szCs w:val="21"/>
              </w:rPr>
            </w:pPr>
            <w:r w:rsidRPr="00CE4315">
              <w:rPr>
                <w:color w:val="000000"/>
                <w:sz w:val="21"/>
                <w:szCs w:val="22"/>
              </w:rPr>
              <w:t>监测频率</w:t>
            </w:r>
          </w:p>
        </w:tc>
        <w:tc>
          <w:tcPr>
            <w:tcW w:w="688" w:type="pct"/>
            <w:shd w:val="clear" w:color="auto" w:fill="auto"/>
            <w:vAlign w:val="center"/>
          </w:tcPr>
          <w:p w14:paraId="4CAE607E" w14:textId="77777777" w:rsidR="004847C5" w:rsidRPr="00CE4315" w:rsidRDefault="0095114B">
            <w:pPr>
              <w:jc w:val="center"/>
              <w:rPr>
                <w:color w:val="000000"/>
                <w:sz w:val="21"/>
                <w:szCs w:val="21"/>
              </w:rPr>
            </w:pPr>
            <w:r w:rsidRPr="00CE4315">
              <w:rPr>
                <w:rFonts w:hint="eastAsia"/>
                <w:color w:val="000000"/>
                <w:sz w:val="21"/>
                <w:szCs w:val="21"/>
              </w:rPr>
              <w:t>执行标准</w:t>
            </w:r>
          </w:p>
        </w:tc>
        <w:tc>
          <w:tcPr>
            <w:tcW w:w="359" w:type="pct"/>
            <w:vMerge/>
            <w:shd w:val="clear" w:color="auto" w:fill="auto"/>
            <w:vAlign w:val="center"/>
          </w:tcPr>
          <w:p w14:paraId="58B8A919" w14:textId="77777777" w:rsidR="004847C5" w:rsidRPr="00CE4315" w:rsidRDefault="004847C5">
            <w:pPr>
              <w:jc w:val="center"/>
              <w:rPr>
                <w:color w:val="000000"/>
                <w:sz w:val="21"/>
                <w:szCs w:val="21"/>
              </w:rPr>
            </w:pPr>
          </w:p>
        </w:tc>
      </w:tr>
      <w:tr w:rsidR="004847C5" w:rsidRPr="00CE4315" w14:paraId="7D290021" w14:textId="77777777">
        <w:trPr>
          <w:trHeight w:val="340"/>
        </w:trPr>
        <w:tc>
          <w:tcPr>
            <w:tcW w:w="185" w:type="pct"/>
            <w:vMerge w:val="restart"/>
            <w:shd w:val="clear" w:color="auto" w:fill="auto"/>
            <w:vAlign w:val="center"/>
          </w:tcPr>
          <w:p w14:paraId="7E4F1876" w14:textId="77777777" w:rsidR="004847C5" w:rsidRPr="00CE4315" w:rsidRDefault="0095114B">
            <w:pPr>
              <w:jc w:val="center"/>
              <w:rPr>
                <w:color w:val="000000"/>
                <w:sz w:val="21"/>
                <w:szCs w:val="22"/>
              </w:rPr>
            </w:pPr>
            <w:r w:rsidRPr="00CE4315">
              <w:rPr>
                <w:rFonts w:hint="eastAsia"/>
                <w:color w:val="000000"/>
                <w:sz w:val="21"/>
                <w:szCs w:val="22"/>
              </w:rPr>
              <w:t>废气</w:t>
            </w:r>
          </w:p>
        </w:tc>
        <w:tc>
          <w:tcPr>
            <w:tcW w:w="333" w:type="pct"/>
            <w:vMerge w:val="restart"/>
            <w:shd w:val="clear" w:color="auto" w:fill="auto"/>
            <w:vAlign w:val="center"/>
          </w:tcPr>
          <w:p w14:paraId="3B6A522A" w14:textId="77777777" w:rsidR="004847C5" w:rsidRPr="00CE4315" w:rsidRDefault="0095114B">
            <w:pPr>
              <w:jc w:val="center"/>
              <w:rPr>
                <w:color w:val="000000"/>
                <w:sz w:val="21"/>
                <w:szCs w:val="22"/>
              </w:rPr>
            </w:pPr>
            <w:r w:rsidRPr="00CE4315">
              <w:rPr>
                <w:rFonts w:hint="eastAsia"/>
                <w:color w:val="000000"/>
                <w:sz w:val="21"/>
                <w:szCs w:val="22"/>
              </w:rPr>
              <w:t>典型井场场界</w:t>
            </w:r>
          </w:p>
        </w:tc>
        <w:tc>
          <w:tcPr>
            <w:tcW w:w="344" w:type="pct"/>
            <w:shd w:val="clear" w:color="auto" w:fill="auto"/>
            <w:vAlign w:val="center"/>
          </w:tcPr>
          <w:p w14:paraId="78DEF34A" w14:textId="77777777" w:rsidR="004847C5" w:rsidRPr="00CE4315" w:rsidRDefault="0095114B">
            <w:pPr>
              <w:jc w:val="center"/>
              <w:rPr>
                <w:color w:val="000000"/>
                <w:sz w:val="21"/>
                <w:szCs w:val="22"/>
              </w:rPr>
            </w:pPr>
            <w:r w:rsidRPr="00CE4315">
              <w:rPr>
                <w:rFonts w:hint="eastAsia"/>
                <w:color w:val="000000"/>
                <w:sz w:val="21"/>
                <w:szCs w:val="22"/>
              </w:rPr>
              <w:t>非甲烷总烃</w:t>
            </w:r>
          </w:p>
        </w:tc>
        <w:tc>
          <w:tcPr>
            <w:tcW w:w="434" w:type="pct"/>
            <w:shd w:val="clear" w:color="auto" w:fill="auto"/>
            <w:vAlign w:val="center"/>
          </w:tcPr>
          <w:p w14:paraId="1C285C84" w14:textId="77777777" w:rsidR="004847C5" w:rsidRPr="00CE4315" w:rsidRDefault="0095114B">
            <w:pPr>
              <w:jc w:val="center"/>
              <w:rPr>
                <w:color w:val="000000"/>
                <w:sz w:val="21"/>
                <w:szCs w:val="22"/>
              </w:rPr>
            </w:pPr>
            <w:r w:rsidRPr="00CE4315">
              <w:rPr>
                <w:rFonts w:hint="eastAsia"/>
                <w:color w:val="000000"/>
                <w:sz w:val="21"/>
                <w:szCs w:val="22"/>
              </w:rPr>
              <w:t>每年一次</w:t>
            </w:r>
          </w:p>
        </w:tc>
        <w:tc>
          <w:tcPr>
            <w:tcW w:w="844" w:type="pct"/>
            <w:shd w:val="clear" w:color="auto" w:fill="auto"/>
            <w:vAlign w:val="center"/>
          </w:tcPr>
          <w:p w14:paraId="5371E687" w14:textId="77777777" w:rsidR="004847C5" w:rsidRPr="00CE4315" w:rsidRDefault="0095114B">
            <w:pPr>
              <w:jc w:val="center"/>
              <w:rPr>
                <w:color w:val="000000"/>
                <w:sz w:val="21"/>
                <w:szCs w:val="21"/>
                <w:lang w:eastAsia="zh-CN"/>
              </w:rPr>
            </w:pPr>
            <w:r w:rsidRPr="00CE4315">
              <w:rPr>
                <w:rFonts w:hint="eastAsia"/>
                <w:color w:val="0D0D0D" w:themeColor="text1" w:themeTint="F2"/>
                <w:sz w:val="21"/>
                <w:lang w:eastAsia="zh-CN"/>
              </w:rPr>
              <w:t>《挥发性有机物排放标准</w:t>
            </w:r>
            <w:r w:rsidRPr="00CE4315">
              <w:rPr>
                <w:color w:val="0D0D0D" w:themeColor="text1" w:themeTint="F2"/>
                <w:sz w:val="21"/>
                <w:lang w:eastAsia="zh-CN"/>
              </w:rPr>
              <w:t xml:space="preserve"> </w:t>
            </w:r>
            <w:r w:rsidRPr="00CE4315">
              <w:rPr>
                <w:rFonts w:hint="eastAsia"/>
                <w:color w:val="0D0D0D" w:themeColor="text1" w:themeTint="F2"/>
                <w:sz w:val="21"/>
                <w:lang w:eastAsia="zh-CN"/>
              </w:rPr>
              <w:t>第7部分：其他行业》（</w:t>
            </w:r>
            <w:r w:rsidRPr="00CE4315">
              <w:rPr>
                <w:color w:val="0D0D0D" w:themeColor="text1" w:themeTint="F2"/>
                <w:sz w:val="21"/>
                <w:lang w:eastAsia="zh-CN"/>
              </w:rPr>
              <w:t>DB37/ 2801.7-2019</w:t>
            </w:r>
            <w:r w:rsidRPr="00CE4315">
              <w:rPr>
                <w:rFonts w:hint="eastAsia"/>
                <w:color w:val="0D0D0D" w:themeColor="text1" w:themeTint="F2"/>
                <w:sz w:val="21"/>
                <w:lang w:eastAsia="zh-CN"/>
              </w:rPr>
              <w:t>）标准限值</w:t>
            </w:r>
          </w:p>
        </w:tc>
        <w:tc>
          <w:tcPr>
            <w:tcW w:w="497" w:type="pct"/>
            <w:shd w:val="clear" w:color="auto" w:fill="auto"/>
            <w:vAlign w:val="center"/>
          </w:tcPr>
          <w:p w14:paraId="53A5BA2F"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典型井场上风向1个点，下风向</w:t>
            </w:r>
            <w:r w:rsidRPr="00CE4315">
              <w:rPr>
                <w:color w:val="000000"/>
                <w:sz w:val="21"/>
                <w:szCs w:val="22"/>
                <w:lang w:eastAsia="zh-CN"/>
              </w:rPr>
              <w:t>3</w:t>
            </w:r>
            <w:r w:rsidRPr="00CE4315">
              <w:rPr>
                <w:rFonts w:hint="eastAsia"/>
                <w:color w:val="000000"/>
                <w:sz w:val="21"/>
                <w:szCs w:val="22"/>
                <w:lang w:eastAsia="zh-CN"/>
              </w:rPr>
              <w:t>个监测点</w:t>
            </w:r>
          </w:p>
        </w:tc>
        <w:tc>
          <w:tcPr>
            <w:tcW w:w="419" w:type="pct"/>
            <w:shd w:val="clear" w:color="auto" w:fill="auto"/>
            <w:vAlign w:val="center"/>
          </w:tcPr>
          <w:p w14:paraId="17E4818E" w14:textId="77777777" w:rsidR="004847C5" w:rsidRPr="00CE4315" w:rsidRDefault="0095114B">
            <w:pPr>
              <w:jc w:val="center"/>
              <w:rPr>
                <w:color w:val="000000"/>
                <w:sz w:val="21"/>
                <w:szCs w:val="22"/>
              </w:rPr>
            </w:pPr>
            <w:r w:rsidRPr="00CE4315">
              <w:rPr>
                <w:rFonts w:hint="eastAsia"/>
                <w:color w:val="000000"/>
                <w:sz w:val="21"/>
                <w:szCs w:val="22"/>
              </w:rPr>
              <w:t>非甲烷总烃</w:t>
            </w:r>
          </w:p>
        </w:tc>
        <w:tc>
          <w:tcPr>
            <w:tcW w:w="897" w:type="pct"/>
            <w:shd w:val="clear" w:color="auto" w:fill="auto"/>
            <w:vAlign w:val="center"/>
          </w:tcPr>
          <w:p w14:paraId="344AEE51"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验收期间按照相关规范要求，厂界连续监测</w:t>
            </w:r>
            <w:r w:rsidRPr="00CE4315">
              <w:rPr>
                <w:color w:val="000000"/>
                <w:sz w:val="21"/>
                <w:szCs w:val="22"/>
                <w:lang w:eastAsia="zh-CN"/>
              </w:rPr>
              <w:t>2d，</w:t>
            </w:r>
            <w:r w:rsidRPr="00CE4315">
              <w:rPr>
                <w:rFonts w:hint="eastAsia"/>
                <w:color w:val="000000"/>
                <w:sz w:val="21"/>
                <w:szCs w:val="22"/>
                <w:lang w:eastAsia="zh-CN"/>
              </w:rPr>
              <w:t>后续建设单位按照监测计划落实</w:t>
            </w:r>
          </w:p>
        </w:tc>
        <w:tc>
          <w:tcPr>
            <w:tcW w:w="688" w:type="pct"/>
            <w:shd w:val="clear" w:color="auto" w:fill="auto"/>
            <w:vAlign w:val="center"/>
          </w:tcPr>
          <w:p w14:paraId="39A56913" w14:textId="77777777" w:rsidR="004847C5" w:rsidRPr="00CE4315" w:rsidRDefault="0095114B">
            <w:pPr>
              <w:jc w:val="center"/>
              <w:rPr>
                <w:color w:val="000000"/>
                <w:sz w:val="21"/>
                <w:szCs w:val="21"/>
                <w:lang w:eastAsia="zh-CN"/>
              </w:rPr>
            </w:pPr>
            <w:r w:rsidRPr="00CE4315">
              <w:rPr>
                <w:rFonts w:hint="eastAsia"/>
                <w:color w:val="0D0D0D" w:themeColor="text1" w:themeTint="F2"/>
                <w:sz w:val="21"/>
                <w:lang w:eastAsia="zh-CN"/>
              </w:rPr>
              <w:t>《挥发性有机物排放标准</w:t>
            </w:r>
            <w:r w:rsidRPr="00CE4315">
              <w:rPr>
                <w:color w:val="0D0D0D" w:themeColor="text1" w:themeTint="F2"/>
                <w:sz w:val="21"/>
                <w:lang w:eastAsia="zh-CN"/>
              </w:rPr>
              <w:t xml:space="preserve"> </w:t>
            </w:r>
            <w:r w:rsidRPr="00CE4315">
              <w:rPr>
                <w:rFonts w:hint="eastAsia"/>
                <w:color w:val="0D0D0D" w:themeColor="text1" w:themeTint="F2"/>
                <w:sz w:val="21"/>
                <w:lang w:eastAsia="zh-CN"/>
              </w:rPr>
              <w:t>第7部分：其他行业》（</w:t>
            </w:r>
            <w:r w:rsidRPr="00CE4315">
              <w:rPr>
                <w:color w:val="0D0D0D" w:themeColor="text1" w:themeTint="F2"/>
                <w:sz w:val="21"/>
                <w:lang w:eastAsia="zh-CN"/>
              </w:rPr>
              <w:t>DB37/ 2801.7-2019</w:t>
            </w:r>
            <w:r w:rsidRPr="00CE4315">
              <w:rPr>
                <w:rFonts w:hint="eastAsia"/>
                <w:color w:val="0D0D0D" w:themeColor="text1" w:themeTint="F2"/>
                <w:sz w:val="21"/>
                <w:lang w:eastAsia="zh-CN"/>
              </w:rPr>
              <w:t>）标准限值</w:t>
            </w:r>
          </w:p>
        </w:tc>
        <w:tc>
          <w:tcPr>
            <w:tcW w:w="359" w:type="pct"/>
            <w:shd w:val="clear" w:color="auto" w:fill="auto"/>
            <w:vAlign w:val="center"/>
          </w:tcPr>
          <w:p w14:paraId="19BCDAF7"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56D1DA18" w14:textId="77777777">
        <w:trPr>
          <w:trHeight w:val="340"/>
        </w:trPr>
        <w:tc>
          <w:tcPr>
            <w:tcW w:w="185" w:type="pct"/>
            <w:vMerge/>
            <w:shd w:val="clear" w:color="auto" w:fill="auto"/>
            <w:vAlign w:val="center"/>
          </w:tcPr>
          <w:p w14:paraId="28F7005B" w14:textId="77777777" w:rsidR="004847C5" w:rsidRPr="00CE4315" w:rsidRDefault="004847C5">
            <w:pPr>
              <w:jc w:val="center"/>
              <w:rPr>
                <w:color w:val="000000"/>
                <w:sz w:val="21"/>
                <w:szCs w:val="22"/>
              </w:rPr>
            </w:pPr>
          </w:p>
        </w:tc>
        <w:tc>
          <w:tcPr>
            <w:tcW w:w="333" w:type="pct"/>
            <w:vMerge/>
            <w:shd w:val="clear" w:color="auto" w:fill="auto"/>
            <w:vAlign w:val="center"/>
          </w:tcPr>
          <w:p w14:paraId="26D55B08" w14:textId="77777777" w:rsidR="004847C5" w:rsidRPr="00CE4315" w:rsidRDefault="004847C5">
            <w:pPr>
              <w:jc w:val="center"/>
              <w:rPr>
                <w:color w:val="000000"/>
                <w:sz w:val="21"/>
                <w:szCs w:val="22"/>
              </w:rPr>
            </w:pPr>
          </w:p>
        </w:tc>
        <w:tc>
          <w:tcPr>
            <w:tcW w:w="344" w:type="pct"/>
            <w:shd w:val="clear" w:color="auto" w:fill="auto"/>
            <w:vAlign w:val="center"/>
          </w:tcPr>
          <w:p w14:paraId="62120FAE" w14:textId="77777777" w:rsidR="004847C5" w:rsidRPr="00CE4315" w:rsidRDefault="0095114B">
            <w:pPr>
              <w:jc w:val="center"/>
              <w:rPr>
                <w:color w:val="000000"/>
                <w:sz w:val="21"/>
                <w:szCs w:val="22"/>
              </w:rPr>
            </w:pPr>
            <w:r w:rsidRPr="00CE4315">
              <w:rPr>
                <w:rFonts w:hint="eastAsia"/>
                <w:color w:val="000000"/>
                <w:sz w:val="21"/>
                <w:szCs w:val="22"/>
              </w:rPr>
              <w:t>硫化氢</w:t>
            </w:r>
          </w:p>
        </w:tc>
        <w:tc>
          <w:tcPr>
            <w:tcW w:w="434" w:type="pct"/>
            <w:shd w:val="clear" w:color="auto" w:fill="auto"/>
            <w:vAlign w:val="center"/>
          </w:tcPr>
          <w:p w14:paraId="69F074E1" w14:textId="77777777" w:rsidR="004847C5" w:rsidRPr="00CE4315" w:rsidRDefault="0095114B">
            <w:pPr>
              <w:jc w:val="center"/>
              <w:rPr>
                <w:color w:val="000000"/>
                <w:sz w:val="21"/>
                <w:szCs w:val="22"/>
              </w:rPr>
            </w:pPr>
            <w:r w:rsidRPr="00CE4315">
              <w:rPr>
                <w:rFonts w:hint="eastAsia"/>
                <w:color w:val="000000"/>
                <w:sz w:val="21"/>
                <w:szCs w:val="22"/>
              </w:rPr>
              <w:t>每年一次</w:t>
            </w:r>
          </w:p>
        </w:tc>
        <w:tc>
          <w:tcPr>
            <w:tcW w:w="844" w:type="pct"/>
            <w:shd w:val="clear" w:color="auto" w:fill="auto"/>
            <w:vAlign w:val="center"/>
          </w:tcPr>
          <w:p w14:paraId="48C0C071" w14:textId="77777777" w:rsidR="004847C5" w:rsidRPr="00CE4315" w:rsidRDefault="0095114B">
            <w:pPr>
              <w:jc w:val="center"/>
              <w:rPr>
                <w:color w:val="000000"/>
                <w:sz w:val="21"/>
                <w:szCs w:val="21"/>
                <w:lang w:eastAsia="zh-CN"/>
              </w:rPr>
            </w:pPr>
            <w:r w:rsidRPr="00CE4315">
              <w:rPr>
                <w:rFonts w:hint="eastAsia"/>
                <w:color w:val="0D0D0D" w:themeColor="text1" w:themeTint="F2"/>
                <w:sz w:val="21"/>
                <w:lang w:eastAsia="zh-CN"/>
              </w:rPr>
              <w:t>《恶臭污染物排放标准》（G</w:t>
            </w:r>
            <w:r w:rsidRPr="00CE4315">
              <w:rPr>
                <w:color w:val="0D0D0D" w:themeColor="text1" w:themeTint="F2"/>
                <w:sz w:val="21"/>
                <w:lang w:eastAsia="zh-CN"/>
              </w:rPr>
              <w:t>B 14554-1993</w:t>
            </w:r>
            <w:r w:rsidRPr="00CE4315">
              <w:rPr>
                <w:rFonts w:hint="eastAsia"/>
                <w:color w:val="0D0D0D" w:themeColor="text1" w:themeTint="F2"/>
                <w:sz w:val="21"/>
                <w:lang w:eastAsia="zh-CN"/>
              </w:rPr>
              <w:t>）标准限值</w:t>
            </w:r>
          </w:p>
        </w:tc>
        <w:tc>
          <w:tcPr>
            <w:tcW w:w="497" w:type="pct"/>
            <w:shd w:val="clear" w:color="auto" w:fill="auto"/>
            <w:vAlign w:val="center"/>
          </w:tcPr>
          <w:p w14:paraId="25A38DB0"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典型井场上风向1个点，下风向</w:t>
            </w:r>
            <w:r w:rsidRPr="00CE4315">
              <w:rPr>
                <w:color w:val="000000"/>
                <w:sz w:val="21"/>
                <w:szCs w:val="22"/>
                <w:lang w:eastAsia="zh-CN"/>
              </w:rPr>
              <w:t>3</w:t>
            </w:r>
            <w:r w:rsidRPr="00CE4315">
              <w:rPr>
                <w:rFonts w:hint="eastAsia"/>
                <w:color w:val="000000"/>
                <w:sz w:val="21"/>
                <w:szCs w:val="22"/>
                <w:lang w:eastAsia="zh-CN"/>
              </w:rPr>
              <w:t>个监测点</w:t>
            </w:r>
          </w:p>
        </w:tc>
        <w:tc>
          <w:tcPr>
            <w:tcW w:w="419" w:type="pct"/>
            <w:shd w:val="clear" w:color="auto" w:fill="auto"/>
            <w:vAlign w:val="center"/>
          </w:tcPr>
          <w:p w14:paraId="0E7F5C3A" w14:textId="77777777" w:rsidR="004847C5" w:rsidRPr="00CE4315" w:rsidRDefault="0095114B">
            <w:pPr>
              <w:jc w:val="center"/>
              <w:rPr>
                <w:color w:val="000000"/>
                <w:sz w:val="21"/>
                <w:szCs w:val="22"/>
              </w:rPr>
            </w:pPr>
            <w:r w:rsidRPr="00CE4315">
              <w:rPr>
                <w:rFonts w:hint="eastAsia"/>
                <w:color w:val="000000"/>
                <w:sz w:val="21"/>
                <w:szCs w:val="22"/>
              </w:rPr>
              <w:t>硫化氢</w:t>
            </w:r>
          </w:p>
        </w:tc>
        <w:tc>
          <w:tcPr>
            <w:tcW w:w="897" w:type="pct"/>
            <w:shd w:val="clear" w:color="auto" w:fill="auto"/>
            <w:vAlign w:val="center"/>
          </w:tcPr>
          <w:p w14:paraId="4701D4E4"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验收期间按照相关规范要求，厂界连续监测</w:t>
            </w:r>
            <w:r w:rsidRPr="00CE4315">
              <w:rPr>
                <w:color w:val="000000"/>
                <w:sz w:val="21"/>
                <w:szCs w:val="22"/>
                <w:lang w:eastAsia="zh-CN"/>
              </w:rPr>
              <w:t>2d，</w:t>
            </w:r>
            <w:r w:rsidRPr="00CE4315">
              <w:rPr>
                <w:rFonts w:hint="eastAsia"/>
                <w:color w:val="000000"/>
                <w:sz w:val="21"/>
                <w:szCs w:val="22"/>
                <w:lang w:eastAsia="zh-CN"/>
              </w:rPr>
              <w:t>后续建设单位按照监测计划落实</w:t>
            </w:r>
          </w:p>
        </w:tc>
        <w:tc>
          <w:tcPr>
            <w:tcW w:w="688" w:type="pct"/>
            <w:shd w:val="clear" w:color="auto" w:fill="auto"/>
            <w:vAlign w:val="center"/>
          </w:tcPr>
          <w:p w14:paraId="2C511508" w14:textId="77777777" w:rsidR="004847C5" w:rsidRPr="00CE4315" w:rsidRDefault="0095114B">
            <w:pPr>
              <w:jc w:val="center"/>
              <w:rPr>
                <w:color w:val="000000"/>
                <w:sz w:val="21"/>
                <w:szCs w:val="21"/>
                <w:lang w:eastAsia="zh-CN"/>
              </w:rPr>
            </w:pPr>
            <w:r w:rsidRPr="00CE4315">
              <w:rPr>
                <w:rFonts w:hint="eastAsia"/>
                <w:color w:val="0D0D0D" w:themeColor="text1" w:themeTint="F2"/>
                <w:sz w:val="21"/>
                <w:lang w:eastAsia="zh-CN"/>
              </w:rPr>
              <w:t>《恶臭污染物排放标准》（G</w:t>
            </w:r>
            <w:r w:rsidRPr="00CE4315">
              <w:rPr>
                <w:color w:val="0D0D0D" w:themeColor="text1" w:themeTint="F2"/>
                <w:sz w:val="21"/>
                <w:lang w:eastAsia="zh-CN"/>
              </w:rPr>
              <w:t>B 14554-1993</w:t>
            </w:r>
            <w:r w:rsidRPr="00CE4315">
              <w:rPr>
                <w:rFonts w:hint="eastAsia"/>
                <w:color w:val="0D0D0D" w:themeColor="text1" w:themeTint="F2"/>
                <w:sz w:val="21"/>
                <w:lang w:eastAsia="zh-CN"/>
              </w:rPr>
              <w:t>）标准限值</w:t>
            </w:r>
          </w:p>
        </w:tc>
        <w:tc>
          <w:tcPr>
            <w:tcW w:w="359" w:type="pct"/>
            <w:shd w:val="clear" w:color="auto" w:fill="auto"/>
            <w:vAlign w:val="center"/>
          </w:tcPr>
          <w:p w14:paraId="3DA0A474"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4F482241" w14:textId="77777777">
        <w:trPr>
          <w:trHeight w:val="340"/>
        </w:trPr>
        <w:tc>
          <w:tcPr>
            <w:tcW w:w="185" w:type="pct"/>
            <w:vMerge/>
            <w:shd w:val="clear" w:color="auto" w:fill="auto"/>
            <w:vAlign w:val="center"/>
          </w:tcPr>
          <w:p w14:paraId="4BA8B065" w14:textId="77777777" w:rsidR="004847C5" w:rsidRPr="00CE4315" w:rsidRDefault="004847C5">
            <w:pPr>
              <w:jc w:val="center"/>
              <w:rPr>
                <w:color w:val="000000"/>
                <w:sz w:val="21"/>
                <w:szCs w:val="22"/>
              </w:rPr>
            </w:pPr>
          </w:p>
        </w:tc>
        <w:tc>
          <w:tcPr>
            <w:tcW w:w="333" w:type="pct"/>
            <w:shd w:val="clear" w:color="auto" w:fill="auto"/>
            <w:vAlign w:val="center"/>
          </w:tcPr>
          <w:p w14:paraId="2183FF31" w14:textId="77777777" w:rsidR="004847C5" w:rsidRPr="00CE4315" w:rsidRDefault="0095114B">
            <w:pPr>
              <w:jc w:val="center"/>
              <w:rPr>
                <w:color w:val="000000"/>
                <w:sz w:val="21"/>
                <w:szCs w:val="22"/>
              </w:rPr>
            </w:pPr>
            <w:r w:rsidRPr="00CE4315">
              <w:rPr>
                <w:rFonts w:hint="eastAsia"/>
                <w:color w:val="000000"/>
                <w:sz w:val="21"/>
                <w:szCs w:val="22"/>
              </w:rPr>
              <w:t>加热炉排气筒</w:t>
            </w:r>
          </w:p>
        </w:tc>
        <w:tc>
          <w:tcPr>
            <w:tcW w:w="344" w:type="pct"/>
            <w:shd w:val="clear" w:color="auto" w:fill="auto"/>
            <w:vAlign w:val="center"/>
          </w:tcPr>
          <w:p w14:paraId="5FE1AEE0" w14:textId="77777777" w:rsidR="004847C5" w:rsidRPr="00CE4315" w:rsidRDefault="0095114B">
            <w:pPr>
              <w:jc w:val="center"/>
              <w:rPr>
                <w:color w:val="000000"/>
                <w:sz w:val="21"/>
                <w:szCs w:val="22"/>
              </w:rPr>
            </w:pPr>
            <w:r w:rsidRPr="00CE4315">
              <w:rPr>
                <w:color w:val="0D0D0D" w:themeColor="text1" w:themeTint="F2"/>
                <w:sz w:val="21"/>
              </w:rPr>
              <w:t>SO</w:t>
            </w:r>
            <w:r w:rsidRPr="00CE4315">
              <w:rPr>
                <w:color w:val="0D0D0D" w:themeColor="text1" w:themeTint="F2"/>
                <w:sz w:val="21"/>
                <w:vertAlign w:val="subscript"/>
              </w:rPr>
              <w:t>2</w:t>
            </w:r>
            <w:r w:rsidRPr="00CE4315">
              <w:rPr>
                <w:rFonts w:hint="eastAsia"/>
                <w:color w:val="0D0D0D" w:themeColor="text1" w:themeTint="F2"/>
                <w:sz w:val="21"/>
              </w:rPr>
              <w:t>、颗粒物、NO</w:t>
            </w:r>
            <w:r w:rsidRPr="00CE4315">
              <w:rPr>
                <w:rFonts w:hint="eastAsia"/>
                <w:color w:val="0D0D0D" w:themeColor="text1" w:themeTint="F2"/>
                <w:sz w:val="21"/>
                <w:vertAlign w:val="subscript"/>
              </w:rPr>
              <w:t>X、</w:t>
            </w:r>
            <w:r w:rsidRPr="00CE4315">
              <w:rPr>
                <w:rFonts w:hint="eastAsia"/>
                <w:color w:val="0D0D0D" w:themeColor="text1" w:themeTint="F2"/>
                <w:sz w:val="21"/>
              </w:rPr>
              <w:t>烟气黑度</w:t>
            </w:r>
          </w:p>
        </w:tc>
        <w:tc>
          <w:tcPr>
            <w:tcW w:w="434" w:type="pct"/>
            <w:shd w:val="clear" w:color="auto" w:fill="auto"/>
            <w:vAlign w:val="center"/>
          </w:tcPr>
          <w:p w14:paraId="0B53E65D" w14:textId="77777777" w:rsidR="0018596D" w:rsidRPr="00CE4315" w:rsidRDefault="0018596D" w:rsidP="0018596D">
            <w:pPr>
              <w:jc w:val="center"/>
              <w:rPr>
                <w:color w:val="000000" w:themeColor="text1"/>
                <w:sz w:val="21"/>
                <w:szCs w:val="21"/>
                <w:lang w:eastAsia="zh-CN"/>
              </w:rPr>
            </w:pPr>
            <w:r w:rsidRPr="00CE4315">
              <w:rPr>
                <w:rFonts w:hint="eastAsia"/>
                <w:color w:val="000000" w:themeColor="text1"/>
                <w:sz w:val="21"/>
                <w:szCs w:val="21"/>
                <w:lang w:eastAsia="zh-CN"/>
              </w:rPr>
              <w:t>每年</w:t>
            </w:r>
            <w:r w:rsidRPr="00CE4315">
              <w:rPr>
                <w:color w:val="000000" w:themeColor="text1"/>
                <w:sz w:val="21"/>
                <w:szCs w:val="21"/>
                <w:lang w:eastAsia="zh-CN"/>
              </w:rPr>
              <w:t>1次</w:t>
            </w:r>
          </w:p>
          <w:p w14:paraId="6FFEAA6D" w14:textId="2CB93A2E" w:rsidR="004847C5" w:rsidRPr="00CE4315" w:rsidRDefault="0018596D" w:rsidP="0018596D">
            <w:pPr>
              <w:jc w:val="center"/>
              <w:rPr>
                <w:color w:val="000000"/>
                <w:sz w:val="21"/>
                <w:szCs w:val="22"/>
                <w:lang w:eastAsia="zh-CN"/>
              </w:rPr>
            </w:pPr>
            <w:r w:rsidRPr="00CE4315">
              <w:rPr>
                <w:rFonts w:hint="eastAsia"/>
                <w:color w:val="000000" w:themeColor="text1"/>
                <w:sz w:val="21"/>
                <w:szCs w:val="21"/>
                <w:lang w:eastAsia="zh-CN"/>
              </w:rPr>
              <w:t>（按照1</w:t>
            </w:r>
            <w:r w:rsidRPr="00CE4315">
              <w:rPr>
                <w:color w:val="000000" w:themeColor="text1"/>
                <w:sz w:val="21"/>
                <w:szCs w:val="21"/>
                <w:lang w:eastAsia="zh-CN"/>
              </w:rPr>
              <w:t>0%</w:t>
            </w:r>
            <w:r w:rsidRPr="00CE4315">
              <w:rPr>
                <w:rFonts w:hint="eastAsia"/>
                <w:color w:val="000000" w:themeColor="text1"/>
                <w:sz w:val="21"/>
                <w:szCs w:val="21"/>
                <w:lang w:eastAsia="zh-CN"/>
              </w:rPr>
              <w:t>比例抽测）</w:t>
            </w:r>
          </w:p>
        </w:tc>
        <w:tc>
          <w:tcPr>
            <w:tcW w:w="844" w:type="pct"/>
            <w:shd w:val="clear" w:color="auto" w:fill="auto"/>
            <w:vAlign w:val="center"/>
          </w:tcPr>
          <w:p w14:paraId="17DD1CBF"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《锅炉大气污染物排放标准》（DB37/</w:t>
            </w:r>
            <w:r w:rsidRPr="00CE4315">
              <w:rPr>
                <w:color w:val="000000"/>
                <w:sz w:val="21"/>
                <w:szCs w:val="22"/>
                <w:lang w:eastAsia="zh-CN"/>
              </w:rPr>
              <w:t xml:space="preserve"> </w:t>
            </w:r>
            <w:r w:rsidRPr="00CE4315">
              <w:rPr>
                <w:rFonts w:hint="eastAsia"/>
                <w:color w:val="000000"/>
                <w:sz w:val="21"/>
                <w:szCs w:val="22"/>
                <w:lang w:eastAsia="zh-CN"/>
              </w:rPr>
              <w:t>2374-2018）表2中重点控制区污染物排放标准要求</w:t>
            </w:r>
          </w:p>
        </w:tc>
        <w:tc>
          <w:tcPr>
            <w:tcW w:w="497" w:type="pct"/>
            <w:shd w:val="clear" w:color="auto" w:fill="auto"/>
            <w:vAlign w:val="center"/>
          </w:tcPr>
          <w:p w14:paraId="18A49CB0" w14:textId="77777777" w:rsidR="004847C5" w:rsidRPr="00CE4315" w:rsidRDefault="0095114B">
            <w:pPr>
              <w:jc w:val="center"/>
              <w:rPr>
                <w:color w:val="000000"/>
                <w:sz w:val="21"/>
                <w:szCs w:val="21"/>
              </w:rPr>
            </w:pPr>
            <w:r w:rsidRPr="00CE4315">
              <w:rPr>
                <w:rFonts w:hint="eastAsia"/>
                <w:color w:val="000000"/>
                <w:sz w:val="21"/>
                <w:szCs w:val="21"/>
              </w:rPr>
              <w:t>典型加热炉排气筒</w:t>
            </w:r>
          </w:p>
        </w:tc>
        <w:tc>
          <w:tcPr>
            <w:tcW w:w="419" w:type="pct"/>
            <w:shd w:val="clear" w:color="auto" w:fill="auto"/>
            <w:vAlign w:val="center"/>
          </w:tcPr>
          <w:p w14:paraId="7E1BC27B" w14:textId="77777777" w:rsidR="004847C5" w:rsidRPr="00CE4315" w:rsidRDefault="0095114B">
            <w:pPr>
              <w:jc w:val="center"/>
              <w:rPr>
                <w:color w:val="000000"/>
                <w:sz w:val="21"/>
                <w:szCs w:val="21"/>
              </w:rPr>
            </w:pPr>
            <w:r w:rsidRPr="00CE4315">
              <w:rPr>
                <w:color w:val="0D0D0D" w:themeColor="text1" w:themeTint="F2"/>
                <w:sz w:val="21"/>
              </w:rPr>
              <w:t>SO</w:t>
            </w:r>
            <w:r w:rsidRPr="00CE4315">
              <w:rPr>
                <w:color w:val="0D0D0D" w:themeColor="text1" w:themeTint="F2"/>
                <w:sz w:val="21"/>
                <w:vertAlign w:val="subscript"/>
              </w:rPr>
              <w:t>2</w:t>
            </w:r>
            <w:r w:rsidRPr="00CE4315">
              <w:rPr>
                <w:rFonts w:hint="eastAsia"/>
                <w:color w:val="0D0D0D" w:themeColor="text1" w:themeTint="F2"/>
                <w:sz w:val="21"/>
              </w:rPr>
              <w:t>、颗粒物、NO</w:t>
            </w:r>
            <w:r w:rsidRPr="00CE4315">
              <w:rPr>
                <w:rFonts w:hint="eastAsia"/>
                <w:color w:val="0D0D0D" w:themeColor="text1" w:themeTint="F2"/>
                <w:sz w:val="21"/>
                <w:vertAlign w:val="subscript"/>
              </w:rPr>
              <w:t>X、</w:t>
            </w:r>
            <w:r w:rsidRPr="00CE4315">
              <w:rPr>
                <w:rFonts w:hint="eastAsia"/>
                <w:color w:val="0D0D0D" w:themeColor="text1" w:themeTint="F2"/>
                <w:sz w:val="21"/>
              </w:rPr>
              <w:t>烟气黑度</w:t>
            </w:r>
          </w:p>
        </w:tc>
        <w:tc>
          <w:tcPr>
            <w:tcW w:w="897" w:type="pct"/>
            <w:shd w:val="clear" w:color="auto" w:fill="auto"/>
            <w:vAlign w:val="center"/>
          </w:tcPr>
          <w:p w14:paraId="0A00F1E2" w14:textId="77777777" w:rsidR="004847C5" w:rsidRPr="00CE4315" w:rsidRDefault="0095114B">
            <w:pPr>
              <w:jc w:val="center"/>
              <w:rPr>
                <w:color w:val="000000"/>
                <w:sz w:val="21"/>
                <w:szCs w:val="21"/>
                <w:lang w:eastAsia="zh-CN"/>
              </w:rPr>
            </w:pPr>
            <w:r w:rsidRPr="00CE4315">
              <w:rPr>
                <w:rFonts w:hint="eastAsia"/>
                <w:color w:val="000000"/>
                <w:sz w:val="21"/>
                <w:szCs w:val="22"/>
                <w:lang w:eastAsia="zh-CN"/>
              </w:rPr>
              <w:t>验收期间按照相关规范要求，连续监测</w:t>
            </w:r>
            <w:r w:rsidRPr="00CE4315">
              <w:rPr>
                <w:color w:val="000000"/>
                <w:sz w:val="21"/>
                <w:szCs w:val="22"/>
                <w:lang w:eastAsia="zh-CN"/>
              </w:rPr>
              <w:t>2d，</w:t>
            </w:r>
            <w:r w:rsidRPr="00CE4315">
              <w:rPr>
                <w:rFonts w:hint="eastAsia"/>
                <w:color w:val="000000"/>
                <w:sz w:val="21"/>
                <w:szCs w:val="22"/>
                <w:lang w:eastAsia="zh-CN"/>
              </w:rPr>
              <w:t>后续建设单位按照监测计划落实</w:t>
            </w:r>
          </w:p>
        </w:tc>
        <w:tc>
          <w:tcPr>
            <w:tcW w:w="688" w:type="pct"/>
            <w:shd w:val="clear" w:color="auto" w:fill="auto"/>
            <w:vAlign w:val="center"/>
          </w:tcPr>
          <w:p w14:paraId="614C0EB1" w14:textId="77777777" w:rsidR="004847C5" w:rsidRPr="00CE4315" w:rsidRDefault="0095114B">
            <w:pPr>
              <w:jc w:val="center"/>
              <w:rPr>
                <w:color w:val="000000"/>
                <w:sz w:val="21"/>
                <w:szCs w:val="21"/>
                <w:lang w:eastAsia="zh-CN"/>
              </w:rPr>
            </w:pPr>
            <w:r w:rsidRPr="00CE4315">
              <w:rPr>
                <w:rFonts w:hint="eastAsia"/>
                <w:color w:val="000000"/>
                <w:sz w:val="21"/>
                <w:szCs w:val="22"/>
                <w:lang w:eastAsia="zh-CN"/>
              </w:rPr>
              <w:t>《锅炉大气污染物排放标准》（DB37/</w:t>
            </w:r>
            <w:r w:rsidRPr="00CE4315">
              <w:rPr>
                <w:color w:val="000000"/>
                <w:sz w:val="21"/>
                <w:szCs w:val="22"/>
                <w:lang w:eastAsia="zh-CN"/>
              </w:rPr>
              <w:t xml:space="preserve"> </w:t>
            </w:r>
            <w:r w:rsidRPr="00CE4315">
              <w:rPr>
                <w:rFonts w:hint="eastAsia"/>
                <w:color w:val="000000"/>
                <w:sz w:val="21"/>
                <w:szCs w:val="22"/>
                <w:lang w:eastAsia="zh-CN"/>
              </w:rPr>
              <w:t>2374-2018）表2中重点控制区污染物排放标准要求</w:t>
            </w:r>
          </w:p>
        </w:tc>
        <w:tc>
          <w:tcPr>
            <w:tcW w:w="359" w:type="pct"/>
            <w:shd w:val="clear" w:color="auto" w:fill="auto"/>
            <w:vAlign w:val="center"/>
          </w:tcPr>
          <w:p w14:paraId="3DDC80DB"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5DEEE407" w14:textId="77777777">
        <w:trPr>
          <w:trHeight w:val="340"/>
        </w:trPr>
        <w:tc>
          <w:tcPr>
            <w:tcW w:w="185" w:type="pct"/>
            <w:shd w:val="clear" w:color="auto" w:fill="auto"/>
            <w:vAlign w:val="center"/>
          </w:tcPr>
          <w:p w14:paraId="1D570982" w14:textId="77777777" w:rsidR="004847C5" w:rsidRPr="00CE4315" w:rsidRDefault="0095114B">
            <w:pPr>
              <w:jc w:val="center"/>
              <w:rPr>
                <w:color w:val="000000"/>
                <w:sz w:val="21"/>
                <w:szCs w:val="22"/>
              </w:rPr>
            </w:pPr>
            <w:r w:rsidRPr="00CE4315">
              <w:rPr>
                <w:rFonts w:hint="eastAsia"/>
                <w:color w:val="000000"/>
                <w:sz w:val="21"/>
                <w:szCs w:val="22"/>
              </w:rPr>
              <w:t>噪声</w:t>
            </w:r>
          </w:p>
        </w:tc>
        <w:tc>
          <w:tcPr>
            <w:tcW w:w="333" w:type="pct"/>
            <w:shd w:val="clear" w:color="auto" w:fill="auto"/>
            <w:vAlign w:val="center"/>
          </w:tcPr>
          <w:p w14:paraId="2F14774D" w14:textId="77777777" w:rsidR="004847C5" w:rsidRPr="00CE4315" w:rsidRDefault="0095114B">
            <w:pPr>
              <w:jc w:val="center"/>
              <w:rPr>
                <w:color w:val="000000"/>
                <w:sz w:val="21"/>
                <w:szCs w:val="22"/>
              </w:rPr>
            </w:pPr>
            <w:r w:rsidRPr="00CE4315">
              <w:rPr>
                <w:rFonts w:hint="eastAsia"/>
                <w:color w:val="000000"/>
                <w:sz w:val="21"/>
                <w:szCs w:val="22"/>
              </w:rPr>
              <w:t>井场场界四周</w:t>
            </w:r>
          </w:p>
        </w:tc>
        <w:tc>
          <w:tcPr>
            <w:tcW w:w="344" w:type="pct"/>
            <w:shd w:val="clear" w:color="auto" w:fill="auto"/>
            <w:vAlign w:val="center"/>
          </w:tcPr>
          <w:p w14:paraId="3F318BDB" w14:textId="77777777" w:rsidR="004847C5" w:rsidRPr="00CE4315" w:rsidRDefault="0095114B">
            <w:pPr>
              <w:jc w:val="center"/>
              <w:rPr>
                <w:color w:val="000000"/>
                <w:sz w:val="21"/>
                <w:szCs w:val="22"/>
              </w:rPr>
            </w:pPr>
            <w:r w:rsidRPr="00CE4315">
              <w:rPr>
                <w:rFonts w:hint="eastAsia"/>
                <w:color w:val="000000"/>
                <w:sz w:val="21"/>
                <w:szCs w:val="22"/>
              </w:rPr>
              <w:t>等效</w:t>
            </w:r>
            <w:r w:rsidRPr="00CE4315">
              <w:rPr>
                <w:color w:val="000000"/>
                <w:sz w:val="21"/>
                <w:szCs w:val="22"/>
              </w:rPr>
              <w:t>A声级</w:t>
            </w:r>
          </w:p>
        </w:tc>
        <w:tc>
          <w:tcPr>
            <w:tcW w:w="434" w:type="pct"/>
            <w:shd w:val="clear" w:color="auto" w:fill="auto"/>
            <w:vAlign w:val="center"/>
          </w:tcPr>
          <w:p w14:paraId="6ACF23F4"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每年</w:t>
            </w:r>
            <w:r w:rsidRPr="00CE4315">
              <w:rPr>
                <w:color w:val="000000"/>
                <w:sz w:val="21"/>
                <w:szCs w:val="22"/>
                <w:lang w:eastAsia="zh-CN"/>
              </w:rPr>
              <w:t>1次，每</w:t>
            </w:r>
            <w:r w:rsidRPr="00CE4315">
              <w:rPr>
                <w:rFonts w:hint="eastAsia"/>
                <w:color w:val="000000"/>
                <w:sz w:val="21"/>
                <w:szCs w:val="22"/>
                <w:lang w:eastAsia="zh-CN"/>
              </w:rPr>
              <w:t>次监测</w:t>
            </w:r>
            <w:r w:rsidRPr="00CE4315">
              <w:rPr>
                <w:color w:val="000000"/>
                <w:sz w:val="21"/>
                <w:szCs w:val="22"/>
                <w:lang w:eastAsia="zh-CN"/>
              </w:rPr>
              <w:t>1天，</w:t>
            </w:r>
            <w:r w:rsidRPr="00CE4315">
              <w:rPr>
                <w:rFonts w:hint="eastAsia"/>
                <w:color w:val="000000"/>
                <w:sz w:val="21"/>
                <w:szCs w:val="22"/>
                <w:lang w:eastAsia="zh-CN"/>
              </w:rPr>
              <w:t>分昼间和夜间</w:t>
            </w:r>
          </w:p>
        </w:tc>
        <w:tc>
          <w:tcPr>
            <w:tcW w:w="844" w:type="pct"/>
            <w:shd w:val="clear" w:color="auto" w:fill="auto"/>
            <w:vAlign w:val="center"/>
          </w:tcPr>
          <w:p w14:paraId="27A327DA"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《工业企业</w:t>
            </w:r>
            <w:r w:rsidR="00047776" w:rsidRPr="00CE4315">
              <w:rPr>
                <w:rFonts w:hint="eastAsia"/>
                <w:color w:val="000000"/>
                <w:sz w:val="21"/>
                <w:szCs w:val="22"/>
                <w:lang w:eastAsia="zh-CN"/>
              </w:rPr>
              <w:t>厂</w:t>
            </w:r>
            <w:r w:rsidRPr="00CE4315">
              <w:rPr>
                <w:rFonts w:hint="eastAsia"/>
                <w:color w:val="000000"/>
                <w:sz w:val="21"/>
                <w:szCs w:val="22"/>
                <w:lang w:eastAsia="zh-CN"/>
              </w:rPr>
              <w:t>界环境噪声排放标准》</w:t>
            </w:r>
          </w:p>
          <w:p w14:paraId="393C925D" w14:textId="77777777" w:rsidR="004847C5" w:rsidRPr="00CE4315" w:rsidRDefault="0095114B">
            <w:pPr>
              <w:jc w:val="center"/>
              <w:rPr>
                <w:color w:val="000000"/>
                <w:sz w:val="21"/>
                <w:szCs w:val="22"/>
              </w:rPr>
            </w:pPr>
            <w:r w:rsidRPr="00CE4315">
              <w:rPr>
                <w:rFonts w:hint="eastAsia"/>
                <w:color w:val="000000"/>
                <w:sz w:val="21"/>
                <w:szCs w:val="22"/>
              </w:rPr>
              <w:t>（</w:t>
            </w:r>
            <w:r w:rsidRPr="00CE4315">
              <w:rPr>
                <w:color w:val="000000"/>
                <w:sz w:val="21"/>
                <w:szCs w:val="22"/>
              </w:rPr>
              <w:t>GB12348-2008）2 类</w:t>
            </w:r>
          </w:p>
        </w:tc>
        <w:tc>
          <w:tcPr>
            <w:tcW w:w="497" w:type="pct"/>
            <w:shd w:val="clear" w:color="auto" w:fill="auto"/>
            <w:vAlign w:val="center"/>
          </w:tcPr>
          <w:p w14:paraId="63C7CE27" w14:textId="77777777" w:rsidR="004847C5" w:rsidRPr="00CE4315" w:rsidRDefault="0095114B">
            <w:pPr>
              <w:jc w:val="center"/>
              <w:rPr>
                <w:color w:val="000000"/>
                <w:sz w:val="21"/>
                <w:szCs w:val="22"/>
              </w:rPr>
            </w:pPr>
            <w:r w:rsidRPr="00CE4315">
              <w:rPr>
                <w:rFonts w:hint="eastAsia"/>
                <w:color w:val="000000"/>
                <w:sz w:val="21"/>
                <w:szCs w:val="22"/>
              </w:rPr>
              <w:t>井场场界四周</w:t>
            </w:r>
          </w:p>
        </w:tc>
        <w:tc>
          <w:tcPr>
            <w:tcW w:w="419" w:type="pct"/>
            <w:shd w:val="clear" w:color="auto" w:fill="auto"/>
            <w:vAlign w:val="center"/>
          </w:tcPr>
          <w:p w14:paraId="033C9C3E" w14:textId="77777777" w:rsidR="004847C5" w:rsidRPr="00CE4315" w:rsidRDefault="0095114B">
            <w:pPr>
              <w:jc w:val="center"/>
              <w:rPr>
                <w:color w:val="000000"/>
                <w:sz w:val="21"/>
                <w:szCs w:val="22"/>
              </w:rPr>
            </w:pPr>
            <w:r w:rsidRPr="00CE4315">
              <w:rPr>
                <w:rFonts w:hint="eastAsia"/>
                <w:color w:val="000000"/>
                <w:sz w:val="21"/>
                <w:szCs w:val="22"/>
              </w:rPr>
              <w:t>等效</w:t>
            </w:r>
            <w:r w:rsidRPr="00CE4315">
              <w:rPr>
                <w:color w:val="000000"/>
                <w:sz w:val="21"/>
                <w:szCs w:val="22"/>
              </w:rPr>
              <w:t>A声级</w:t>
            </w:r>
          </w:p>
        </w:tc>
        <w:tc>
          <w:tcPr>
            <w:tcW w:w="897" w:type="pct"/>
            <w:shd w:val="clear" w:color="auto" w:fill="auto"/>
            <w:vAlign w:val="center"/>
          </w:tcPr>
          <w:p w14:paraId="4742A37B"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验收期间按照相关规范要求，厂界连续监测</w:t>
            </w:r>
            <w:r w:rsidRPr="00CE4315">
              <w:rPr>
                <w:color w:val="000000"/>
                <w:sz w:val="21"/>
                <w:szCs w:val="22"/>
                <w:lang w:eastAsia="zh-CN"/>
              </w:rPr>
              <w:t>2d，</w:t>
            </w:r>
            <w:r w:rsidRPr="00CE4315">
              <w:rPr>
                <w:rFonts w:hint="eastAsia"/>
                <w:color w:val="000000"/>
                <w:sz w:val="21"/>
                <w:szCs w:val="22"/>
                <w:lang w:eastAsia="zh-CN"/>
              </w:rPr>
              <w:t>分昼间和夜间；后续建设单位按照监测计划落实</w:t>
            </w:r>
          </w:p>
        </w:tc>
        <w:tc>
          <w:tcPr>
            <w:tcW w:w="688" w:type="pct"/>
            <w:shd w:val="clear" w:color="auto" w:fill="auto"/>
            <w:vAlign w:val="center"/>
          </w:tcPr>
          <w:p w14:paraId="62867EEC"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《工业企业</w:t>
            </w:r>
            <w:r w:rsidR="00047776" w:rsidRPr="00CE4315">
              <w:rPr>
                <w:rFonts w:hint="eastAsia"/>
                <w:color w:val="000000"/>
                <w:sz w:val="21"/>
                <w:szCs w:val="22"/>
                <w:lang w:eastAsia="zh-CN"/>
              </w:rPr>
              <w:t>厂</w:t>
            </w:r>
            <w:r w:rsidRPr="00CE4315">
              <w:rPr>
                <w:rFonts w:hint="eastAsia"/>
                <w:color w:val="000000"/>
                <w:sz w:val="21"/>
                <w:szCs w:val="22"/>
                <w:lang w:eastAsia="zh-CN"/>
              </w:rPr>
              <w:t>界环境噪声排放标准》</w:t>
            </w:r>
          </w:p>
          <w:p w14:paraId="5CC02163" w14:textId="77777777" w:rsidR="004847C5" w:rsidRPr="00CE4315" w:rsidRDefault="0095114B">
            <w:pPr>
              <w:jc w:val="center"/>
              <w:rPr>
                <w:color w:val="000000"/>
                <w:sz w:val="21"/>
                <w:szCs w:val="22"/>
              </w:rPr>
            </w:pPr>
            <w:r w:rsidRPr="00CE4315">
              <w:rPr>
                <w:rFonts w:hint="eastAsia"/>
                <w:color w:val="000000"/>
                <w:sz w:val="21"/>
                <w:szCs w:val="22"/>
              </w:rPr>
              <w:t>（</w:t>
            </w:r>
            <w:r w:rsidRPr="00CE4315">
              <w:rPr>
                <w:color w:val="000000"/>
                <w:sz w:val="21"/>
                <w:szCs w:val="22"/>
              </w:rPr>
              <w:t>GB12348-2008）2类</w:t>
            </w:r>
          </w:p>
        </w:tc>
        <w:tc>
          <w:tcPr>
            <w:tcW w:w="359" w:type="pct"/>
            <w:shd w:val="clear" w:color="auto" w:fill="auto"/>
            <w:vAlign w:val="center"/>
          </w:tcPr>
          <w:p w14:paraId="51CDC441" w14:textId="77777777" w:rsidR="004847C5" w:rsidRPr="00CE4315" w:rsidRDefault="0095114B">
            <w:pPr>
              <w:jc w:val="center"/>
              <w:rPr>
                <w:color w:val="000000"/>
                <w:sz w:val="21"/>
                <w:szCs w:val="22"/>
              </w:rPr>
            </w:pPr>
            <w:r w:rsidRPr="00CE4315">
              <w:rPr>
                <w:rFonts w:hint="eastAsia"/>
                <w:color w:val="000000"/>
                <w:sz w:val="21"/>
                <w:szCs w:val="21"/>
              </w:rPr>
              <w:t>已落实</w:t>
            </w:r>
          </w:p>
        </w:tc>
      </w:tr>
      <w:tr w:rsidR="004847C5" w:rsidRPr="00CE4315" w14:paraId="09F08700" w14:textId="77777777">
        <w:trPr>
          <w:trHeight w:val="340"/>
        </w:trPr>
        <w:tc>
          <w:tcPr>
            <w:tcW w:w="185" w:type="pct"/>
            <w:vMerge w:val="restart"/>
            <w:shd w:val="clear" w:color="auto" w:fill="auto"/>
            <w:vAlign w:val="center"/>
          </w:tcPr>
          <w:p w14:paraId="30AEC865" w14:textId="77777777" w:rsidR="004847C5" w:rsidRPr="00CE4315" w:rsidRDefault="0095114B">
            <w:pPr>
              <w:jc w:val="center"/>
              <w:rPr>
                <w:color w:val="000000"/>
                <w:sz w:val="21"/>
                <w:szCs w:val="22"/>
              </w:rPr>
            </w:pPr>
            <w:r w:rsidRPr="00CE4315">
              <w:rPr>
                <w:rFonts w:hint="eastAsia"/>
                <w:color w:val="000000"/>
                <w:sz w:val="21"/>
                <w:szCs w:val="22"/>
              </w:rPr>
              <w:t>土壤</w:t>
            </w:r>
          </w:p>
        </w:tc>
        <w:tc>
          <w:tcPr>
            <w:tcW w:w="333" w:type="pct"/>
            <w:shd w:val="clear" w:color="auto" w:fill="auto"/>
            <w:vAlign w:val="center"/>
          </w:tcPr>
          <w:p w14:paraId="3C4A9B17"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典型井场内（柱状样）</w:t>
            </w:r>
          </w:p>
        </w:tc>
        <w:tc>
          <w:tcPr>
            <w:tcW w:w="344" w:type="pct"/>
            <w:shd w:val="clear" w:color="auto" w:fill="auto"/>
            <w:vAlign w:val="center"/>
          </w:tcPr>
          <w:p w14:paraId="152C9760" w14:textId="77777777" w:rsidR="004847C5" w:rsidRPr="00CE4315" w:rsidRDefault="0095114B">
            <w:pPr>
              <w:jc w:val="center"/>
              <w:rPr>
                <w:color w:val="000000"/>
                <w:sz w:val="21"/>
                <w:szCs w:val="22"/>
                <w:lang w:eastAsia="zh-CN"/>
              </w:rPr>
            </w:pPr>
            <w:r w:rsidRPr="00CE4315">
              <w:rPr>
                <w:rFonts w:hint="eastAsia"/>
                <w:color w:val="000000"/>
                <w:sz w:val="21"/>
                <w:szCs w:val="21"/>
                <w:lang w:eastAsia="zh-CN"/>
              </w:rPr>
              <w:t>建设用地4</w:t>
            </w:r>
            <w:r w:rsidRPr="00CE4315">
              <w:rPr>
                <w:color w:val="000000"/>
                <w:sz w:val="21"/>
                <w:szCs w:val="21"/>
                <w:lang w:eastAsia="zh-CN"/>
              </w:rPr>
              <w:t>5</w:t>
            </w:r>
            <w:r w:rsidRPr="00CE4315">
              <w:rPr>
                <w:rFonts w:hint="eastAsia"/>
                <w:color w:val="000000"/>
                <w:sz w:val="21"/>
                <w:szCs w:val="21"/>
                <w:lang w:eastAsia="zh-CN"/>
              </w:rPr>
              <w:t>项基本因子+</w:t>
            </w:r>
            <w:r w:rsidRPr="00CE4315">
              <w:rPr>
                <w:rFonts w:hint="eastAsia"/>
                <w:color w:val="0D0D0D" w:themeColor="text1" w:themeTint="F2"/>
                <w:sz w:val="21"/>
                <w:lang w:eastAsia="zh-CN"/>
              </w:rPr>
              <w:t>石油烃（</w:t>
            </w:r>
            <w:r w:rsidRPr="00CE4315">
              <w:rPr>
                <w:color w:val="0D0D0D" w:themeColor="text1" w:themeTint="F2"/>
                <w:sz w:val="21"/>
                <w:lang w:eastAsia="zh-CN"/>
              </w:rPr>
              <w:t>C</w:t>
            </w:r>
            <w:r w:rsidRPr="00CE4315">
              <w:rPr>
                <w:color w:val="0D0D0D" w:themeColor="text1" w:themeTint="F2"/>
                <w:sz w:val="21"/>
                <w:vertAlign w:val="subscript"/>
                <w:lang w:eastAsia="zh-CN"/>
              </w:rPr>
              <w:t>10</w:t>
            </w:r>
            <w:r w:rsidRPr="00CE4315">
              <w:rPr>
                <w:color w:val="0D0D0D" w:themeColor="text1" w:themeTint="F2"/>
                <w:sz w:val="21"/>
                <w:lang w:eastAsia="zh-CN"/>
              </w:rPr>
              <w:t>-C</w:t>
            </w:r>
            <w:r w:rsidRPr="00CE4315">
              <w:rPr>
                <w:color w:val="0D0D0D" w:themeColor="text1" w:themeTint="F2"/>
                <w:sz w:val="21"/>
                <w:vertAlign w:val="subscript"/>
                <w:lang w:eastAsia="zh-CN"/>
              </w:rPr>
              <w:t>40</w:t>
            </w:r>
            <w:r w:rsidRPr="00CE4315">
              <w:rPr>
                <w:rFonts w:hint="eastAsia"/>
                <w:color w:val="0D0D0D" w:themeColor="text1" w:themeTint="F2"/>
                <w:sz w:val="21"/>
                <w:lang w:eastAsia="zh-CN"/>
              </w:rPr>
              <w:t>）</w:t>
            </w:r>
          </w:p>
        </w:tc>
        <w:tc>
          <w:tcPr>
            <w:tcW w:w="434" w:type="pct"/>
            <w:shd w:val="clear" w:color="auto" w:fill="auto"/>
            <w:vAlign w:val="center"/>
          </w:tcPr>
          <w:p w14:paraId="6AB8056E" w14:textId="77777777" w:rsidR="004847C5" w:rsidRPr="00CE4315" w:rsidRDefault="0095114B">
            <w:pPr>
              <w:jc w:val="center"/>
              <w:rPr>
                <w:color w:val="000000"/>
                <w:sz w:val="21"/>
                <w:szCs w:val="22"/>
              </w:rPr>
            </w:pPr>
            <w:r w:rsidRPr="00CE4315">
              <w:rPr>
                <w:rFonts w:hint="eastAsia"/>
                <w:color w:val="000000"/>
                <w:sz w:val="21"/>
                <w:szCs w:val="22"/>
              </w:rPr>
              <w:t>每年1次</w:t>
            </w:r>
          </w:p>
        </w:tc>
        <w:tc>
          <w:tcPr>
            <w:tcW w:w="844" w:type="pct"/>
            <w:shd w:val="clear" w:color="auto" w:fill="auto"/>
            <w:vAlign w:val="center"/>
          </w:tcPr>
          <w:p w14:paraId="30B538B6" w14:textId="77777777" w:rsidR="004847C5" w:rsidRPr="00CE4315" w:rsidRDefault="0095114B">
            <w:pPr>
              <w:jc w:val="center"/>
              <w:rPr>
                <w:color w:val="000000"/>
                <w:sz w:val="21"/>
                <w:szCs w:val="21"/>
                <w:lang w:eastAsia="zh-CN"/>
              </w:rPr>
            </w:pPr>
            <w:r w:rsidRPr="00CE4315">
              <w:rPr>
                <w:rFonts w:hint="eastAsia"/>
                <w:color w:val="0D0D0D" w:themeColor="text1" w:themeTint="F2"/>
                <w:sz w:val="21"/>
                <w:lang w:eastAsia="zh-CN"/>
              </w:rPr>
              <w:t>《土壤环境质量</w:t>
            </w:r>
            <w:r w:rsidRPr="00CE4315">
              <w:rPr>
                <w:color w:val="0D0D0D" w:themeColor="text1" w:themeTint="F2"/>
                <w:sz w:val="21"/>
                <w:lang w:eastAsia="zh-CN"/>
              </w:rPr>
              <w:t xml:space="preserve"> </w:t>
            </w:r>
            <w:r w:rsidRPr="00CE4315">
              <w:rPr>
                <w:rFonts w:hint="eastAsia"/>
                <w:color w:val="0D0D0D" w:themeColor="text1" w:themeTint="F2"/>
                <w:sz w:val="21"/>
                <w:lang w:eastAsia="zh-CN"/>
              </w:rPr>
              <w:t>建设用地土壤污染风险管控标准（试行）》（</w:t>
            </w:r>
            <w:r w:rsidRPr="00CE4315">
              <w:rPr>
                <w:color w:val="0D0D0D" w:themeColor="text1" w:themeTint="F2"/>
                <w:sz w:val="21"/>
                <w:lang w:eastAsia="zh-CN"/>
              </w:rPr>
              <w:t>GB 36600-2018）</w:t>
            </w:r>
          </w:p>
        </w:tc>
        <w:tc>
          <w:tcPr>
            <w:tcW w:w="497" w:type="pct"/>
            <w:shd w:val="clear" w:color="auto" w:fill="auto"/>
            <w:vAlign w:val="center"/>
          </w:tcPr>
          <w:p w14:paraId="334D593D"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典型井场内井口附近设置1个土壤监测点</w:t>
            </w:r>
          </w:p>
        </w:tc>
        <w:tc>
          <w:tcPr>
            <w:tcW w:w="419" w:type="pct"/>
            <w:shd w:val="clear" w:color="auto" w:fill="auto"/>
            <w:vAlign w:val="center"/>
          </w:tcPr>
          <w:p w14:paraId="396538B3" w14:textId="77777777" w:rsidR="004847C5" w:rsidRPr="00CE4315" w:rsidRDefault="0095114B">
            <w:pPr>
              <w:jc w:val="center"/>
              <w:rPr>
                <w:color w:val="000000"/>
                <w:sz w:val="21"/>
                <w:szCs w:val="21"/>
                <w:lang w:eastAsia="zh-CN"/>
              </w:rPr>
            </w:pPr>
            <w:r w:rsidRPr="00CE4315">
              <w:rPr>
                <w:rFonts w:hint="eastAsia"/>
                <w:color w:val="000000"/>
                <w:sz w:val="21"/>
                <w:szCs w:val="21"/>
                <w:lang w:eastAsia="zh-CN"/>
              </w:rPr>
              <w:t>建设用地4</w:t>
            </w:r>
            <w:r w:rsidRPr="00CE4315">
              <w:rPr>
                <w:color w:val="000000"/>
                <w:sz w:val="21"/>
                <w:szCs w:val="21"/>
                <w:lang w:eastAsia="zh-CN"/>
              </w:rPr>
              <w:t>5</w:t>
            </w:r>
            <w:r w:rsidRPr="00CE4315">
              <w:rPr>
                <w:rFonts w:hint="eastAsia"/>
                <w:color w:val="000000"/>
                <w:sz w:val="21"/>
                <w:szCs w:val="21"/>
                <w:lang w:eastAsia="zh-CN"/>
              </w:rPr>
              <w:t>项基本因子+</w:t>
            </w:r>
            <w:r w:rsidRPr="00CE4315">
              <w:rPr>
                <w:rFonts w:hint="eastAsia"/>
                <w:color w:val="0D0D0D" w:themeColor="text1" w:themeTint="F2"/>
                <w:sz w:val="21"/>
                <w:lang w:eastAsia="zh-CN"/>
              </w:rPr>
              <w:t>石油烃（</w:t>
            </w:r>
            <w:r w:rsidRPr="00CE4315">
              <w:rPr>
                <w:color w:val="0D0D0D" w:themeColor="text1" w:themeTint="F2"/>
                <w:sz w:val="21"/>
                <w:lang w:eastAsia="zh-CN"/>
              </w:rPr>
              <w:t>C</w:t>
            </w:r>
            <w:r w:rsidRPr="00CE4315">
              <w:rPr>
                <w:color w:val="0D0D0D" w:themeColor="text1" w:themeTint="F2"/>
                <w:sz w:val="21"/>
                <w:vertAlign w:val="subscript"/>
                <w:lang w:eastAsia="zh-CN"/>
              </w:rPr>
              <w:t>10</w:t>
            </w:r>
            <w:r w:rsidRPr="00CE4315">
              <w:rPr>
                <w:color w:val="0D0D0D" w:themeColor="text1" w:themeTint="F2"/>
                <w:sz w:val="21"/>
                <w:lang w:eastAsia="zh-CN"/>
              </w:rPr>
              <w:t>-C</w:t>
            </w:r>
            <w:r w:rsidRPr="00CE4315">
              <w:rPr>
                <w:color w:val="0D0D0D" w:themeColor="text1" w:themeTint="F2"/>
                <w:sz w:val="21"/>
                <w:vertAlign w:val="subscript"/>
                <w:lang w:eastAsia="zh-CN"/>
              </w:rPr>
              <w:t>40</w:t>
            </w:r>
            <w:r w:rsidRPr="00CE4315">
              <w:rPr>
                <w:rFonts w:hint="eastAsia"/>
                <w:color w:val="0D0D0D" w:themeColor="text1" w:themeTint="F2"/>
                <w:sz w:val="21"/>
                <w:lang w:eastAsia="zh-CN"/>
              </w:rPr>
              <w:t>）</w:t>
            </w:r>
          </w:p>
        </w:tc>
        <w:tc>
          <w:tcPr>
            <w:tcW w:w="897" w:type="pct"/>
            <w:shd w:val="clear" w:color="auto" w:fill="auto"/>
            <w:vAlign w:val="center"/>
          </w:tcPr>
          <w:p w14:paraId="7B3D0610"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验收期间按照相关规范要求，监测1次；后续建设单位按照监测计划落实</w:t>
            </w:r>
          </w:p>
        </w:tc>
        <w:tc>
          <w:tcPr>
            <w:tcW w:w="688" w:type="pct"/>
            <w:shd w:val="clear" w:color="auto" w:fill="auto"/>
            <w:vAlign w:val="center"/>
          </w:tcPr>
          <w:p w14:paraId="6F1E8840" w14:textId="77777777" w:rsidR="004847C5" w:rsidRPr="00CE4315" w:rsidRDefault="0095114B">
            <w:pPr>
              <w:jc w:val="center"/>
              <w:rPr>
                <w:color w:val="000000"/>
                <w:sz w:val="21"/>
                <w:szCs w:val="21"/>
                <w:lang w:eastAsia="zh-CN"/>
              </w:rPr>
            </w:pPr>
            <w:r w:rsidRPr="00CE4315">
              <w:rPr>
                <w:rFonts w:hint="eastAsia"/>
                <w:color w:val="000000"/>
                <w:sz w:val="21"/>
                <w:szCs w:val="21"/>
                <w:lang w:eastAsia="zh-CN"/>
              </w:rPr>
              <w:t>《土壤环境质量 建设用地土壤污染风险管控标准（试行）》（GB 36600-2018）</w:t>
            </w:r>
          </w:p>
        </w:tc>
        <w:tc>
          <w:tcPr>
            <w:tcW w:w="359" w:type="pct"/>
            <w:shd w:val="clear" w:color="auto" w:fill="auto"/>
            <w:vAlign w:val="center"/>
          </w:tcPr>
          <w:p w14:paraId="015DE395" w14:textId="77777777" w:rsidR="004847C5" w:rsidRPr="00CE4315" w:rsidRDefault="0095114B">
            <w:pPr>
              <w:jc w:val="center"/>
              <w:rPr>
                <w:color w:val="000000"/>
                <w:sz w:val="21"/>
                <w:szCs w:val="21"/>
              </w:rPr>
            </w:pPr>
            <w:r w:rsidRPr="00CE4315">
              <w:rPr>
                <w:rFonts w:hint="eastAsia"/>
                <w:color w:val="000000"/>
                <w:sz w:val="21"/>
                <w:szCs w:val="21"/>
              </w:rPr>
              <w:t>已落实</w:t>
            </w:r>
          </w:p>
        </w:tc>
      </w:tr>
      <w:tr w:rsidR="004847C5" w:rsidRPr="00CE4315" w14:paraId="56696509" w14:textId="77777777">
        <w:trPr>
          <w:trHeight w:val="340"/>
        </w:trPr>
        <w:tc>
          <w:tcPr>
            <w:tcW w:w="185" w:type="pct"/>
            <w:vMerge/>
            <w:shd w:val="clear" w:color="auto" w:fill="auto"/>
            <w:vAlign w:val="center"/>
          </w:tcPr>
          <w:p w14:paraId="6B77C37F" w14:textId="77777777" w:rsidR="004847C5" w:rsidRPr="00CE4315" w:rsidRDefault="004847C5">
            <w:pPr>
              <w:jc w:val="center"/>
              <w:rPr>
                <w:color w:val="000000"/>
                <w:sz w:val="21"/>
                <w:szCs w:val="22"/>
              </w:rPr>
            </w:pPr>
          </w:p>
        </w:tc>
        <w:tc>
          <w:tcPr>
            <w:tcW w:w="333" w:type="pct"/>
            <w:shd w:val="clear" w:color="auto" w:fill="auto"/>
            <w:vAlign w:val="center"/>
          </w:tcPr>
          <w:p w14:paraId="6C93C2D4"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典型井场外（表层样）</w:t>
            </w:r>
          </w:p>
        </w:tc>
        <w:tc>
          <w:tcPr>
            <w:tcW w:w="344" w:type="pct"/>
            <w:shd w:val="clear" w:color="auto" w:fill="auto"/>
            <w:vAlign w:val="center"/>
          </w:tcPr>
          <w:p w14:paraId="7BA61F98" w14:textId="77777777" w:rsidR="004847C5" w:rsidRPr="00CE4315" w:rsidRDefault="0095114B">
            <w:pPr>
              <w:jc w:val="center"/>
              <w:rPr>
                <w:color w:val="000000"/>
                <w:sz w:val="21"/>
                <w:szCs w:val="22"/>
                <w:lang w:eastAsia="zh-CN"/>
              </w:rPr>
            </w:pPr>
            <w:r w:rsidRPr="00CE4315">
              <w:rPr>
                <w:rFonts w:asciiTheme="minorEastAsia" w:hAnsiTheme="minorEastAsia"/>
                <w:sz w:val="21"/>
                <w:szCs w:val="21"/>
                <w:lang w:eastAsia="zh-CN"/>
              </w:rPr>
              <w:t>石油类、石油烃（C</w:t>
            </w:r>
            <w:r w:rsidRPr="00CE4315">
              <w:rPr>
                <w:rFonts w:asciiTheme="minorEastAsia" w:hAnsiTheme="minorEastAsia"/>
                <w:sz w:val="21"/>
                <w:szCs w:val="21"/>
                <w:vertAlign w:val="subscript"/>
                <w:lang w:eastAsia="zh-CN"/>
              </w:rPr>
              <w:t>6</w:t>
            </w:r>
            <w:r w:rsidRPr="00CE4315">
              <w:rPr>
                <w:rFonts w:asciiTheme="minorEastAsia" w:hAnsiTheme="minorEastAsia"/>
                <w:sz w:val="21"/>
                <w:szCs w:val="21"/>
                <w:lang w:eastAsia="zh-CN"/>
              </w:rPr>
              <w:t>-C</w:t>
            </w:r>
            <w:r w:rsidRPr="00CE4315">
              <w:rPr>
                <w:rFonts w:asciiTheme="minorEastAsia" w:hAnsiTheme="minorEastAsia"/>
                <w:sz w:val="21"/>
                <w:szCs w:val="21"/>
                <w:vertAlign w:val="subscript"/>
                <w:lang w:eastAsia="zh-CN"/>
              </w:rPr>
              <w:t>9</w:t>
            </w:r>
            <w:r w:rsidRPr="00CE4315">
              <w:rPr>
                <w:rFonts w:asciiTheme="minorEastAsia" w:hAnsiTheme="minorEastAsia"/>
                <w:sz w:val="21"/>
                <w:szCs w:val="21"/>
                <w:lang w:eastAsia="zh-CN"/>
              </w:rPr>
              <w:t>）、石油烃（C</w:t>
            </w:r>
            <w:r w:rsidRPr="00CE4315">
              <w:rPr>
                <w:rFonts w:asciiTheme="minorEastAsia" w:hAnsiTheme="minorEastAsia"/>
                <w:sz w:val="21"/>
                <w:szCs w:val="21"/>
                <w:vertAlign w:val="subscript"/>
                <w:lang w:eastAsia="zh-CN"/>
              </w:rPr>
              <w:t>10</w:t>
            </w:r>
            <w:r w:rsidRPr="00CE4315">
              <w:rPr>
                <w:rFonts w:asciiTheme="minorEastAsia" w:hAnsiTheme="minorEastAsia"/>
                <w:sz w:val="21"/>
                <w:szCs w:val="21"/>
                <w:lang w:eastAsia="zh-CN"/>
              </w:rPr>
              <w:t>-C</w:t>
            </w:r>
            <w:r w:rsidRPr="00CE4315">
              <w:rPr>
                <w:rFonts w:asciiTheme="minorEastAsia" w:hAnsiTheme="minorEastAsia"/>
                <w:sz w:val="21"/>
                <w:szCs w:val="21"/>
                <w:vertAlign w:val="subscript"/>
                <w:lang w:eastAsia="zh-CN"/>
              </w:rPr>
              <w:t>40</w:t>
            </w:r>
            <w:r w:rsidRPr="00CE4315">
              <w:rPr>
                <w:rFonts w:asciiTheme="minorEastAsia" w:hAnsiTheme="minorEastAsia"/>
                <w:sz w:val="21"/>
                <w:szCs w:val="21"/>
                <w:lang w:eastAsia="zh-CN"/>
              </w:rPr>
              <w:t>）、汞、砷、六价</w:t>
            </w:r>
            <w:r w:rsidRPr="00CE4315">
              <w:rPr>
                <w:rFonts w:asciiTheme="minorEastAsia" w:hAnsiTheme="minorEastAsia"/>
                <w:sz w:val="21"/>
                <w:szCs w:val="21"/>
                <w:lang w:eastAsia="zh-CN"/>
              </w:rPr>
              <w:lastRenderedPageBreak/>
              <w:t>铬</w:t>
            </w:r>
          </w:p>
        </w:tc>
        <w:tc>
          <w:tcPr>
            <w:tcW w:w="434" w:type="pct"/>
            <w:shd w:val="clear" w:color="auto" w:fill="auto"/>
            <w:vAlign w:val="center"/>
          </w:tcPr>
          <w:p w14:paraId="2F170FAB" w14:textId="77777777" w:rsidR="004847C5" w:rsidRPr="00CE4315" w:rsidRDefault="0095114B">
            <w:pPr>
              <w:jc w:val="center"/>
              <w:rPr>
                <w:color w:val="000000"/>
                <w:sz w:val="21"/>
                <w:szCs w:val="22"/>
              </w:rPr>
            </w:pPr>
            <w:r w:rsidRPr="00CE4315">
              <w:rPr>
                <w:rFonts w:hint="eastAsia"/>
                <w:color w:val="000000"/>
                <w:sz w:val="21"/>
                <w:szCs w:val="22"/>
              </w:rPr>
              <w:lastRenderedPageBreak/>
              <w:t>每年1次</w:t>
            </w:r>
          </w:p>
        </w:tc>
        <w:tc>
          <w:tcPr>
            <w:tcW w:w="844" w:type="pct"/>
            <w:shd w:val="clear" w:color="auto" w:fill="auto"/>
            <w:vAlign w:val="center"/>
          </w:tcPr>
          <w:p w14:paraId="22C0D9EE" w14:textId="77777777" w:rsidR="004847C5" w:rsidRPr="00CE4315" w:rsidRDefault="0095114B">
            <w:pPr>
              <w:jc w:val="center"/>
              <w:rPr>
                <w:color w:val="000000"/>
                <w:sz w:val="21"/>
                <w:szCs w:val="21"/>
                <w:lang w:eastAsia="zh-CN"/>
              </w:rPr>
            </w:pPr>
            <w:r w:rsidRPr="00CE4315">
              <w:rPr>
                <w:color w:val="0D0D0D" w:themeColor="text1" w:themeTint="F2"/>
                <w:sz w:val="21"/>
                <w:lang w:eastAsia="zh-CN"/>
              </w:rPr>
              <w:t>《土壤环境质量农用地土壤污染风 险管控标准（试行）》（GB15618 2018）</w:t>
            </w:r>
            <w:r w:rsidRPr="00CE4315">
              <w:rPr>
                <w:rFonts w:hint="eastAsia"/>
                <w:color w:val="0D0D0D" w:themeColor="text1" w:themeTint="F2"/>
                <w:sz w:val="21"/>
                <w:lang w:eastAsia="zh-CN"/>
              </w:rPr>
              <w:t>，石油烃（</w:t>
            </w:r>
            <w:r w:rsidRPr="00CE4315">
              <w:rPr>
                <w:color w:val="0D0D0D" w:themeColor="text1" w:themeTint="F2"/>
                <w:sz w:val="21"/>
                <w:lang w:eastAsia="zh-CN"/>
              </w:rPr>
              <w:t>C</w:t>
            </w:r>
            <w:r w:rsidRPr="00CE4315">
              <w:rPr>
                <w:color w:val="0D0D0D" w:themeColor="text1" w:themeTint="F2"/>
                <w:sz w:val="21"/>
                <w:vertAlign w:val="subscript"/>
                <w:lang w:eastAsia="zh-CN"/>
              </w:rPr>
              <w:t>10</w:t>
            </w:r>
            <w:r w:rsidRPr="00CE4315">
              <w:rPr>
                <w:color w:val="0D0D0D" w:themeColor="text1" w:themeTint="F2"/>
                <w:sz w:val="21"/>
                <w:lang w:eastAsia="zh-CN"/>
              </w:rPr>
              <w:t>-C</w:t>
            </w:r>
            <w:r w:rsidRPr="00CE4315">
              <w:rPr>
                <w:color w:val="0D0D0D" w:themeColor="text1" w:themeTint="F2"/>
                <w:sz w:val="21"/>
                <w:vertAlign w:val="subscript"/>
                <w:lang w:eastAsia="zh-CN"/>
              </w:rPr>
              <w:t>40</w:t>
            </w:r>
            <w:r w:rsidRPr="00CE4315">
              <w:rPr>
                <w:rFonts w:hint="eastAsia"/>
                <w:color w:val="0D0D0D" w:themeColor="text1" w:themeTint="F2"/>
                <w:sz w:val="21"/>
                <w:lang w:eastAsia="zh-CN"/>
              </w:rPr>
              <w:t>）参考《土壤环境质量</w:t>
            </w:r>
            <w:r w:rsidRPr="00CE4315">
              <w:rPr>
                <w:color w:val="0D0D0D" w:themeColor="text1" w:themeTint="F2"/>
                <w:sz w:val="21"/>
                <w:lang w:eastAsia="zh-CN"/>
              </w:rPr>
              <w:t xml:space="preserve"> </w:t>
            </w:r>
            <w:r w:rsidRPr="00CE4315">
              <w:rPr>
                <w:rFonts w:hint="eastAsia"/>
                <w:color w:val="0D0D0D" w:themeColor="text1" w:themeTint="F2"/>
                <w:sz w:val="21"/>
                <w:lang w:eastAsia="zh-CN"/>
              </w:rPr>
              <w:t>建设用地土</w:t>
            </w:r>
            <w:r w:rsidRPr="00CE4315">
              <w:rPr>
                <w:rFonts w:hint="eastAsia"/>
                <w:color w:val="0D0D0D" w:themeColor="text1" w:themeTint="F2"/>
                <w:sz w:val="21"/>
                <w:lang w:eastAsia="zh-CN"/>
              </w:rPr>
              <w:lastRenderedPageBreak/>
              <w:t>壤污染风险管控标准（试行）》（</w:t>
            </w:r>
            <w:r w:rsidRPr="00CE4315">
              <w:rPr>
                <w:color w:val="0D0D0D" w:themeColor="text1" w:themeTint="F2"/>
                <w:sz w:val="21"/>
                <w:lang w:eastAsia="zh-CN"/>
              </w:rPr>
              <w:t>GB 36600-2018）</w:t>
            </w:r>
          </w:p>
        </w:tc>
        <w:tc>
          <w:tcPr>
            <w:tcW w:w="497" w:type="pct"/>
            <w:shd w:val="clear" w:color="auto" w:fill="auto"/>
            <w:vAlign w:val="center"/>
          </w:tcPr>
          <w:p w14:paraId="5B754BE3" w14:textId="77777777" w:rsidR="004847C5" w:rsidRPr="00CE4315" w:rsidRDefault="0095114B">
            <w:pPr>
              <w:jc w:val="center"/>
              <w:rPr>
                <w:color w:val="000000"/>
                <w:sz w:val="21"/>
                <w:szCs w:val="21"/>
                <w:lang w:eastAsia="zh-CN"/>
              </w:rPr>
            </w:pPr>
            <w:r w:rsidRPr="00CE4315">
              <w:rPr>
                <w:rFonts w:hint="eastAsia"/>
                <w:color w:val="000000"/>
                <w:sz w:val="21"/>
                <w:szCs w:val="22"/>
                <w:lang w:eastAsia="zh-CN"/>
              </w:rPr>
              <w:lastRenderedPageBreak/>
              <w:t>典型井场外</w:t>
            </w:r>
            <w:r w:rsidRPr="00CE4315">
              <w:rPr>
                <w:color w:val="000000"/>
                <w:sz w:val="21"/>
                <w:lang w:eastAsia="zh-CN"/>
              </w:rPr>
              <w:t>10m、20m、30m、50m处</w:t>
            </w:r>
            <w:r w:rsidRPr="00CE4315">
              <w:rPr>
                <w:rFonts w:hint="eastAsia"/>
                <w:color w:val="000000"/>
                <w:sz w:val="21"/>
                <w:lang w:eastAsia="zh-CN"/>
              </w:rPr>
              <w:t>各设置1个土壤监测点</w:t>
            </w:r>
          </w:p>
        </w:tc>
        <w:tc>
          <w:tcPr>
            <w:tcW w:w="419" w:type="pct"/>
            <w:shd w:val="clear" w:color="auto" w:fill="auto"/>
            <w:vAlign w:val="center"/>
          </w:tcPr>
          <w:p w14:paraId="3DED27CB" w14:textId="77777777" w:rsidR="004847C5" w:rsidRPr="00CE4315" w:rsidRDefault="0095114B">
            <w:pPr>
              <w:jc w:val="center"/>
              <w:rPr>
                <w:color w:val="000000"/>
                <w:sz w:val="21"/>
                <w:szCs w:val="21"/>
                <w:lang w:eastAsia="zh-CN"/>
              </w:rPr>
            </w:pPr>
            <w:r w:rsidRPr="00CE4315">
              <w:rPr>
                <w:rFonts w:asciiTheme="minorEastAsia" w:hAnsiTheme="minorEastAsia"/>
                <w:sz w:val="21"/>
                <w:szCs w:val="21"/>
                <w:lang w:eastAsia="zh-CN"/>
              </w:rPr>
              <w:t>石油类、石油烃（C</w:t>
            </w:r>
            <w:r w:rsidRPr="00CE4315">
              <w:rPr>
                <w:rFonts w:asciiTheme="minorEastAsia" w:hAnsiTheme="minorEastAsia"/>
                <w:sz w:val="21"/>
                <w:szCs w:val="21"/>
                <w:vertAlign w:val="subscript"/>
                <w:lang w:eastAsia="zh-CN"/>
              </w:rPr>
              <w:t>6</w:t>
            </w:r>
            <w:r w:rsidRPr="00CE4315">
              <w:rPr>
                <w:rFonts w:asciiTheme="minorEastAsia" w:hAnsiTheme="minorEastAsia"/>
                <w:sz w:val="21"/>
                <w:szCs w:val="21"/>
                <w:lang w:eastAsia="zh-CN"/>
              </w:rPr>
              <w:t>-C</w:t>
            </w:r>
            <w:r w:rsidRPr="00CE4315">
              <w:rPr>
                <w:rFonts w:asciiTheme="minorEastAsia" w:hAnsiTheme="minorEastAsia"/>
                <w:sz w:val="21"/>
                <w:szCs w:val="21"/>
                <w:vertAlign w:val="subscript"/>
                <w:lang w:eastAsia="zh-CN"/>
              </w:rPr>
              <w:t>9</w:t>
            </w:r>
            <w:r w:rsidRPr="00CE4315">
              <w:rPr>
                <w:rFonts w:asciiTheme="minorEastAsia" w:hAnsiTheme="minorEastAsia"/>
                <w:sz w:val="21"/>
                <w:szCs w:val="21"/>
                <w:lang w:eastAsia="zh-CN"/>
              </w:rPr>
              <w:t>）、石油烃（C</w:t>
            </w:r>
            <w:r w:rsidRPr="00CE4315">
              <w:rPr>
                <w:rFonts w:asciiTheme="minorEastAsia" w:hAnsiTheme="minorEastAsia"/>
                <w:sz w:val="21"/>
                <w:szCs w:val="21"/>
                <w:vertAlign w:val="subscript"/>
                <w:lang w:eastAsia="zh-CN"/>
              </w:rPr>
              <w:t>10</w:t>
            </w:r>
            <w:r w:rsidRPr="00CE4315">
              <w:rPr>
                <w:rFonts w:asciiTheme="minorEastAsia" w:hAnsiTheme="minorEastAsia"/>
                <w:sz w:val="21"/>
                <w:szCs w:val="21"/>
                <w:lang w:eastAsia="zh-CN"/>
              </w:rPr>
              <w:t>-C</w:t>
            </w:r>
            <w:r w:rsidRPr="00CE4315">
              <w:rPr>
                <w:rFonts w:asciiTheme="minorEastAsia" w:hAnsiTheme="minorEastAsia"/>
                <w:sz w:val="21"/>
                <w:szCs w:val="21"/>
                <w:vertAlign w:val="subscript"/>
                <w:lang w:eastAsia="zh-CN"/>
              </w:rPr>
              <w:t>40</w:t>
            </w:r>
            <w:r w:rsidRPr="00CE4315">
              <w:rPr>
                <w:rFonts w:asciiTheme="minorEastAsia" w:hAnsiTheme="minorEastAsia"/>
                <w:sz w:val="21"/>
                <w:szCs w:val="21"/>
                <w:lang w:eastAsia="zh-CN"/>
              </w:rPr>
              <w:t>）、汞、砷、六价</w:t>
            </w:r>
            <w:r w:rsidRPr="00CE4315">
              <w:rPr>
                <w:rFonts w:asciiTheme="minorEastAsia" w:hAnsiTheme="minorEastAsia"/>
                <w:sz w:val="21"/>
                <w:szCs w:val="21"/>
                <w:lang w:eastAsia="zh-CN"/>
              </w:rPr>
              <w:lastRenderedPageBreak/>
              <w:t>铬</w:t>
            </w:r>
          </w:p>
        </w:tc>
        <w:tc>
          <w:tcPr>
            <w:tcW w:w="897" w:type="pct"/>
            <w:shd w:val="clear" w:color="auto" w:fill="auto"/>
            <w:vAlign w:val="center"/>
          </w:tcPr>
          <w:p w14:paraId="4E1C78E7" w14:textId="77777777" w:rsidR="004847C5" w:rsidRPr="00CE4315" w:rsidRDefault="0095114B">
            <w:pPr>
              <w:jc w:val="center"/>
              <w:rPr>
                <w:color w:val="000000"/>
                <w:sz w:val="21"/>
                <w:szCs w:val="21"/>
                <w:lang w:eastAsia="zh-CN"/>
              </w:rPr>
            </w:pPr>
            <w:r w:rsidRPr="00CE4315">
              <w:rPr>
                <w:rFonts w:hint="eastAsia"/>
                <w:color w:val="000000"/>
                <w:sz w:val="21"/>
                <w:szCs w:val="22"/>
                <w:lang w:eastAsia="zh-CN"/>
              </w:rPr>
              <w:lastRenderedPageBreak/>
              <w:t>验收期间按照相关规范要求，监测1次；后续建设单位按照监测计划落实</w:t>
            </w:r>
          </w:p>
        </w:tc>
        <w:tc>
          <w:tcPr>
            <w:tcW w:w="688" w:type="pct"/>
            <w:shd w:val="clear" w:color="auto" w:fill="auto"/>
            <w:vAlign w:val="center"/>
          </w:tcPr>
          <w:p w14:paraId="35570DCF" w14:textId="77777777" w:rsidR="004847C5" w:rsidRPr="00CE4315" w:rsidRDefault="0095114B">
            <w:pPr>
              <w:jc w:val="center"/>
              <w:rPr>
                <w:color w:val="000000"/>
                <w:sz w:val="21"/>
                <w:szCs w:val="21"/>
                <w:lang w:eastAsia="zh-CN"/>
              </w:rPr>
            </w:pPr>
            <w:r w:rsidRPr="00CE4315">
              <w:rPr>
                <w:color w:val="0D0D0D" w:themeColor="text1" w:themeTint="F2"/>
                <w:sz w:val="21"/>
                <w:lang w:eastAsia="zh-CN"/>
              </w:rPr>
              <w:t>《土壤环境质量农用地土壤污染风 险管控标准（试行）》（GB15618 2018）</w:t>
            </w:r>
            <w:r w:rsidRPr="00CE4315">
              <w:rPr>
                <w:rFonts w:hint="eastAsia"/>
                <w:color w:val="0D0D0D" w:themeColor="text1" w:themeTint="F2"/>
                <w:sz w:val="21"/>
                <w:lang w:eastAsia="zh-CN"/>
              </w:rPr>
              <w:t>，石油烃（</w:t>
            </w:r>
            <w:r w:rsidRPr="00CE4315">
              <w:rPr>
                <w:color w:val="0D0D0D" w:themeColor="text1" w:themeTint="F2"/>
                <w:sz w:val="21"/>
                <w:lang w:eastAsia="zh-CN"/>
              </w:rPr>
              <w:t>C</w:t>
            </w:r>
            <w:r w:rsidRPr="00CE4315">
              <w:rPr>
                <w:color w:val="0D0D0D" w:themeColor="text1" w:themeTint="F2"/>
                <w:sz w:val="21"/>
                <w:vertAlign w:val="subscript"/>
                <w:lang w:eastAsia="zh-CN"/>
              </w:rPr>
              <w:t>10</w:t>
            </w:r>
            <w:r w:rsidRPr="00CE4315">
              <w:rPr>
                <w:color w:val="0D0D0D" w:themeColor="text1" w:themeTint="F2"/>
                <w:sz w:val="21"/>
                <w:lang w:eastAsia="zh-CN"/>
              </w:rPr>
              <w:t>-C</w:t>
            </w:r>
            <w:r w:rsidRPr="00CE4315">
              <w:rPr>
                <w:color w:val="0D0D0D" w:themeColor="text1" w:themeTint="F2"/>
                <w:sz w:val="21"/>
                <w:vertAlign w:val="subscript"/>
                <w:lang w:eastAsia="zh-CN"/>
              </w:rPr>
              <w:t>40</w:t>
            </w:r>
            <w:r w:rsidRPr="00CE4315">
              <w:rPr>
                <w:rFonts w:hint="eastAsia"/>
                <w:color w:val="0D0D0D" w:themeColor="text1" w:themeTint="F2"/>
                <w:sz w:val="21"/>
                <w:lang w:eastAsia="zh-CN"/>
              </w:rPr>
              <w:t>）参</w:t>
            </w:r>
            <w:r w:rsidRPr="00CE4315">
              <w:rPr>
                <w:rFonts w:hint="eastAsia"/>
                <w:color w:val="0D0D0D" w:themeColor="text1" w:themeTint="F2"/>
                <w:sz w:val="21"/>
                <w:lang w:eastAsia="zh-CN"/>
              </w:rPr>
              <w:lastRenderedPageBreak/>
              <w:t>考《土壤环境质量</w:t>
            </w:r>
            <w:r w:rsidRPr="00CE4315">
              <w:rPr>
                <w:color w:val="0D0D0D" w:themeColor="text1" w:themeTint="F2"/>
                <w:sz w:val="21"/>
                <w:lang w:eastAsia="zh-CN"/>
              </w:rPr>
              <w:t xml:space="preserve"> </w:t>
            </w:r>
            <w:r w:rsidRPr="00CE4315">
              <w:rPr>
                <w:rFonts w:hint="eastAsia"/>
                <w:color w:val="0D0D0D" w:themeColor="text1" w:themeTint="F2"/>
                <w:sz w:val="21"/>
                <w:lang w:eastAsia="zh-CN"/>
              </w:rPr>
              <w:t>建设用地土壤污染风险管控标准（试行）》（</w:t>
            </w:r>
            <w:r w:rsidRPr="00CE4315">
              <w:rPr>
                <w:color w:val="0D0D0D" w:themeColor="text1" w:themeTint="F2"/>
                <w:sz w:val="21"/>
                <w:lang w:eastAsia="zh-CN"/>
              </w:rPr>
              <w:t>GB 36600-2018）</w:t>
            </w:r>
          </w:p>
        </w:tc>
        <w:tc>
          <w:tcPr>
            <w:tcW w:w="359" w:type="pct"/>
            <w:shd w:val="clear" w:color="auto" w:fill="auto"/>
            <w:vAlign w:val="center"/>
          </w:tcPr>
          <w:p w14:paraId="67B99A82" w14:textId="77777777" w:rsidR="004847C5" w:rsidRPr="00CE4315" w:rsidRDefault="0095114B">
            <w:pPr>
              <w:jc w:val="center"/>
              <w:rPr>
                <w:color w:val="000000"/>
                <w:sz w:val="21"/>
                <w:szCs w:val="21"/>
              </w:rPr>
            </w:pPr>
            <w:r w:rsidRPr="00CE4315">
              <w:rPr>
                <w:rFonts w:hint="eastAsia"/>
                <w:color w:val="000000"/>
                <w:sz w:val="21"/>
                <w:szCs w:val="21"/>
              </w:rPr>
              <w:lastRenderedPageBreak/>
              <w:t>已落实</w:t>
            </w:r>
          </w:p>
        </w:tc>
      </w:tr>
      <w:tr w:rsidR="004847C5" w:rsidRPr="00CE4315" w14:paraId="7AC2CC1F" w14:textId="77777777">
        <w:trPr>
          <w:trHeight w:val="340"/>
        </w:trPr>
        <w:tc>
          <w:tcPr>
            <w:tcW w:w="185" w:type="pct"/>
            <w:shd w:val="clear" w:color="auto" w:fill="auto"/>
            <w:vAlign w:val="center"/>
          </w:tcPr>
          <w:p w14:paraId="2455F51F" w14:textId="77777777" w:rsidR="004847C5" w:rsidRPr="00CE4315" w:rsidRDefault="0095114B">
            <w:pPr>
              <w:jc w:val="center"/>
              <w:rPr>
                <w:color w:val="000000"/>
                <w:sz w:val="21"/>
                <w:szCs w:val="22"/>
              </w:rPr>
            </w:pPr>
            <w:r w:rsidRPr="00CE4315">
              <w:rPr>
                <w:color w:val="000000"/>
                <w:sz w:val="21"/>
                <w:szCs w:val="22"/>
              </w:rPr>
              <w:lastRenderedPageBreak/>
              <w:t>地下水</w:t>
            </w:r>
          </w:p>
        </w:tc>
        <w:tc>
          <w:tcPr>
            <w:tcW w:w="333" w:type="pct"/>
            <w:shd w:val="clear" w:color="auto" w:fill="auto"/>
            <w:vAlign w:val="center"/>
          </w:tcPr>
          <w:p w14:paraId="10A95A7D"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项目场地上游、场地、下游布置监测点</w:t>
            </w:r>
          </w:p>
        </w:tc>
        <w:tc>
          <w:tcPr>
            <w:tcW w:w="344" w:type="pct"/>
            <w:shd w:val="clear" w:color="auto" w:fill="auto"/>
            <w:vAlign w:val="center"/>
          </w:tcPr>
          <w:p w14:paraId="4C01380A" w14:textId="77777777" w:rsidR="004847C5" w:rsidRPr="00CE4315" w:rsidRDefault="0095114B">
            <w:pPr>
              <w:jc w:val="center"/>
              <w:rPr>
                <w:color w:val="000000"/>
                <w:sz w:val="21"/>
                <w:szCs w:val="22"/>
                <w:lang w:eastAsia="zh-CN"/>
              </w:rPr>
            </w:pPr>
            <w:r w:rsidRPr="00CE4315">
              <w:rPr>
                <w:color w:val="000000"/>
                <w:sz w:val="21"/>
                <w:szCs w:val="22"/>
                <w:lang w:eastAsia="zh-CN"/>
              </w:rPr>
              <w:t>地下水位埋深、水质（氨氮、耗氧量、石油类）</w:t>
            </w:r>
          </w:p>
        </w:tc>
        <w:tc>
          <w:tcPr>
            <w:tcW w:w="434" w:type="pct"/>
            <w:shd w:val="clear" w:color="auto" w:fill="auto"/>
            <w:vAlign w:val="center"/>
          </w:tcPr>
          <w:p w14:paraId="65CFAE2C"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运营期每年监测</w:t>
            </w:r>
            <w:r w:rsidRPr="00CE4315">
              <w:rPr>
                <w:color w:val="000000"/>
                <w:sz w:val="21"/>
                <w:szCs w:val="22"/>
                <w:lang w:eastAsia="zh-CN"/>
              </w:rPr>
              <w:t>2</w:t>
            </w:r>
            <w:r w:rsidRPr="00CE4315">
              <w:rPr>
                <w:rFonts w:hint="eastAsia"/>
                <w:color w:val="000000"/>
                <w:sz w:val="21"/>
                <w:szCs w:val="22"/>
                <w:lang w:eastAsia="zh-CN"/>
              </w:rPr>
              <w:t>次（丰水期、枯水期各</w:t>
            </w:r>
            <w:r w:rsidRPr="00CE4315">
              <w:rPr>
                <w:color w:val="000000"/>
                <w:sz w:val="21"/>
                <w:szCs w:val="22"/>
                <w:lang w:eastAsia="zh-CN"/>
              </w:rPr>
              <w:t>1</w:t>
            </w:r>
            <w:r w:rsidRPr="00CE4315">
              <w:rPr>
                <w:rFonts w:hint="eastAsia"/>
                <w:color w:val="000000"/>
                <w:sz w:val="21"/>
                <w:szCs w:val="22"/>
                <w:lang w:eastAsia="zh-CN"/>
              </w:rPr>
              <w:t>次）</w:t>
            </w:r>
          </w:p>
        </w:tc>
        <w:tc>
          <w:tcPr>
            <w:tcW w:w="844" w:type="pct"/>
            <w:shd w:val="clear" w:color="auto" w:fill="auto"/>
            <w:vAlign w:val="center"/>
          </w:tcPr>
          <w:p w14:paraId="6B59C651" w14:textId="77777777" w:rsidR="004847C5" w:rsidRPr="00CE4315" w:rsidRDefault="0095114B">
            <w:pPr>
              <w:jc w:val="center"/>
              <w:rPr>
                <w:color w:val="000000"/>
                <w:sz w:val="21"/>
                <w:szCs w:val="22"/>
                <w:lang w:eastAsia="zh-CN"/>
              </w:rPr>
            </w:pPr>
            <w:r w:rsidRPr="00CE4315">
              <w:rPr>
                <w:rFonts w:hint="eastAsia"/>
                <w:color w:val="000000"/>
                <w:sz w:val="21"/>
                <w:szCs w:val="22"/>
                <w:lang w:eastAsia="zh-CN"/>
              </w:rPr>
              <w:t>《地下水质量标准》（</w:t>
            </w:r>
            <w:r w:rsidRPr="00CE4315">
              <w:rPr>
                <w:color w:val="000000"/>
                <w:sz w:val="21"/>
                <w:szCs w:val="22"/>
                <w:lang w:eastAsia="zh-CN"/>
              </w:rPr>
              <w:t>GB/T 14848-2017）Ⅲ类标准、石油类参照</w:t>
            </w:r>
            <w:r w:rsidRPr="00CE4315">
              <w:rPr>
                <w:rFonts w:hint="eastAsia"/>
                <w:color w:val="000000"/>
                <w:sz w:val="21"/>
                <w:szCs w:val="22"/>
                <w:lang w:eastAsia="zh-CN"/>
              </w:rPr>
              <w:t>《地表水环境质量标准》（GB</w:t>
            </w:r>
            <w:r w:rsidRPr="00CE4315">
              <w:rPr>
                <w:color w:val="000000"/>
                <w:sz w:val="21"/>
                <w:szCs w:val="22"/>
                <w:lang w:eastAsia="zh-CN"/>
              </w:rPr>
              <w:t xml:space="preserve"> </w:t>
            </w:r>
            <w:r w:rsidRPr="00CE4315">
              <w:rPr>
                <w:rFonts w:hint="eastAsia"/>
                <w:color w:val="000000"/>
                <w:sz w:val="21"/>
                <w:szCs w:val="22"/>
                <w:lang w:eastAsia="zh-CN"/>
              </w:rPr>
              <w:t>3838-2002）Ⅲ类标准限值</w:t>
            </w:r>
          </w:p>
        </w:tc>
        <w:tc>
          <w:tcPr>
            <w:tcW w:w="497" w:type="pct"/>
            <w:shd w:val="clear" w:color="auto" w:fill="auto"/>
            <w:vAlign w:val="center"/>
          </w:tcPr>
          <w:p w14:paraId="6E1A06B0" w14:textId="77777777" w:rsidR="004847C5" w:rsidRPr="00CE4315" w:rsidRDefault="0095114B">
            <w:pPr>
              <w:jc w:val="center"/>
              <w:rPr>
                <w:color w:val="000000"/>
                <w:spacing w:val="9"/>
                <w:position w:val="2"/>
                <w:sz w:val="21"/>
                <w:szCs w:val="22"/>
                <w:lang w:eastAsia="zh-CN"/>
              </w:rPr>
            </w:pPr>
            <w:r w:rsidRPr="00CE4315">
              <w:rPr>
                <w:rFonts w:hint="eastAsia"/>
                <w:color w:val="000000"/>
                <w:spacing w:val="9"/>
                <w:position w:val="2"/>
                <w:sz w:val="21"/>
                <w:szCs w:val="22"/>
                <w:lang w:eastAsia="zh-CN"/>
              </w:rPr>
              <w:t>井场上游、井场附近、下游布及两侧各设1个监测点</w:t>
            </w:r>
          </w:p>
        </w:tc>
        <w:tc>
          <w:tcPr>
            <w:tcW w:w="419" w:type="pct"/>
            <w:shd w:val="clear" w:color="auto" w:fill="auto"/>
            <w:vAlign w:val="center"/>
          </w:tcPr>
          <w:p w14:paraId="777F721D" w14:textId="77777777" w:rsidR="004847C5" w:rsidRPr="00CE4315" w:rsidRDefault="0095114B">
            <w:pPr>
              <w:jc w:val="center"/>
              <w:rPr>
                <w:color w:val="000000"/>
                <w:spacing w:val="9"/>
                <w:position w:val="2"/>
                <w:sz w:val="21"/>
                <w:szCs w:val="22"/>
                <w:lang w:eastAsia="zh-CN"/>
              </w:rPr>
            </w:pPr>
            <w:r w:rsidRPr="00CE4315">
              <w:rPr>
                <w:sz w:val="21"/>
                <w:lang w:eastAsia="zh-CN"/>
              </w:rPr>
              <w:t>pH、总硬度、</w:t>
            </w:r>
            <w:r w:rsidRPr="00CE4315">
              <w:rPr>
                <w:rFonts w:hint="eastAsia"/>
                <w:sz w:val="21"/>
                <w:lang w:eastAsia="zh-CN"/>
              </w:rPr>
              <w:t>耗氧量</w:t>
            </w:r>
            <w:r w:rsidRPr="00CE4315">
              <w:rPr>
                <w:sz w:val="21"/>
                <w:lang w:eastAsia="zh-CN"/>
              </w:rPr>
              <w:t>、氨氮、硝酸盐</w:t>
            </w:r>
            <w:r w:rsidRPr="00CE4315">
              <w:rPr>
                <w:rFonts w:hint="eastAsia"/>
                <w:sz w:val="21"/>
                <w:lang w:eastAsia="zh-CN"/>
              </w:rPr>
              <w:t>氮</w:t>
            </w:r>
            <w:r w:rsidRPr="00CE4315">
              <w:rPr>
                <w:sz w:val="21"/>
                <w:lang w:eastAsia="zh-CN"/>
              </w:rPr>
              <w:t>、亚硝酸盐</w:t>
            </w:r>
            <w:r w:rsidRPr="00CE4315">
              <w:rPr>
                <w:rFonts w:hint="eastAsia"/>
                <w:sz w:val="21"/>
                <w:lang w:eastAsia="zh-CN"/>
              </w:rPr>
              <w:t>氮</w:t>
            </w:r>
            <w:r w:rsidRPr="00CE4315">
              <w:rPr>
                <w:sz w:val="21"/>
                <w:lang w:eastAsia="zh-CN"/>
              </w:rPr>
              <w:t>、挥发性酚类、</w:t>
            </w:r>
            <w:r w:rsidRPr="00CE4315">
              <w:rPr>
                <w:rFonts w:hint="eastAsia"/>
                <w:sz w:val="21"/>
                <w:lang w:eastAsia="zh-CN"/>
              </w:rPr>
              <w:t>氯</w:t>
            </w:r>
            <w:r w:rsidRPr="00CE4315">
              <w:rPr>
                <w:sz w:val="21"/>
                <w:lang w:eastAsia="zh-CN"/>
              </w:rPr>
              <w:t>化物、</w:t>
            </w:r>
            <w:r w:rsidRPr="00CE4315">
              <w:rPr>
                <w:rFonts w:hint="eastAsia"/>
                <w:sz w:val="21"/>
                <w:lang w:eastAsia="zh-CN"/>
              </w:rPr>
              <w:t>氰化物、六价铬、氟化物、汞、砷、铅、镉、</w:t>
            </w:r>
            <w:r w:rsidRPr="00CE4315">
              <w:rPr>
                <w:sz w:val="21"/>
                <w:lang w:eastAsia="zh-CN"/>
              </w:rPr>
              <w:t>铁、锰、溶解性总固体、石油类、</w:t>
            </w:r>
            <w:r w:rsidRPr="00CE4315">
              <w:rPr>
                <w:rFonts w:hint="eastAsia"/>
                <w:sz w:val="21"/>
                <w:lang w:eastAsia="zh-CN"/>
              </w:rPr>
              <w:t>硫化物，</w:t>
            </w:r>
            <w:r w:rsidRPr="00CE4315">
              <w:rPr>
                <w:sz w:val="21"/>
                <w:lang w:eastAsia="zh-CN"/>
              </w:rPr>
              <w:t>共</w:t>
            </w:r>
            <w:r w:rsidRPr="00CE4315">
              <w:rPr>
                <w:rFonts w:hint="eastAsia"/>
                <w:sz w:val="21"/>
                <w:lang w:eastAsia="zh-CN"/>
              </w:rPr>
              <w:t>2</w:t>
            </w:r>
            <w:r w:rsidRPr="00CE4315">
              <w:rPr>
                <w:sz w:val="21"/>
                <w:lang w:eastAsia="zh-CN"/>
              </w:rPr>
              <w:t>0项</w:t>
            </w:r>
          </w:p>
        </w:tc>
        <w:tc>
          <w:tcPr>
            <w:tcW w:w="897" w:type="pct"/>
            <w:shd w:val="clear" w:color="auto" w:fill="auto"/>
            <w:vAlign w:val="center"/>
          </w:tcPr>
          <w:p w14:paraId="6F49BD31" w14:textId="77777777" w:rsidR="004847C5" w:rsidRPr="00CE4315" w:rsidRDefault="0095114B">
            <w:pPr>
              <w:jc w:val="center"/>
              <w:rPr>
                <w:color w:val="000000"/>
                <w:spacing w:val="9"/>
                <w:position w:val="2"/>
                <w:sz w:val="21"/>
                <w:szCs w:val="22"/>
                <w:lang w:eastAsia="zh-CN"/>
              </w:rPr>
            </w:pPr>
            <w:r w:rsidRPr="00CE4315">
              <w:rPr>
                <w:rFonts w:hint="eastAsia"/>
                <w:color w:val="000000"/>
                <w:sz w:val="21"/>
                <w:szCs w:val="22"/>
                <w:lang w:eastAsia="zh-CN"/>
              </w:rPr>
              <w:t>验收期间按照相关规范要求，监测2天，每天2次；后续建设单位按照监测计划落实</w:t>
            </w:r>
          </w:p>
        </w:tc>
        <w:tc>
          <w:tcPr>
            <w:tcW w:w="688" w:type="pct"/>
            <w:shd w:val="clear" w:color="auto" w:fill="auto"/>
            <w:vAlign w:val="center"/>
          </w:tcPr>
          <w:p w14:paraId="7AEBE7F9" w14:textId="77777777" w:rsidR="004847C5" w:rsidRPr="00CE4315" w:rsidRDefault="0095114B">
            <w:pPr>
              <w:jc w:val="center"/>
              <w:rPr>
                <w:color w:val="000000"/>
                <w:spacing w:val="9"/>
                <w:position w:val="2"/>
                <w:sz w:val="21"/>
                <w:szCs w:val="22"/>
                <w:lang w:eastAsia="zh-CN"/>
              </w:rPr>
            </w:pPr>
            <w:r w:rsidRPr="00CE4315">
              <w:rPr>
                <w:rFonts w:hint="eastAsia"/>
                <w:color w:val="000000"/>
                <w:sz w:val="21"/>
                <w:szCs w:val="22"/>
                <w:lang w:eastAsia="zh-CN"/>
              </w:rPr>
              <w:t>《地下水质量标准》（</w:t>
            </w:r>
            <w:r w:rsidRPr="00CE4315">
              <w:rPr>
                <w:color w:val="000000"/>
                <w:sz w:val="21"/>
                <w:szCs w:val="22"/>
                <w:lang w:eastAsia="zh-CN"/>
              </w:rPr>
              <w:t>GB/T 14848-2017）Ⅲ类标准、石油类参照</w:t>
            </w:r>
            <w:r w:rsidRPr="00CE4315">
              <w:rPr>
                <w:rFonts w:hint="eastAsia"/>
                <w:color w:val="000000"/>
                <w:sz w:val="21"/>
                <w:szCs w:val="22"/>
                <w:lang w:eastAsia="zh-CN"/>
              </w:rPr>
              <w:t>《地表水环境质量标准》（GB</w:t>
            </w:r>
            <w:r w:rsidRPr="00CE4315">
              <w:rPr>
                <w:color w:val="000000"/>
                <w:sz w:val="21"/>
                <w:szCs w:val="22"/>
                <w:lang w:eastAsia="zh-CN"/>
              </w:rPr>
              <w:t xml:space="preserve"> </w:t>
            </w:r>
            <w:r w:rsidRPr="00CE4315">
              <w:rPr>
                <w:rFonts w:hint="eastAsia"/>
                <w:color w:val="000000"/>
                <w:sz w:val="21"/>
                <w:szCs w:val="22"/>
                <w:lang w:eastAsia="zh-CN"/>
              </w:rPr>
              <w:t>3838-2002）Ⅲ类标准限值</w:t>
            </w:r>
          </w:p>
        </w:tc>
        <w:tc>
          <w:tcPr>
            <w:tcW w:w="359" w:type="pct"/>
            <w:shd w:val="clear" w:color="auto" w:fill="auto"/>
            <w:vAlign w:val="center"/>
          </w:tcPr>
          <w:p w14:paraId="472F404E" w14:textId="77777777" w:rsidR="004847C5" w:rsidRPr="00CE4315" w:rsidRDefault="0095114B">
            <w:pPr>
              <w:jc w:val="center"/>
              <w:rPr>
                <w:color w:val="000000"/>
                <w:spacing w:val="9"/>
                <w:position w:val="2"/>
                <w:sz w:val="21"/>
                <w:szCs w:val="22"/>
              </w:rPr>
            </w:pPr>
            <w:r w:rsidRPr="00CE4315">
              <w:rPr>
                <w:rFonts w:hint="eastAsia"/>
                <w:color w:val="000000"/>
                <w:sz w:val="21"/>
                <w:szCs w:val="21"/>
              </w:rPr>
              <w:t>已落实</w:t>
            </w:r>
          </w:p>
        </w:tc>
      </w:tr>
    </w:tbl>
    <w:p w14:paraId="1E1DAEA9" w14:textId="77777777" w:rsidR="004847C5" w:rsidRPr="00CE4315" w:rsidRDefault="004847C5">
      <w:pPr>
        <w:pStyle w:val="SSEC0"/>
        <w:ind w:firstLine="480"/>
      </w:pPr>
    </w:p>
    <w:p w14:paraId="73C2445C" w14:textId="77777777" w:rsidR="004847C5" w:rsidRPr="00CE4315" w:rsidRDefault="004847C5">
      <w:pPr>
        <w:pStyle w:val="SSEC0"/>
        <w:ind w:firstLine="480"/>
        <w:sectPr w:rsidR="004847C5" w:rsidRPr="00CE4315">
          <w:pgSz w:w="16839" w:h="11907" w:orient="landscape"/>
          <w:pgMar w:top="1588" w:right="1418" w:bottom="1588" w:left="1418" w:header="1134" w:footer="850" w:gutter="0"/>
          <w:cols w:space="425"/>
          <w:docGrid w:linePitch="326"/>
        </w:sectPr>
      </w:pPr>
    </w:p>
    <w:p w14:paraId="7EC57BBF" w14:textId="77777777" w:rsidR="004847C5" w:rsidRPr="00CE4315" w:rsidRDefault="0095114B" w:rsidP="00B34BDA">
      <w:pPr>
        <w:pStyle w:val="1"/>
      </w:pPr>
      <w:bookmarkStart w:id="190" w:name="_Toc220760794"/>
      <w:bookmarkStart w:id="191" w:name="_Toc215162224"/>
      <w:bookmarkStart w:id="192" w:name="_Toc221628198"/>
      <w:bookmarkStart w:id="193" w:name="_Toc220760710"/>
      <w:bookmarkStart w:id="194" w:name="_Toc227227053"/>
      <w:r w:rsidRPr="00CE4315">
        <w:rPr>
          <w:rFonts w:hint="eastAsia"/>
        </w:rPr>
        <w:lastRenderedPageBreak/>
        <w:t>公众参与调查</w:t>
      </w:r>
      <w:bookmarkEnd w:id="190"/>
      <w:bookmarkEnd w:id="191"/>
      <w:bookmarkEnd w:id="192"/>
      <w:bookmarkEnd w:id="193"/>
      <w:bookmarkEnd w:id="194"/>
    </w:p>
    <w:p w14:paraId="7929582D" w14:textId="77777777" w:rsidR="004847C5" w:rsidRPr="00CE4315" w:rsidRDefault="0095114B" w:rsidP="00B34BDA">
      <w:pPr>
        <w:pStyle w:val="2"/>
      </w:pPr>
      <w:bookmarkStart w:id="195" w:name="_Toc215162225"/>
      <w:bookmarkStart w:id="196" w:name="_Toc220760795"/>
      <w:bookmarkStart w:id="197" w:name="_Toc155802267"/>
      <w:bookmarkStart w:id="198" w:name="_Toc220760711"/>
      <w:bookmarkStart w:id="199" w:name="_Toc149138857"/>
      <w:bookmarkStart w:id="200" w:name="_Toc221628199"/>
      <w:bookmarkStart w:id="201" w:name="_Toc227227054"/>
      <w:r w:rsidRPr="00CE4315">
        <w:rPr>
          <w:rFonts w:hint="eastAsia"/>
        </w:rPr>
        <w:t>调查目的</w:t>
      </w:r>
      <w:bookmarkEnd w:id="195"/>
      <w:bookmarkEnd w:id="196"/>
      <w:bookmarkEnd w:id="197"/>
      <w:bookmarkEnd w:id="198"/>
      <w:bookmarkEnd w:id="199"/>
      <w:bookmarkEnd w:id="200"/>
      <w:bookmarkEnd w:id="201"/>
    </w:p>
    <w:p w14:paraId="4228B80C"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根据《建设项目竣工环境保护验收技术规范 生态影响类》</w:t>
      </w:r>
      <w:r w:rsidRPr="00CE4315">
        <w:rPr>
          <w:rFonts w:cstheme="minorBidi"/>
          <w:color w:val="000000"/>
          <w:kern w:val="2"/>
        </w:rPr>
        <w:t>(HJ/T394-2007)的要求，在</w:t>
      </w:r>
      <w:r w:rsidRPr="00CE4315">
        <w:rPr>
          <w:rFonts w:cstheme="minorBidi" w:hint="eastAsia"/>
          <w:color w:val="000000"/>
          <w:kern w:val="2"/>
        </w:rPr>
        <w:t>本项目</w:t>
      </w:r>
      <w:r w:rsidRPr="00CE4315">
        <w:rPr>
          <w:rFonts w:cstheme="minorBidi"/>
          <w:color w:val="000000"/>
          <w:kern w:val="2"/>
        </w:rPr>
        <w:t>竣工环境保护验收调查时，开展了公众</w:t>
      </w:r>
      <w:r w:rsidRPr="00CE4315">
        <w:rPr>
          <w:rFonts w:cstheme="minorBidi" w:hint="eastAsia"/>
          <w:color w:val="000000"/>
          <w:kern w:val="2"/>
        </w:rPr>
        <w:t>意见调查。其目的就是了解建设项目在不同时期存在的环境影响，发现工程前期和施工期曾经存在的及目前可能遗留的环境问题，有助于明确和分析运行期公众关心的环境问题，为改进已有环境保护措施和提出补救措施提供依据。</w:t>
      </w:r>
    </w:p>
    <w:p w14:paraId="2F298E62" w14:textId="77777777" w:rsidR="004847C5" w:rsidRPr="00CE4315" w:rsidRDefault="0095114B" w:rsidP="00B34BDA">
      <w:pPr>
        <w:pStyle w:val="2"/>
      </w:pPr>
      <w:bookmarkStart w:id="202" w:name="_Toc220760796"/>
      <w:bookmarkStart w:id="203" w:name="_Toc221628200"/>
      <w:bookmarkStart w:id="204" w:name="_Toc220760712"/>
      <w:bookmarkStart w:id="205" w:name="_Toc155802268"/>
      <w:bookmarkStart w:id="206" w:name="_Toc149138858"/>
      <w:bookmarkStart w:id="207" w:name="_Toc215162226"/>
      <w:bookmarkStart w:id="208" w:name="_Toc227227055"/>
      <w:r w:rsidRPr="00CE4315">
        <w:rPr>
          <w:rFonts w:hint="eastAsia"/>
        </w:rPr>
        <w:t>调查方法</w:t>
      </w:r>
      <w:bookmarkEnd w:id="202"/>
      <w:bookmarkEnd w:id="203"/>
      <w:bookmarkEnd w:id="204"/>
      <w:bookmarkEnd w:id="205"/>
      <w:bookmarkEnd w:id="206"/>
      <w:bookmarkEnd w:id="207"/>
      <w:bookmarkEnd w:id="208"/>
    </w:p>
    <w:p w14:paraId="68482043" w14:textId="77777777" w:rsidR="004847C5" w:rsidRPr="00CE4315" w:rsidRDefault="0095114B">
      <w:pPr>
        <w:widowControl w:val="0"/>
        <w:adjustRightInd w:val="0"/>
        <w:snapToGrid w:val="0"/>
        <w:spacing w:line="331" w:lineRule="auto"/>
        <w:ind w:firstLineChars="200" w:firstLine="480"/>
        <w:jc w:val="both"/>
        <w:rPr>
          <w:rFonts w:cstheme="minorBidi"/>
          <w:color w:val="000000"/>
          <w:kern w:val="2"/>
        </w:rPr>
      </w:pPr>
      <w:r w:rsidRPr="00CE4315">
        <w:rPr>
          <w:rFonts w:cstheme="minorBidi" w:hint="eastAsia"/>
          <w:color w:val="000000"/>
          <w:kern w:val="2"/>
        </w:rPr>
        <w:t>本项目竣工环境保护验收调查的公众意见调查工作采用网络公示方式进行，建设单位在</w:t>
      </w:r>
      <w:r w:rsidRPr="00CE4315">
        <w:rPr>
          <w:color w:val="000000"/>
        </w:rPr>
        <w:t>中国石化胜利油田网站</w:t>
      </w:r>
      <w:r w:rsidRPr="00CE4315">
        <w:rPr>
          <w:rFonts w:cstheme="minorBidi" w:hint="eastAsia"/>
          <w:color w:val="000000"/>
          <w:kern w:val="2"/>
        </w:rPr>
        <w:t>对项目竣工时间、调试时间进行了网络公示。</w:t>
      </w:r>
    </w:p>
    <w:p w14:paraId="320AA24D" w14:textId="77777777" w:rsidR="004847C5" w:rsidRPr="00CE4315" w:rsidRDefault="0095114B" w:rsidP="00B34BDA">
      <w:pPr>
        <w:pStyle w:val="2"/>
      </w:pPr>
      <w:bookmarkStart w:id="209" w:name="_Toc220760713"/>
      <w:bookmarkStart w:id="210" w:name="_Toc220760797"/>
      <w:bookmarkStart w:id="211" w:name="_Toc221628201"/>
      <w:bookmarkStart w:id="212" w:name="_Toc227227056"/>
      <w:r w:rsidRPr="00CE4315">
        <w:rPr>
          <w:rFonts w:hint="eastAsia"/>
        </w:rPr>
        <w:t>调查结果</w:t>
      </w:r>
      <w:bookmarkEnd w:id="209"/>
      <w:bookmarkEnd w:id="210"/>
      <w:bookmarkEnd w:id="211"/>
      <w:bookmarkEnd w:id="212"/>
    </w:p>
    <w:p w14:paraId="5D013664" w14:textId="77777777" w:rsidR="004847C5" w:rsidRPr="00CE4315" w:rsidRDefault="0095114B">
      <w:pPr>
        <w:widowControl w:val="0"/>
        <w:adjustRightInd w:val="0"/>
        <w:snapToGrid w:val="0"/>
        <w:spacing w:line="331" w:lineRule="auto"/>
        <w:ind w:firstLineChars="200" w:firstLine="480"/>
        <w:jc w:val="both"/>
      </w:pPr>
      <w:r w:rsidRPr="00CE4315">
        <w:rPr>
          <w:rFonts w:hint="eastAsia"/>
          <w:color w:val="000000"/>
        </w:rPr>
        <w:t>自本项目开工至今，没有收到任何有关环境污染的投诉，也没有污染事故发生。</w:t>
      </w:r>
    </w:p>
    <w:p w14:paraId="1290930A" w14:textId="77777777" w:rsidR="004847C5" w:rsidRPr="00CE4315" w:rsidRDefault="004847C5">
      <w:pPr>
        <w:pStyle w:val="SSEC0"/>
        <w:ind w:firstLine="480"/>
      </w:pPr>
    </w:p>
    <w:p w14:paraId="4F65B203" w14:textId="77777777" w:rsidR="004847C5" w:rsidRPr="00CE4315" w:rsidRDefault="004847C5">
      <w:pPr>
        <w:pStyle w:val="SSEC0"/>
        <w:ind w:firstLine="480"/>
      </w:pPr>
    </w:p>
    <w:p w14:paraId="0B6AEC98" w14:textId="77777777" w:rsidR="004847C5" w:rsidRPr="00CE4315" w:rsidRDefault="004847C5">
      <w:pPr>
        <w:pStyle w:val="SSEC0"/>
        <w:ind w:firstLine="480"/>
        <w:rPr>
          <w:rFonts w:asciiTheme="majorEastAsia" w:eastAsiaTheme="majorEastAsia" w:hAnsiTheme="majorEastAsia"/>
          <w:color w:val="000000" w:themeColor="text1"/>
        </w:rPr>
        <w:sectPr w:rsidR="004847C5" w:rsidRPr="00CE4315">
          <w:pgSz w:w="11907" w:h="16839"/>
          <w:pgMar w:top="1418" w:right="1588" w:bottom="1418" w:left="1588" w:header="1134" w:footer="850" w:gutter="0"/>
          <w:cols w:space="425"/>
          <w:docGrid w:linePitch="326"/>
        </w:sectPr>
      </w:pPr>
    </w:p>
    <w:p w14:paraId="20032BFB" w14:textId="77777777" w:rsidR="004847C5" w:rsidRPr="00CE4315" w:rsidRDefault="0095114B" w:rsidP="00B34BDA">
      <w:pPr>
        <w:pStyle w:val="1"/>
      </w:pPr>
      <w:bookmarkStart w:id="213" w:name="_Toc227227057"/>
      <w:r w:rsidRPr="00CE4315">
        <w:rPr>
          <w:rFonts w:hint="eastAsia"/>
        </w:rPr>
        <w:lastRenderedPageBreak/>
        <w:t>验收</w:t>
      </w:r>
      <w:r w:rsidRPr="00CE4315">
        <w:t>调查结论</w:t>
      </w:r>
      <w:bookmarkEnd w:id="213"/>
    </w:p>
    <w:p w14:paraId="34BB0ED5" w14:textId="77777777" w:rsidR="004847C5" w:rsidRPr="00CE4315" w:rsidRDefault="0095114B">
      <w:pPr>
        <w:pStyle w:val="2"/>
        <w:ind w:left="170"/>
        <w:rPr>
          <w:rFonts w:hAnsi="黑体"/>
          <w:color w:val="000000" w:themeColor="text1"/>
        </w:rPr>
      </w:pPr>
      <w:bookmarkStart w:id="214" w:name="_Toc227227058"/>
      <w:r w:rsidRPr="00CE4315">
        <w:rPr>
          <w:rFonts w:hAnsi="黑体" w:hint="eastAsia"/>
          <w:color w:val="000000" w:themeColor="text1"/>
        </w:rPr>
        <w:t>工程调查结论</w:t>
      </w:r>
      <w:bookmarkEnd w:id="214"/>
    </w:p>
    <w:p w14:paraId="0734C245" w14:textId="77777777" w:rsidR="00D40F20" w:rsidRPr="00CE4315" w:rsidRDefault="0095114B" w:rsidP="00D40F20">
      <w:pPr>
        <w:pStyle w:val="SSEC0"/>
        <w:ind w:firstLine="496"/>
        <w:rPr>
          <w:rFonts w:asciiTheme="minorEastAsia" w:eastAsiaTheme="minorEastAsia" w:hAnsiTheme="minorEastAsia"/>
          <w:color w:val="000000" w:themeColor="text1"/>
          <w:spacing w:val="-2"/>
        </w:rPr>
      </w:pPr>
      <w:r w:rsidRPr="00CE4315">
        <w:rPr>
          <w:rFonts w:asciiTheme="minorEastAsia" w:eastAsiaTheme="minorEastAsia" w:hAnsiTheme="minorEastAsia" w:hint="eastAsia"/>
          <w:color w:val="000000" w:themeColor="text1"/>
          <w:spacing w:val="4"/>
        </w:rPr>
        <w:t>本项目实际位于</w:t>
      </w:r>
      <w:r w:rsidRPr="00CE4315">
        <w:t>山东省</w:t>
      </w:r>
      <w:r w:rsidRPr="00CE4315">
        <w:rPr>
          <w:rFonts w:hint="eastAsia"/>
        </w:rPr>
        <w:t>滨州</w:t>
      </w:r>
      <w:r w:rsidRPr="00CE4315">
        <w:t>市</w:t>
      </w:r>
      <w:r w:rsidRPr="00CE4315">
        <w:rPr>
          <w:rFonts w:hint="eastAsia"/>
        </w:rPr>
        <w:t>无棣县柳堡镇和西小王镇</w:t>
      </w:r>
      <w:r w:rsidRPr="00CE4315">
        <w:rPr>
          <w:rFonts w:asciiTheme="minorEastAsia" w:eastAsiaTheme="minorEastAsia" w:hAnsiTheme="minorEastAsia" w:hint="eastAsia"/>
          <w:color w:val="000000" w:themeColor="text1"/>
          <w:spacing w:val="-2"/>
        </w:rPr>
        <w:t>。</w:t>
      </w:r>
      <w:r w:rsidR="00D40F20" w:rsidRPr="00CE4315">
        <w:rPr>
          <w:rFonts w:asciiTheme="minorEastAsia" w:hAnsiTheme="minorEastAsia" w:hint="eastAsia"/>
          <w:color w:val="000000" w:themeColor="text1"/>
        </w:rPr>
        <w:t>本项目为</w:t>
      </w:r>
      <w:r w:rsidR="00D40F20" w:rsidRPr="00CE4315">
        <w:rPr>
          <w:rFonts w:hint="eastAsia"/>
          <w:color w:val="000000" w:themeColor="text1"/>
        </w:rPr>
        <w:t>“东风港油田2</w:t>
      </w:r>
      <w:r w:rsidR="00D40F20" w:rsidRPr="00CE4315">
        <w:rPr>
          <w:color w:val="000000" w:themeColor="text1"/>
        </w:rPr>
        <w:t>022-2024</w:t>
      </w:r>
      <w:r w:rsidR="00D40F20" w:rsidRPr="00CE4315">
        <w:rPr>
          <w:rFonts w:hint="eastAsia"/>
          <w:color w:val="000000" w:themeColor="text1"/>
        </w:rPr>
        <w:t>年产能建设项目”的一期工程，项目包括产能建设工程、拉改输工程和管线隐患治理工程等3部分工程建设内容。建设内容如下：</w:t>
      </w:r>
    </w:p>
    <w:p w14:paraId="46E0020F" w14:textId="3F54BFCE" w:rsidR="00521849" w:rsidRPr="00CE4315" w:rsidRDefault="00521849" w:rsidP="00521849">
      <w:pPr>
        <w:pStyle w:val="SSEC0"/>
        <w:ind w:firstLine="480"/>
        <w:rPr>
          <w:rFonts w:asciiTheme="minorEastAsia" w:hAnsiTheme="minorEastAsia"/>
          <w:color w:val="000000" w:themeColor="text1"/>
        </w:rPr>
      </w:pPr>
      <w:r w:rsidRPr="00CE4315">
        <w:rPr>
          <w:rFonts w:hint="eastAsia"/>
          <w:color w:val="000000" w:themeColor="text1"/>
        </w:rPr>
        <w:t>产能建设工程：</w:t>
      </w:r>
      <w:r w:rsidRPr="00CE4315">
        <w:rPr>
          <w:rFonts w:asciiTheme="minorEastAsia" w:hAnsiTheme="minorEastAsia" w:hint="eastAsia"/>
          <w:color w:val="000000" w:themeColor="text1"/>
        </w:rPr>
        <w:t>实际共实施了</w:t>
      </w:r>
      <w:r w:rsidRPr="00CE4315">
        <w:rPr>
          <w:rFonts w:asciiTheme="minorEastAsia" w:hAnsiTheme="minorEastAsia"/>
          <w:color w:val="000000" w:themeColor="text1"/>
        </w:rPr>
        <w:t>12</w:t>
      </w:r>
      <w:r w:rsidRPr="00CE4315">
        <w:rPr>
          <w:rFonts w:asciiTheme="minorEastAsia" w:hAnsiTheme="minorEastAsia" w:hint="eastAsia"/>
          <w:color w:val="000000" w:themeColor="text1"/>
        </w:rPr>
        <w:t>口井，包括1</w:t>
      </w:r>
      <w:r w:rsidRPr="00CE4315">
        <w:rPr>
          <w:rFonts w:asciiTheme="minorEastAsia" w:hAnsiTheme="minorEastAsia"/>
          <w:color w:val="000000" w:themeColor="text1"/>
        </w:rPr>
        <w:t>0</w:t>
      </w:r>
      <w:r w:rsidRPr="00CE4315">
        <w:rPr>
          <w:rFonts w:asciiTheme="minorEastAsia" w:hAnsiTheme="minorEastAsia" w:hint="eastAsia"/>
          <w:color w:val="000000" w:themeColor="text1"/>
        </w:rPr>
        <w:t>口油井和2口转注井，其中新钻油井1口，侧钻油井7口，探转采2口，共部署</w:t>
      </w:r>
      <w:r w:rsidRPr="00CE4315">
        <w:rPr>
          <w:rFonts w:asciiTheme="minorEastAsia" w:hAnsiTheme="minorEastAsia"/>
          <w:color w:val="000000" w:themeColor="text1"/>
        </w:rPr>
        <w:t>12</w:t>
      </w:r>
      <w:r w:rsidRPr="00CE4315">
        <w:rPr>
          <w:rFonts w:asciiTheme="minorEastAsia" w:hAnsiTheme="minorEastAsia" w:hint="eastAsia"/>
          <w:color w:val="000000" w:themeColor="text1"/>
        </w:rPr>
        <w:t>座井场，钻井总进尺为</w:t>
      </w:r>
      <w:r w:rsidR="00A012B7" w:rsidRPr="00CE4315">
        <w:rPr>
          <w:color w:val="000000"/>
          <w:szCs w:val="21"/>
        </w:rPr>
        <w:t>8659</w:t>
      </w:r>
      <w:r w:rsidRPr="00CE4315">
        <w:rPr>
          <w:rFonts w:asciiTheme="minorEastAsia" w:hAnsiTheme="minorEastAsia"/>
          <w:color w:val="000000" w:themeColor="text1"/>
        </w:rPr>
        <w:t>m。</w:t>
      </w:r>
      <w:r w:rsidRPr="00CE4315">
        <w:rPr>
          <w:rFonts w:asciiTheme="minorEastAsia" w:hAnsiTheme="minorEastAsia" w:hint="eastAsia"/>
          <w:color w:val="000000" w:themeColor="text1"/>
        </w:rPr>
        <w:t>实际建设</w:t>
      </w:r>
      <w:r w:rsidRPr="00CE4315">
        <w:rPr>
          <w:rFonts w:asciiTheme="minorEastAsia" w:hAnsiTheme="minorEastAsia"/>
          <w:color w:val="000000" w:themeColor="text1"/>
        </w:rPr>
        <w:t>10型抽油机8台</w:t>
      </w:r>
      <w:r w:rsidRPr="00CE4315">
        <w:rPr>
          <w:rFonts w:asciiTheme="minorEastAsia" w:hAnsiTheme="minorEastAsia" w:hint="eastAsia"/>
          <w:color w:val="000000" w:themeColor="text1"/>
        </w:rPr>
        <w:t>，采油井口装置</w:t>
      </w:r>
      <w:r w:rsidRPr="00CE4315">
        <w:rPr>
          <w:rFonts w:asciiTheme="minorEastAsia" w:hAnsiTheme="minorEastAsia"/>
          <w:color w:val="000000" w:themeColor="text1"/>
        </w:rPr>
        <w:t>10套</w:t>
      </w:r>
      <w:r w:rsidRPr="00CE4315">
        <w:rPr>
          <w:rFonts w:asciiTheme="minorEastAsia" w:hAnsiTheme="minorEastAsia" w:hint="eastAsia"/>
          <w:color w:val="000000" w:themeColor="text1"/>
        </w:rPr>
        <w:t>，</w:t>
      </w:r>
      <w:r w:rsidRPr="00CE4315">
        <w:rPr>
          <w:rFonts w:asciiTheme="minorEastAsia" w:hAnsiTheme="minorEastAsia"/>
          <w:color w:val="000000" w:themeColor="text1"/>
        </w:rPr>
        <w:t>40MPa注水井口装置</w:t>
      </w:r>
      <w:r w:rsidRPr="00CE4315">
        <w:rPr>
          <w:rFonts w:asciiTheme="minorEastAsia" w:hAnsiTheme="minorEastAsia" w:hint="eastAsia"/>
          <w:color w:val="000000" w:themeColor="text1"/>
        </w:rPr>
        <w:t>2套；</w:t>
      </w:r>
      <w:r w:rsidRPr="00CE4315">
        <w:rPr>
          <w:rFonts w:hint="eastAsia"/>
          <w:color w:val="000000"/>
          <w:szCs w:val="21"/>
        </w:rPr>
        <w:t>实际建设</w:t>
      </w:r>
      <w:r w:rsidRPr="00CE4315">
        <w:rPr>
          <w:color w:val="000000"/>
          <w:szCs w:val="21"/>
        </w:rPr>
        <w:t>40m</w:t>
      </w:r>
      <w:r w:rsidRPr="00CE4315">
        <w:rPr>
          <w:color w:val="000000"/>
          <w:szCs w:val="21"/>
          <w:vertAlign w:val="superscript"/>
        </w:rPr>
        <w:t>3</w:t>
      </w:r>
      <w:r w:rsidRPr="00CE4315">
        <w:rPr>
          <w:color w:val="000000"/>
          <w:szCs w:val="21"/>
        </w:rPr>
        <w:t>电加热多功能罐6座</w:t>
      </w:r>
      <w:r w:rsidRPr="00CE4315">
        <w:rPr>
          <w:rFonts w:hint="eastAsia"/>
          <w:color w:val="000000"/>
          <w:szCs w:val="21"/>
        </w:rPr>
        <w:t>，</w:t>
      </w:r>
      <w:r w:rsidRPr="00CE4315">
        <w:rPr>
          <w:color w:val="000000"/>
          <w:szCs w:val="21"/>
        </w:rPr>
        <w:t>45kW燃气水套加热炉</w:t>
      </w:r>
      <w:r w:rsidRPr="00CE4315">
        <w:rPr>
          <w:rFonts w:hint="eastAsia"/>
          <w:color w:val="000000"/>
          <w:szCs w:val="21"/>
        </w:rPr>
        <w:t>1台，φ</w:t>
      </w:r>
      <w:r w:rsidRPr="00CE4315">
        <w:rPr>
          <w:color w:val="000000"/>
          <w:szCs w:val="21"/>
        </w:rPr>
        <w:t>1300×4500×6800三相分离器2座</w:t>
      </w:r>
      <w:r w:rsidRPr="00CE4315">
        <w:rPr>
          <w:rFonts w:hint="eastAsia"/>
          <w:color w:val="000000"/>
          <w:szCs w:val="21"/>
        </w:rPr>
        <w:t>，</w:t>
      </w:r>
      <w:r w:rsidRPr="00CE4315">
        <w:rPr>
          <w:color w:val="000000"/>
          <w:szCs w:val="21"/>
        </w:rPr>
        <w:t>800m</w:t>
      </w:r>
      <w:r w:rsidRPr="00CE4315">
        <w:rPr>
          <w:color w:val="000000"/>
          <w:szCs w:val="21"/>
          <w:vertAlign w:val="superscript"/>
        </w:rPr>
        <w:t>3</w:t>
      </w:r>
      <w:r w:rsidRPr="00CE4315">
        <w:rPr>
          <w:color w:val="000000"/>
          <w:szCs w:val="21"/>
        </w:rPr>
        <w:t>/h天然气干燥器2座</w:t>
      </w:r>
      <w:r w:rsidRPr="00CE4315">
        <w:rPr>
          <w:rFonts w:hint="eastAsia"/>
          <w:color w:val="000000"/>
          <w:szCs w:val="21"/>
        </w:rPr>
        <w:t>，</w:t>
      </w:r>
      <w:r w:rsidRPr="00CE4315">
        <w:rPr>
          <w:color w:val="000000"/>
          <w:szCs w:val="21"/>
        </w:rPr>
        <w:t>Pw1.6MPa φ600 H=2290分气包2套</w:t>
      </w:r>
      <w:r w:rsidRPr="00CE4315">
        <w:rPr>
          <w:rFonts w:hint="eastAsia"/>
          <w:color w:val="000000"/>
          <w:szCs w:val="21"/>
        </w:rPr>
        <w:t>；实际建设</w:t>
      </w:r>
      <w:r w:rsidRPr="00CE4315">
        <w:rPr>
          <w:color w:val="000000"/>
          <w:szCs w:val="21"/>
        </w:rPr>
        <w:t>Ф76×4</w:t>
      </w:r>
      <w:r w:rsidRPr="00CE4315">
        <w:rPr>
          <w:rFonts w:hint="eastAsia"/>
          <w:color w:val="000000"/>
          <w:szCs w:val="21"/>
        </w:rPr>
        <w:t>mm</w:t>
      </w:r>
      <w:r w:rsidRPr="00CE4315">
        <w:rPr>
          <w:color w:val="000000"/>
          <w:szCs w:val="21"/>
        </w:rPr>
        <w:t>单井集油管线2.14km，</w:t>
      </w:r>
      <w:r w:rsidRPr="00CE4315">
        <w:rPr>
          <w:rFonts w:hint="eastAsia"/>
          <w:color w:val="000000"/>
          <w:szCs w:val="21"/>
        </w:rPr>
        <w:t>Ф</w:t>
      </w:r>
      <w:r w:rsidRPr="00CE4315">
        <w:rPr>
          <w:color w:val="000000"/>
          <w:szCs w:val="21"/>
        </w:rPr>
        <w:t>68×12单井注水管线1.3km</w:t>
      </w:r>
      <w:r w:rsidRPr="00CE4315">
        <w:rPr>
          <w:rFonts w:hint="eastAsia"/>
          <w:color w:val="000000"/>
          <w:szCs w:val="21"/>
        </w:rPr>
        <w:t>，</w:t>
      </w:r>
      <w:r w:rsidRPr="00CE4315">
        <w:rPr>
          <w:rFonts w:cs="宋体" w:hint="eastAsia"/>
          <w:kern w:val="0"/>
        </w:rPr>
        <w:t>Φ48×4mm输气管线</w:t>
      </w:r>
      <w:r w:rsidRPr="00CE4315">
        <w:rPr>
          <w:rFonts w:cs="宋体"/>
          <w:kern w:val="0"/>
        </w:rPr>
        <w:t>4</w:t>
      </w:r>
      <w:r w:rsidRPr="00CE4315">
        <w:rPr>
          <w:rFonts w:cs="宋体" w:hint="eastAsia"/>
          <w:kern w:val="0"/>
        </w:rPr>
        <w:t>.82km，并配套建设了通信、电力等系统</w:t>
      </w:r>
      <w:r w:rsidRPr="00CE4315">
        <w:rPr>
          <w:rFonts w:hint="eastAsia"/>
          <w:color w:val="000000"/>
          <w:szCs w:val="21"/>
        </w:rPr>
        <w:t>。</w:t>
      </w:r>
    </w:p>
    <w:p w14:paraId="1ABBCA4D" w14:textId="77777777" w:rsidR="00521849" w:rsidRPr="00CE4315" w:rsidRDefault="00521849" w:rsidP="00521849">
      <w:pPr>
        <w:pStyle w:val="SSEC0"/>
        <w:ind w:firstLine="480"/>
        <w:rPr>
          <w:rFonts w:asciiTheme="minorEastAsia" w:hAnsiTheme="minorEastAsia"/>
          <w:color w:val="000000" w:themeColor="text1"/>
        </w:rPr>
      </w:pPr>
      <w:r w:rsidRPr="00CE4315">
        <w:rPr>
          <w:rFonts w:asciiTheme="minorEastAsia" w:hAnsiTheme="minorEastAsia" w:hint="eastAsia"/>
          <w:color w:val="000000" w:themeColor="text1"/>
        </w:rPr>
        <w:t>拉改输工程：车4</w:t>
      </w:r>
      <w:r w:rsidRPr="00CE4315">
        <w:rPr>
          <w:rFonts w:asciiTheme="minorEastAsia" w:hAnsiTheme="minorEastAsia"/>
          <w:color w:val="000000" w:themeColor="text1"/>
        </w:rPr>
        <w:t>4-410</w:t>
      </w:r>
      <w:r w:rsidRPr="00CE4315">
        <w:rPr>
          <w:rFonts w:asciiTheme="minorEastAsia" w:hAnsiTheme="minorEastAsia" w:hint="eastAsia"/>
          <w:color w:val="000000" w:themeColor="text1"/>
        </w:rPr>
        <w:t>井区、车2</w:t>
      </w:r>
      <w:r w:rsidRPr="00CE4315">
        <w:rPr>
          <w:rFonts w:asciiTheme="minorEastAsia" w:hAnsiTheme="minorEastAsia"/>
          <w:color w:val="000000" w:themeColor="text1"/>
        </w:rPr>
        <w:t>51</w:t>
      </w:r>
      <w:r w:rsidRPr="00CE4315">
        <w:rPr>
          <w:rFonts w:asciiTheme="minorEastAsia" w:hAnsiTheme="minorEastAsia" w:hint="eastAsia"/>
          <w:color w:val="000000" w:themeColor="text1"/>
        </w:rPr>
        <w:t>井区、车1</w:t>
      </w:r>
      <w:r w:rsidRPr="00CE4315">
        <w:rPr>
          <w:rFonts w:asciiTheme="minorEastAsia" w:hAnsiTheme="minorEastAsia"/>
          <w:color w:val="000000" w:themeColor="text1"/>
        </w:rPr>
        <w:t>42-</w:t>
      </w:r>
      <w:r w:rsidRPr="00CE4315">
        <w:rPr>
          <w:rFonts w:asciiTheme="minorEastAsia" w:hAnsiTheme="minorEastAsia" w:hint="eastAsia"/>
          <w:color w:val="000000" w:themeColor="text1"/>
        </w:rPr>
        <w:t>斜1</w:t>
      </w:r>
      <w:r w:rsidRPr="00CE4315">
        <w:rPr>
          <w:rFonts w:asciiTheme="minorEastAsia" w:hAnsiTheme="minorEastAsia"/>
          <w:color w:val="000000" w:themeColor="text1"/>
        </w:rPr>
        <w:t>5</w:t>
      </w:r>
      <w:r w:rsidRPr="00CE4315">
        <w:rPr>
          <w:rFonts w:asciiTheme="minorEastAsia" w:hAnsiTheme="minorEastAsia" w:hint="eastAsia"/>
          <w:color w:val="000000" w:themeColor="text1"/>
        </w:rPr>
        <w:t>井区和车4</w:t>
      </w:r>
      <w:r w:rsidRPr="00CE4315">
        <w:rPr>
          <w:rFonts w:asciiTheme="minorEastAsia" w:hAnsiTheme="minorEastAsia"/>
          <w:color w:val="000000" w:themeColor="text1"/>
        </w:rPr>
        <w:t>10</w:t>
      </w:r>
      <w:r w:rsidRPr="00CE4315">
        <w:rPr>
          <w:rFonts w:asciiTheme="minorEastAsia" w:hAnsiTheme="minorEastAsia" w:hint="eastAsia"/>
          <w:color w:val="000000" w:themeColor="text1"/>
        </w:rPr>
        <w:t>井区完成拉油井改管输改造。</w:t>
      </w:r>
      <w:r w:rsidRPr="00CE4315">
        <w:rPr>
          <w:rFonts w:hint="eastAsia"/>
          <w:color w:val="000000"/>
          <w:szCs w:val="21"/>
        </w:rPr>
        <w:t>实际建设</w:t>
      </w:r>
      <w:r w:rsidRPr="00CE4315">
        <w:rPr>
          <w:color w:val="000000"/>
          <w:szCs w:val="21"/>
        </w:rPr>
        <w:t>DN65集油管线8.7km</w:t>
      </w:r>
      <w:r w:rsidRPr="00CE4315">
        <w:rPr>
          <w:rFonts w:hint="eastAsia"/>
          <w:color w:val="000000"/>
          <w:szCs w:val="21"/>
        </w:rPr>
        <w:t>，Φ</w:t>
      </w:r>
      <w:r w:rsidRPr="00CE4315">
        <w:rPr>
          <w:color w:val="000000"/>
          <w:szCs w:val="21"/>
        </w:rPr>
        <w:t>48×4mm输气管线2.00km</w:t>
      </w:r>
      <w:r w:rsidRPr="00CE4315">
        <w:rPr>
          <w:rFonts w:hint="eastAsia"/>
          <w:color w:val="000000"/>
          <w:szCs w:val="21"/>
        </w:rPr>
        <w:t>，</w:t>
      </w:r>
      <w:r w:rsidRPr="00CE4315">
        <w:rPr>
          <w:color w:val="000000"/>
          <w:szCs w:val="21"/>
        </w:rPr>
        <w:t>DN40掺水管线0.38km</w:t>
      </w:r>
      <w:r w:rsidRPr="00CE4315">
        <w:rPr>
          <w:rFonts w:hint="eastAsia"/>
          <w:color w:val="000000"/>
          <w:szCs w:val="21"/>
        </w:rPr>
        <w:t>；实际建设22kW空气源热泵</w:t>
      </w:r>
      <w:r w:rsidRPr="00CE4315">
        <w:rPr>
          <w:color w:val="000000"/>
          <w:szCs w:val="21"/>
        </w:rPr>
        <w:t>4</w:t>
      </w:r>
      <w:r w:rsidRPr="00CE4315">
        <w:rPr>
          <w:rFonts w:hint="eastAsia"/>
          <w:color w:val="000000"/>
          <w:szCs w:val="21"/>
        </w:rPr>
        <w:t>台，</w:t>
      </w:r>
      <w:r w:rsidRPr="00CE4315">
        <w:rPr>
          <w:rFonts w:cs="宋体" w:hint="eastAsia"/>
          <w:kern w:val="0"/>
        </w:rPr>
        <w:t>同时拆除</w:t>
      </w:r>
      <w:r w:rsidRPr="00CE4315">
        <w:rPr>
          <w:rFonts w:hint="eastAsia"/>
          <w:color w:val="000000"/>
          <w:szCs w:val="21"/>
        </w:rPr>
        <w:t>现有井场9台40m</w:t>
      </w:r>
      <w:r w:rsidRPr="00CE4315">
        <w:rPr>
          <w:rFonts w:hint="eastAsia"/>
          <w:color w:val="000000"/>
          <w:szCs w:val="21"/>
          <w:vertAlign w:val="superscript"/>
        </w:rPr>
        <w:t>3</w:t>
      </w:r>
      <w:r w:rsidRPr="00CE4315">
        <w:rPr>
          <w:rFonts w:hint="eastAsia"/>
          <w:color w:val="000000"/>
          <w:szCs w:val="21"/>
        </w:rPr>
        <w:t>多功能罐。</w:t>
      </w:r>
    </w:p>
    <w:p w14:paraId="4A5CF02C" w14:textId="314C9F13" w:rsidR="002947D8" w:rsidRPr="00CE4315" w:rsidRDefault="00521849" w:rsidP="00521849">
      <w:pPr>
        <w:pStyle w:val="SSEC0"/>
        <w:ind w:firstLine="480"/>
        <w:jc w:val="left"/>
        <w:rPr>
          <w:color w:val="000000"/>
        </w:rPr>
      </w:pPr>
      <w:r w:rsidRPr="00CE4315">
        <w:rPr>
          <w:rFonts w:asciiTheme="minorEastAsia" w:hAnsiTheme="minorEastAsia" w:hint="eastAsia"/>
          <w:color w:val="000000" w:themeColor="text1"/>
        </w:rPr>
        <w:t>管线隐患治理工程：</w:t>
      </w:r>
      <w:r w:rsidRPr="00CE4315">
        <w:rPr>
          <w:rFonts w:hint="eastAsia"/>
          <w:color w:val="000000"/>
        </w:rPr>
        <w:t>2号计量站至车4</w:t>
      </w:r>
      <w:r w:rsidRPr="00CE4315">
        <w:rPr>
          <w:color w:val="000000"/>
        </w:rPr>
        <w:t>1</w:t>
      </w:r>
      <w:r w:rsidRPr="00CE4315">
        <w:rPr>
          <w:rFonts w:hint="eastAsia"/>
          <w:color w:val="000000"/>
        </w:rPr>
        <w:t>井场集油管线完成原址更换，实际建设</w:t>
      </w:r>
      <w:r w:rsidRPr="00CE4315">
        <w:rPr>
          <w:color w:val="000000"/>
        </w:rPr>
        <w:t>DN100</w:t>
      </w:r>
      <w:r w:rsidRPr="00CE4315">
        <w:rPr>
          <w:rFonts w:hint="eastAsia"/>
          <w:color w:val="000000"/>
        </w:rPr>
        <w:t>集油管线</w:t>
      </w:r>
      <w:r w:rsidRPr="00CE4315">
        <w:rPr>
          <w:color w:val="000000"/>
        </w:rPr>
        <w:t>1.0km</w:t>
      </w:r>
      <w:r w:rsidRPr="00CE4315">
        <w:rPr>
          <w:rFonts w:hint="eastAsia"/>
          <w:color w:val="000000"/>
        </w:rPr>
        <w:t>。</w:t>
      </w:r>
    </w:p>
    <w:p w14:paraId="6A76A98A" w14:textId="0CFA81D0" w:rsidR="004847C5" w:rsidRPr="00CE4315" w:rsidRDefault="0095114B" w:rsidP="00D40F20">
      <w:pPr>
        <w:pStyle w:val="SSEC0"/>
        <w:ind w:firstLine="480"/>
        <w:jc w:val="left"/>
        <w:rPr>
          <w:rFonts w:asciiTheme="minorEastAsia" w:eastAsiaTheme="minorEastAsia" w:hAnsiTheme="minorEastAsia"/>
          <w:color w:val="000000" w:themeColor="text1"/>
          <w:spacing w:val="4"/>
        </w:rPr>
      </w:pPr>
      <w:r w:rsidRPr="00CE4315">
        <w:rPr>
          <w:rFonts w:asciiTheme="minorEastAsia" w:eastAsiaTheme="minorEastAsia" w:hAnsiTheme="minorEastAsia" w:hint="eastAsia"/>
          <w:color w:val="000000" w:themeColor="text1"/>
        </w:rPr>
        <w:t>调试期间，本项目油井最大年</w:t>
      </w:r>
      <w:r w:rsidRPr="00CE4315">
        <w:rPr>
          <w:rFonts w:asciiTheme="minorEastAsia" w:eastAsiaTheme="minorEastAsia" w:hAnsiTheme="minorEastAsia"/>
          <w:color w:val="000000" w:themeColor="text1"/>
          <w:spacing w:val="4"/>
        </w:rPr>
        <w:t>产液</w:t>
      </w:r>
      <w:r w:rsidRPr="00CE4315">
        <w:rPr>
          <w:rFonts w:asciiTheme="minorEastAsia" w:eastAsiaTheme="minorEastAsia" w:hAnsiTheme="minorEastAsia" w:hint="eastAsia"/>
          <w:color w:val="000000" w:themeColor="text1"/>
          <w:spacing w:val="4"/>
        </w:rPr>
        <w:t>量</w:t>
      </w:r>
      <w:r w:rsidRPr="00CE4315">
        <w:rPr>
          <w:rFonts w:asciiTheme="minorEastAsia" w:eastAsiaTheme="minorEastAsia" w:hAnsiTheme="minorEastAsia"/>
          <w:color w:val="000000" w:themeColor="text1"/>
          <w:spacing w:val="4"/>
        </w:rPr>
        <w:t>为3.4</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spacing w:val="4"/>
        </w:rPr>
        <w:t>，最大年产油量为</w:t>
      </w:r>
      <w:r w:rsidRPr="00CE4315">
        <w:rPr>
          <w:color w:val="000000" w:themeColor="text1"/>
        </w:rPr>
        <w:t>1</w:t>
      </w:r>
      <w:r w:rsidRPr="00CE4315">
        <w:rPr>
          <w:rFonts w:hint="eastAsia"/>
          <w:color w:val="000000" w:themeColor="text1"/>
        </w:rPr>
        <w:t>.</w:t>
      </w:r>
      <w:r w:rsidRPr="00CE4315">
        <w:rPr>
          <w:color w:val="000000" w:themeColor="text1"/>
        </w:rPr>
        <w:t>1</w:t>
      </w:r>
      <w:r w:rsidRPr="00CE4315">
        <w:rPr>
          <w:rFonts w:hint="eastAsia"/>
          <w:color w:val="000000" w:themeColor="text1"/>
        </w:rPr>
        <w:t>×10</w:t>
      </w:r>
      <w:r w:rsidRPr="00CE4315">
        <w:rPr>
          <w:rFonts w:hint="eastAsia"/>
          <w:color w:val="000000" w:themeColor="text1"/>
          <w:vertAlign w:val="superscript"/>
        </w:rPr>
        <w:t>4</w:t>
      </w:r>
      <w:r w:rsidRPr="00CE4315">
        <w:rPr>
          <w:rFonts w:hint="eastAsia"/>
          <w:color w:val="000000" w:themeColor="text1"/>
        </w:rPr>
        <w:t>t，年注水量</w:t>
      </w:r>
      <w:r w:rsidRPr="00CE4315">
        <w:rPr>
          <w:color w:val="000000" w:themeColor="text1"/>
        </w:rPr>
        <w:t>1.0</w:t>
      </w:r>
      <w:r w:rsidRPr="00CE4315">
        <w:rPr>
          <w:rFonts w:hint="eastAsia"/>
          <w:color w:val="000000" w:themeColor="text1"/>
        </w:rPr>
        <w:t>×10</w:t>
      </w:r>
      <w:r w:rsidRPr="00CE4315">
        <w:rPr>
          <w:rFonts w:hint="eastAsia"/>
          <w:color w:val="000000" w:themeColor="text1"/>
          <w:vertAlign w:val="superscript"/>
        </w:rPr>
        <w:t>4</w:t>
      </w:r>
      <w:r w:rsidRPr="00CE4315">
        <w:rPr>
          <w:color w:val="000000" w:themeColor="text1"/>
        </w:rPr>
        <w:t>m</w:t>
      </w:r>
      <w:r w:rsidRPr="00CE4315">
        <w:rPr>
          <w:color w:val="000000" w:themeColor="text1"/>
          <w:vertAlign w:val="superscript"/>
        </w:rPr>
        <w:t>3</w:t>
      </w:r>
      <w:r w:rsidRPr="00CE4315">
        <w:rPr>
          <w:rFonts w:asciiTheme="minorEastAsia" w:eastAsiaTheme="minorEastAsia" w:hAnsiTheme="minorEastAsia" w:hint="eastAsia"/>
          <w:color w:val="000000" w:themeColor="text1"/>
        </w:rPr>
        <w:t>（日注</w:t>
      </w:r>
      <w:r w:rsidRPr="00CE4315">
        <w:rPr>
          <w:rFonts w:hint="eastAsia"/>
          <w:color w:val="000000" w:themeColor="text1"/>
        </w:rPr>
        <w:t>水</w:t>
      </w:r>
      <w:r w:rsidRPr="00CE4315">
        <w:rPr>
          <w:rFonts w:asciiTheme="minorEastAsia" w:eastAsiaTheme="minorEastAsia" w:hAnsiTheme="minorEastAsia" w:hint="eastAsia"/>
          <w:color w:val="000000" w:themeColor="text1"/>
        </w:rPr>
        <w:t>量</w:t>
      </w:r>
      <w:r w:rsidRPr="00CE4315">
        <w:rPr>
          <w:rFonts w:asciiTheme="minorEastAsia" w:eastAsiaTheme="minorEastAsia" w:hAnsiTheme="minorEastAsia"/>
          <w:color w:val="000000" w:themeColor="text1"/>
        </w:rPr>
        <w:t>31</w:t>
      </w:r>
      <w:r w:rsidRPr="00CE4315">
        <w:rPr>
          <w:rFonts w:asciiTheme="minorEastAsia" w:eastAsiaTheme="minorEastAsia" w:hAnsiTheme="minorEastAsia" w:hint="eastAsia"/>
          <w:color w:val="000000" w:themeColor="text1"/>
        </w:rPr>
        <w:t>m</w:t>
      </w:r>
      <w:r w:rsidRPr="00CE4315">
        <w:rPr>
          <w:rFonts w:asciiTheme="minorEastAsia" w:eastAsiaTheme="minorEastAsia" w:hAnsiTheme="minorEastAsia"/>
          <w:color w:val="000000" w:themeColor="text1"/>
          <w:vertAlign w:val="superscript"/>
        </w:rPr>
        <w:t>3</w:t>
      </w:r>
      <w:r w:rsidRPr="00CE4315">
        <w:rPr>
          <w:rFonts w:asciiTheme="minorEastAsia" w:eastAsiaTheme="minorEastAsia" w:hAnsiTheme="minorEastAsia" w:hint="eastAsia"/>
          <w:color w:val="000000" w:themeColor="text1"/>
        </w:rPr>
        <w:t>，按年运行3</w:t>
      </w:r>
      <w:r w:rsidRPr="00CE4315">
        <w:rPr>
          <w:rFonts w:asciiTheme="minorEastAsia" w:eastAsiaTheme="minorEastAsia" w:hAnsiTheme="minorEastAsia"/>
          <w:color w:val="000000" w:themeColor="text1"/>
        </w:rPr>
        <w:t>30</w:t>
      </w:r>
      <w:r w:rsidRPr="00CE4315">
        <w:rPr>
          <w:rFonts w:asciiTheme="minorEastAsia" w:eastAsiaTheme="minorEastAsia" w:hAnsiTheme="minorEastAsia" w:hint="eastAsia"/>
          <w:color w:val="000000" w:themeColor="text1"/>
        </w:rPr>
        <w:t>d考虑）</w:t>
      </w:r>
      <w:r w:rsidRPr="00CE4315">
        <w:rPr>
          <w:rFonts w:asciiTheme="minorEastAsia" w:eastAsiaTheme="minorEastAsia" w:hAnsiTheme="minorEastAsia" w:hint="eastAsia"/>
          <w:color w:val="000000" w:themeColor="text1"/>
          <w:spacing w:val="4"/>
        </w:rPr>
        <w:t>。</w:t>
      </w:r>
      <w:r w:rsidRPr="00CE4315">
        <w:t>实际</w:t>
      </w:r>
      <w:r w:rsidRPr="00CE4315">
        <w:rPr>
          <w:rFonts w:hint="eastAsia"/>
        </w:rPr>
        <w:t>总投资</w:t>
      </w:r>
      <w:r w:rsidRPr="00CE4315">
        <w:t>2354.36</w:t>
      </w:r>
      <w:r w:rsidRPr="00CE4315">
        <w:rPr>
          <w:rFonts w:hint="eastAsia"/>
        </w:rPr>
        <w:t>万元</w:t>
      </w:r>
      <w:r w:rsidRPr="00CE4315">
        <w:t>，其中环保投资</w:t>
      </w:r>
      <w:r w:rsidR="002D7724" w:rsidRPr="00CE4315">
        <w:t>227</w:t>
      </w:r>
      <w:r w:rsidRPr="00CE4315">
        <w:t>.00</w:t>
      </w:r>
      <w:r w:rsidRPr="00CE4315">
        <w:rPr>
          <w:rFonts w:hint="eastAsia"/>
        </w:rPr>
        <w:t>万元。</w:t>
      </w:r>
    </w:p>
    <w:p w14:paraId="65530000" w14:textId="77777777" w:rsidR="004847C5" w:rsidRPr="00CE4315" w:rsidRDefault="0095114B">
      <w:pPr>
        <w:pStyle w:val="a8"/>
        <w:tabs>
          <w:tab w:val="left" w:pos="1330"/>
        </w:tabs>
        <w:adjustRightInd w:val="0"/>
        <w:spacing w:line="331" w:lineRule="auto"/>
        <w:ind w:firstLineChars="200" w:firstLine="480"/>
        <w:rPr>
          <w:rFonts w:ascii="宋体" w:hAnsi="宋体"/>
          <w:color w:val="000000" w:themeColor="text1"/>
          <w:spacing w:val="0"/>
        </w:rPr>
      </w:pPr>
      <w:r w:rsidRPr="00CE4315">
        <w:rPr>
          <w:rFonts w:ascii="宋体" w:hAnsi="宋体" w:hint="eastAsia"/>
          <w:color w:val="000000" w:themeColor="text1"/>
          <w:spacing w:val="0"/>
        </w:rPr>
        <w:t>本项目</w:t>
      </w:r>
      <w:r w:rsidRPr="00CE4315">
        <w:rPr>
          <w:rFonts w:ascii="宋体" w:hAnsi="宋体"/>
          <w:color w:val="000000" w:themeColor="text1"/>
          <w:spacing w:val="0"/>
        </w:rPr>
        <w:t>于</w:t>
      </w:r>
      <w:r w:rsidRPr="00CE4315">
        <w:rPr>
          <w:rFonts w:asciiTheme="minorEastAsia" w:eastAsiaTheme="minorEastAsia" w:hAnsiTheme="minorEastAsia" w:hint="eastAsia"/>
          <w:color w:val="000000" w:themeColor="text1"/>
        </w:rPr>
        <w:t>20</w:t>
      </w:r>
      <w:r w:rsidRPr="00CE4315">
        <w:rPr>
          <w:rFonts w:asciiTheme="minorEastAsia" w:eastAsiaTheme="minorEastAsia" w:hAnsiTheme="minorEastAsia"/>
          <w:color w:val="000000" w:themeColor="text1"/>
        </w:rPr>
        <w:t>23</w:t>
      </w:r>
      <w:r w:rsidRPr="00CE4315">
        <w:rPr>
          <w:rFonts w:asciiTheme="minorEastAsia" w:eastAsiaTheme="minorEastAsia" w:hAnsiTheme="minorEastAsia" w:hint="eastAsia"/>
          <w:color w:val="000000" w:themeColor="text1"/>
        </w:rPr>
        <w:t>年</w:t>
      </w: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月</w:t>
      </w:r>
      <w:r w:rsidRPr="00CE4315">
        <w:rPr>
          <w:rFonts w:asciiTheme="minorEastAsia" w:eastAsiaTheme="minorEastAsia" w:hAnsiTheme="minorEastAsia"/>
          <w:color w:val="000000" w:themeColor="text1"/>
        </w:rPr>
        <w:t>19</w:t>
      </w:r>
      <w:r w:rsidRPr="00CE4315">
        <w:rPr>
          <w:rFonts w:asciiTheme="minorEastAsia" w:eastAsiaTheme="minorEastAsia" w:hAnsiTheme="minorEastAsia" w:hint="eastAsia"/>
          <w:color w:val="000000" w:themeColor="text1"/>
        </w:rPr>
        <w:t>日</w:t>
      </w:r>
      <w:r w:rsidRPr="00CE4315">
        <w:rPr>
          <w:rFonts w:ascii="宋体" w:hAnsi="宋体"/>
          <w:color w:val="000000" w:themeColor="text1"/>
          <w:spacing w:val="0"/>
        </w:rPr>
        <w:t>开工建设</w:t>
      </w:r>
      <w:r w:rsidRPr="00CE4315">
        <w:rPr>
          <w:rFonts w:ascii="宋体" w:hAnsi="宋体" w:hint="eastAsia"/>
          <w:color w:val="000000" w:themeColor="text1"/>
          <w:spacing w:val="0"/>
        </w:rPr>
        <w:t>，</w:t>
      </w: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C264C7"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C264C7"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C264C7"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w:t>
      </w:r>
      <w:r w:rsidRPr="00CE4315">
        <w:rPr>
          <w:rFonts w:ascii="宋体" w:hAnsi="宋体"/>
          <w:color w:val="000000" w:themeColor="text1"/>
          <w:spacing w:val="0"/>
        </w:rPr>
        <w:t>全部建设完成</w:t>
      </w:r>
      <w:r w:rsidRPr="00CE4315">
        <w:rPr>
          <w:rFonts w:ascii="宋体" w:hAnsi="宋体" w:hint="eastAsia"/>
          <w:color w:val="000000" w:themeColor="text1"/>
          <w:spacing w:val="0"/>
        </w:rPr>
        <w:t>并于</w:t>
      </w:r>
      <w:r w:rsidRPr="00CE4315">
        <w:rPr>
          <w:rFonts w:asciiTheme="majorEastAsia" w:eastAsiaTheme="majorEastAsia" w:hAnsiTheme="majorEastAsia" w:hint="eastAsia"/>
          <w:color w:val="000000" w:themeColor="text1"/>
        </w:rPr>
        <w:t>20</w:t>
      </w:r>
      <w:r w:rsidRPr="00CE4315">
        <w:rPr>
          <w:rFonts w:asciiTheme="majorEastAsia" w:eastAsiaTheme="majorEastAsia" w:hAnsiTheme="majorEastAsia"/>
          <w:color w:val="000000" w:themeColor="text1"/>
        </w:rPr>
        <w:t>2</w:t>
      </w:r>
      <w:r w:rsidR="00C264C7"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年</w:t>
      </w:r>
      <w:r w:rsidR="00C264C7" w:rsidRPr="00CE4315">
        <w:rPr>
          <w:rFonts w:asciiTheme="majorEastAsia" w:eastAsiaTheme="majorEastAsia" w:hAnsiTheme="majorEastAsia"/>
          <w:color w:val="000000" w:themeColor="text1"/>
        </w:rPr>
        <w:t>2</w:t>
      </w:r>
      <w:r w:rsidRPr="00CE4315">
        <w:rPr>
          <w:rFonts w:asciiTheme="majorEastAsia" w:eastAsiaTheme="majorEastAsia" w:hAnsiTheme="majorEastAsia" w:hint="eastAsia"/>
          <w:color w:val="000000" w:themeColor="text1"/>
        </w:rPr>
        <w:t>月</w:t>
      </w:r>
      <w:r w:rsidR="00C264C7" w:rsidRPr="00CE4315">
        <w:rPr>
          <w:rFonts w:asciiTheme="majorEastAsia" w:eastAsiaTheme="majorEastAsia" w:hAnsiTheme="majorEastAsia"/>
          <w:color w:val="000000" w:themeColor="text1"/>
        </w:rPr>
        <w:t>6</w:t>
      </w:r>
      <w:r w:rsidRPr="00CE4315">
        <w:rPr>
          <w:rFonts w:asciiTheme="majorEastAsia" w:eastAsiaTheme="majorEastAsia" w:hAnsiTheme="majorEastAsia" w:hint="eastAsia"/>
          <w:color w:val="000000" w:themeColor="text1"/>
        </w:rPr>
        <w:t>日</w:t>
      </w:r>
      <w:r w:rsidRPr="00CE4315">
        <w:rPr>
          <w:rFonts w:ascii="宋体" w:hAnsi="宋体" w:hint="eastAsia"/>
          <w:color w:val="000000" w:themeColor="text1"/>
          <w:spacing w:val="0"/>
        </w:rPr>
        <w:t>发布竣工公示</w:t>
      </w:r>
      <w:r w:rsidRPr="00CE4315">
        <w:rPr>
          <w:rFonts w:ascii="宋体" w:hAnsi="宋体"/>
          <w:color w:val="000000" w:themeColor="text1"/>
          <w:spacing w:val="0"/>
        </w:rPr>
        <w:t>，</w:t>
      </w:r>
      <w:r w:rsidRPr="00CE4315">
        <w:rPr>
          <w:rFonts w:ascii="宋体" w:hAnsi="宋体" w:hint="eastAsia"/>
          <w:color w:val="000000" w:themeColor="text1"/>
          <w:spacing w:val="0"/>
        </w:rPr>
        <w:t>20</w:t>
      </w:r>
      <w:r w:rsidRPr="00CE4315">
        <w:rPr>
          <w:rFonts w:ascii="宋体" w:hAnsi="宋体"/>
          <w:color w:val="000000" w:themeColor="text1"/>
          <w:spacing w:val="0"/>
        </w:rPr>
        <w:t>2</w:t>
      </w:r>
      <w:r w:rsidR="00C264C7" w:rsidRPr="00CE4315">
        <w:rPr>
          <w:rFonts w:ascii="宋体" w:hAnsi="宋体"/>
          <w:color w:val="000000" w:themeColor="text1"/>
          <w:spacing w:val="0"/>
        </w:rPr>
        <w:t>6</w:t>
      </w:r>
      <w:r w:rsidRPr="00CE4315">
        <w:rPr>
          <w:rFonts w:ascii="宋体" w:hAnsi="宋体" w:hint="eastAsia"/>
          <w:color w:val="000000" w:themeColor="text1"/>
          <w:spacing w:val="0"/>
        </w:rPr>
        <w:t>年</w:t>
      </w:r>
      <w:r w:rsidR="00C264C7" w:rsidRPr="00CE4315">
        <w:rPr>
          <w:rFonts w:ascii="宋体" w:hAnsi="宋体"/>
          <w:color w:val="000000" w:themeColor="text1"/>
          <w:spacing w:val="0"/>
        </w:rPr>
        <w:t>2</w:t>
      </w:r>
      <w:r w:rsidRPr="00CE4315">
        <w:rPr>
          <w:rFonts w:ascii="宋体" w:hAnsi="宋体" w:hint="eastAsia"/>
          <w:color w:val="000000" w:themeColor="text1"/>
          <w:spacing w:val="0"/>
        </w:rPr>
        <w:t>月</w:t>
      </w:r>
      <w:r w:rsidR="00C264C7" w:rsidRPr="00CE4315">
        <w:rPr>
          <w:rFonts w:ascii="宋体" w:hAnsi="宋体"/>
          <w:color w:val="000000" w:themeColor="text1"/>
          <w:spacing w:val="0"/>
        </w:rPr>
        <w:t>9</w:t>
      </w:r>
      <w:r w:rsidRPr="00CE4315">
        <w:rPr>
          <w:rFonts w:ascii="宋体" w:hAnsi="宋体" w:hint="eastAsia"/>
          <w:color w:val="000000" w:themeColor="text1"/>
          <w:spacing w:val="0"/>
        </w:rPr>
        <w:t>日进入调试运行</w:t>
      </w:r>
      <w:r w:rsidRPr="00CE4315">
        <w:rPr>
          <w:rFonts w:ascii="宋体" w:hAnsi="宋体"/>
          <w:color w:val="000000" w:themeColor="text1"/>
          <w:spacing w:val="0"/>
        </w:rPr>
        <w:t>，截至</w:t>
      </w:r>
      <w:r w:rsidRPr="00CE4315">
        <w:rPr>
          <w:rFonts w:ascii="宋体" w:hAnsi="宋体" w:hint="eastAsia"/>
          <w:color w:val="000000" w:themeColor="text1"/>
          <w:spacing w:val="0"/>
        </w:rPr>
        <w:t>目前</w:t>
      </w:r>
      <w:r w:rsidRPr="00CE4315">
        <w:rPr>
          <w:rFonts w:ascii="宋体" w:hAnsi="宋体"/>
          <w:color w:val="000000" w:themeColor="text1"/>
          <w:spacing w:val="0"/>
        </w:rPr>
        <w:t>，</w:t>
      </w:r>
      <w:r w:rsidRPr="00CE4315">
        <w:rPr>
          <w:rFonts w:ascii="宋体" w:hAnsi="宋体" w:hint="eastAsia"/>
          <w:color w:val="000000" w:themeColor="text1"/>
          <w:spacing w:val="0"/>
        </w:rPr>
        <w:t>运行工况稳定</w:t>
      </w:r>
      <w:r w:rsidRPr="00CE4315">
        <w:rPr>
          <w:rFonts w:ascii="宋体" w:hAnsi="宋体"/>
          <w:color w:val="000000" w:themeColor="text1"/>
          <w:spacing w:val="0"/>
        </w:rPr>
        <w:t>。</w:t>
      </w:r>
      <w:r w:rsidRPr="00CE4315">
        <w:rPr>
          <w:rFonts w:ascii="宋体" w:hAnsi="宋体" w:hint="eastAsia"/>
          <w:color w:val="000000" w:themeColor="text1"/>
          <w:spacing w:val="0"/>
        </w:rPr>
        <w:t>调试期间</w:t>
      </w:r>
      <w:r w:rsidRPr="00CE4315">
        <w:rPr>
          <w:rFonts w:ascii="宋体" w:hAnsi="宋体"/>
          <w:color w:val="000000" w:themeColor="text1"/>
          <w:spacing w:val="0"/>
        </w:rPr>
        <w:t>，</w:t>
      </w:r>
      <w:r w:rsidRPr="00CE4315">
        <w:rPr>
          <w:rFonts w:ascii="宋体" w:hAnsi="宋体" w:hint="eastAsia"/>
          <w:color w:val="000000" w:themeColor="text1"/>
          <w:spacing w:val="0"/>
        </w:rPr>
        <w:t>本项目</w:t>
      </w:r>
      <w:r w:rsidRPr="00CE4315">
        <w:rPr>
          <w:rFonts w:ascii="宋体" w:hAnsi="宋体"/>
          <w:color w:val="000000" w:themeColor="text1"/>
          <w:spacing w:val="0"/>
        </w:rPr>
        <w:t>环境保护</w:t>
      </w:r>
      <w:r w:rsidRPr="00CE4315">
        <w:rPr>
          <w:rFonts w:ascii="宋体" w:hAnsi="宋体" w:hint="eastAsia"/>
          <w:color w:val="000000" w:themeColor="text1"/>
          <w:spacing w:val="0"/>
        </w:rPr>
        <w:t>设施及</w:t>
      </w:r>
      <w:r w:rsidRPr="00CE4315">
        <w:rPr>
          <w:rFonts w:ascii="宋体" w:hAnsi="宋体"/>
          <w:color w:val="000000" w:themeColor="text1"/>
          <w:spacing w:val="0"/>
        </w:rPr>
        <w:t>依托工程运行正常</w:t>
      </w:r>
      <w:r w:rsidRPr="00CE4315">
        <w:rPr>
          <w:rFonts w:ascii="宋体" w:hAnsi="宋体" w:hint="eastAsia"/>
          <w:color w:val="000000" w:themeColor="text1"/>
          <w:spacing w:val="0"/>
        </w:rPr>
        <w:t>，</w:t>
      </w:r>
      <w:r w:rsidRPr="00CE4315">
        <w:rPr>
          <w:rFonts w:ascii="宋体" w:hAnsi="宋体"/>
          <w:color w:val="000000" w:themeColor="text1"/>
          <w:spacing w:val="0"/>
        </w:rPr>
        <w:t>具备验收条件。</w:t>
      </w:r>
    </w:p>
    <w:p w14:paraId="3C33FD48" w14:textId="77777777" w:rsidR="004847C5" w:rsidRPr="00CE4315" w:rsidRDefault="0095114B">
      <w:pPr>
        <w:pStyle w:val="2SLCON2"/>
        <w:widowControl w:val="0"/>
        <w:spacing w:line="331" w:lineRule="auto"/>
        <w:ind w:firstLine="480"/>
        <w:jc w:val="both"/>
        <w:rPr>
          <w:rFonts w:asciiTheme="minorEastAsia" w:eastAsiaTheme="minorEastAsia" w:hAnsiTheme="minorEastAsia"/>
          <w:color w:val="000000" w:themeColor="text1"/>
          <w:szCs w:val="24"/>
        </w:rPr>
      </w:pPr>
      <w:r w:rsidRPr="00CE4315">
        <w:rPr>
          <w:rFonts w:hint="eastAsia"/>
          <w:snapToGrid w:val="0"/>
          <w:color w:val="000000" w:themeColor="text1"/>
        </w:rPr>
        <w:t>经现场调查，实际</w:t>
      </w:r>
      <w:r w:rsidRPr="00CE4315">
        <w:rPr>
          <w:snapToGrid w:val="0"/>
          <w:color w:val="000000" w:themeColor="text1"/>
        </w:rPr>
        <w:t>建设内容与</w:t>
      </w:r>
      <w:r w:rsidRPr="00CE4315">
        <w:rPr>
          <w:rFonts w:hint="eastAsia"/>
          <w:snapToGrid w:val="0"/>
          <w:color w:val="000000" w:themeColor="text1"/>
        </w:rPr>
        <w:t>环评批复及报告书中的工程内容存在少量</w:t>
      </w:r>
      <w:r w:rsidRPr="00CE4315">
        <w:rPr>
          <w:snapToGrid w:val="0"/>
          <w:color w:val="000000" w:themeColor="text1"/>
        </w:rPr>
        <w:t>变动，</w:t>
      </w:r>
      <w:r w:rsidRPr="00CE4315">
        <w:rPr>
          <w:rFonts w:hint="eastAsia"/>
          <w:snapToGrid w:val="0"/>
          <w:color w:val="000000" w:themeColor="text1"/>
        </w:rPr>
        <w:t>经过</w:t>
      </w:r>
      <w:r w:rsidRPr="00CE4315">
        <w:rPr>
          <w:snapToGrid w:val="0"/>
          <w:color w:val="000000" w:themeColor="text1"/>
        </w:rPr>
        <w:t>分析，</w:t>
      </w:r>
      <w:r w:rsidRPr="00CE4315">
        <w:rPr>
          <w:rFonts w:cs="宋体" w:hint="eastAsia"/>
          <w:color w:val="000000" w:themeColor="text1"/>
          <w:spacing w:val="4"/>
          <w:szCs w:val="24"/>
        </w:rPr>
        <w:t>不属于</w:t>
      </w:r>
      <w:r w:rsidRPr="00CE4315">
        <w:rPr>
          <w:rFonts w:hint="eastAsia"/>
          <w:snapToGrid w:val="0"/>
          <w:color w:val="000000" w:themeColor="text1"/>
        </w:rPr>
        <w:t>《关于印发环评管理中部分行业建设项目重大变动清单的通知》（环办[2015]52号）、《关于进一步加强石油天然气行业环境影响评价管理的通知》（环办环评函[2019]910号）中的重大变动，</w:t>
      </w:r>
      <w:r w:rsidRPr="00CE4315">
        <w:rPr>
          <w:rFonts w:asciiTheme="minorEastAsia" w:eastAsiaTheme="minorEastAsia" w:hAnsiTheme="minorEastAsia" w:hint="eastAsia"/>
          <w:color w:val="000000" w:themeColor="text1"/>
          <w:szCs w:val="24"/>
        </w:rPr>
        <w:t>变化情况均可纳入本次验收范围</w:t>
      </w:r>
      <w:r w:rsidRPr="00CE4315">
        <w:rPr>
          <w:rFonts w:asciiTheme="minorEastAsia" w:eastAsiaTheme="minorEastAsia" w:hAnsiTheme="minorEastAsia"/>
          <w:color w:val="000000" w:themeColor="text1"/>
          <w:szCs w:val="24"/>
        </w:rPr>
        <w:t>。</w:t>
      </w:r>
    </w:p>
    <w:p w14:paraId="3188819B" w14:textId="77777777" w:rsidR="004847C5" w:rsidRPr="00CE4315" w:rsidRDefault="0095114B">
      <w:pPr>
        <w:pStyle w:val="2"/>
        <w:ind w:left="170"/>
        <w:rPr>
          <w:rFonts w:hAnsi="黑体"/>
          <w:color w:val="000000" w:themeColor="text1"/>
        </w:rPr>
      </w:pPr>
      <w:bookmarkStart w:id="215" w:name="_Toc227227059"/>
      <w:bookmarkStart w:id="216" w:name="_Toc377743477"/>
      <w:bookmarkStart w:id="217" w:name="_Toc240769401"/>
      <w:bookmarkStart w:id="218" w:name="_Toc437957506"/>
      <w:bookmarkStart w:id="219" w:name="_Toc214272085"/>
      <w:r w:rsidRPr="00CE4315">
        <w:rPr>
          <w:rFonts w:hAnsi="黑体" w:hint="eastAsia"/>
          <w:color w:val="000000" w:themeColor="text1"/>
        </w:rPr>
        <w:lastRenderedPageBreak/>
        <w:t>工程</w:t>
      </w:r>
      <w:r w:rsidRPr="00CE4315">
        <w:rPr>
          <w:rFonts w:hAnsi="黑体"/>
          <w:color w:val="000000" w:themeColor="text1"/>
        </w:rPr>
        <w:t>建设对环境的影响</w:t>
      </w:r>
      <w:bookmarkEnd w:id="215"/>
    </w:p>
    <w:bookmarkEnd w:id="216"/>
    <w:bookmarkEnd w:id="217"/>
    <w:bookmarkEnd w:id="218"/>
    <w:bookmarkEnd w:id="219"/>
    <w:p w14:paraId="5CE0F7F7" w14:textId="77777777" w:rsidR="004847C5" w:rsidRPr="00CE4315" w:rsidRDefault="0095114B">
      <w:pPr>
        <w:pStyle w:val="3"/>
        <w:ind w:left="0" w:firstLine="170"/>
        <w:rPr>
          <w:rFonts w:hAnsi="黑体"/>
          <w:color w:val="000000" w:themeColor="text1"/>
        </w:rPr>
      </w:pPr>
      <w:r w:rsidRPr="00CE4315">
        <w:rPr>
          <w:rFonts w:hAnsi="黑体"/>
          <w:color w:val="000000" w:themeColor="text1"/>
        </w:rPr>
        <w:t>生态影响</w:t>
      </w:r>
    </w:p>
    <w:p w14:paraId="3D95A4B5" w14:textId="4687D886" w:rsidR="004847C5" w:rsidRPr="00CE4315" w:rsidRDefault="0095114B">
      <w:pPr>
        <w:pStyle w:val="SSEC0"/>
        <w:ind w:firstLine="480"/>
        <w:rPr>
          <w:color w:val="000000" w:themeColor="text1"/>
          <w:lang w:val="en-GB"/>
        </w:rPr>
      </w:pPr>
      <w:r w:rsidRPr="00CE4315">
        <w:rPr>
          <w:rFonts w:asciiTheme="minorEastAsia" w:eastAsiaTheme="minorEastAsia" w:hAnsiTheme="minorEastAsia" w:cs="Times New Roman" w:hint="eastAsia"/>
          <w:color w:val="000000" w:themeColor="text1"/>
        </w:rPr>
        <w:t>据统计</w:t>
      </w:r>
      <w:r w:rsidRPr="00CE4315">
        <w:rPr>
          <w:rFonts w:asciiTheme="minorEastAsia" w:eastAsiaTheme="minorEastAsia" w:hAnsiTheme="minorEastAsia" w:cs="Times New Roman"/>
          <w:color w:val="000000" w:themeColor="text1"/>
        </w:rPr>
        <w:t>，</w:t>
      </w:r>
      <w:r w:rsidRPr="00CE4315">
        <w:rPr>
          <w:rFonts w:asciiTheme="minorEastAsia" w:eastAsiaTheme="minorEastAsia" w:hAnsiTheme="minorEastAsia" w:hint="eastAsia"/>
          <w:color w:val="000000" w:themeColor="text1"/>
        </w:rPr>
        <w:t>本项目共部署1</w:t>
      </w: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座井场，其中新建井场</w:t>
      </w: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座，依托井场</w:t>
      </w:r>
      <w:r w:rsidRPr="00CE4315">
        <w:rPr>
          <w:rFonts w:asciiTheme="minorEastAsia" w:eastAsiaTheme="minorEastAsia" w:hAnsiTheme="minorEastAsia"/>
          <w:color w:val="000000" w:themeColor="text1"/>
        </w:rPr>
        <w:t>9</w:t>
      </w:r>
      <w:r w:rsidRPr="00CE4315">
        <w:rPr>
          <w:rFonts w:asciiTheme="minorEastAsia" w:eastAsiaTheme="minorEastAsia" w:hAnsiTheme="minorEastAsia" w:hint="eastAsia"/>
          <w:color w:val="000000" w:themeColor="text1"/>
        </w:rPr>
        <w:t>座，</w:t>
      </w:r>
      <w:r w:rsidR="00E328A2" w:rsidRPr="00CE4315">
        <w:rPr>
          <w:rFonts w:asciiTheme="minorEastAsia" w:eastAsiaTheme="minorEastAsia" w:hAnsiTheme="minorEastAsia" w:hint="eastAsia"/>
          <w:color w:val="000000" w:themeColor="text1"/>
        </w:rPr>
        <w:t>永久占地面积</w:t>
      </w:r>
      <w:r w:rsidR="00E328A2" w:rsidRPr="00CE4315">
        <w:rPr>
          <w:rFonts w:asciiTheme="minorEastAsia" w:eastAsiaTheme="minorEastAsia" w:hAnsiTheme="minorEastAsia"/>
          <w:color w:val="000000" w:themeColor="text1"/>
        </w:rPr>
        <w:t>2.47</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，临时占地面积</w:t>
      </w:r>
      <w:r w:rsidR="00E328A2" w:rsidRPr="00CE4315">
        <w:rPr>
          <w:rFonts w:asciiTheme="minorEastAsia" w:eastAsiaTheme="minorEastAsia" w:hAnsiTheme="minorEastAsia"/>
          <w:color w:val="000000" w:themeColor="text1"/>
        </w:rPr>
        <w:t>12.45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00E328A2" w:rsidRPr="00CE4315">
        <w:rPr>
          <w:rFonts w:asciiTheme="minorEastAsia" w:eastAsiaTheme="minorEastAsia" w:hAnsiTheme="minorEastAsia" w:hint="eastAsia"/>
          <w:color w:val="000000" w:themeColor="text1"/>
        </w:rPr>
        <w:t>，主要为钻井及管线施工临时占地，总占地面积约</w:t>
      </w:r>
      <w:r w:rsidR="00E328A2" w:rsidRPr="00CE4315">
        <w:rPr>
          <w:rFonts w:asciiTheme="minorEastAsia" w:eastAsiaTheme="minorEastAsia" w:hAnsiTheme="minorEastAsia"/>
          <w:color w:val="000000" w:themeColor="text1"/>
        </w:rPr>
        <w:t>14.95</w:t>
      </w:r>
      <w:r w:rsidR="00E328A2" w:rsidRPr="00CE4315">
        <w:rPr>
          <w:rFonts w:asciiTheme="minorEastAsia" w:eastAsiaTheme="minorEastAsia" w:hAnsiTheme="minorEastAsia" w:hint="eastAsia"/>
          <w:color w:val="000000" w:themeColor="text1"/>
        </w:rPr>
        <w:t>hm</w:t>
      </w:r>
      <w:r w:rsidR="00E328A2" w:rsidRPr="00CE4315">
        <w:rPr>
          <w:rFonts w:asciiTheme="minorEastAsia" w:eastAsiaTheme="minorEastAsia" w:hAnsiTheme="minorEastAsia" w:hint="eastAsia"/>
          <w:color w:val="000000" w:themeColor="text1"/>
          <w:vertAlign w:val="superscript"/>
        </w:rPr>
        <w:t>2</w:t>
      </w:r>
      <w:r w:rsidRPr="00CE4315">
        <w:rPr>
          <w:rFonts w:asciiTheme="minorEastAsia" w:eastAsiaTheme="minorEastAsia" w:hAnsiTheme="minorEastAsia" w:hint="eastAsia"/>
          <w:color w:val="000000" w:themeColor="text1"/>
        </w:rPr>
        <w:t>。占地类型主要为采矿用地和耕地</w:t>
      </w:r>
      <w:r w:rsidRPr="00CE4315">
        <w:rPr>
          <w:rFonts w:asciiTheme="minorEastAsia" w:eastAsiaTheme="minorEastAsia" w:hAnsiTheme="minorEastAsia" w:cs="Times New Roman"/>
          <w:color w:val="000000" w:themeColor="text1"/>
        </w:rPr>
        <w:t>。</w:t>
      </w:r>
    </w:p>
    <w:p w14:paraId="30DC95C3" w14:textId="77777777" w:rsidR="004847C5" w:rsidRPr="00CE4315" w:rsidRDefault="0095114B">
      <w:pPr>
        <w:adjustRightInd w:val="0"/>
        <w:snapToGrid w:val="0"/>
        <w:spacing w:line="331" w:lineRule="auto"/>
        <w:ind w:firstLineChars="200" w:firstLine="480"/>
        <w:jc w:val="both"/>
        <w:rPr>
          <w:rFonts w:asciiTheme="minorEastAsia" w:hAnsiTheme="minorEastAsia"/>
          <w:color w:val="000000" w:themeColor="text1"/>
        </w:rPr>
      </w:pPr>
      <w:r w:rsidRPr="00CE4315">
        <w:rPr>
          <w:rFonts w:asciiTheme="minorEastAsia" w:hAnsiTheme="minorEastAsia" w:hint="eastAsia"/>
          <w:color w:val="000000" w:themeColor="text1"/>
          <w:lang w:val="en-GB"/>
        </w:rPr>
        <w:t>经现场调查，</w:t>
      </w:r>
      <w:r w:rsidRPr="00CE4315">
        <w:rPr>
          <w:rFonts w:asciiTheme="minorEastAsia" w:hAnsiTheme="minorEastAsia"/>
          <w:color w:val="000000" w:themeColor="text1"/>
        </w:rPr>
        <w:t>本项目施工期较短，对周围动物影响较小</w:t>
      </w:r>
      <w:r w:rsidRPr="00CE4315">
        <w:rPr>
          <w:rFonts w:asciiTheme="minorEastAsia" w:hAnsiTheme="minorEastAsia" w:hint="eastAsia"/>
          <w:color w:val="000000" w:themeColor="text1"/>
        </w:rPr>
        <w:t>；</w:t>
      </w:r>
      <w:r w:rsidRPr="00CE4315">
        <w:rPr>
          <w:rFonts w:asciiTheme="minorEastAsia" w:hAnsiTheme="minorEastAsia" w:hint="eastAsia"/>
          <w:color w:val="000000" w:themeColor="text1"/>
          <w:lang w:val="en-GB"/>
        </w:rPr>
        <w:t>施工完成</w:t>
      </w:r>
      <w:r w:rsidRPr="00CE4315">
        <w:rPr>
          <w:rFonts w:asciiTheme="minorEastAsia" w:hAnsiTheme="minorEastAsia"/>
          <w:color w:val="000000" w:themeColor="text1"/>
          <w:lang w:val="en-GB"/>
        </w:rPr>
        <w:t>后</w:t>
      </w:r>
      <w:r w:rsidRPr="00CE4315">
        <w:rPr>
          <w:rFonts w:asciiTheme="minorEastAsia" w:hAnsiTheme="minorEastAsia" w:hint="eastAsia"/>
          <w:color w:val="000000" w:themeColor="text1"/>
          <w:lang w:val="en-GB"/>
        </w:rPr>
        <w:t>临时</w:t>
      </w:r>
      <w:r w:rsidRPr="00CE4315">
        <w:rPr>
          <w:rFonts w:asciiTheme="minorEastAsia" w:hAnsiTheme="minorEastAsia"/>
          <w:color w:val="000000" w:themeColor="text1"/>
          <w:lang w:val="en-GB"/>
        </w:rPr>
        <w:t>占地</w:t>
      </w:r>
      <w:r w:rsidRPr="00CE4315">
        <w:rPr>
          <w:rFonts w:asciiTheme="minorEastAsia" w:hAnsiTheme="minorEastAsia"/>
          <w:color w:val="000000" w:themeColor="text1"/>
        </w:rPr>
        <w:t>随着地貌恢复，</w:t>
      </w:r>
      <w:r w:rsidRPr="00CE4315">
        <w:rPr>
          <w:rFonts w:asciiTheme="minorEastAsia" w:hAnsiTheme="minorEastAsia" w:hint="eastAsia"/>
          <w:color w:val="000000" w:themeColor="text1"/>
        </w:rPr>
        <w:t>已完成植被恢复。因此，项目建设未对区域内动植物产生明显的不利影响。</w:t>
      </w:r>
    </w:p>
    <w:p w14:paraId="196A23CC" w14:textId="77777777" w:rsidR="004847C5" w:rsidRPr="00CE4315" w:rsidRDefault="0095114B">
      <w:pPr>
        <w:pStyle w:val="SSEC0"/>
        <w:ind w:firstLine="480"/>
        <w:rPr>
          <w:color w:val="000000" w:themeColor="text1"/>
        </w:rPr>
      </w:pPr>
      <w:r w:rsidRPr="00CE4315">
        <w:rPr>
          <w:rFonts w:hint="eastAsia"/>
          <w:snapToGrid w:val="0"/>
          <w:color w:val="000000" w:themeColor="text1"/>
        </w:rPr>
        <w:t>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Pr="00CE4315">
        <w:rPr>
          <w:rFonts w:hint="eastAsia"/>
          <w:snapToGrid w:val="0"/>
          <w:color w:val="000000" w:themeColor="text1"/>
        </w:rPr>
        <w:t>。根据监测结果</w:t>
      </w:r>
      <w:r w:rsidRPr="00CE4315">
        <w:rPr>
          <w:rFonts w:hint="eastAsia"/>
          <w:color w:val="000000" w:themeColor="text1"/>
        </w:rPr>
        <w:t>井场厂界内（井口周围）满足《土壤环境质量 建设用地土壤污染风险管控标准（试行）》（GB 36600-2018）中第二类用地</w:t>
      </w:r>
      <w:r w:rsidRPr="00CE4315">
        <w:rPr>
          <w:color w:val="000000" w:themeColor="text1"/>
        </w:rPr>
        <w:t>筛选值</w:t>
      </w:r>
      <w:r w:rsidRPr="00CE4315">
        <w:rPr>
          <w:rFonts w:hint="eastAsia"/>
          <w:color w:val="000000" w:themeColor="text1"/>
        </w:rPr>
        <w:t>标准；</w:t>
      </w:r>
      <w:r w:rsidRPr="00CE4315">
        <w:rPr>
          <w:color w:val="000000" w:themeColor="text1"/>
        </w:rPr>
        <w:t>井场</w:t>
      </w:r>
      <w:r w:rsidRPr="00CE4315">
        <w:rPr>
          <w:rFonts w:hint="eastAsia"/>
          <w:color w:val="000000" w:themeColor="text1"/>
        </w:rPr>
        <w:t>内土壤</w:t>
      </w:r>
      <w:r w:rsidRPr="00CE4315">
        <w:rPr>
          <w:color w:val="000000" w:themeColor="text1"/>
        </w:rPr>
        <w:t>内石油烃</w:t>
      </w:r>
      <w:r w:rsidRPr="00CE4315">
        <w:rPr>
          <w:rFonts w:hint="eastAsia"/>
          <w:color w:val="000000" w:themeColor="text1"/>
        </w:rPr>
        <w:t>（C</w:t>
      </w:r>
      <w:r w:rsidRPr="00CE4315">
        <w:rPr>
          <w:color w:val="000000" w:themeColor="text1"/>
          <w:vertAlign w:val="subscript"/>
        </w:rPr>
        <w:t>10</w:t>
      </w:r>
      <w:r w:rsidRPr="00CE4315">
        <w:rPr>
          <w:color w:val="000000" w:themeColor="text1"/>
        </w:rPr>
        <w:t>-</w:t>
      </w:r>
      <w:r w:rsidRPr="00CE4315">
        <w:rPr>
          <w:rFonts w:hint="eastAsia"/>
          <w:color w:val="000000" w:themeColor="text1"/>
        </w:rPr>
        <w:t>C</w:t>
      </w:r>
      <w:r w:rsidRPr="00CE4315">
        <w:rPr>
          <w:color w:val="000000" w:themeColor="text1"/>
          <w:vertAlign w:val="subscript"/>
        </w:rPr>
        <w:t>40</w:t>
      </w:r>
      <w:r w:rsidRPr="00CE4315">
        <w:rPr>
          <w:rFonts w:hint="eastAsia"/>
          <w:color w:val="000000" w:themeColor="text1"/>
        </w:rPr>
        <w:t>）执行</w:t>
      </w:r>
      <w:r w:rsidRPr="00CE4315">
        <w:rPr>
          <w:rFonts w:asciiTheme="minorEastAsia" w:eastAsiaTheme="minorEastAsia" w:hAnsiTheme="minorEastAsia" w:hint="eastAsia"/>
          <w:color w:val="000000" w:themeColor="text1"/>
        </w:rPr>
        <w:t>表2 建设用地土壤污染风险筛选值（其他项目）”中第二类用地的有关要求，</w:t>
      </w:r>
      <w:r w:rsidRPr="00CE4315">
        <w:rPr>
          <w:color w:val="000000" w:themeColor="text1"/>
        </w:rPr>
        <w:t>井场</w:t>
      </w:r>
      <w:r w:rsidRPr="00CE4315">
        <w:rPr>
          <w:rFonts w:hint="eastAsia"/>
          <w:color w:val="000000" w:themeColor="text1"/>
        </w:rPr>
        <w:t>外土壤</w:t>
      </w:r>
      <w:r w:rsidRPr="00CE4315">
        <w:rPr>
          <w:color w:val="000000" w:themeColor="text1"/>
        </w:rPr>
        <w:t>内石油烃</w:t>
      </w:r>
      <w:r w:rsidRPr="00CE4315">
        <w:rPr>
          <w:rFonts w:hint="eastAsia"/>
          <w:color w:val="000000" w:themeColor="text1"/>
        </w:rPr>
        <w:t>（C</w:t>
      </w:r>
      <w:r w:rsidRPr="00CE4315">
        <w:rPr>
          <w:color w:val="000000" w:themeColor="text1"/>
          <w:vertAlign w:val="subscript"/>
        </w:rPr>
        <w:t>10</w:t>
      </w:r>
      <w:r w:rsidRPr="00CE4315">
        <w:rPr>
          <w:color w:val="000000" w:themeColor="text1"/>
        </w:rPr>
        <w:t>-</w:t>
      </w:r>
      <w:r w:rsidRPr="00CE4315">
        <w:rPr>
          <w:rFonts w:hint="eastAsia"/>
          <w:color w:val="000000" w:themeColor="text1"/>
        </w:rPr>
        <w:t>C</w:t>
      </w:r>
      <w:r w:rsidRPr="00CE4315">
        <w:rPr>
          <w:color w:val="000000" w:themeColor="text1"/>
          <w:vertAlign w:val="subscript"/>
        </w:rPr>
        <w:t>40</w:t>
      </w:r>
      <w:r w:rsidRPr="00CE4315">
        <w:rPr>
          <w:rFonts w:hint="eastAsia"/>
          <w:color w:val="000000" w:themeColor="text1"/>
        </w:rPr>
        <w:t>）执行</w:t>
      </w:r>
      <w:r w:rsidRPr="00CE4315">
        <w:rPr>
          <w:rFonts w:asciiTheme="minorEastAsia" w:eastAsiaTheme="minorEastAsia" w:hAnsiTheme="minorEastAsia" w:hint="eastAsia"/>
          <w:color w:val="000000" w:themeColor="text1"/>
        </w:rPr>
        <w:t>表2 建设用地土壤污染风险筛选值（其他项目）”中第一类用地的有关要求。</w:t>
      </w:r>
      <w:r w:rsidRPr="00CE4315">
        <w:rPr>
          <w:rFonts w:hint="eastAsia"/>
          <w:color w:val="000000" w:themeColor="text1"/>
        </w:rPr>
        <w:t>由此可知</w:t>
      </w:r>
      <w:r w:rsidRPr="00CE4315">
        <w:rPr>
          <w:color w:val="000000" w:themeColor="text1"/>
        </w:rPr>
        <w:t>，</w:t>
      </w:r>
      <w:r w:rsidRPr="00CE4315">
        <w:rPr>
          <w:rFonts w:hint="eastAsia"/>
          <w:color w:val="000000" w:themeColor="text1"/>
        </w:rPr>
        <w:t>本项目</w:t>
      </w:r>
      <w:r w:rsidRPr="00CE4315">
        <w:rPr>
          <w:color w:val="000000" w:themeColor="text1"/>
        </w:rPr>
        <w:t>的建设与运行</w:t>
      </w:r>
      <w:r w:rsidRPr="00CE4315">
        <w:rPr>
          <w:rFonts w:hint="eastAsia"/>
          <w:color w:val="000000" w:themeColor="text1"/>
        </w:rPr>
        <w:t>对</w:t>
      </w:r>
      <w:r w:rsidRPr="00CE4315">
        <w:rPr>
          <w:color w:val="000000" w:themeColor="text1"/>
        </w:rPr>
        <w:t>周边土壤环境影响较轻</w:t>
      </w:r>
      <w:r w:rsidRPr="00CE4315">
        <w:rPr>
          <w:rFonts w:hint="eastAsia"/>
          <w:snapToGrid w:val="0"/>
          <w:color w:val="000000" w:themeColor="text1"/>
        </w:rPr>
        <w:t>。</w:t>
      </w:r>
      <w:r w:rsidRPr="00CE4315">
        <w:rPr>
          <w:snapToGrid w:val="0"/>
          <w:color w:val="000000" w:themeColor="text1"/>
        </w:rPr>
        <w:t>根据现场调查，项目占地未对当地土地利用格局产生明显影响，</w:t>
      </w:r>
      <w:r w:rsidRPr="00CE4315">
        <w:rPr>
          <w:rFonts w:hint="eastAsia"/>
          <w:snapToGrid w:val="0"/>
          <w:color w:val="000000" w:themeColor="text1"/>
        </w:rPr>
        <w:t>施工结束后对土地进行了恢复，</w:t>
      </w:r>
      <w:r w:rsidRPr="00CE4315">
        <w:rPr>
          <w:snapToGrid w:val="0"/>
          <w:color w:val="000000" w:themeColor="text1"/>
        </w:rPr>
        <w:t>井场</w:t>
      </w:r>
      <w:r w:rsidRPr="00CE4315">
        <w:rPr>
          <w:rFonts w:hint="eastAsia"/>
          <w:snapToGrid w:val="0"/>
          <w:color w:val="000000" w:themeColor="text1"/>
        </w:rPr>
        <w:t>周边临时占地</w:t>
      </w:r>
      <w:r w:rsidRPr="00CE4315">
        <w:rPr>
          <w:snapToGrid w:val="0"/>
          <w:color w:val="000000" w:themeColor="text1"/>
        </w:rPr>
        <w:t>基本恢复了地表植被原貌</w:t>
      </w:r>
      <w:r w:rsidRPr="00CE4315">
        <w:rPr>
          <w:rFonts w:hint="eastAsia"/>
          <w:snapToGrid w:val="0"/>
          <w:color w:val="000000" w:themeColor="text1"/>
        </w:rPr>
        <w:t>。项目管线</w:t>
      </w:r>
      <w:r w:rsidRPr="00CE4315">
        <w:rPr>
          <w:color w:val="000000" w:themeColor="text1"/>
        </w:rPr>
        <w:t>临时占地区域的植被已基本</w:t>
      </w:r>
      <w:r w:rsidRPr="00CE4315">
        <w:rPr>
          <w:rFonts w:hint="eastAsia"/>
          <w:color w:val="000000" w:themeColor="text1"/>
        </w:rPr>
        <w:t>恢复，管沟</w:t>
      </w:r>
      <w:r w:rsidRPr="00CE4315">
        <w:rPr>
          <w:color w:val="000000" w:themeColor="text1"/>
        </w:rPr>
        <w:t>开挖处已全部</w:t>
      </w:r>
      <w:r w:rsidRPr="00CE4315">
        <w:rPr>
          <w:rFonts w:hint="eastAsia"/>
          <w:color w:val="000000" w:themeColor="text1"/>
        </w:rPr>
        <w:t>平整</w:t>
      </w:r>
      <w:r w:rsidRPr="00CE4315">
        <w:rPr>
          <w:color w:val="000000" w:themeColor="text1"/>
        </w:rPr>
        <w:t>回填，</w:t>
      </w:r>
      <w:r w:rsidRPr="00CE4315">
        <w:rPr>
          <w:rFonts w:hint="eastAsia"/>
          <w:color w:val="000000" w:themeColor="text1"/>
        </w:rPr>
        <w:t>项目建设未对沿线区域内生态</w:t>
      </w:r>
      <w:r w:rsidRPr="00CE4315">
        <w:rPr>
          <w:color w:val="000000" w:themeColor="text1"/>
        </w:rPr>
        <w:t>环境</w:t>
      </w:r>
      <w:r w:rsidRPr="00CE4315">
        <w:rPr>
          <w:rFonts w:hint="eastAsia"/>
          <w:color w:val="000000" w:themeColor="text1"/>
        </w:rPr>
        <w:t>产生不利影响。</w:t>
      </w:r>
    </w:p>
    <w:p w14:paraId="17EC074D" w14:textId="77777777" w:rsidR="004847C5" w:rsidRPr="00CE4315" w:rsidRDefault="0095114B">
      <w:pPr>
        <w:pStyle w:val="3"/>
        <w:ind w:left="0" w:firstLine="170"/>
        <w:rPr>
          <w:rFonts w:hAnsi="黑体"/>
          <w:color w:val="000000" w:themeColor="text1"/>
        </w:rPr>
      </w:pPr>
      <w:r w:rsidRPr="00CE4315">
        <w:rPr>
          <w:rFonts w:hAnsi="黑体"/>
          <w:color w:val="000000" w:themeColor="text1"/>
        </w:rPr>
        <w:t>大气环境影响</w:t>
      </w:r>
    </w:p>
    <w:p w14:paraId="54E0E5AB"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通过现场调查，建设单位在施工期及运营期均采取了必要的大气污染防治措施，项目施工期及</w:t>
      </w:r>
      <w:r w:rsidRPr="00CE4315">
        <w:rPr>
          <w:rFonts w:asciiTheme="minorEastAsia" w:eastAsiaTheme="minorEastAsia" w:hAnsiTheme="minorEastAsia" w:hint="eastAsia"/>
          <w:snapToGrid w:val="0"/>
          <w:color w:val="000000" w:themeColor="text1"/>
        </w:rPr>
        <w:t>调试</w:t>
      </w:r>
      <w:r w:rsidRPr="00CE4315">
        <w:rPr>
          <w:rFonts w:asciiTheme="minorEastAsia" w:eastAsiaTheme="minorEastAsia" w:hAnsiTheme="minorEastAsia"/>
          <w:snapToGrid w:val="0"/>
          <w:color w:val="000000" w:themeColor="text1"/>
        </w:rPr>
        <w:t>期间</w:t>
      </w:r>
      <w:r w:rsidRPr="00CE4315">
        <w:rPr>
          <w:rFonts w:asciiTheme="minorEastAsia" w:eastAsiaTheme="minorEastAsia" w:hAnsiTheme="minorEastAsia" w:hint="eastAsia"/>
          <w:snapToGrid w:val="0"/>
          <w:color w:val="000000" w:themeColor="text1"/>
        </w:rPr>
        <w:t>未对</w:t>
      </w:r>
      <w:r w:rsidRPr="00CE4315">
        <w:rPr>
          <w:rFonts w:asciiTheme="minorEastAsia" w:eastAsiaTheme="minorEastAsia" w:hAnsiTheme="minorEastAsia"/>
          <w:snapToGrid w:val="0"/>
          <w:color w:val="000000" w:themeColor="text1"/>
        </w:rPr>
        <w:t>大气环境</w:t>
      </w:r>
      <w:r w:rsidRPr="00CE4315">
        <w:rPr>
          <w:rFonts w:asciiTheme="minorEastAsia" w:eastAsiaTheme="minorEastAsia" w:hAnsiTheme="minorEastAsia" w:hint="eastAsia"/>
          <w:snapToGrid w:val="0"/>
          <w:color w:val="000000" w:themeColor="text1"/>
        </w:rPr>
        <w:t>造成</w:t>
      </w:r>
      <w:r w:rsidRPr="00CE4315">
        <w:rPr>
          <w:rFonts w:asciiTheme="minorEastAsia" w:eastAsiaTheme="minorEastAsia" w:hAnsiTheme="minorEastAsia"/>
          <w:snapToGrid w:val="0"/>
          <w:color w:val="000000" w:themeColor="text1"/>
        </w:rPr>
        <w:t>不利影响。</w:t>
      </w:r>
    </w:p>
    <w:p w14:paraId="52D7C303"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施工期钻井过程中，采用了</w:t>
      </w:r>
      <w:r w:rsidRPr="00CE4315">
        <w:rPr>
          <w:rFonts w:asciiTheme="minorEastAsia" w:eastAsiaTheme="minorEastAsia" w:hAnsiTheme="minorEastAsia" w:hint="eastAsia"/>
          <w:snapToGrid w:val="0"/>
          <w:color w:val="000000" w:themeColor="text1"/>
        </w:rPr>
        <w:t>性能良好的施工机械</w:t>
      </w:r>
      <w:r w:rsidRPr="00CE4315">
        <w:rPr>
          <w:rFonts w:asciiTheme="minorEastAsia" w:eastAsiaTheme="minorEastAsia" w:hAnsiTheme="minorEastAsia"/>
          <w:snapToGrid w:val="0"/>
          <w:color w:val="000000" w:themeColor="text1"/>
        </w:rPr>
        <w:t>设备，并采用了高品质柴油；地面施工则采取了一系列的扬尘</w:t>
      </w:r>
      <w:r w:rsidRPr="00CE4315">
        <w:rPr>
          <w:rFonts w:asciiTheme="minorEastAsia" w:eastAsiaTheme="minorEastAsia" w:hAnsiTheme="minorEastAsia" w:hint="eastAsia"/>
          <w:snapToGrid w:val="0"/>
          <w:color w:val="000000" w:themeColor="text1"/>
        </w:rPr>
        <w:t>防治</w:t>
      </w:r>
      <w:r w:rsidRPr="00CE4315">
        <w:rPr>
          <w:rFonts w:asciiTheme="minorEastAsia" w:eastAsiaTheme="minorEastAsia" w:hAnsiTheme="minorEastAsia"/>
          <w:snapToGrid w:val="0"/>
          <w:color w:val="000000" w:themeColor="text1"/>
        </w:rPr>
        <w:t>措施。</w:t>
      </w:r>
    </w:p>
    <w:p w14:paraId="3A61278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snapToGrid w:val="0"/>
          <w:color w:val="000000" w:themeColor="text1"/>
        </w:rPr>
        <w:t>项目</w:t>
      </w:r>
      <w:r w:rsidRPr="00CE4315">
        <w:rPr>
          <w:rFonts w:asciiTheme="minorEastAsia" w:eastAsiaTheme="minorEastAsia" w:hAnsiTheme="minorEastAsia" w:hint="eastAsia"/>
          <w:snapToGrid w:val="0"/>
          <w:color w:val="000000" w:themeColor="text1"/>
        </w:rPr>
        <w:t>验收调查</w:t>
      </w:r>
      <w:r w:rsidRPr="00CE4315">
        <w:rPr>
          <w:rFonts w:asciiTheme="minorEastAsia" w:eastAsiaTheme="minorEastAsia" w:hAnsiTheme="minorEastAsia"/>
          <w:snapToGrid w:val="0"/>
          <w:color w:val="000000" w:themeColor="text1"/>
        </w:rPr>
        <w:t>期间</w:t>
      </w:r>
      <w:r w:rsidRPr="00CE4315">
        <w:rPr>
          <w:rFonts w:asciiTheme="minorEastAsia" w:eastAsiaTheme="minorEastAsia" w:hAnsiTheme="minorEastAsia" w:hint="eastAsia"/>
          <w:snapToGrid w:val="0"/>
          <w:color w:val="000000" w:themeColor="text1"/>
        </w:rPr>
        <w:t>，油井井场厂界</w:t>
      </w:r>
      <w:r w:rsidRPr="00CE4315">
        <w:rPr>
          <w:rFonts w:asciiTheme="minorEastAsia" w:eastAsiaTheme="minorEastAsia" w:hAnsiTheme="minorEastAsia"/>
          <w:snapToGrid w:val="0"/>
          <w:color w:val="000000" w:themeColor="text1"/>
        </w:rPr>
        <w:t>非甲烷总烃浓度</w:t>
      </w:r>
      <w:r w:rsidRPr="00CE4315">
        <w:rPr>
          <w:rFonts w:asciiTheme="minorEastAsia" w:eastAsiaTheme="minorEastAsia" w:hAnsiTheme="minorEastAsia" w:hint="eastAsia"/>
          <w:snapToGrid w:val="0"/>
          <w:color w:val="000000" w:themeColor="text1"/>
        </w:rPr>
        <w:t>可满足</w:t>
      </w:r>
      <w:r w:rsidRPr="00CE4315">
        <w:rPr>
          <w:rFonts w:hint="eastAsia"/>
          <w:color w:val="000000" w:themeColor="text1"/>
        </w:rPr>
        <w:t>《挥发性</w:t>
      </w:r>
      <w:r w:rsidRPr="00CE4315">
        <w:rPr>
          <w:color w:val="000000" w:themeColor="text1"/>
        </w:rPr>
        <w:t>有机物排放标准 第7部分：其他行业</w:t>
      </w:r>
      <w:r w:rsidRPr="00CE4315">
        <w:rPr>
          <w:rFonts w:hint="eastAsia"/>
          <w:color w:val="000000" w:themeColor="text1"/>
        </w:rPr>
        <w:t>》（</w:t>
      </w:r>
      <w:r w:rsidRPr="00CE4315">
        <w:rPr>
          <w:color w:val="000000" w:themeColor="text1"/>
        </w:rPr>
        <w:t>DB37/ 2801.7-2019）表2</w:t>
      </w:r>
      <w:r w:rsidRPr="00CE4315">
        <w:rPr>
          <w:rFonts w:hint="eastAsia"/>
          <w:color w:val="000000" w:themeColor="text1"/>
        </w:rPr>
        <w:t>标准</w:t>
      </w:r>
      <w:r w:rsidRPr="00CE4315">
        <w:t>中企业边界污染物控制要求</w:t>
      </w:r>
      <w:r w:rsidRPr="00CE4315">
        <w:rPr>
          <w:rFonts w:hint="eastAsia"/>
          <w:color w:val="000000" w:themeColor="text1"/>
        </w:rPr>
        <w:t>（</w:t>
      </w:r>
      <w:r w:rsidRPr="00CE4315">
        <w:rPr>
          <w:color w:val="000000" w:themeColor="text1"/>
        </w:rPr>
        <w:t>2</w:t>
      </w:r>
      <w:r w:rsidRPr="00CE4315">
        <w:rPr>
          <w:rFonts w:hint="eastAsia"/>
          <w:color w:val="000000" w:themeColor="text1"/>
        </w:rPr>
        <w:t>.0mg/</w:t>
      </w:r>
      <w:r w:rsidRPr="00CE4315">
        <w:rPr>
          <w:color w:val="000000" w:themeColor="text1"/>
        </w:rPr>
        <w:t>m</w:t>
      </w:r>
      <w:r w:rsidRPr="00CE4315">
        <w:rPr>
          <w:color w:val="000000" w:themeColor="text1"/>
          <w:vertAlign w:val="superscript"/>
        </w:rPr>
        <w:t>3</w:t>
      </w:r>
      <w:r w:rsidRPr="00CE4315">
        <w:rPr>
          <w:rFonts w:hint="eastAsia"/>
          <w:color w:val="000000" w:themeColor="text1"/>
        </w:rPr>
        <w:t>），硫化氢浓度可满足</w:t>
      </w:r>
      <w:r w:rsidRPr="00CE4315">
        <w:rPr>
          <w:rFonts w:hint="eastAsia"/>
        </w:rPr>
        <w:t>《恶臭污染物排放标准》（GB</w:t>
      </w:r>
      <w:r w:rsidRPr="00CE4315">
        <w:t xml:space="preserve"> 14554-1993</w:t>
      </w:r>
      <w:r w:rsidRPr="00CE4315">
        <w:rPr>
          <w:rFonts w:hint="eastAsia"/>
        </w:rPr>
        <w:t>）</w:t>
      </w:r>
      <w:r w:rsidRPr="00CE4315">
        <w:rPr>
          <w:rFonts w:hint="eastAsia"/>
          <w:snapToGrid w:val="0"/>
        </w:rPr>
        <w:t>表1中“二级新扩改建”厂界标准值</w:t>
      </w:r>
      <w:r w:rsidRPr="00CE4315">
        <w:rPr>
          <w:rFonts w:hint="eastAsia"/>
        </w:rPr>
        <w:t>要求（</w:t>
      </w:r>
      <w:r w:rsidRPr="00CE4315">
        <w:rPr>
          <w:color w:val="000000" w:themeColor="text1"/>
        </w:rPr>
        <w:t>0.06</w:t>
      </w:r>
      <w:r w:rsidRPr="00CE4315">
        <w:rPr>
          <w:rFonts w:hint="eastAsia"/>
          <w:color w:val="000000" w:themeColor="text1"/>
        </w:rPr>
        <w:t>mg/</w:t>
      </w:r>
      <w:r w:rsidRPr="00CE4315">
        <w:rPr>
          <w:color w:val="000000" w:themeColor="text1"/>
        </w:rPr>
        <w:t>m</w:t>
      </w:r>
      <w:r w:rsidRPr="00CE4315">
        <w:rPr>
          <w:color w:val="000000" w:themeColor="text1"/>
          <w:vertAlign w:val="superscript"/>
        </w:rPr>
        <w:t>3</w:t>
      </w:r>
      <w:r w:rsidRPr="00CE4315">
        <w:rPr>
          <w:rFonts w:hint="eastAsia"/>
        </w:rPr>
        <w:t>）</w:t>
      </w:r>
      <w:r w:rsidRPr="00CE4315">
        <w:rPr>
          <w:rFonts w:hint="eastAsia"/>
          <w:color w:val="000000" w:themeColor="text1"/>
        </w:rPr>
        <w:t>，根据验收期间燃气水套加热炉监测数据，水套加热炉排放的大气污染物满足</w:t>
      </w:r>
      <w:r w:rsidRPr="00CE4315">
        <w:rPr>
          <w:rFonts w:cs="宋体" w:hint="eastAsia"/>
          <w:snapToGrid w:val="0"/>
        </w:rPr>
        <w:t>《锅炉大气污染物排放标准》（DB37/ 2374-2018）中表2重点控制区锅炉大气污染物排放浓度限值要求（烟尘：10mg/m</w:t>
      </w:r>
      <w:r w:rsidRPr="00CE4315">
        <w:rPr>
          <w:rFonts w:cs="宋体" w:hint="eastAsia"/>
          <w:snapToGrid w:val="0"/>
          <w:vertAlign w:val="superscript"/>
        </w:rPr>
        <w:t>3</w:t>
      </w:r>
      <w:r w:rsidRPr="00CE4315">
        <w:rPr>
          <w:rFonts w:cs="宋体" w:hint="eastAsia"/>
          <w:snapToGrid w:val="0"/>
        </w:rPr>
        <w:t>、SO</w:t>
      </w:r>
      <w:r w:rsidRPr="00CE4315">
        <w:rPr>
          <w:rFonts w:cs="宋体" w:hint="eastAsia"/>
          <w:snapToGrid w:val="0"/>
          <w:vertAlign w:val="subscript"/>
        </w:rPr>
        <w:t>2</w:t>
      </w:r>
      <w:r w:rsidRPr="00CE4315">
        <w:rPr>
          <w:rFonts w:cs="宋体" w:hint="eastAsia"/>
          <w:snapToGrid w:val="0"/>
        </w:rPr>
        <w:t>：50mg/m</w:t>
      </w:r>
      <w:r w:rsidRPr="00CE4315">
        <w:rPr>
          <w:rFonts w:cs="宋体" w:hint="eastAsia"/>
          <w:snapToGrid w:val="0"/>
          <w:vertAlign w:val="superscript"/>
        </w:rPr>
        <w:t>3</w:t>
      </w:r>
      <w:r w:rsidRPr="00CE4315">
        <w:rPr>
          <w:rFonts w:cs="宋体" w:hint="eastAsia"/>
          <w:snapToGrid w:val="0"/>
        </w:rPr>
        <w:t>、NO</w:t>
      </w:r>
      <w:r w:rsidRPr="00CE4315">
        <w:rPr>
          <w:rFonts w:cs="宋体" w:hint="eastAsia"/>
          <w:snapToGrid w:val="0"/>
          <w:vertAlign w:val="subscript"/>
        </w:rPr>
        <w:t>x</w:t>
      </w:r>
      <w:r w:rsidRPr="00CE4315">
        <w:rPr>
          <w:rFonts w:cs="宋体" w:hint="eastAsia"/>
          <w:snapToGrid w:val="0"/>
        </w:rPr>
        <w:t>：100mg/m</w:t>
      </w:r>
      <w:r w:rsidRPr="00CE4315">
        <w:rPr>
          <w:rFonts w:cs="宋体" w:hint="eastAsia"/>
          <w:snapToGrid w:val="0"/>
          <w:vertAlign w:val="superscript"/>
        </w:rPr>
        <w:t>3</w:t>
      </w:r>
      <w:r w:rsidRPr="00CE4315">
        <w:rPr>
          <w:rFonts w:cs="宋体" w:hint="eastAsia"/>
          <w:snapToGrid w:val="0"/>
        </w:rPr>
        <w:t>，烟气林格曼黑度1级）</w:t>
      </w:r>
      <w:r w:rsidRPr="00CE4315">
        <w:rPr>
          <w:rFonts w:asciiTheme="minorEastAsia" w:hAnsiTheme="minorEastAsia"/>
          <w:color w:val="000000" w:themeColor="text1"/>
        </w:rPr>
        <w:t>。</w:t>
      </w:r>
    </w:p>
    <w:p w14:paraId="3C362CED" w14:textId="77777777" w:rsidR="004847C5" w:rsidRPr="00CE4315" w:rsidRDefault="0095114B">
      <w:pPr>
        <w:pStyle w:val="SSEC0"/>
        <w:ind w:firstLine="480"/>
        <w:rPr>
          <w:rFonts w:asciiTheme="minorEastAsia" w:eastAsiaTheme="minorEastAsia" w:hAnsiTheme="minorEastAsia"/>
          <w:snapToGrid w:val="0"/>
          <w:color w:val="000000" w:themeColor="text1"/>
        </w:rPr>
      </w:pPr>
      <w:r w:rsidRPr="00CE4315">
        <w:rPr>
          <w:rFonts w:asciiTheme="minorEastAsia" w:eastAsiaTheme="minorEastAsia" w:hAnsiTheme="minorEastAsia"/>
          <w:snapToGrid w:val="0"/>
          <w:color w:val="000000" w:themeColor="text1"/>
        </w:rPr>
        <w:t>验收调查结果表明，</w:t>
      </w:r>
      <w:r w:rsidRPr="00CE4315">
        <w:rPr>
          <w:rFonts w:asciiTheme="minorEastAsia" w:eastAsiaTheme="minorEastAsia" w:hAnsiTheme="minorEastAsia" w:hint="eastAsia"/>
          <w:snapToGrid w:val="0"/>
          <w:color w:val="000000" w:themeColor="text1"/>
        </w:rPr>
        <w:t>本项目</w:t>
      </w:r>
      <w:r w:rsidRPr="00CE4315">
        <w:rPr>
          <w:rFonts w:asciiTheme="minorEastAsia" w:eastAsiaTheme="minorEastAsia" w:hAnsiTheme="minorEastAsia"/>
          <w:snapToGrid w:val="0"/>
          <w:color w:val="000000" w:themeColor="text1"/>
        </w:rPr>
        <w:t>对周围大气环境保护目标影响较小。</w:t>
      </w:r>
    </w:p>
    <w:p w14:paraId="0566537F" w14:textId="77777777" w:rsidR="004847C5" w:rsidRPr="00CE4315" w:rsidRDefault="0095114B">
      <w:pPr>
        <w:pStyle w:val="3"/>
        <w:ind w:left="0" w:firstLine="170"/>
        <w:rPr>
          <w:rFonts w:hAnsi="黑体"/>
          <w:color w:val="000000" w:themeColor="text1"/>
        </w:rPr>
      </w:pPr>
      <w:r w:rsidRPr="00CE4315">
        <w:rPr>
          <w:rFonts w:hAnsi="黑体"/>
          <w:color w:val="000000" w:themeColor="text1"/>
        </w:rPr>
        <w:lastRenderedPageBreak/>
        <w:t>水环境影响</w:t>
      </w:r>
    </w:p>
    <w:p w14:paraId="419DE8FB" w14:textId="4DE77DA4" w:rsidR="004847C5" w:rsidRPr="00CE4315" w:rsidRDefault="0095114B">
      <w:pPr>
        <w:pStyle w:val="SSEC0"/>
        <w:ind w:firstLine="480"/>
        <w:rPr>
          <w:color w:val="000000" w:themeColor="text1"/>
        </w:rPr>
      </w:pPr>
      <w:r w:rsidRPr="00CE4315">
        <w:rPr>
          <w:rFonts w:hint="eastAsia"/>
          <w:color w:val="000000" w:themeColor="text1"/>
        </w:rPr>
        <w:t>本项目施工期间产生的废水包括钻井废水、施工作业废液、</w:t>
      </w:r>
      <w:r w:rsidR="00705463" w:rsidRPr="00CE4315">
        <w:rPr>
          <w:rFonts w:hint="eastAsia"/>
          <w:color w:val="000000" w:themeColor="text1"/>
        </w:rPr>
        <w:t>废弃</w:t>
      </w:r>
      <w:r w:rsidRPr="00CE4315">
        <w:rPr>
          <w:rFonts w:hint="eastAsia"/>
          <w:color w:val="000000" w:themeColor="text1"/>
        </w:rPr>
        <w:t>管道清洗废水、管道试压废水和生活污水。</w:t>
      </w:r>
    </w:p>
    <w:p w14:paraId="61FFC7B6" w14:textId="4CB4C1D1"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本项目采用水基钻井泥浆，钻井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“泥浆不落地”工艺，钻井</w:t>
      </w:r>
      <w:r w:rsidRPr="00CE4315">
        <w:rPr>
          <w:rFonts w:asciiTheme="minorEastAsia" w:eastAsiaTheme="minorEastAsia" w:hAnsiTheme="minorEastAsia"/>
          <w:color w:val="000000" w:themeColor="text1"/>
        </w:rPr>
        <w:t>废水循环利用，施工结束后</w:t>
      </w:r>
      <w:r w:rsidRPr="00CE4315">
        <w:rPr>
          <w:rFonts w:asciiTheme="minorEastAsia" w:eastAsiaTheme="minorEastAsia" w:hAnsiTheme="minorEastAsia" w:hint="eastAsia"/>
          <w:color w:val="000000" w:themeColor="text1"/>
        </w:rPr>
        <w:t>钻井废水同钻井固废一同由“泥浆不落地”施工单位</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szCs w:val="21"/>
        </w:rPr>
        <w:t>，分离处的液相分别交由</w:t>
      </w:r>
      <w:r w:rsidR="00D04CB0" w:rsidRPr="00CE4315">
        <w:rPr>
          <w:rFonts w:cs="宋体" w:hint="eastAsia"/>
          <w:color w:val="000000"/>
          <w:kern w:val="0"/>
          <w:szCs w:val="21"/>
        </w:rPr>
        <w:t>山东新天鸿水务有限公司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东营首创水务有限公司</w:t>
      </w:r>
      <w:r w:rsidR="00D04CB0" w:rsidRPr="00CE4315">
        <w:rPr>
          <w:rFonts w:hint="eastAsia"/>
          <w:color w:val="000000"/>
          <w:szCs w:val="21"/>
        </w:rPr>
        <w:t>、</w:t>
      </w:r>
      <w:r w:rsidR="00D04CB0" w:rsidRPr="00CE4315">
        <w:rPr>
          <w:rFonts w:cs="宋体" w:hint="eastAsia"/>
          <w:color w:val="000000"/>
          <w:kern w:val="0"/>
          <w:szCs w:val="21"/>
        </w:rPr>
        <w:t>东营齐发环保科技有限公司</w:t>
      </w:r>
      <w:r w:rsidR="00D04CB0" w:rsidRPr="00CE4315">
        <w:rPr>
          <w:rFonts w:hint="eastAsia"/>
          <w:color w:val="000000"/>
          <w:szCs w:val="21"/>
        </w:rPr>
        <w:t>、</w:t>
      </w:r>
      <w:r w:rsidR="00D04CB0" w:rsidRPr="00CE4315">
        <w:rPr>
          <w:rFonts w:cs="宋体" w:hint="eastAsia"/>
          <w:color w:val="000000"/>
          <w:kern w:val="0"/>
          <w:szCs w:val="21"/>
        </w:rPr>
        <w:t>中石大达新环保科技有限责任公司</w:t>
      </w:r>
      <w:r w:rsidRPr="00CE4315">
        <w:rPr>
          <w:rFonts w:asciiTheme="minorEastAsia" w:eastAsiaTheme="minorEastAsia" w:hAnsiTheme="minorEastAsia" w:hint="eastAsia"/>
          <w:color w:val="000000" w:themeColor="text1"/>
        </w:rPr>
        <w:t>；</w:t>
      </w:r>
      <w:r w:rsidR="00FF6927" w:rsidRPr="00CE4315">
        <w:rPr>
          <w:rFonts w:asciiTheme="minorEastAsia" w:eastAsiaTheme="minorEastAsia" w:hAnsiTheme="minorEastAsia" w:hint="eastAsia"/>
          <w:color w:val="000000" w:themeColor="text1"/>
        </w:rPr>
        <w:t>废弃管道清管废水已全部管输回东风港联合站、车1接转站，依托站内采出水处理系统处理达标后回注地层，用于注水开发，未外排；</w:t>
      </w:r>
      <w:r w:rsidRPr="00CE4315">
        <w:rPr>
          <w:rFonts w:asciiTheme="minorEastAsia" w:eastAsiaTheme="minorEastAsia" w:hAnsiTheme="minorEastAsia" w:hint="eastAsia"/>
          <w:color w:val="000000" w:themeColor="text1"/>
        </w:rPr>
        <w:t>施工作业废液已通过罐车拉运至东风港联合站，处理达标后用于注水开发，未外排；管道试压废水沉淀后，循环利用，最终用于施工现场洒水降尘；施工期间产生的生活污水排至施工现场设置的移动环保厕所内，由当地农民清掏用作农肥，未直接外排于区域环境中。</w:t>
      </w:r>
    </w:p>
    <w:p w14:paraId="2C9D8BD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运营期产生的废水为井下作业废水和采出水，采出水及井下作业废水通过集输管网或罐车分别运送至东风港联合站、车1接转站，经站内采出水处理系统处理满足《碎屑岩油藏注水水质指标技术要求及分析方法》（</w:t>
      </w:r>
      <w:r w:rsidRPr="00CE4315">
        <w:rPr>
          <w:rFonts w:asciiTheme="minorEastAsia" w:eastAsiaTheme="minorEastAsia" w:hAnsiTheme="minorEastAsia"/>
          <w:color w:val="000000" w:themeColor="text1"/>
        </w:rPr>
        <w:t>SY/T 5329-2022）相关要求回注地层，</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外排</w:t>
      </w:r>
      <w:r w:rsidRPr="00CE4315">
        <w:rPr>
          <w:rFonts w:asciiTheme="minorEastAsia" w:hAnsiTheme="minorEastAsia" w:cs="宋体" w:hint="eastAsia"/>
          <w:color w:val="000000" w:themeColor="text1"/>
          <w:kern w:val="0"/>
        </w:rPr>
        <w:t>。</w:t>
      </w:r>
    </w:p>
    <w:p w14:paraId="330AF1E7" w14:textId="77777777" w:rsidR="004847C5" w:rsidRPr="00CE4315" w:rsidRDefault="0095114B" w:rsidP="00035CDF">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w:t>
      </w: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调试期间</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没有</w:t>
      </w:r>
      <w:r w:rsidRPr="00CE4315">
        <w:rPr>
          <w:rFonts w:asciiTheme="minorEastAsia" w:eastAsiaTheme="minorEastAsia" w:hAnsiTheme="minorEastAsia"/>
          <w:color w:val="000000" w:themeColor="text1"/>
        </w:rPr>
        <w:t>发生管线泄漏</w:t>
      </w:r>
      <w:r w:rsidRPr="00CE4315">
        <w:rPr>
          <w:rFonts w:asciiTheme="minorEastAsia" w:eastAsiaTheme="minorEastAsia" w:hAnsiTheme="minorEastAsia" w:hint="eastAsia"/>
          <w:color w:val="000000" w:themeColor="text1"/>
        </w:rPr>
        <w:t>、井漏等</w:t>
      </w:r>
      <w:r w:rsidRPr="00CE4315">
        <w:rPr>
          <w:rFonts w:asciiTheme="minorEastAsia" w:eastAsiaTheme="minorEastAsia" w:hAnsiTheme="minorEastAsia"/>
          <w:color w:val="000000" w:themeColor="text1"/>
        </w:rPr>
        <w:t>环境风险事故</w:t>
      </w:r>
      <w:r w:rsidRPr="00CE4315">
        <w:rPr>
          <w:rFonts w:asciiTheme="minorEastAsia" w:eastAsiaTheme="minorEastAsia" w:hAnsiTheme="minorEastAsia" w:hint="eastAsia"/>
          <w:color w:val="000000" w:themeColor="text1"/>
        </w:rPr>
        <w:t>；</w:t>
      </w:r>
      <w:r w:rsidR="00035CDF" w:rsidRPr="00CE4315">
        <w:rPr>
          <w:rFonts w:asciiTheme="minorEastAsia" w:eastAsiaTheme="minorEastAsia" w:hAnsiTheme="minorEastAsia" w:hint="eastAsia"/>
          <w:color w:val="000000" w:themeColor="text1"/>
        </w:rPr>
        <w:t>由调查</w:t>
      </w:r>
      <w:r w:rsidR="00035CDF" w:rsidRPr="00CE4315">
        <w:rPr>
          <w:rFonts w:asciiTheme="minorEastAsia" w:eastAsiaTheme="minorEastAsia" w:hAnsiTheme="minorEastAsia"/>
          <w:color w:val="000000" w:themeColor="text1"/>
        </w:rPr>
        <w:t>结果可知：</w:t>
      </w:r>
      <w:r w:rsidR="00035CDF" w:rsidRPr="00CE4315">
        <w:rPr>
          <w:rFonts w:asciiTheme="minorEastAsia" w:eastAsiaTheme="minorEastAsia" w:hAnsiTheme="minorEastAsia" w:hint="eastAsia"/>
          <w:color w:val="000000" w:themeColor="text1"/>
        </w:rPr>
        <w:t>本项目</w:t>
      </w:r>
      <w:r w:rsidR="00035CDF" w:rsidRPr="00CE4315">
        <w:rPr>
          <w:rFonts w:asciiTheme="minorEastAsia" w:eastAsiaTheme="minorEastAsia" w:hAnsiTheme="minorEastAsia"/>
          <w:color w:val="000000" w:themeColor="text1"/>
        </w:rPr>
        <w:t>开发区域内</w:t>
      </w:r>
      <w:r w:rsidR="00035CDF" w:rsidRPr="00CE4315">
        <w:rPr>
          <w:rFonts w:asciiTheme="minorEastAsia" w:eastAsiaTheme="minorEastAsia" w:hAnsiTheme="minorEastAsia" w:hint="eastAsia"/>
          <w:color w:val="000000" w:themeColor="text1"/>
        </w:rPr>
        <w:t xml:space="preserve">监测点地下水水质中石油类满足《地表水环境质量标准》（GB </w:t>
      </w:r>
      <w:r w:rsidR="00035CDF" w:rsidRPr="00CE4315">
        <w:rPr>
          <w:rFonts w:asciiTheme="minorEastAsia" w:eastAsiaTheme="minorEastAsia" w:hAnsiTheme="minorEastAsia"/>
          <w:color w:val="000000" w:themeColor="text1"/>
        </w:rPr>
        <w:t>3838</w:t>
      </w:r>
      <w:r w:rsidR="00035CDF" w:rsidRPr="00CE4315">
        <w:rPr>
          <w:rFonts w:asciiTheme="minorEastAsia" w:eastAsiaTheme="minorEastAsia" w:hAnsiTheme="minorEastAsia" w:hint="eastAsia"/>
          <w:color w:val="000000" w:themeColor="text1"/>
        </w:rPr>
        <w:t>-200</w:t>
      </w:r>
      <w:r w:rsidR="00035CDF" w:rsidRPr="00CE4315">
        <w:rPr>
          <w:rFonts w:asciiTheme="minorEastAsia" w:eastAsiaTheme="minorEastAsia" w:hAnsiTheme="minorEastAsia"/>
          <w:color w:val="000000" w:themeColor="text1"/>
        </w:rPr>
        <w:t>2</w:t>
      </w:r>
      <w:r w:rsidR="00035CDF" w:rsidRPr="00CE4315">
        <w:rPr>
          <w:rFonts w:asciiTheme="minorEastAsia" w:eastAsiaTheme="minorEastAsia" w:hAnsiTheme="minorEastAsia" w:hint="eastAsia"/>
          <w:color w:val="000000" w:themeColor="text1"/>
        </w:rPr>
        <w:t>）中的Ⅲ类标准要求要求，但溶解性总固体、总硬度、氯化物不满足《地下水质量标准》（GB/T 14848-2017）Ⅲ类标准要求，经分析，溶解性总固体、总硬度、氯化物超标可能与当地地下水本底值偏高有关，</w:t>
      </w:r>
      <w:r w:rsidR="00035CDF" w:rsidRPr="00CE4315">
        <w:rPr>
          <w:rFonts w:hint="eastAsia"/>
          <w:color w:val="000000" w:themeColor="text1"/>
        </w:rPr>
        <w:t>可以表明东胜公司</w:t>
      </w:r>
      <w:r w:rsidR="00035CDF" w:rsidRPr="00CE4315">
        <w:rPr>
          <w:color w:val="000000" w:themeColor="text1"/>
        </w:rPr>
        <w:t>在该区域多年的开采未</w:t>
      </w:r>
      <w:r w:rsidR="00035CDF" w:rsidRPr="00CE4315">
        <w:rPr>
          <w:rFonts w:hint="eastAsia"/>
          <w:color w:val="000000" w:themeColor="text1"/>
        </w:rPr>
        <w:t>对周边地下水水质产生不利影响</w:t>
      </w:r>
      <w:r w:rsidR="00035CDF" w:rsidRPr="00CE4315">
        <w:rPr>
          <w:color w:val="000000" w:themeColor="text1"/>
        </w:rPr>
        <w:t>。</w:t>
      </w:r>
    </w:p>
    <w:p w14:paraId="45EEFE3D"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综上</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本项目所有</w:t>
      </w:r>
      <w:r w:rsidRPr="00CE4315">
        <w:rPr>
          <w:rFonts w:asciiTheme="minorEastAsia" w:eastAsiaTheme="minorEastAsia" w:hAnsiTheme="minorEastAsia"/>
          <w:color w:val="000000" w:themeColor="text1"/>
        </w:rPr>
        <w:t>废水</w:t>
      </w:r>
      <w:r w:rsidRPr="00CE4315">
        <w:rPr>
          <w:rFonts w:asciiTheme="minorEastAsia" w:eastAsiaTheme="minorEastAsia" w:hAnsiTheme="minorEastAsia" w:hint="eastAsia"/>
          <w:color w:val="000000" w:themeColor="text1"/>
        </w:rPr>
        <w:t>均已</w:t>
      </w:r>
      <w:r w:rsidRPr="00CE4315">
        <w:rPr>
          <w:rFonts w:asciiTheme="minorEastAsia" w:eastAsiaTheme="minorEastAsia" w:hAnsiTheme="minorEastAsia"/>
          <w:color w:val="000000" w:themeColor="text1"/>
        </w:rPr>
        <w:t>得到了有效处理，</w:t>
      </w:r>
      <w:r w:rsidRPr="00CE4315">
        <w:rPr>
          <w:rFonts w:asciiTheme="minorEastAsia" w:eastAsiaTheme="minorEastAsia" w:hAnsiTheme="minorEastAsia" w:hint="eastAsia"/>
          <w:color w:val="000000" w:themeColor="text1"/>
        </w:rPr>
        <w:t>未排放至外环境，未对</w:t>
      </w:r>
      <w:r w:rsidRPr="00CE4315">
        <w:rPr>
          <w:rFonts w:asciiTheme="minorEastAsia" w:eastAsiaTheme="minorEastAsia" w:hAnsiTheme="minorEastAsia"/>
          <w:color w:val="000000" w:themeColor="text1"/>
        </w:rPr>
        <w:t>周围</w:t>
      </w:r>
      <w:r w:rsidRPr="00CE4315">
        <w:rPr>
          <w:rFonts w:asciiTheme="minorEastAsia" w:eastAsiaTheme="minorEastAsia" w:hAnsiTheme="minorEastAsia" w:hint="eastAsia"/>
          <w:color w:val="000000" w:themeColor="text1"/>
        </w:rPr>
        <w:t>地表</w:t>
      </w:r>
      <w:r w:rsidRPr="00CE4315">
        <w:rPr>
          <w:rFonts w:asciiTheme="minorEastAsia" w:eastAsiaTheme="minorEastAsia" w:hAnsiTheme="minorEastAsia"/>
          <w:color w:val="000000" w:themeColor="text1"/>
        </w:rPr>
        <w:t>水环境</w:t>
      </w:r>
      <w:r w:rsidRPr="00CE4315">
        <w:rPr>
          <w:rFonts w:asciiTheme="minorEastAsia" w:eastAsiaTheme="minorEastAsia" w:hAnsiTheme="minorEastAsia" w:hint="eastAsia"/>
          <w:color w:val="000000" w:themeColor="text1"/>
        </w:rPr>
        <w:t>和</w:t>
      </w:r>
      <w:r w:rsidRPr="00CE4315">
        <w:rPr>
          <w:rFonts w:asciiTheme="minorEastAsia" w:eastAsiaTheme="minorEastAsia" w:hAnsiTheme="minorEastAsia"/>
          <w:color w:val="000000" w:themeColor="text1"/>
        </w:rPr>
        <w:t>地下水造成不利影响。</w:t>
      </w:r>
    </w:p>
    <w:p w14:paraId="7C9C4365" w14:textId="77777777" w:rsidR="004847C5" w:rsidRPr="00CE4315" w:rsidRDefault="0095114B">
      <w:pPr>
        <w:pStyle w:val="3"/>
        <w:ind w:left="0" w:firstLine="170"/>
        <w:rPr>
          <w:rFonts w:hAnsi="黑体"/>
          <w:color w:val="000000" w:themeColor="text1"/>
        </w:rPr>
      </w:pPr>
      <w:r w:rsidRPr="00CE4315">
        <w:rPr>
          <w:rFonts w:hAnsi="黑体"/>
          <w:color w:val="000000" w:themeColor="text1"/>
        </w:rPr>
        <w:t>声环境影响</w:t>
      </w:r>
    </w:p>
    <w:p w14:paraId="11D286B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w:t>
      </w:r>
      <w:r w:rsidRPr="00CE4315">
        <w:rPr>
          <w:rFonts w:asciiTheme="minorEastAsia" w:eastAsiaTheme="minorEastAsia" w:hAnsiTheme="minorEastAsia"/>
          <w:color w:val="000000" w:themeColor="text1"/>
        </w:rPr>
        <w:t>调查，项目</w:t>
      </w:r>
      <w:r w:rsidRPr="00CE4315">
        <w:rPr>
          <w:rFonts w:asciiTheme="minorEastAsia" w:eastAsiaTheme="minorEastAsia" w:hAnsiTheme="minorEastAsia" w:hint="eastAsia"/>
          <w:color w:val="000000" w:themeColor="text1"/>
        </w:rPr>
        <w:t>施工</w:t>
      </w:r>
      <w:r w:rsidRPr="00CE4315">
        <w:rPr>
          <w:rFonts w:asciiTheme="minorEastAsia" w:eastAsiaTheme="minorEastAsia" w:hAnsiTheme="minorEastAsia"/>
          <w:color w:val="000000" w:themeColor="text1"/>
        </w:rPr>
        <w:t>期间尽量避开了夜间施工</w:t>
      </w:r>
      <w:r w:rsidRPr="00CE4315">
        <w:rPr>
          <w:rFonts w:asciiTheme="minorEastAsia" w:eastAsiaTheme="minorEastAsia" w:hAnsiTheme="minorEastAsia" w:hint="eastAsia"/>
          <w:color w:val="000000" w:themeColor="text1"/>
        </w:rPr>
        <w:t>，并选用低噪声</w:t>
      </w:r>
      <w:r w:rsidRPr="00CE4315">
        <w:rPr>
          <w:rFonts w:asciiTheme="minorEastAsia" w:eastAsiaTheme="minorEastAsia" w:hAnsiTheme="minorEastAsia"/>
          <w:color w:val="000000" w:themeColor="text1"/>
        </w:rPr>
        <w:t>设备，有效降低了施工噪声对</w:t>
      </w:r>
      <w:r w:rsidRPr="00CE4315">
        <w:rPr>
          <w:rFonts w:asciiTheme="minorEastAsia" w:eastAsiaTheme="minorEastAsia" w:hAnsiTheme="minorEastAsia" w:hint="eastAsia"/>
          <w:color w:val="000000" w:themeColor="text1"/>
        </w:rPr>
        <w:t>周围环境</w:t>
      </w:r>
      <w:r w:rsidRPr="00CE4315">
        <w:rPr>
          <w:rFonts w:asciiTheme="minorEastAsia" w:eastAsiaTheme="minorEastAsia" w:hAnsiTheme="minorEastAsia"/>
          <w:color w:val="000000" w:themeColor="text1"/>
        </w:rPr>
        <w:t>的影响。</w:t>
      </w:r>
    </w:p>
    <w:p w14:paraId="5486A1E6"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验收调查期间</w:t>
      </w:r>
      <w:r w:rsidRPr="00CE4315">
        <w:rPr>
          <w:rFonts w:asciiTheme="minorEastAsia" w:eastAsiaTheme="minorEastAsia" w:hAnsiTheme="minorEastAsia"/>
          <w:color w:val="000000" w:themeColor="text1"/>
        </w:rPr>
        <w:t>，采油井场</w:t>
      </w:r>
      <w:r w:rsidRPr="00CE4315">
        <w:rPr>
          <w:rFonts w:asciiTheme="minorEastAsia" w:eastAsiaTheme="minorEastAsia" w:hAnsiTheme="minorEastAsia" w:hint="eastAsia"/>
          <w:color w:val="000000" w:themeColor="text1"/>
        </w:rPr>
        <w:t>厂界昼间、夜间噪声监测结果均能够满足《工业企业厂界环境噪声排放标准》（GB 12348-2008）2类</w:t>
      </w:r>
      <w:r w:rsidRPr="00CE4315">
        <w:rPr>
          <w:rFonts w:asciiTheme="minorEastAsia" w:eastAsiaTheme="minorEastAsia" w:hAnsiTheme="minorEastAsia"/>
          <w:color w:val="000000" w:themeColor="text1"/>
        </w:rPr>
        <w:t>区标准</w:t>
      </w:r>
      <w:r w:rsidRPr="00CE4315">
        <w:rPr>
          <w:rFonts w:hint="eastAsia"/>
          <w:color w:val="000000" w:themeColor="text1"/>
        </w:rPr>
        <w:t>，本项目</w:t>
      </w:r>
      <w:r w:rsidRPr="00CE4315">
        <w:rPr>
          <w:color w:val="000000" w:themeColor="text1"/>
        </w:rPr>
        <w:t>的建设与运行</w:t>
      </w:r>
      <w:r w:rsidRPr="00CE4315">
        <w:rPr>
          <w:rFonts w:hint="eastAsia"/>
          <w:color w:val="000000" w:themeColor="text1"/>
        </w:rPr>
        <w:t>未对周边声</w:t>
      </w:r>
      <w:r w:rsidRPr="00CE4315">
        <w:rPr>
          <w:color w:val="000000" w:themeColor="text1"/>
        </w:rPr>
        <w:t>环境造成不利影响</w:t>
      </w:r>
      <w:r w:rsidRPr="00CE4315">
        <w:rPr>
          <w:rFonts w:asciiTheme="minorEastAsia" w:eastAsiaTheme="minorEastAsia" w:hAnsiTheme="minorEastAsia" w:hint="eastAsia"/>
          <w:color w:val="000000" w:themeColor="text1"/>
        </w:rPr>
        <w:t>。</w:t>
      </w:r>
    </w:p>
    <w:p w14:paraId="4BFDCDB8" w14:textId="77777777" w:rsidR="004847C5" w:rsidRPr="00CE4315" w:rsidRDefault="0095114B">
      <w:pPr>
        <w:pStyle w:val="3"/>
        <w:ind w:left="0" w:firstLine="170"/>
        <w:rPr>
          <w:rFonts w:hAnsi="黑体"/>
          <w:color w:val="000000" w:themeColor="text1"/>
        </w:rPr>
      </w:pPr>
      <w:r w:rsidRPr="00CE4315">
        <w:rPr>
          <w:rFonts w:hAnsi="黑体"/>
          <w:color w:val="000000" w:themeColor="text1"/>
        </w:rPr>
        <w:lastRenderedPageBreak/>
        <w:t>固体废物环境影响</w:t>
      </w:r>
    </w:p>
    <w:p w14:paraId="62C9EB86" w14:textId="2FDE2B90" w:rsidR="004847C5" w:rsidRPr="00CE4315" w:rsidRDefault="0095114B">
      <w:pPr>
        <w:tabs>
          <w:tab w:val="left" w:pos="377"/>
        </w:tabs>
        <w:adjustRightInd w:val="0"/>
        <w:snapToGrid w:val="0"/>
        <w:spacing w:line="331" w:lineRule="auto"/>
        <w:ind w:firstLineChars="200" w:firstLine="480"/>
        <w:rPr>
          <w:color w:val="000000" w:themeColor="text1"/>
        </w:rPr>
      </w:pPr>
      <w:r w:rsidRPr="00CE4315">
        <w:rPr>
          <w:rFonts w:hint="eastAsia"/>
          <w:color w:val="000000" w:themeColor="text1"/>
        </w:rPr>
        <w:t>本项目</w:t>
      </w:r>
      <w:r w:rsidRPr="00CE4315">
        <w:rPr>
          <w:rFonts w:asciiTheme="minorEastAsia" w:eastAsiaTheme="minorEastAsia" w:hAnsiTheme="minorEastAsia" w:hint="eastAsia"/>
          <w:color w:val="000000" w:themeColor="text1"/>
        </w:rPr>
        <w:t>钻井</w:t>
      </w:r>
      <w:r w:rsidRPr="00CE4315">
        <w:rPr>
          <w:rFonts w:asciiTheme="minorEastAsia" w:eastAsiaTheme="minorEastAsia" w:hAnsiTheme="minorEastAsia"/>
          <w:color w:val="000000" w:themeColor="text1"/>
        </w:rPr>
        <w:t>施工采用</w:t>
      </w:r>
      <w:r w:rsidRPr="00CE4315">
        <w:rPr>
          <w:rFonts w:asciiTheme="minorEastAsia" w:eastAsiaTheme="minorEastAsia" w:hAnsiTheme="minorEastAsia" w:hint="eastAsia"/>
          <w:color w:val="000000" w:themeColor="text1"/>
        </w:rPr>
        <w:t>“泥浆不落地”工艺，</w:t>
      </w:r>
      <w:r w:rsidRPr="00CE4315">
        <w:rPr>
          <w:rFonts w:hint="eastAsia"/>
          <w:color w:val="000000" w:themeColor="text1"/>
        </w:rPr>
        <w:t>钻井固废均按照《一般工业固体废物贮存和填埋污染控制标准》（GB 18599-20</w:t>
      </w:r>
      <w:r w:rsidRPr="00CE4315">
        <w:rPr>
          <w:color w:val="000000" w:themeColor="text1"/>
        </w:rPr>
        <w:t>20</w:t>
      </w:r>
      <w:r w:rsidRPr="00CE4315">
        <w:rPr>
          <w:rFonts w:hint="eastAsia"/>
          <w:color w:val="000000" w:themeColor="text1"/>
        </w:rPr>
        <w:t>）要求进行了管理，施工结束</w:t>
      </w:r>
      <w:r w:rsidRPr="00CE4315">
        <w:rPr>
          <w:color w:val="000000" w:themeColor="text1"/>
        </w:rPr>
        <w:t>后</w:t>
      </w:r>
      <w:r w:rsidRPr="00CE4315">
        <w:rPr>
          <w:rFonts w:hint="eastAsia"/>
          <w:color w:val="000000" w:themeColor="text1"/>
        </w:rPr>
        <w:t>采用泥浆不落地工艺的钻井固废已由钻井施工单位分别委托</w:t>
      </w:r>
      <w:r w:rsidRPr="00CE4315">
        <w:rPr>
          <w:rFonts w:asciiTheme="minorEastAsia" w:hAnsiTheme="minorEastAsia" w:hint="eastAsia"/>
          <w:color w:val="000000" w:themeColor="text1"/>
        </w:rPr>
        <w:t>东营市新鲁齐兴建筑工程有限公司、东营丰实钻井工程有限公司、东营汇驰环保科技有限公司</w:t>
      </w:r>
      <w:r w:rsidRPr="00CE4315">
        <w:rPr>
          <w:rFonts w:asciiTheme="minorEastAsia" w:eastAsiaTheme="minorEastAsia" w:hAnsiTheme="minorEastAsia" w:hint="eastAsia"/>
          <w:color w:val="000000" w:themeColor="text1"/>
        </w:rPr>
        <w:t>等专业单位处理</w:t>
      </w:r>
      <w:r w:rsidR="00D04CB0" w:rsidRPr="00CE4315">
        <w:rPr>
          <w:rFonts w:hint="eastAsia"/>
          <w:color w:val="000000" w:themeColor="text1"/>
        </w:rPr>
        <w:t>，</w:t>
      </w:r>
      <w:r w:rsidR="00D04CB0" w:rsidRPr="00CE4315">
        <w:rPr>
          <w:rFonts w:hint="eastAsia"/>
          <w:color w:val="000000"/>
          <w:szCs w:val="21"/>
        </w:rPr>
        <w:t>分离出的泥饼分别交由东营鲁峰建筑工程材料有限公司、东营丰实钻井工程有限公司、山东泰兴化工科技有限公司、东营中明汇建筑工程有限公司、东营市海鲲环保科技有限公司综合利用</w:t>
      </w:r>
      <w:r w:rsidRPr="00CE4315">
        <w:rPr>
          <w:color w:val="000000" w:themeColor="text1"/>
        </w:rPr>
        <w:t>。</w:t>
      </w:r>
      <w:r w:rsidRPr="00CE4315">
        <w:rPr>
          <w:rFonts w:hint="eastAsia"/>
          <w:color w:val="000000" w:themeColor="text1"/>
        </w:rPr>
        <w:t>调试期间，现场无钻井</w:t>
      </w:r>
      <w:r w:rsidRPr="00CE4315">
        <w:rPr>
          <w:color w:val="000000" w:themeColor="text1"/>
        </w:rPr>
        <w:t>固废遗留</w:t>
      </w:r>
      <w:r w:rsidRPr="00CE4315">
        <w:rPr>
          <w:rFonts w:hint="eastAsia"/>
          <w:color w:val="000000" w:themeColor="text1"/>
        </w:rPr>
        <w:t>。</w:t>
      </w:r>
    </w:p>
    <w:p w14:paraId="775D7228" w14:textId="77777777" w:rsidR="004847C5" w:rsidRPr="00CE4315" w:rsidRDefault="0095114B">
      <w:pPr>
        <w:spacing w:line="331" w:lineRule="auto"/>
        <w:ind w:firstLineChars="200" w:firstLine="480"/>
        <w:rPr>
          <w:color w:val="000000" w:themeColor="text1"/>
        </w:rPr>
      </w:pPr>
      <w:r w:rsidRPr="00CE4315">
        <w:rPr>
          <w:rFonts w:asciiTheme="minorEastAsia" w:eastAsiaTheme="minorEastAsia" w:hAnsiTheme="minorEastAsia"/>
          <w:color w:val="000000" w:themeColor="text1"/>
        </w:rPr>
        <w:t>施工期间产生</w:t>
      </w:r>
      <w:r w:rsidRPr="00CE4315">
        <w:rPr>
          <w:rFonts w:asciiTheme="minorEastAsia" w:eastAsiaTheme="minorEastAsia" w:hAnsiTheme="minorEastAsia" w:hint="eastAsia"/>
          <w:color w:val="000000" w:themeColor="text1"/>
        </w:rPr>
        <w:t>的</w:t>
      </w:r>
      <w:r w:rsidRPr="00CE4315">
        <w:rPr>
          <w:rFonts w:asciiTheme="minorEastAsia" w:eastAsiaTheme="minorEastAsia" w:hAnsiTheme="minorEastAsia"/>
          <w:color w:val="000000" w:themeColor="text1"/>
        </w:rPr>
        <w:t>施工废料主要包括管道焊接作业中产生废焊条、防腐作业中产生的废防腐材料等</w:t>
      </w: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，施工废料</w:t>
      </w:r>
      <w:r w:rsidRPr="00CE4315">
        <w:rPr>
          <w:rFonts w:asciiTheme="minorEastAsia" w:eastAsiaTheme="minorEastAsia" w:hAnsiTheme="minorEastAsia" w:hint="eastAsia"/>
          <w:color w:val="000000" w:themeColor="text1"/>
        </w:rPr>
        <w:t>尽量</w:t>
      </w:r>
      <w:r w:rsidRPr="00CE4315">
        <w:rPr>
          <w:rFonts w:asciiTheme="minorEastAsia" w:eastAsiaTheme="minorEastAsia" w:hAnsiTheme="minorEastAsia"/>
          <w:color w:val="000000" w:themeColor="text1"/>
        </w:rPr>
        <w:t>回收利用</w:t>
      </w:r>
      <w:r w:rsidRPr="00CE4315">
        <w:rPr>
          <w:rFonts w:asciiTheme="minorEastAsia" w:eastAsiaTheme="minorEastAsia" w:hAnsiTheme="minorEastAsia" w:hint="eastAsia"/>
          <w:color w:val="000000" w:themeColor="text1"/>
        </w:rPr>
        <w:t>后</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剩余</w:t>
      </w:r>
      <w:r w:rsidRPr="00CE4315">
        <w:rPr>
          <w:rFonts w:asciiTheme="minorEastAsia" w:eastAsiaTheme="minorEastAsia" w:hAnsiTheme="minorEastAsia"/>
          <w:color w:val="000000" w:themeColor="text1"/>
        </w:rPr>
        <w:t>部分</w:t>
      </w:r>
      <w:r w:rsidRPr="00CE4315">
        <w:rPr>
          <w:rFonts w:asciiTheme="minorEastAsia" w:eastAsiaTheme="minorEastAsia" w:hAnsiTheme="minorEastAsia" w:hint="eastAsia"/>
          <w:color w:val="000000" w:themeColor="text1"/>
        </w:rPr>
        <w:t>已交由当地环卫部门处理，施工现场已</w:t>
      </w:r>
      <w:r w:rsidRPr="00CE4315">
        <w:rPr>
          <w:rFonts w:asciiTheme="minorEastAsia" w:eastAsiaTheme="minorEastAsia" w:hAnsiTheme="minorEastAsia"/>
          <w:color w:val="000000" w:themeColor="text1"/>
        </w:rPr>
        <w:t>恢复平整，无乱堆</w:t>
      </w:r>
      <w:r w:rsidRPr="00CE4315">
        <w:rPr>
          <w:rFonts w:asciiTheme="minorEastAsia" w:eastAsiaTheme="minorEastAsia" w:hAnsiTheme="minorEastAsia" w:hint="eastAsia"/>
          <w:color w:val="000000" w:themeColor="text1"/>
        </w:rPr>
        <w:t>乱</w:t>
      </w:r>
      <w:r w:rsidRPr="00CE4315">
        <w:rPr>
          <w:rFonts w:asciiTheme="minorEastAsia" w:eastAsiaTheme="minorEastAsia" w:hAnsiTheme="minorEastAsia"/>
          <w:color w:val="000000" w:themeColor="text1"/>
        </w:rPr>
        <w:t>放现象，</w:t>
      </w:r>
      <w:r w:rsidRPr="00CE4315">
        <w:rPr>
          <w:rFonts w:asciiTheme="minorEastAsia" w:eastAsiaTheme="minorEastAsia" w:hAnsiTheme="minorEastAsia" w:hint="eastAsia"/>
          <w:color w:val="000000" w:themeColor="text1"/>
        </w:rPr>
        <w:t>未</w:t>
      </w:r>
      <w:r w:rsidRPr="00CE4315">
        <w:rPr>
          <w:rFonts w:asciiTheme="minorEastAsia" w:eastAsiaTheme="minorEastAsia" w:hAnsiTheme="minorEastAsia"/>
          <w:color w:val="000000" w:themeColor="text1"/>
        </w:rPr>
        <w:t>对周围环境</w:t>
      </w:r>
      <w:r w:rsidRPr="00CE4315">
        <w:rPr>
          <w:rFonts w:asciiTheme="minorEastAsia" w:eastAsiaTheme="minorEastAsia" w:hAnsiTheme="minorEastAsia" w:hint="eastAsia"/>
          <w:color w:val="000000" w:themeColor="text1"/>
        </w:rPr>
        <w:t>产生</w:t>
      </w:r>
      <w:r w:rsidRPr="00CE4315">
        <w:rPr>
          <w:rFonts w:asciiTheme="minorEastAsia" w:eastAsiaTheme="minorEastAsia" w:hAnsiTheme="minorEastAsia"/>
          <w:color w:val="000000" w:themeColor="text1"/>
        </w:rPr>
        <w:t>不利影响。</w:t>
      </w:r>
    </w:p>
    <w:p w14:paraId="56F159BF" w14:textId="77777777" w:rsidR="004847C5" w:rsidRPr="00CE4315" w:rsidRDefault="0095114B">
      <w:pPr>
        <w:spacing w:line="331" w:lineRule="auto"/>
        <w:ind w:firstLineChars="200" w:firstLine="480"/>
      </w:pPr>
      <w:r w:rsidRPr="00CE4315">
        <w:rPr>
          <w:rFonts w:hint="eastAsia"/>
        </w:rPr>
        <w:t>一期工程共涉及</w:t>
      </w:r>
      <w:r w:rsidRPr="00CE4315">
        <w:t>1</w:t>
      </w:r>
      <w:r w:rsidRPr="00CE4315">
        <w:rPr>
          <w:rFonts w:hint="eastAsia"/>
        </w:rPr>
        <w:t>处定向钻穿越，穿越长度约</w:t>
      </w:r>
      <w:r w:rsidRPr="00CE4315">
        <w:t>300</w:t>
      </w:r>
      <w:r w:rsidRPr="00CE4315">
        <w:rPr>
          <w:rFonts w:hint="eastAsia"/>
        </w:rPr>
        <w:t>m。</w:t>
      </w:r>
      <w:r w:rsidRPr="00CE4315">
        <w:t>施工中将产生废弃</w:t>
      </w:r>
      <w:r w:rsidRPr="00CE4315">
        <w:rPr>
          <w:rFonts w:hint="eastAsia"/>
        </w:rPr>
        <w:t>定向钻</w:t>
      </w:r>
      <w:r w:rsidRPr="00CE4315">
        <w:t>泥浆</w:t>
      </w:r>
      <w:r w:rsidRPr="00CE4315">
        <w:rPr>
          <w:rFonts w:hint="eastAsia"/>
        </w:rPr>
        <w:t>全部泥浆池原址固化处理。</w:t>
      </w:r>
    </w:p>
    <w:p w14:paraId="040CDFEA" w14:textId="77777777" w:rsidR="004847C5" w:rsidRPr="00CE4315" w:rsidRDefault="0095114B">
      <w:pPr>
        <w:pStyle w:val="SSEC0"/>
        <w:ind w:firstLine="480"/>
        <w:rPr>
          <w:color w:val="000000" w:themeColor="text1"/>
        </w:rPr>
      </w:pPr>
      <w:r w:rsidRPr="00CE4315">
        <w:rPr>
          <w:color w:val="000000" w:themeColor="text1"/>
        </w:rPr>
        <w:t>施工期拆除的设备</w:t>
      </w:r>
      <w:r w:rsidRPr="00CE4315">
        <w:rPr>
          <w:rFonts w:hint="eastAsia"/>
          <w:color w:val="000000" w:themeColor="text1"/>
        </w:rPr>
        <w:t>已</w:t>
      </w:r>
      <w:r w:rsidRPr="00CE4315">
        <w:rPr>
          <w:color w:val="000000" w:themeColor="text1"/>
        </w:rPr>
        <w:t>全部拉运至东胜精攻石油开发集团股份有限公司资产库封存备用</w:t>
      </w:r>
      <w:r w:rsidRPr="00CE4315">
        <w:rPr>
          <w:rFonts w:hint="eastAsia"/>
          <w:color w:val="000000" w:themeColor="text1"/>
        </w:rPr>
        <w:t>。</w:t>
      </w:r>
    </w:p>
    <w:p w14:paraId="2052E89D" w14:textId="77777777" w:rsidR="004847C5" w:rsidRPr="00CE4315" w:rsidRDefault="0095114B">
      <w:pPr>
        <w:spacing w:line="331" w:lineRule="auto"/>
        <w:ind w:firstLineChars="200" w:firstLine="480"/>
        <w:rPr>
          <w:color w:val="000000" w:themeColor="text1"/>
        </w:rPr>
      </w:pPr>
      <w:r w:rsidRPr="00CE4315">
        <w:rPr>
          <w:rFonts w:hint="eastAsia"/>
          <w:color w:val="000000" w:themeColor="text1"/>
        </w:rPr>
        <w:t>施工</w:t>
      </w:r>
      <w:r w:rsidRPr="00CE4315">
        <w:rPr>
          <w:color w:val="000000" w:themeColor="text1"/>
        </w:rPr>
        <w:t>期间生活垃圾均</w:t>
      </w:r>
      <w:r w:rsidRPr="00CE4315">
        <w:rPr>
          <w:rFonts w:hint="eastAsia"/>
          <w:color w:val="000000" w:themeColor="text1"/>
        </w:rPr>
        <w:t>暂存</w:t>
      </w:r>
      <w:r w:rsidRPr="00CE4315">
        <w:rPr>
          <w:color w:val="000000" w:themeColor="text1"/>
        </w:rPr>
        <w:t>于施工场地内</w:t>
      </w:r>
      <w:r w:rsidRPr="00CE4315">
        <w:rPr>
          <w:rFonts w:hint="eastAsia"/>
          <w:color w:val="000000" w:themeColor="text1"/>
        </w:rPr>
        <w:t>临时</w:t>
      </w:r>
      <w:r w:rsidRPr="00CE4315">
        <w:rPr>
          <w:color w:val="000000" w:themeColor="text1"/>
        </w:rPr>
        <w:t>垃圾桶中，</w:t>
      </w:r>
      <w:r w:rsidRPr="00CE4315">
        <w:rPr>
          <w:rFonts w:hint="eastAsia"/>
          <w:color w:val="000000" w:themeColor="text1"/>
        </w:rPr>
        <w:t>后由</w:t>
      </w:r>
      <w:r w:rsidRPr="00CE4315">
        <w:rPr>
          <w:color w:val="000000" w:themeColor="text1"/>
        </w:rPr>
        <w:t>施工单位统一</w:t>
      </w:r>
      <w:r w:rsidRPr="00CE4315">
        <w:rPr>
          <w:rFonts w:hint="eastAsia"/>
          <w:color w:val="000000" w:themeColor="text1"/>
        </w:rPr>
        <w:t>拉运至</w:t>
      </w:r>
      <w:r w:rsidRPr="00CE4315">
        <w:rPr>
          <w:color w:val="000000" w:themeColor="text1"/>
        </w:rPr>
        <w:t>市政部门指定地点</w:t>
      </w:r>
      <w:r w:rsidRPr="00CE4315">
        <w:rPr>
          <w:rFonts w:hint="eastAsia"/>
          <w:color w:val="000000" w:themeColor="text1"/>
        </w:rPr>
        <w:t>处理</w:t>
      </w:r>
      <w:r w:rsidRPr="00CE4315">
        <w:rPr>
          <w:color w:val="000000" w:themeColor="text1"/>
        </w:rPr>
        <w:t>，</w:t>
      </w:r>
      <w:r w:rsidRPr="00CE4315">
        <w:rPr>
          <w:rFonts w:hint="eastAsia"/>
          <w:color w:val="000000" w:themeColor="text1"/>
        </w:rPr>
        <w:t>调试期间</w:t>
      </w:r>
      <w:r w:rsidRPr="00CE4315">
        <w:rPr>
          <w:color w:val="000000" w:themeColor="text1"/>
        </w:rPr>
        <w:t>，现场未</w:t>
      </w:r>
      <w:r w:rsidRPr="00CE4315">
        <w:rPr>
          <w:rFonts w:hint="eastAsia"/>
          <w:color w:val="000000" w:themeColor="text1"/>
        </w:rPr>
        <w:t>发现生活垃圾遗留</w:t>
      </w:r>
      <w:r w:rsidRPr="00CE4315">
        <w:rPr>
          <w:color w:val="000000" w:themeColor="text1"/>
        </w:rPr>
        <w:t>，</w:t>
      </w:r>
      <w:r w:rsidRPr="00CE4315">
        <w:rPr>
          <w:rFonts w:hint="eastAsia"/>
          <w:color w:val="000000" w:themeColor="text1"/>
        </w:rPr>
        <w:t>未</w:t>
      </w:r>
      <w:r w:rsidRPr="00CE4315">
        <w:rPr>
          <w:color w:val="000000" w:themeColor="text1"/>
        </w:rPr>
        <w:t>对周围环境</w:t>
      </w:r>
      <w:r w:rsidRPr="00CE4315">
        <w:rPr>
          <w:rFonts w:hint="eastAsia"/>
          <w:color w:val="000000" w:themeColor="text1"/>
        </w:rPr>
        <w:t>产生</w:t>
      </w:r>
      <w:r w:rsidRPr="00CE4315">
        <w:rPr>
          <w:color w:val="000000" w:themeColor="text1"/>
        </w:rPr>
        <w:t>不利影响</w:t>
      </w:r>
      <w:r w:rsidRPr="00CE4315">
        <w:rPr>
          <w:rFonts w:asciiTheme="minorEastAsia" w:eastAsiaTheme="minorEastAsia" w:hAnsiTheme="minorEastAsia"/>
          <w:color w:val="000000" w:themeColor="text1"/>
        </w:rPr>
        <w:t>。</w:t>
      </w:r>
    </w:p>
    <w:p w14:paraId="27B282A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本项目正常运营时，本项目正常</w:t>
      </w:r>
      <w:r w:rsidRPr="00CE4315">
        <w:rPr>
          <w:rFonts w:asciiTheme="minorEastAsia" w:eastAsiaTheme="minorEastAsia" w:hAnsiTheme="minorEastAsia"/>
          <w:color w:val="000000" w:themeColor="text1"/>
        </w:rPr>
        <w:t>运营</w:t>
      </w:r>
      <w:r w:rsidRPr="00CE4315">
        <w:rPr>
          <w:rFonts w:asciiTheme="minorEastAsia" w:eastAsiaTheme="minorEastAsia" w:hAnsiTheme="minorEastAsia" w:hint="eastAsia"/>
          <w:color w:val="000000" w:themeColor="text1"/>
        </w:rPr>
        <w:t>时</w:t>
      </w:r>
      <w:r w:rsidRPr="00CE4315">
        <w:rPr>
          <w:rFonts w:asciiTheme="minorEastAsia" w:eastAsiaTheme="minorEastAsia" w:hAnsiTheme="minorEastAsia"/>
          <w:color w:val="000000" w:themeColor="text1"/>
        </w:rPr>
        <w:t>，会在</w:t>
      </w:r>
      <w:r w:rsidRPr="00CE4315">
        <w:rPr>
          <w:rFonts w:asciiTheme="minorEastAsia" w:eastAsiaTheme="minorEastAsia" w:hAnsiTheme="minorEastAsia" w:hint="eastAsia"/>
          <w:color w:val="000000" w:themeColor="text1"/>
        </w:rPr>
        <w:t>生产运行过程中产生清罐底泥等危险废物，</w:t>
      </w:r>
      <w:r w:rsidRPr="00CE4315">
        <w:rPr>
          <w:rFonts w:hint="eastAsia"/>
          <w:color w:val="000000" w:themeColor="text1"/>
        </w:rPr>
        <w:t>随产随清，委托东营海瀛环保科技有限责任公司等协议处置单位</w:t>
      </w:r>
      <w:r w:rsidRPr="00CE4315">
        <w:rPr>
          <w:color w:val="000000" w:themeColor="text1"/>
        </w:rPr>
        <w:t>拉运并</w:t>
      </w:r>
      <w:r w:rsidRPr="00CE4315">
        <w:rPr>
          <w:rFonts w:hint="eastAsia"/>
          <w:color w:val="000000" w:themeColor="text1"/>
        </w:rPr>
        <w:t>进行无害化处置</w:t>
      </w:r>
      <w:r w:rsidRPr="00CE4315">
        <w:rPr>
          <w:rFonts w:asciiTheme="minorEastAsia" w:eastAsiaTheme="minorEastAsia" w:hAnsiTheme="minorEastAsia"/>
          <w:color w:val="000000" w:themeColor="text1"/>
        </w:rPr>
        <w:t>。</w:t>
      </w:r>
    </w:p>
    <w:p w14:paraId="064B6D02"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同时</w:t>
      </w:r>
      <w:r w:rsidRPr="00CE4315">
        <w:rPr>
          <w:rFonts w:asciiTheme="minorEastAsia" w:eastAsiaTheme="minorEastAsia" w:hAnsiTheme="minorEastAsia" w:hint="eastAsia"/>
          <w:color w:val="000000" w:themeColor="text1"/>
        </w:rPr>
        <w:t>东胜公司</w:t>
      </w:r>
      <w:r w:rsidRPr="00CE4315">
        <w:rPr>
          <w:rFonts w:asciiTheme="minorEastAsia" w:eastAsiaTheme="minorEastAsia" w:hAnsiTheme="minorEastAsia"/>
          <w:color w:val="000000" w:themeColor="text1"/>
        </w:rPr>
        <w:t>已建立了相应的</w:t>
      </w:r>
      <w:r w:rsidRPr="00CE4315">
        <w:rPr>
          <w:rFonts w:asciiTheme="minorEastAsia" w:eastAsiaTheme="minorEastAsia" w:hAnsiTheme="minorEastAsia" w:hint="eastAsia"/>
          <w:color w:val="000000" w:themeColor="text1"/>
        </w:rPr>
        <w:t>危险废物</w:t>
      </w:r>
      <w:r w:rsidRPr="00CE4315">
        <w:rPr>
          <w:rFonts w:asciiTheme="minorEastAsia" w:eastAsiaTheme="minorEastAsia" w:hAnsiTheme="minorEastAsia"/>
          <w:color w:val="000000" w:themeColor="text1"/>
        </w:rPr>
        <w:t>管理制度，</w:t>
      </w:r>
      <w:r w:rsidRPr="00CE4315">
        <w:rPr>
          <w:rFonts w:asciiTheme="minorEastAsia" w:eastAsiaTheme="minorEastAsia" w:hAnsiTheme="minorEastAsia" w:hint="eastAsia"/>
          <w:color w:val="000000" w:themeColor="text1"/>
        </w:rPr>
        <w:t>危险废物</w:t>
      </w:r>
      <w:r w:rsidRPr="00CE4315">
        <w:rPr>
          <w:rFonts w:asciiTheme="minorEastAsia" w:eastAsiaTheme="minorEastAsia" w:hAnsiTheme="minorEastAsia"/>
          <w:color w:val="000000" w:themeColor="text1"/>
        </w:rPr>
        <w:t>的收集和管理由专人负责。</w:t>
      </w:r>
    </w:p>
    <w:p w14:paraId="16A19083"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在采取了上述措施后，项目产生的固体废物对环境影响较小。</w:t>
      </w:r>
    </w:p>
    <w:p w14:paraId="4F31C090"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主要污染物</w:t>
      </w:r>
      <w:r w:rsidRPr="00CE4315">
        <w:rPr>
          <w:rFonts w:hAnsi="黑体"/>
          <w:color w:val="000000" w:themeColor="text1"/>
        </w:rPr>
        <w:t>排放</w:t>
      </w:r>
      <w:r w:rsidRPr="00CE4315">
        <w:rPr>
          <w:rFonts w:hAnsi="黑体" w:hint="eastAsia"/>
          <w:color w:val="000000" w:themeColor="text1"/>
        </w:rPr>
        <w:t>总量控制</w:t>
      </w:r>
    </w:p>
    <w:p w14:paraId="42B53F63" w14:textId="77777777" w:rsidR="004847C5" w:rsidRPr="00CE4315" w:rsidRDefault="0095114B">
      <w:pPr>
        <w:autoSpaceDN w:val="0"/>
        <w:adjustRightInd w:val="0"/>
        <w:snapToGrid w:val="0"/>
        <w:spacing w:line="331" w:lineRule="auto"/>
        <w:ind w:firstLineChars="200" w:firstLine="480"/>
      </w:pPr>
      <w:r w:rsidRPr="00CE4315">
        <w:rPr>
          <w:rFonts w:hint="eastAsia"/>
          <w:color w:val="000000" w:themeColor="text1"/>
        </w:rPr>
        <w:t>根据环评文件，</w:t>
      </w:r>
      <w:r w:rsidRPr="00CE4315">
        <w:t>本项目无废水外排，不涉及化学需氧量和氨氮。拟建项目运营期排放主要大气污染物为井场无组织挥发的非甲烷总烃和有组织排放的二氧化硫、氮氧化物、颗粒物。主要污染物总量控制项目确定为挥发性有机物（非甲烷总烃）、二氧化硫、氮氧化物、颗粒物，项目新增挥发性有机物（非甲烷总烃）排放量为0.2273t/a、二氧化硫0.0013t/a、氮氧化物0.0409t/a、颗粒物0.0056t/a。</w:t>
      </w:r>
    </w:p>
    <w:p w14:paraId="3E4D8218" w14:textId="3C645A97" w:rsidR="00817D49" w:rsidRPr="00CE4315" w:rsidRDefault="00A43825" w:rsidP="00817D49">
      <w:pPr>
        <w:pStyle w:val="SSEC0"/>
        <w:ind w:firstLine="480"/>
        <w:rPr>
          <w:rFonts w:asciiTheme="minorEastAsia" w:eastAsiaTheme="minorEastAsia" w:hAnsiTheme="minorEastAsia"/>
          <w:color w:val="000000" w:themeColor="text1"/>
          <w:lang w:val="zh-CN"/>
        </w:rPr>
      </w:pPr>
      <w:r w:rsidRPr="00CE4315">
        <w:rPr>
          <w:rFonts w:hint="eastAsia"/>
        </w:rPr>
        <w:t>经核算，一期工程</w:t>
      </w:r>
      <w:r w:rsidRPr="00CE4315">
        <w:t>新增挥发性有机物（非甲烷总烃）排放量为</w:t>
      </w:r>
      <w:r w:rsidR="00A451FF" w:rsidRPr="00CE4315">
        <w:rPr>
          <w:rFonts w:hint="eastAsia"/>
          <w:snapToGrid w:val="0"/>
          <w:color w:val="000000" w:themeColor="text1"/>
        </w:rPr>
        <w:t>0.1142</w:t>
      </w:r>
      <w:r w:rsidRPr="00CE4315">
        <w:t>t/a、二氧化硫0.0006t/a、氮氧化物0.0156t/a、颗粒物0.0019t/a</w:t>
      </w:r>
      <w:r w:rsidRPr="00CE4315">
        <w:rPr>
          <w:rFonts w:hint="eastAsia"/>
        </w:rPr>
        <w:t>，综上分析，一期工程新</w:t>
      </w:r>
      <w:r w:rsidRPr="00CE4315">
        <w:rPr>
          <w:rFonts w:hint="eastAsia"/>
        </w:rPr>
        <w:lastRenderedPageBreak/>
        <w:t>增污染物排放量低于环评批复总量指标</w:t>
      </w:r>
      <w:r w:rsidRPr="00CE4315">
        <w:t>。</w:t>
      </w:r>
    </w:p>
    <w:p w14:paraId="3E84B759" w14:textId="77777777" w:rsidR="004847C5" w:rsidRPr="00CE4315" w:rsidRDefault="0095114B">
      <w:pPr>
        <w:pStyle w:val="3"/>
        <w:ind w:left="0" w:firstLine="170"/>
        <w:rPr>
          <w:rFonts w:hAnsi="黑体"/>
          <w:color w:val="000000" w:themeColor="text1"/>
        </w:rPr>
      </w:pPr>
      <w:r w:rsidRPr="00CE4315">
        <w:rPr>
          <w:rFonts w:hAnsi="黑体"/>
          <w:color w:val="000000" w:themeColor="text1"/>
        </w:rPr>
        <w:t>环境风险防范与应急措施调查</w:t>
      </w:r>
    </w:p>
    <w:p w14:paraId="047AA90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针对油田开发存在的各种风险事故，</w:t>
      </w:r>
      <w:r w:rsidRPr="00CE4315">
        <w:rPr>
          <w:rFonts w:asciiTheme="minorEastAsia" w:eastAsiaTheme="minorEastAsia" w:hAnsiTheme="minorEastAsia" w:hint="eastAsia"/>
          <w:color w:val="000000" w:themeColor="text1"/>
        </w:rPr>
        <w:t>东胜公司</w:t>
      </w:r>
      <w:r w:rsidRPr="00CE4315">
        <w:rPr>
          <w:rFonts w:asciiTheme="minorEastAsia" w:eastAsiaTheme="minorEastAsia" w:hAnsiTheme="minorEastAsia"/>
          <w:color w:val="000000" w:themeColor="text1"/>
        </w:rPr>
        <w:t>在工艺设计、设备选型、施工监督管理等各环节方面都采取了大量行之有效的防范措施，制定了各类事故应急预案。</w:t>
      </w:r>
    </w:p>
    <w:p w14:paraId="70B22C6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从现场调查的情况看，项目各基层</w:t>
      </w:r>
      <w:r w:rsidRPr="00CE4315">
        <w:rPr>
          <w:rFonts w:asciiTheme="minorEastAsia" w:eastAsiaTheme="minorEastAsia" w:hAnsiTheme="minorEastAsia" w:hint="eastAsia"/>
          <w:color w:val="000000" w:themeColor="text1"/>
        </w:rPr>
        <w:t>单位</w:t>
      </w:r>
      <w:r w:rsidRPr="00CE4315">
        <w:rPr>
          <w:rFonts w:asciiTheme="minorEastAsia" w:eastAsiaTheme="minorEastAsia" w:hAnsiTheme="minorEastAsia"/>
          <w:color w:val="000000" w:themeColor="text1"/>
        </w:rPr>
        <w:t>工作纪律都比较严明，工作人员持证上岗，外来人员进入</w:t>
      </w:r>
      <w:r w:rsidRPr="00CE4315">
        <w:rPr>
          <w:rFonts w:asciiTheme="minorEastAsia" w:eastAsiaTheme="minorEastAsia" w:hAnsiTheme="minorEastAsia" w:hint="eastAsia"/>
          <w:color w:val="000000" w:themeColor="text1"/>
        </w:rPr>
        <w:t>井场</w:t>
      </w:r>
      <w:r w:rsidRPr="00CE4315">
        <w:rPr>
          <w:rFonts w:asciiTheme="minorEastAsia" w:eastAsiaTheme="minorEastAsia" w:hAnsiTheme="minorEastAsia"/>
          <w:color w:val="000000" w:themeColor="text1"/>
        </w:rPr>
        <w:t>都必须经上级部门批准，且应进行详细登记记录，</w:t>
      </w:r>
      <w:r w:rsidRPr="00CE4315">
        <w:rPr>
          <w:rFonts w:asciiTheme="minorEastAsia" w:eastAsiaTheme="minorEastAsia" w:hAnsiTheme="minorEastAsia" w:hint="eastAsia"/>
          <w:color w:val="000000" w:themeColor="text1"/>
        </w:rPr>
        <w:t>井场</w:t>
      </w:r>
      <w:r w:rsidRPr="00CE4315">
        <w:rPr>
          <w:rFonts w:asciiTheme="minorEastAsia" w:eastAsiaTheme="minorEastAsia" w:hAnsiTheme="minorEastAsia"/>
          <w:color w:val="000000" w:themeColor="text1"/>
        </w:rPr>
        <w:t>及外输管线都制定了巡检制度，有专人对各设备的工作状态进行检查。</w:t>
      </w:r>
    </w:p>
    <w:p w14:paraId="7E5E6F9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项目</w:t>
      </w:r>
      <w:r w:rsidRPr="00CE4315">
        <w:rPr>
          <w:rFonts w:asciiTheme="minorEastAsia" w:eastAsiaTheme="minorEastAsia" w:hAnsiTheme="minorEastAsia" w:hint="eastAsia"/>
          <w:color w:val="000000" w:themeColor="text1"/>
        </w:rPr>
        <w:t>调试</w:t>
      </w:r>
      <w:r w:rsidRPr="00CE4315">
        <w:rPr>
          <w:rFonts w:asciiTheme="minorEastAsia" w:eastAsiaTheme="minorEastAsia" w:hAnsiTheme="minorEastAsia"/>
          <w:color w:val="000000" w:themeColor="text1"/>
        </w:rPr>
        <w:t>过程中</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未发生过对生态环境影响较大的火灾、爆炸及管线泄</w:t>
      </w:r>
      <w:r w:rsidRPr="00CE4315">
        <w:rPr>
          <w:rFonts w:asciiTheme="minorEastAsia" w:eastAsiaTheme="minorEastAsia" w:hAnsiTheme="minorEastAsia" w:hint="eastAsia"/>
          <w:color w:val="000000" w:themeColor="text1"/>
        </w:rPr>
        <w:t>漏</w:t>
      </w:r>
      <w:r w:rsidRPr="00CE4315">
        <w:rPr>
          <w:rFonts w:asciiTheme="minorEastAsia" w:eastAsiaTheme="minorEastAsia" w:hAnsiTheme="minorEastAsia"/>
          <w:color w:val="000000" w:themeColor="text1"/>
        </w:rPr>
        <w:t>等风险事故，说明建设单位采取的环境风险防范措施是较为有效的。</w:t>
      </w:r>
    </w:p>
    <w:p w14:paraId="07EBDD95" w14:textId="77777777" w:rsidR="004847C5" w:rsidRPr="00CE4315" w:rsidRDefault="0095114B">
      <w:pPr>
        <w:pStyle w:val="3"/>
        <w:ind w:left="0" w:firstLine="170"/>
        <w:rPr>
          <w:rFonts w:hAnsi="黑体"/>
          <w:color w:val="000000" w:themeColor="text1"/>
        </w:rPr>
      </w:pPr>
      <w:r w:rsidRPr="00CE4315">
        <w:rPr>
          <w:rFonts w:hAnsi="黑体"/>
          <w:color w:val="000000" w:themeColor="text1"/>
        </w:rPr>
        <w:t>公众意见调查</w:t>
      </w:r>
    </w:p>
    <w:p w14:paraId="7EA05BF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项目施工期</w:t>
      </w:r>
      <w:r w:rsidRPr="00CE4315">
        <w:rPr>
          <w:rFonts w:asciiTheme="minorEastAsia" w:eastAsiaTheme="minorEastAsia" w:hAnsiTheme="minorEastAsia"/>
          <w:color w:val="000000" w:themeColor="text1"/>
        </w:rPr>
        <w:t>和</w:t>
      </w:r>
      <w:r w:rsidRPr="00CE4315">
        <w:rPr>
          <w:rFonts w:asciiTheme="minorEastAsia" w:eastAsiaTheme="minorEastAsia" w:hAnsiTheme="minorEastAsia" w:hint="eastAsia"/>
          <w:color w:val="000000" w:themeColor="text1"/>
        </w:rPr>
        <w:t>调试期间</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snapToGrid w:val="0"/>
          <w:color w:val="000000" w:themeColor="text1"/>
        </w:rPr>
        <w:t>未收到任何环境问题</w:t>
      </w:r>
      <w:r w:rsidRPr="00CE4315">
        <w:rPr>
          <w:rFonts w:asciiTheme="minorEastAsia" w:eastAsiaTheme="minorEastAsia" w:hAnsiTheme="minorEastAsia"/>
          <w:snapToGrid w:val="0"/>
          <w:color w:val="000000" w:themeColor="text1"/>
        </w:rPr>
        <w:t>投诉</w:t>
      </w:r>
      <w:r w:rsidRPr="00CE4315">
        <w:rPr>
          <w:rFonts w:asciiTheme="minorEastAsia" w:eastAsiaTheme="minorEastAsia" w:hAnsiTheme="minorEastAsia"/>
          <w:color w:val="000000" w:themeColor="text1"/>
        </w:rPr>
        <w:t>。</w:t>
      </w:r>
    </w:p>
    <w:p w14:paraId="68F60852" w14:textId="77777777" w:rsidR="004847C5" w:rsidRPr="00CE4315" w:rsidRDefault="0095114B">
      <w:pPr>
        <w:pStyle w:val="2"/>
        <w:ind w:left="170"/>
        <w:rPr>
          <w:rFonts w:hAnsi="黑体"/>
          <w:color w:val="000000" w:themeColor="text1"/>
        </w:rPr>
      </w:pPr>
      <w:bookmarkStart w:id="220" w:name="_Toc227227060"/>
      <w:r w:rsidRPr="00CE4315">
        <w:rPr>
          <w:rFonts w:hAnsi="黑体" w:hint="eastAsia"/>
          <w:color w:val="000000" w:themeColor="text1"/>
        </w:rPr>
        <w:t>环境</w:t>
      </w:r>
      <w:r w:rsidRPr="00CE4315">
        <w:rPr>
          <w:rFonts w:hAnsi="黑体"/>
          <w:color w:val="000000" w:themeColor="text1"/>
        </w:rPr>
        <w:t>保护</w:t>
      </w:r>
      <w:r w:rsidRPr="00CE4315">
        <w:rPr>
          <w:rFonts w:hAnsi="黑体" w:hint="eastAsia"/>
          <w:color w:val="000000" w:themeColor="text1"/>
        </w:rPr>
        <w:t>设施调试运行</w:t>
      </w:r>
      <w:r w:rsidRPr="00CE4315">
        <w:rPr>
          <w:rFonts w:hAnsi="黑体"/>
          <w:color w:val="000000" w:themeColor="text1"/>
        </w:rPr>
        <w:t>效果</w:t>
      </w:r>
      <w:bookmarkEnd w:id="220"/>
    </w:p>
    <w:p w14:paraId="41AA251B"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生态保护</w:t>
      </w:r>
      <w:r w:rsidRPr="00CE4315">
        <w:rPr>
          <w:rFonts w:hAnsi="黑体"/>
          <w:color w:val="000000" w:themeColor="text1"/>
        </w:rPr>
        <w:t>工程</w:t>
      </w:r>
      <w:r w:rsidRPr="00CE4315">
        <w:rPr>
          <w:rFonts w:hAnsi="黑体" w:hint="eastAsia"/>
          <w:color w:val="000000" w:themeColor="text1"/>
        </w:rPr>
        <w:t>和</w:t>
      </w:r>
      <w:r w:rsidRPr="00CE4315">
        <w:rPr>
          <w:rFonts w:hAnsi="黑体"/>
          <w:color w:val="000000" w:themeColor="text1"/>
        </w:rPr>
        <w:t>设施</w:t>
      </w:r>
      <w:r w:rsidRPr="00CE4315">
        <w:rPr>
          <w:rFonts w:hAnsi="黑体" w:hint="eastAsia"/>
          <w:color w:val="000000" w:themeColor="text1"/>
        </w:rPr>
        <w:t>实施</w:t>
      </w:r>
      <w:r w:rsidRPr="00CE4315">
        <w:rPr>
          <w:rFonts w:hAnsi="黑体"/>
          <w:color w:val="000000" w:themeColor="text1"/>
        </w:rPr>
        <w:t>运行</w:t>
      </w:r>
      <w:r w:rsidRPr="00CE4315">
        <w:rPr>
          <w:rFonts w:hAnsi="黑体" w:hint="eastAsia"/>
          <w:color w:val="000000" w:themeColor="text1"/>
        </w:rPr>
        <w:t>效果</w:t>
      </w:r>
    </w:p>
    <w:p w14:paraId="375E4531" w14:textId="77777777" w:rsidR="004847C5" w:rsidRPr="00CE4315" w:rsidRDefault="0095114B">
      <w:pPr>
        <w:pStyle w:val="SSEC0"/>
        <w:ind w:firstLine="480"/>
        <w:rPr>
          <w:rFonts w:asciiTheme="minorEastAsia" w:eastAsiaTheme="minorEastAsia" w:hAnsiTheme="minorEastAsia"/>
          <w:color w:val="000000" w:themeColor="text1"/>
          <w:lang w:val="en-GB"/>
        </w:rPr>
      </w:pPr>
      <w:r w:rsidRPr="00CE4315">
        <w:rPr>
          <w:rFonts w:asciiTheme="minorEastAsia" w:eastAsiaTheme="minorEastAsia" w:hAnsiTheme="minorEastAsia" w:hint="eastAsia"/>
          <w:snapToGrid w:val="0"/>
          <w:color w:val="000000" w:themeColor="text1"/>
        </w:rPr>
        <w:t>项目采取</w:t>
      </w:r>
      <w:r w:rsidRPr="00CE4315">
        <w:rPr>
          <w:rFonts w:asciiTheme="minorEastAsia" w:eastAsiaTheme="minorEastAsia" w:hAnsiTheme="minorEastAsia"/>
          <w:snapToGrid w:val="0"/>
          <w:color w:val="000000" w:themeColor="text1"/>
        </w:rPr>
        <w:t>的生态保护工程和措施主要有：</w:t>
      </w:r>
    </w:p>
    <w:p w14:paraId="36912E1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s="宋体" w:hint="eastAsia"/>
          <w:color w:val="000000" w:themeColor="text1"/>
        </w:rPr>
        <w:t>1）</w:t>
      </w:r>
      <w:r w:rsidRPr="00CE4315">
        <w:rPr>
          <w:rFonts w:asciiTheme="minorEastAsia" w:eastAsiaTheme="minorEastAsia" w:hAnsiTheme="minorEastAsia" w:hint="eastAsia"/>
          <w:color w:val="000000" w:themeColor="text1"/>
        </w:rPr>
        <w:t>施工人员、施工车辆以及各种设备按规定的路线行驶、操作，未破坏土地和</w:t>
      </w:r>
      <w:r w:rsidRPr="00CE4315">
        <w:rPr>
          <w:rFonts w:asciiTheme="minorEastAsia" w:eastAsiaTheme="minorEastAsia" w:hAnsiTheme="minorEastAsia"/>
          <w:color w:val="000000" w:themeColor="text1"/>
        </w:rPr>
        <w:t>道路设施</w:t>
      </w:r>
      <w:r w:rsidRPr="00CE4315">
        <w:rPr>
          <w:rFonts w:asciiTheme="minorEastAsia" w:eastAsiaTheme="minorEastAsia" w:hAnsiTheme="minorEastAsia" w:hint="eastAsia"/>
          <w:color w:val="000000" w:themeColor="text1"/>
        </w:rPr>
        <w:t>。</w:t>
      </w:r>
    </w:p>
    <w:p w14:paraId="7AA2C2A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2</w:t>
      </w:r>
      <w:r w:rsidRPr="00CE4315">
        <w:rPr>
          <w:rFonts w:asciiTheme="minorEastAsia" w:eastAsiaTheme="minorEastAsia" w:hAnsiTheme="minorEastAsia" w:hint="eastAsia"/>
          <w:color w:val="000000" w:themeColor="text1"/>
        </w:rPr>
        <w:t>）对施工中占用的土地按相关规定的程序，向有关行政部门办理相关手续，并按当地政府的规定予以经济上补偿。</w:t>
      </w:r>
    </w:p>
    <w:p w14:paraId="51139D9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3</w:t>
      </w:r>
      <w:r w:rsidRPr="00CE4315">
        <w:rPr>
          <w:rFonts w:asciiTheme="minorEastAsia" w:eastAsiaTheme="minorEastAsia" w:hAnsiTheme="minorEastAsia" w:hint="eastAsia"/>
          <w:color w:val="000000" w:themeColor="text1"/>
        </w:rPr>
        <w:t>）材料堆放场、</w:t>
      </w:r>
      <w:r w:rsidRPr="00CE4315">
        <w:rPr>
          <w:rFonts w:asciiTheme="minorEastAsia" w:eastAsiaTheme="minorEastAsia" w:hAnsiTheme="minorEastAsia"/>
          <w:color w:val="000000" w:themeColor="text1"/>
        </w:rPr>
        <w:t>施工</w:t>
      </w:r>
      <w:r w:rsidRPr="00CE4315">
        <w:rPr>
          <w:rFonts w:asciiTheme="minorEastAsia" w:eastAsiaTheme="minorEastAsia" w:hAnsiTheme="minorEastAsia" w:hint="eastAsia"/>
          <w:color w:val="000000" w:themeColor="text1"/>
        </w:rPr>
        <w:t>机械</w:t>
      </w:r>
      <w:r w:rsidRPr="00CE4315">
        <w:rPr>
          <w:rFonts w:asciiTheme="minorEastAsia" w:eastAsiaTheme="minorEastAsia" w:hAnsiTheme="minorEastAsia"/>
          <w:color w:val="000000" w:themeColor="text1"/>
        </w:rPr>
        <w:t>设备等</w:t>
      </w:r>
      <w:r w:rsidRPr="00CE4315">
        <w:rPr>
          <w:rFonts w:asciiTheme="minorEastAsia" w:eastAsiaTheme="minorEastAsia" w:hAnsiTheme="minorEastAsia" w:hint="eastAsia"/>
          <w:color w:val="000000" w:themeColor="text1"/>
        </w:rPr>
        <w:t>临时</w:t>
      </w:r>
      <w:r w:rsidRPr="00CE4315">
        <w:rPr>
          <w:rFonts w:asciiTheme="minorEastAsia" w:eastAsiaTheme="minorEastAsia" w:hAnsiTheme="minorEastAsia"/>
          <w:color w:val="000000" w:themeColor="text1"/>
        </w:rPr>
        <w:t>占地</w:t>
      </w:r>
      <w:r w:rsidRPr="00CE4315">
        <w:rPr>
          <w:rFonts w:asciiTheme="minorEastAsia" w:eastAsiaTheme="minorEastAsia" w:hAnsiTheme="minorEastAsia" w:hint="eastAsia"/>
          <w:color w:val="000000" w:themeColor="text1"/>
        </w:rPr>
        <w:t>尽量布置在现有征地范围内，</w:t>
      </w:r>
      <w:r w:rsidRPr="00CE4315">
        <w:rPr>
          <w:rFonts w:asciiTheme="minorEastAsia" w:eastAsiaTheme="minorEastAsia" w:hAnsiTheme="minorEastAsia"/>
          <w:color w:val="000000" w:themeColor="text1"/>
        </w:rPr>
        <w:t>减少</w:t>
      </w:r>
      <w:r w:rsidRPr="00CE4315">
        <w:rPr>
          <w:rFonts w:asciiTheme="minorEastAsia" w:eastAsiaTheme="minorEastAsia" w:hAnsiTheme="minorEastAsia" w:hint="eastAsia"/>
          <w:color w:val="000000" w:themeColor="text1"/>
        </w:rPr>
        <w:t>临时</w:t>
      </w:r>
      <w:r w:rsidRPr="00CE4315">
        <w:rPr>
          <w:rFonts w:asciiTheme="minorEastAsia" w:eastAsiaTheme="minorEastAsia" w:hAnsiTheme="minorEastAsia"/>
          <w:color w:val="000000" w:themeColor="text1"/>
        </w:rPr>
        <w:t>占地</w:t>
      </w:r>
      <w:r w:rsidRPr="00CE4315">
        <w:rPr>
          <w:rFonts w:asciiTheme="minorEastAsia" w:eastAsiaTheme="minorEastAsia" w:hAnsiTheme="minorEastAsia" w:hint="eastAsia"/>
          <w:color w:val="000000" w:themeColor="text1"/>
        </w:rPr>
        <w:t>。</w:t>
      </w:r>
    </w:p>
    <w:p w14:paraId="7891D151"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t>4</w:t>
      </w:r>
      <w:r w:rsidRPr="00CE4315">
        <w:rPr>
          <w:rFonts w:asciiTheme="minorEastAsia" w:eastAsiaTheme="minorEastAsia" w:hAnsiTheme="minorEastAsia" w:hint="eastAsia"/>
          <w:color w:val="000000" w:themeColor="text1"/>
        </w:rPr>
        <w:t>）施工前作业带场地清理，对表层土壤进行防护，未雨天施工，未造成水土流失危害并污染周边环境。</w:t>
      </w:r>
    </w:p>
    <w:p w14:paraId="0D180F5C"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5）临时用地使用完后，及时恢复了原貌。</w:t>
      </w:r>
    </w:p>
    <w:p w14:paraId="6F11E482" w14:textId="77777777" w:rsidR="004847C5" w:rsidRPr="00CE4315" w:rsidRDefault="0095114B">
      <w:pPr>
        <w:pStyle w:val="SSEC0"/>
        <w:ind w:firstLine="480"/>
        <w:rPr>
          <w:rFonts w:asciiTheme="minorEastAsia" w:eastAsiaTheme="minorEastAsia" w:hAnsiTheme="minorEastAsia" w:cs="宋体"/>
          <w:color w:val="000000" w:themeColor="text1"/>
          <w:kern w:val="0"/>
        </w:rPr>
      </w:pPr>
      <w:r w:rsidRPr="00CE4315">
        <w:rPr>
          <w:rFonts w:asciiTheme="minorEastAsia" w:eastAsiaTheme="minorEastAsia" w:hAnsiTheme="minorEastAsia" w:hint="eastAsia"/>
          <w:color w:val="000000" w:themeColor="text1"/>
        </w:rPr>
        <w:t>以上</w:t>
      </w:r>
      <w:r w:rsidRPr="00CE4315">
        <w:rPr>
          <w:rFonts w:asciiTheme="minorEastAsia" w:eastAsiaTheme="minorEastAsia" w:hAnsiTheme="minorEastAsia"/>
          <w:color w:val="000000" w:themeColor="text1"/>
        </w:rPr>
        <w:t>措施</w:t>
      </w:r>
      <w:r w:rsidRPr="00CE4315">
        <w:rPr>
          <w:rFonts w:asciiTheme="minorEastAsia" w:eastAsiaTheme="minorEastAsia" w:hAnsiTheme="minorEastAsia" w:cs="宋体" w:hint="eastAsia"/>
          <w:color w:val="000000" w:themeColor="text1"/>
          <w:kern w:val="0"/>
        </w:rPr>
        <w:t>符合本项目环境影响报告书及其审批部门审批决定的</w:t>
      </w:r>
      <w:r w:rsidRPr="00CE4315">
        <w:rPr>
          <w:rFonts w:asciiTheme="minorEastAsia" w:eastAsiaTheme="minorEastAsia" w:hAnsiTheme="minorEastAsia" w:cs="宋体"/>
          <w:color w:val="000000" w:themeColor="text1"/>
          <w:kern w:val="0"/>
        </w:rPr>
        <w:t>要求。</w:t>
      </w:r>
    </w:p>
    <w:p w14:paraId="1C782FE3" w14:textId="77777777" w:rsidR="004847C5" w:rsidRPr="00CE4315" w:rsidRDefault="0095114B">
      <w:pPr>
        <w:pStyle w:val="3"/>
        <w:ind w:left="0" w:firstLine="170"/>
        <w:rPr>
          <w:rFonts w:hAnsi="黑体"/>
          <w:color w:val="000000" w:themeColor="text1"/>
        </w:rPr>
      </w:pPr>
      <w:r w:rsidRPr="00CE4315">
        <w:rPr>
          <w:rFonts w:hAnsi="黑体" w:hint="eastAsia"/>
          <w:color w:val="000000" w:themeColor="text1"/>
        </w:rPr>
        <w:t>污染防治和</w:t>
      </w:r>
      <w:r w:rsidRPr="00CE4315">
        <w:rPr>
          <w:rFonts w:hAnsi="黑体"/>
          <w:color w:val="000000" w:themeColor="text1"/>
        </w:rPr>
        <w:t>处置</w:t>
      </w:r>
      <w:r w:rsidRPr="00CE4315">
        <w:rPr>
          <w:rFonts w:hAnsi="黑体" w:hint="eastAsia"/>
          <w:color w:val="000000" w:themeColor="text1"/>
        </w:rPr>
        <w:t>设施调试</w:t>
      </w:r>
      <w:r w:rsidRPr="00CE4315">
        <w:rPr>
          <w:rFonts w:hAnsi="黑体"/>
          <w:color w:val="000000" w:themeColor="text1"/>
        </w:rPr>
        <w:t>运行</w:t>
      </w:r>
      <w:r w:rsidRPr="00CE4315">
        <w:rPr>
          <w:rFonts w:hAnsi="黑体" w:hint="eastAsia"/>
          <w:color w:val="000000" w:themeColor="text1"/>
        </w:rPr>
        <w:t>效果</w:t>
      </w:r>
    </w:p>
    <w:p w14:paraId="49D1D73B" w14:textId="77777777" w:rsidR="004847C5" w:rsidRPr="00CE4315" w:rsidRDefault="0095114B">
      <w:pPr>
        <w:pStyle w:val="SSEC0"/>
        <w:ind w:firstLine="480"/>
        <w:rPr>
          <w:color w:val="000000" w:themeColor="text1"/>
        </w:rPr>
      </w:pPr>
      <w:r w:rsidRPr="00CE4315">
        <w:rPr>
          <w:rFonts w:hint="eastAsia"/>
          <w:color w:val="000000" w:themeColor="text1"/>
        </w:rPr>
        <w:t>1）</w:t>
      </w:r>
      <w:r w:rsidRPr="00CE4315">
        <w:rPr>
          <w:color w:val="000000" w:themeColor="text1"/>
        </w:rPr>
        <w:t>施工期</w:t>
      </w:r>
      <w:r w:rsidRPr="00CE4315">
        <w:rPr>
          <w:rFonts w:hint="eastAsia"/>
          <w:color w:val="000000" w:themeColor="text1"/>
        </w:rPr>
        <w:t>采取</w:t>
      </w:r>
      <w:r w:rsidRPr="00CE4315">
        <w:rPr>
          <w:color w:val="000000" w:themeColor="text1"/>
        </w:rPr>
        <w:t>的</w:t>
      </w:r>
      <w:r w:rsidRPr="00CE4315">
        <w:rPr>
          <w:rFonts w:hint="eastAsia"/>
          <w:color w:val="000000" w:themeColor="text1"/>
        </w:rPr>
        <w:t>污</w:t>
      </w:r>
      <w:r w:rsidRPr="00CE4315">
        <w:rPr>
          <w:rFonts w:hint="eastAsia"/>
          <w:color w:val="000000" w:themeColor="text1"/>
          <w:lang w:val="en-GB"/>
        </w:rPr>
        <w:t>染防治和</w:t>
      </w:r>
      <w:r w:rsidRPr="00CE4315">
        <w:rPr>
          <w:color w:val="000000" w:themeColor="text1"/>
          <w:lang w:val="en-GB"/>
        </w:rPr>
        <w:t>处置</w:t>
      </w:r>
      <w:r w:rsidRPr="00CE4315">
        <w:rPr>
          <w:rFonts w:hint="eastAsia"/>
          <w:color w:val="000000" w:themeColor="text1"/>
          <w:lang w:val="en-GB"/>
        </w:rPr>
        <w:t>设施调试</w:t>
      </w:r>
      <w:r w:rsidRPr="00CE4315">
        <w:rPr>
          <w:color w:val="000000" w:themeColor="text1"/>
          <w:lang w:val="en-GB"/>
        </w:rPr>
        <w:t>运行</w:t>
      </w:r>
      <w:r w:rsidRPr="00CE4315">
        <w:rPr>
          <w:rFonts w:hint="eastAsia"/>
          <w:color w:val="000000" w:themeColor="text1"/>
          <w:lang w:val="en-GB"/>
        </w:rPr>
        <w:t>效果</w:t>
      </w:r>
    </w:p>
    <w:p w14:paraId="123ABC04" w14:textId="77777777" w:rsidR="004847C5" w:rsidRPr="00CE4315" w:rsidRDefault="0095114B">
      <w:pPr>
        <w:pStyle w:val="SSEC0"/>
        <w:ind w:firstLine="480"/>
        <w:rPr>
          <w:color w:val="000000" w:themeColor="text1"/>
        </w:rPr>
      </w:pPr>
      <w:r w:rsidRPr="00CE4315">
        <w:rPr>
          <w:rFonts w:hint="eastAsia"/>
          <w:color w:val="000000" w:themeColor="text1"/>
          <w:lang w:val="en-GB"/>
        </w:rPr>
        <w:t>验收</w:t>
      </w:r>
      <w:r w:rsidRPr="00CE4315">
        <w:rPr>
          <w:color w:val="000000" w:themeColor="text1"/>
          <w:lang w:val="en-GB"/>
        </w:rPr>
        <w:t>调查</w:t>
      </w:r>
      <w:r w:rsidRPr="00CE4315">
        <w:rPr>
          <w:rFonts w:hint="eastAsia"/>
          <w:color w:val="000000" w:themeColor="text1"/>
          <w:lang w:val="en-GB"/>
        </w:rPr>
        <w:t>可知</w:t>
      </w:r>
      <w:r w:rsidRPr="00CE4315">
        <w:rPr>
          <w:color w:val="000000" w:themeColor="text1"/>
          <w:lang w:val="en-GB"/>
        </w:rPr>
        <w:t>，</w:t>
      </w:r>
      <w:r w:rsidRPr="00CE4315">
        <w:rPr>
          <w:rFonts w:hint="eastAsia"/>
          <w:color w:val="000000" w:themeColor="text1"/>
          <w:lang w:val="en-GB"/>
        </w:rPr>
        <w:t>施工</w:t>
      </w:r>
      <w:r w:rsidRPr="00CE4315">
        <w:rPr>
          <w:color w:val="000000" w:themeColor="text1"/>
          <w:lang w:val="en-GB"/>
        </w:rPr>
        <w:t>期间产生的废水、废气、噪声和固体废物均得到妥善</w:t>
      </w:r>
      <w:r w:rsidRPr="00CE4315">
        <w:rPr>
          <w:rFonts w:hint="eastAsia"/>
          <w:color w:val="000000" w:themeColor="text1"/>
          <w:lang w:val="en-GB"/>
        </w:rPr>
        <w:t>、</w:t>
      </w:r>
      <w:r w:rsidRPr="00CE4315">
        <w:rPr>
          <w:color w:val="000000" w:themeColor="text1"/>
          <w:lang w:val="en-GB"/>
        </w:rPr>
        <w:t>有效的处置，未发生</w:t>
      </w:r>
      <w:r w:rsidRPr="00CE4315">
        <w:rPr>
          <w:rFonts w:hint="eastAsia"/>
          <w:color w:val="000000" w:themeColor="text1"/>
          <w:lang w:val="en-GB"/>
        </w:rPr>
        <w:t>环境</w:t>
      </w:r>
      <w:r w:rsidRPr="00CE4315">
        <w:rPr>
          <w:color w:val="000000" w:themeColor="text1"/>
          <w:lang w:val="en-GB"/>
        </w:rPr>
        <w:t>污染事件和环境投诉事件；</w:t>
      </w:r>
      <w:r w:rsidRPr="00CE4315">
        <w:rPr>
          <w:rFonts w:hint="eastAsia"/>
          <w:color w:val="000000" w:themeColor="text1"/>
          <w:lang w:val="en-GB"/>
        </w:rPr>
        <w:t>临时占地</w:t>
      </w:r>
      <w:r w:rsidRPr="00CE4315">
        <w:rPr>
          <w:color w:val="000000" w:themeColor="text1"/>
          <w:lang w:val="en-GB"/>
        </w:rPr>
        <w:t>已全部恢复原地貌</w:t>
      </w:r>
      <w:r w:rsidRPr="00CE4315">
        <w:rPr>
          <w:rFonts w:hint="eastAsia"/>
          <w:color w:val="000000" w:themeColor="text1"/>
          <w:lang w:val="en-GB"/>
        </w:rPr>
        <w:t>，</w:t>
      </w:r>
      <w:r w:rsidRPr="00CE4315">
        <w:rPr>
          <w:color w:val="000000" w:themeColor="text1"/>
          <w:lang w:val="en-GB"/>
        </w:rPr>
        <w:t>且地表植被也已</w:t>
      </w:r>
      <w:r w:rsidRPr="00CE4315">
        <w:rPr>
          <w:rFonts w:hint="eastAsia"/>
          <w:color w:val="000000" w:themeColor="text1"/>
          <w:lang w:val="en-GB"/>
        </w:rPr>
        <w:t>基本</w:t>
      </w:r>
      <w:r w:rsidRPr="00CE4315">
        <w:rPr>
          <w:color w:val="000000" w:themeColor="text1"/>
          <w:lang w:val="en-GB"/>
        </w:rPr>
        <w:t>恢复</w:t>
      </w:r>
      <w:r w:rsidRPr="00CE4315">
        <w:rPr>
          <w:rFonts w:hint="eastAsia"/>
          <w:color w:val="000000" w:themeColor="text1"/>
          <w:lang w:val="en-GB"/>
        </w:rPr>
        <w:t>。可见，</w:t>
      </w:r>
      <w:r w:rsidRPr="00CE4315">
        <w:rPr>
          <w:color w:val="000000" w:themeColor="text1"/>
          <w:lang w:val="en-GB"/>
        </w:rPr>
        <w:t>施工期间采取的</w:t>
      </w:r>
      <w:r w:rsidRPr="00CE4315">
        <w:rPr>
          <w:rFonts w:hint="eastAsia"/>
          <w:color w:val="000000" w:themeColor="text1"/>
          <w:lang w:val="en-GB"/>
        </w:rPr>
        <w:t>污染防治和</w:t>
      </w:r>
      <w:r w:rsidRPr="00CE4315">
        <w:rPr>
          <w:color w:val="000000" w:themeColor="text1"/>
          <w:lang w:val="en-GB"/>
        </w:rPr>
        <w:t>处置</w:t>
      </w:r>
      <w:r w:rsidRPr="00CE4315">
        <w:rPr>
          <w:rFonts w:hint="eastAsia"/>
          <w:color w:val="000000" w:themeColor="text1"/>
          <w:lang w:val="en-GB"/>
        </w:rPr>
        <w:t>措施运行效果良好</w:t>
      </w:r>
      <w:r w:rsidRPr="00CE4315">
        <w:rPr>
          <w:color w:val="000000" w:themeColor="text1"/>
          <w:lang w:val="en-GB"/>
        </w:rPr>
        <w:t>。</w:t>
      </w:r>
    </w:p>
    <w:p w14:paraId="724BA72A"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color w:val="000000" w:themeColor="text1"/>
        </w:rPr>
        <w:lastRenderedPageBreak/>
        <w:t>2</w:t>
      </w:r>
      <w:r w:rsidRPr="00CE4315">
        <w:rPr>
          <w:rFonts w:asciiTheme="minorEastAsia" w:eastAsiaTheme="minorEastAsia" w:hAnsiTheme="minorEastAsia" w:hint="eastAsia"/>
          <w:color w:val="000000" w:themeColor="text1"/>
        </w:rPr>
        <w:t>）运营</w:t>
      </w:r>
      <w:r w:rsidRPr="00CE4315">
        <w:rPr>
          <w:rFonts w:asciiTheme="minorEastAsia" w:eastAsiaTheme="minorEastAsia" w:hAnsiTheme="minorEastAsia"/>
          <w:color w:val="000000" w:themeColor="text1"/>
        </w:rPr>
        <w:t>期</w:t>
      </w:r>
      <w:r w:rsidRPr="00CE4315">
        <w:rPr>
          <w:rFonts w:asciiTheme="minorEastAsia" w:eastAsiaTheme="minorEastAsia" w:hAnsiTheme="minorEastAsia" w:hint="eastAsia"/>
          <w:color w:val="000000" w:themeColor="text1"/>
        </w:rPr>
        <w:t>采取</w:t>
      </w:r>
      <w:r w:rsidRPr="00CE4315">
        <w:rPr>
          <w:rFonts w:asciiTheme="minorEastAsia" w:eastAsiaTheme="minorEastAsia" w:hAnsiTheme="minorEastAsia"/>
          <w:color w:val="000000" w:themeColor="text1"/>
        </w:rPr>
        <w:t>的</w:t>
      </w:r>
      <w:r w:rsidRPr="00CE4315">
        <w:rPr>
          <w:rFonts w:asciiTheme="minorEastAsia" w:eastAsiaTheme="minorEastAsia" w:hAnsiTheme="minorEastAsia" w:hint="eastAsia"/>
          <w:color w:val="000000" w:themeColor="text1"/>
        </w:rPr>
        <w:t>污</w:t>
      </w:r>
      <w:r w:rsidRPr="00CE4315">
        <w:rPr>
          <w:rFonts w:asciiTheme="minorEastAsia" w:eastAsiaTheme="minorEastAsia" w:hAnsiTheme="minorEastAsia" w:hint="eastAsia"/>
          <w:color w:val="000000" w:themeColor="text1"/>
          <w:lang w:val="en-GB"/>
        </w:rPr>
        <w:t>染防治和</w:t>
      </w:r>
      <w:r w:rsidRPr="00CE4315">
        <w:rPr>
          <w:rFonts w:asciiTheme="minorEastAsia" w:eastAsiaTheme="minorEastAsia" w:hAnsiTheme="minorEastAsia"/>
          <w:color w:val="000000" w:themeColor="text1"/>
          <w:lang w:val="en-GB"/>
        </w:rPr>
        <w:t>处置</w:t>
      </w:r>
      <w:r w:rsidRPr="00CE4315">
        <w:rPr>
          <w:rFonts w:asciiTheme="minorEastAsia" w:eastAsiaTheme="minorEastAsia" w:hAnsiTheme="minorEastAsia" w:hint="eastAsia"/>
          <w:color w:val="000000" w:themeColor="text1"/>
          <w:lang w:val="en-GB"/>
        </w:rPr>
        <w:t>设施调试</w:t>
      </w:r>
      <w:r w:rsidRPr="00CE4315">
        <w:rPr>
          <w:rFonts w:asciiTheme="minorEastAsia" w:eastAsiaTheme="minorEastAsia" w:hAnsiTheme="minorEastAsia"/>
          <w:color w:val="000000" w:themeColor="text1"/>
          <w:lang w:val="en-GB"/>
        </w:rPr>
        <w:t>运行</w:t>
      </w:r>
      <w:r w:rsidRPr="00CE4315">
        <w:rPr>
          <w:rFonts w:asciiTheme="minorEastAsia" w:eastAsiaTheme="minorEastAsia" w:hAnsiTheme="minorEastAsia" w:hint="eastAsia"/>
          <w:color w:val="000000" w:themeColor="text1"/>
          <w:lang w:val="en-GB"/>
        </w:rPr>
        <w:t>效果</w:t>
      </w:r>
    </w:p>
    <w:p w14:paraId="5B58DB8F"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（1）废水污染</w:t>
      </w:r>
      <w:r w:rsidRPr="00CE4315">
        <w:rPr>
          <w:rFonts w:asciiTheme="minorEastAsia" w:eastAsiaTheme="minorEastAsia" w:hAnsiTheme="minorEastAsia"/>
          <w:color w:val="000000" w:themeColor="text1"/>
        </w:rPr>
        <w:t>防治和处置措施</w:t>
      </w:r>
    </w:p>
    <w:p w14:paraId="7AEBECF7"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本项目井下</w:t>
      </w:r>
      <w:r w:rsidRPr="00CE4315">
        <w:rPr>
          <w:rFonts w:cs="宋体" w:hint="eastAsia"/>
          <w:color w:val="000000" w:themeColor="text1"/>
        </w:rPr>
        <w:t>作业废水和采出水分别</w:t>
      </w:r>
      <w:r w:rsidRPr="00CE4315">
        <w:rPr>
          <w:rFonts w:asciiTheme="minorEastAsia" w:eastAsiaTheme="minorEastAsia" w:hAnsiTheme="minorEastAsia" w:hint="eastAsia"/>
          <w:color w:val="000000" w:themeColor="text1"/>
        </w:rPr>
        <w:t>依托东风港联合站、车1接转站采出</w:t>
      </w:r>
      <w:r w:rsidRPr="00CE4315">
        <w:rPr>
          <w:rFonts w:asciiTheme="minorEastAsia" w:eastAsiaTheme="minorEastAsia" w:hAnsiTheme="minorEastAsia"/>
          <w:color w:val="000000" w:themeColor="text1"/>
        </w:rPr>
        <w:t>水处理系统，</w:t>
      </w:r>
      <w:r w:rsidRPr="00CE4315">
        <w:rPr>
          <w:rFonts w:asciiTheme="minorEastAsia" w:eastAsiaTheme="minorEastAsia" w:hAnsiTheme="minorEastAsia" w:hint="eastAsia"/>
          <w:color w:val="000000" w:themeColor="text1"/>
        </w:rPr>
        <w:t>处理达</w:t>
      </w:r>
      <w:r w:rsidRPr="00CE4315">
        <w:rPr>
          <w:rFonts w:asciiTheme="minorEastAsia" w:eastAsiaTheme="minorEastAsia" w:hAnsiTheme="minorEastAsia"/>
          <w:color w:val="000000" w:themeColor="text1"/>
        </w:rPr>
        <w:t>标后</w:t>
      </w:r>
      <w:r w:rsidRPr="00CE4315">
        <w:rPr>
          <w:rFonts w:asciiTheme="minorEastAsia" w:eastAsiaTheme="minorEastAsia" w:hAnsiTheme="minorEastAsia" w:hint="eastAsia"/>
          <w:color w:val="000000" w:themeColor="text1"/>
        </w:rPr>
        <w:t>回注地层，未外排</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根据</w:t>
      </w:r>
      <w:r w:rsidRPr="00CE4315">
        <w:rPr>
          <w:rFonts w:asciiTheme="minorEastAsia" w:eastAsiaTheme="minorEastAsia" w:hAnsiTheme="minorEastAsia"/>
          <w:color w:val="000000" w:themeColor="text1"/>
        </w:rPr>
        <w:t>项目特点，</w:t>
      </w:r>
      <w:r w:rsidRPr="00CE4315">
        <w:rPr>
          <w:rFonts w:asciiTheme="minorEastAsia" w:eastAsiaTheme="minorEastAsia" w:hAnsiTheme="minorEastAsia" w:hint="eastAsia"/>
          <w:color w:val="000000" w:themeColor="text1"/>
        </w:rPr>
        <w:t>以上</w:t>
      </w:r>
      <w:r w:rsidRPr="00CE4315">
        <w:rPr>
          <w:rFonts w:asciiTheme="minorEastAsia" w:eastAsiaTheme="minorEastAsia" w:hAnsiTheme="minorEastAsia"/>
          <w:color w:val="000000" w:themeColor="text1"/>
        </w:rPr>
        <w:t>废水污染防治和处置设施属于依托工程，不在本次验收调查范围之内</w:t>
      </w:r>
      <w:r w:rsidRPr="00CE4315">
        <w:rPr>
          <w:rFonts w:asciiTheme="minorEastAsia" w:eastAsiaTheme="minorEastAsia" w:hAnsiTheme="minorEastAsia" w:hint="eastAsia"/>
          <w:color w:val="000000" w:themeColor="text1"/>
        </w:rPr>
        <w:t>，且调试期间</w:t>
      </w:r>
      <w:r w:rsidRPr="00CE4315">
        <w:rPr>
          <w:rFonts w:asciiTheme="minorEastAsia" w:eastAsiaTheme="minorEastAsia" w:hAnsiTheme="minorEastAsia"/>
          <w:color w:val="000000" w:themeColor="text1"/>
        </w:rPr>
        <w:t>未发生废水</w:t>
      </w:r>
      <w:r w:rsidRPr="00CE4315">
        <w:rPr>
          <w:rFonts w:asciiTheme="minorEastAsia" w:eastAsiaTheme="minorEastAsia" w:hAnsiTheme="minorEastAsia" w:hint="eastAsia"/>
          <w:color w:val="000000" w:themeColor="text1"/>
        </w:rPr>
        <w:t>直接</w:t>
      </w:r>
      <w:r w:rsidRPr="00CE4315">
        <w:rPr>
          <w:rFonts w:asciiTheme="minorEastAsia" w:eastAsiaTheme="minorEastAsia" w:hAnsiTheme="minorEastAsia"/>
          <w:color w:val="000000" w:themeColor="text1"/>
        </w:rPr>
        <w:t>外排现象。</w:t>
      </w:r>
    </w:p>
    <w:p w14:paraId="47EEAEC6" w14:textId="77777777" w:rsidR="004847C5" w:rsidRPr="00CE4315" w:rsidRDefault="0095114B">
      <w:pPr>
        <w:pStyle w:val="SSEC0"/>
        <w:ind w:firstLine="480"/>
        <w:rPr>
          <w:color w:val="000000" w:themeColor="text1"/>
        </w:rPr>
      </w:pPr>
      <w:r w:rsidRPr="00CE4315">
        <w:rPr>
          <w:rFonts w:hint="eastAsia"/>
          <w:color w:val="000000" w:themeColor="text1"/>
        </w:rPr>
        <w:t>（2）废气污染</w:t>
      </w:r>
      <w:r w:rsidRPr="00CE4315">
        <w:rPr>
          <w:color w:val="000000" w:themeColor="text1"/>
        </w:rPr>
        <w:t>防治和处置措施</w:t>
      </w:r>
    </w:p>
    <w:p w14:paraId="2AB3C343" w14:textId="53AF95AB" w:rsidR="004847C5" w:rsidRPr="00CE4315" w:rsidRDefault="0095114B">
      <w:pPr>
        <w:pStyle w:val="SSEC0"/>
        <w:ind w:firstLine="480"/>
        <w:rPr>
          <w:color w:val="000000" w:themeColor="text1"/>
        </w:rPr>
      </w:pPr>
      <w:r w:rsidRPr="00CE4315">
        <w:rPr>
          <w:rFonts w:asciiTheme="minorEastAsia" w:eastAsiaTheme="minorEastAsia" w:hAnsiTheme="minorEastAsia"/>
          <w:color w:val="000000" w:themeColor="text1"/>
        </w:rPr>
        <w:t>本项目</w:t>
      </w:r>
      <w:r w:rsidR="00204849" w:rsidRPr="00CE4315">
        <w:rPr>
          <w:rFonts w:hint="eastAsia"/>
          <w:color w:val="000000"/>
          <w:szCs w:val="21"/>
        </w:rPr>
        <w:t>除车页1HF和车1</w:t>
      </w:r>
      <w:r w:rsidR="00204849" w:rsidRPr="00CE4315">
        <w:rPr>
          <w:color w:val="000000"/>
          <w:szCs w:val="21"/>
        </w:rPr>
        <w:t>51</w:t>
      </w:r>
      <w:r w:rsidR="00204849" w:rsidRPr="00CE4315">
        <w:rPr>
          <w:rFonts w:hint="eastAsia"/>
          <w:color w:val="000000"/>
          <w:szCs w:val="21"/>
        </w:rPr>
        <w:t>HF两口自喷井外（后续安装抽油机后配套油套连通套管气回收装置），其余油井井口已安装了油套连通套管气回收装置</w:t>
      </w:r>
      <w:r w:rsidRPr="00CE4315">
        <w:rPr>
          <w:color w:val="000000" w:themeColor="text1"/>
        </w:rPr>
        <w:t>，</w:t>
      </w:r>
      <w:r w:rsidRPr="00CE4315">
        <w:rPr>
          <w:rFonts w:hint="eastAsia"/>
          <w:color w:val="000000" w:themeColor="text1"/>
        </w:rPr>
        <w:t>同时管输井</w:t>
      </w:r>
      <w:r w:rsidRPr="00CE4315">
        <w:rPr>
          <w:color w:val="000000" w:themeColor="text1"/>
        </w:rPr>
        <w:t>采用密闭管输工艺</w:t>
      </w:r>
      <w:r w:rsidRPr="00CE4315">
        <w:rPr>
          <w:rFonts w:hint="eastAsia"/>
          <w:color w:val="000000" w:themeColor="text1"/>
        </w:rPr>
        <w:t>、拉油井采取浸没式装车方式</w:t>
      </w:r>
      <w:r w:rsidR="0058591D" w:rsidRPr="00CE4315">
        <w:rPr>
          <w:rFonts w:hint="eastAsia"/>
          <w:szCs w:val="21"/>
        </w:rPr>
        <w:t>，距离罐体底部不高于20cm</w:t>
      </w:r>
      <w:r w:rsidR="0058591D" w:rsidRPr="00CE4315">
        <w:rPr>
          <w:rFonts w:hint="eastAsia"/>
          <w:color w:val="000000" w:themeColor="text1"/>
        </w:rPr>
        <w:t>，</w:t>
      </w:r>
      <w:r w:rsidRPr="00CE4315">
        <w:rPr>
          <w:color w:val="000000" w:themeColor="text1"/>
        </w:rPr>
        <w:t>有效避免烃类气体无组织挥发</w:t>
      </w:r>
      <w:r w:rsidRPr="00CE4315">
        <w:rPr>
          <w:rFonts w:hint="eastAsia"/>
          <w:color w:val="000000" w:themeColor="text1"/>
        </w:rPr>
        <w:t>，验收调查期间</w:t>
      </w:r>
      <w:r w:rsidRPr="00CE4315">
        <w:rPr>
          <w:color w:val="000000" w:themeColor="text1"/>
        </w:rPr>
        <w:t>，</w:t>
      </w:r>
      <w:r w:rsidRPr="00CE4315">
        <w:rPr>
          <w:rFonts w:hint="eastAsia"/>
          <w:color w:val="000000" w:themeColor="text1"/>
        </w:rPr>
        <w:t>厂界无组织废气</w:t>
      </w:r>
      <w:r w:rsidRPr="00CE4315">
        <w:rPr>
          <w:color w:val="000000" w:themeColor="text1"/>
        </w:rPr>
        <w:t>可达标排放，表明采取的污染防治和</w:t>
      </w:r>
      <w:r w:rsidRPr="00CE4315">
        <w:rPr>
          <w:rFonts w:hint="eastAsia"/>
          <w:color w:val="000000" w:themeColor="text1"/>
        </w:rPr>
        <w:t>处置</w:t>
      </w:r>
      <w:r w:rsidRPr="00CE4315">
        <w:rPr>
          <w:color w:val="000000" w:themeColor="text1"/>
        </w:rPr>
        <w:t>措施有效</w:t>
      </w:r>
      <w:r w:rsidRPr="00CE4315">
        <w:rPr>
          <w:rFonts w:hint="eastAsia"/>
          <w:color w:val="000000" w:themeColor="text1"/>
        </w:rPr>
        <w:t>；根据验收期间对燃气水套加热炉的监测数据，各监测因子满足达标排放要求</w:t>
      </w:r>
      <w:r w:rsidRPr="00CE4315">
        <w:rPr>
          <w:snapToGrid w:val="0"/>
          <w:color w:val="000000" w:themeColor="text1"/>
        </w:rPr>
        <w:t>。</w:t>
      </w:r>
    </w:p>
    <w:p w14:paraId="4D56B94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（3）噪声污染</w:t>
      </w:r>
      <w:r w:rsidRPr="00CE4315">
        <w:rPr>
          <w:rFonts w:asciiTheme="minorEastAsia" w:eastAsiaTheme="minorEastAsia" w:hAnsiTheme="minorEastAsia"/>
          <w:color w:val="000000" w:themeColor="text1"/>
        </w:rPr>
        <w:t>防治和处置措施</w:t>
      </w:r>
    </w:p>
    <w:p w14:paraId="130FC89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建设</w:t>
      </w:r>
      <w:r w:rsidRPr="00CE4315">
        <w:rPr>
          <w:rFonts w:asciiTheme="minorEastAsia" w:eastAsiaTheme="minorEastAsia" w:hAnsiTheme="minorEastAsia"/>
          <w:color w:val="000000" w:themeColor="text1"/>
        </w:rPr>
        <w:t>单位</w:t>
      </w:r>
      <w:r w:rsidRPr="00CE4315">
        <w:rPr>
          <w:rFonts w:asciiTheme="minorEastAsia" w:eastAsiaTheme="minorEastAsia" w:hAnsiTheme="minorEastAsia"/>
          <w:snapToGrid w:val="0"/>
          <w:color w:val="000000" w:themeColor="text1"/>
        </w:rPr>
        <w:t>对抽油机加强</w:t>
      </w:r>
      <w:r w:rsidRPr="00CE4315">
        <w:rPr>
          <w:rFonts w:asciiTheme="minorEastAsia" w:eastAsiaTheme="minorEastAsia" w:hAnsiTheme="minorEastAsia" w:hint="eastAsia"/>
          <w:snapToGrid w:val="0"/>
          <w:color w:val="000000" w:themeColor="text1"/>
        </w:rPr>
        <w:t>了</w:t>
      </w:r>
      <w:r w:rsidRPr="00CE4315">
        <w:rPr>
          <w:rFonts w:asciiTheme="minorEastAsia" w:eastAsiaTheme="minorEastAsia" w:hAnsiTheme="minorEastAsia"/>
          <w:snapToGrid w:val="0"/>
          <w:color w:val="000000" w:themeColor="text1"/>
        </w:rPr>
        <w:t>维护管理，</w:t>
      </w:r>
      <w:r w:rsidRPr="00CE4315">
        <w:rPr>
          <w:rFonts w:asciiTheme="minorEastAsia" w:eastAsiaTheme="minorEastAsia" w:hAnsiTheme="minorEastAsia" w:hint="eastAsia"/>
          <w:snapToGrid w:val="0"/>
          <w:color w:val="000000" w:themeColor="text1"/>
        </w:rPr>
        <w:t>有效降低</w:t>
      </w:r>
      <w:r w:rsidRPr="00CE4315">
        <w:rPr>
          <w:rFonts w:asciiTheme="minorEastAsia" w:eastAsiaTheme="minorEastAsia" w:hAnsiTheme="minorEastAsia"/>
          <w:snapToGrid w:val="0"/>
          <w:color w:val="000000" w:themeColor="text1"/>
        </w:rPr>
        <w:t>了因设备故障发生而产生的噪声</w:t>
      </w:r>
      <w:r w:rsidRPr="00CE4315">
        <w:rPr>
          <w:rFonts w:asciiTheme="minorEastAsia" w:eastAsiaTheme="minorEastAsia" w:hAnsiTheme="minorEastAsia" w:hint="eastAsia"/>
          <w:snapToGrid w:val="0"/>
          <w:color w:val="000000" w:themeColor="text1"/>
        </w:rPr>
        <w:t>。</w:t>
      </w:r>
    </w:p>
    <w:p w14:paraId="5F9022B9"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（4）固体废物污染</w:t>
      </w:r>
      <w:r w:rsidRPr="00CE4315">
        <w:rPr>
          <w:rFonts w:asciiTheme="minorEastAsia" w:eastAsiaTheme="minorEastAsia" w:hAnsiTheme="minorEastAsia"/>
          <w:color w:val="000000" w:themeColor="text1"/>
        </w:rPr>
        <w:t>防治和处置措施</w:t>
      </w:r>
    </w:p>
    <w:p w14:paraId="3790FE6E" w14:textId="77777777" w:rsidR="004847C5" w:rsidRPr="00CE4315" w:rsidRDefault="0095114B">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经调查</w:t>
      </w:r>
      <w:r w:rsidRPr="00CE4315">
        <w:rPr>
          <w:rFonts w:asciiTheme="minorEastAsia" w:eastAsiaTheme="minorEastAsia" w:hAnsiTheme="minorEastAsia"/>
          <w:color w:val="000000" w:themeColor="text1"/>
        </w:rPr>
        <w:t>，</w:t>
      </w:r>
      <w:r w:rsidRPr="00CE4315">
        <w:rPr>
          <w:rFonts w:asciiTheme="minorEastAsia" w:eastAsiaTheme="minorEastAsia" w:hAnsiTheme="minorEastAsia" w:hint="eastAsia"/>
          <w:color w:val="000000" w:themeColor="text1"/>
        </w:rPr>
        <w:t>东胜公司已与</w:t>
      </w:r>
      <w:r w:rsidRPr="00CE4315">
        <w:rPr>
          <w:rFonts w:hint="eastAsia"/>
          <w:color w:val="000000" w:themeColor="text1"/>
        </w:rPr>
        <w:t>东营海瀛环保科技有限责任公司等危废处置单位签订危废处理协议，</w:t>
      </w:r>
      <w:r w:rsidRPr="00CE4315">
        <w:rPr>
          <w:rFonts w:asciiTheme="minorEastAsia" w:eastAsiaTheme="minorEastAsia" w:hAnsiTheme="minorEastAsia" w:hint="eastAsia"/>
          <w:color w:val="000000" w:themeColor="text1"/>
        </w:rPr>
        <w:t>本项目产生的危险废物随产随清，</w:t>
      </w:r>
      <w:r w:rsidRPr="00CE4315">
        <w:rPr>
          <w:rFonts w:hint="eastAsia"/>
          <w:snapToGrid w:val="0"/>
          <w:color w:val="000000" w:themeColor="text1"/>
        </w:rPr>
        <w:t>委托危废处置单位无害化处置</w:t>
      </w:r>
      <w:r w:rsidRPr="00CE4315">
        <w:rPr>
          <w:rFonts w:asciiTheme="minorEastAsia" w:eastAsiaTheme="minorEastAsia" w:hAnsiTheme="minorEastAsia" w:hint="eastAsia"/>
          <w:color w:val="000000" w:themeColor="text1"/>
        </w:rPr>
        <w:t>。</w:t>
      </w:r>
      <w:r w:rsidRPr="00CE4315">
        <w:rPr>
          <w:rFonts w:asciiTheme="minorEastAsia" w:eastAsiaTheme="minorEastAsia" w:hAnsiTheme="minorEastAsia"/>
          <w:color w:val="000000" w:themeColor="text1"/>
        </w:rPr>
        <w:t>同时</w:t>
      </w:r>
      <w:r w:rsidRPr="00CE4315">
        <w:rPr>
          <w:rFonts w:asciiTheme="minorEastAsia" w:eastAsiaTheme="minorEastAsia" w:hAnsiTheme="minorEastAsia" w:hint="eastAsia"/>
          <w:color w:val="000000" w:themeColor="text1"/>
        </w:rPr>
        <w:t>东胜公司</w:t>
      </w:r>
      <w:r w:rsidRPr="00CE4315">
        <w:rPr>
          <w:rFonts w:asciiTheme="minorEastAsia" w:eastAsiaTheme="minorEastAsia" w:hAnsiTheme="minorEastAsia"/>
          <w:color w:val="000000" w:themeColor="text1"/>
        </w:rPr>
        <w:t>已建立了相应的</w:t>
      </w:r>
      <w:r w:rsidRPr="00CE4315">
        <w:rPr>
          <w:rFonts w:asciiTheme="minorEastAsia" w:eastAsiaTheme="minorEastAsia" w:hAnsiTheme="minorEastAsia" w:hint="eastAsia"/>
          <w:color w:val="000000" w:themeColor="text1"/>
        </w:rPr>
        <w:t>危险废物</w:t>
      </w:r>
      <w:r w:rsidRPr="00CE4315">
        <w:rPr>
          <w:rFonts w:asciiTheme="minorEastAsia" w:eastAsiaTheme="minorEastAsia" w:hAnsiTheme="minorEastAsia"/>
          <w:color w:val="000000" w:themeColor="text1"/>
        </w:rPr>
        <w:t>管理制度，</w:t>
      </w:r>
      <w:r w:rsidRPr="00CE4315">
        <w:rPr>
          <w:rFonts w:asciiTheme="minorEastAsia" w:eastAsiaTheme="minorEastAsia" w:hAnsiTheme="minorEastAsia" w:hint="eastAsia"/>
          <w:color w:val="000000" w:themeColor="text1"/>
        </w:rPr>
        <w:t>危险废物</w:t>
      </w:r>
      <w:r w:rsidRPr="00CE4315">
        <w:rPr>
          <w:rFonts w:asciiTheme="minorEastAsia" w:eastAsiaTheme="minorEastAsia" w:hAnsiTheme="minorEastAsia"/>
          <w:color w:val="000000" w:themeColor="text1"/>
        </w:rPr>
        <w:t>的收集和管理由专人负责。</w:t>
      </w:r>
    </w:p>
    <w:p w14:paraId="507D9907" w14:textId="77777777" w:rsidR="004847C5" w:rsidRPr="00CE4315" w:rsidRDefault="0095114B">
      <w:pPr>
        <w:pStyle w:val="SSEC0"/>
        <w:ind w:firstLine="480"/>
        <w:rPr>
          <w:color w:val="000000" w:themeColor="text1"/>
        </w:rPr>
      </w:pPr>
      <w:r w:rsidRPr="00CE4315">
        <w:rPr>
          <w:rFonts w:hint="eastAsia"/>
          <w:color w:val="000000" w:themeColor="text1"/>
        </w:rPr>
        <w:t>综上</w:t>
      </w:r>
      <w:r w:rsidRPr="00CE4315">
        <w:rPr>
          <w:color w:val="000000" w:themeColor="text1"/>
        </w:rPr>
        <w:t>，</w:t>
      </w:r>
      <w:r w:rsidRPr="00CE4315">
        <w:rPr>
          <w:rFonts w:hint="eastAsia"/>
          <w:color w:val="000000" w:themeColor="text1"/>
        </w:rPr>
        <w:t>本项目调试期间产生污染物均可</w:t>
      </w:r>
      <w:r w:rsidRPr="00CE4315">
        <w:rPr>
          <w:color w:val="000000" w:themeColor="text1"/>
        </w:rPr>
        <w:t>达标</w:t>
      </w:r>
      <w:r w:rsidRPr="00CE4315">
        <w:rPr>
          <w:rFonts w:hint="eastAsia"/>
          <w:color w:val="000000" w:themeColor="text1"/>
        </w:rPr>
        <w:t>排放，所</w:t>
      </w:r>
      <w:r w:rsidRPr="00CE4315">
        <w:rPr>
          <w:color w:val="000000" w:themeColor="text1"/>
        </w:rPr>
        <w:t>采取的</w:t>
      </w:r>
      <w:r w:rsidRPr="00CE4315">
        <w:rPr>
          <w:rFonts w:hint="eastAsia"/>
          <w:color w:val="000000" w:themeColor="text1"/>
        </w:rPr>
        <w:t>各项污染防治和处置措施运行</w:t>
      </w:r>
      <w:r w:rsidRPr="00CE4315">
        <w:rPr>
          <w:color w:val="000000" w:themeColor="text1"/>
        </w:rPr>
        <w:t>效果良好，</w:t>
      </w:r>
      <w:r w:rsidRPr="00CE4315">
        <w:rPr>
          <w:rFonts w:hint="eastAsia"/>
          <w:color w:val="000000" w:themeColor="text1"/>
        </w:rPr>
        <w:t>符合该项目环境影响报告书及其审批部门审批决定的要求</w:t>
      </w:r>
      <w:r w:rsidRPr="00CE4315">
        <w:rPr>
          <w:color w:val="000000" w:themeColor="text1"/>
        </w:rPr>
        <w:t>。</w:t>
      </w:r>
    </w:p>
    <w:p w14:paraId="7D647DED" w14:textId="77777777" w:rsidR="004847C5" w:rsidRPr="00CE4315" w:rsidRDefault="0095114B">
      <w:pPr>
        <w:pStyle w:val="SSEC0"/>
        <w:ind w:firstLine="480"/>
        <w:rPr>
          <w:color w:val="000000" w:themeColor="text1"/>
        </w:rPr>
      </w:pPr>
      <w:r w:rsidRPr="00CE4315">
        <w:rPr>
          <w:color w:val="000000" w:themeColor="text1"/>
        </w:rPr>
        <w:t>3</w:t>
      </w:r>
      <w:r w:rsidRPr="00CE4315">
        <w:rPr>
          <w:rFonts w:hint="eastAsia"/>
          <w:color w:val="000000" w:themeColor="text1"/>
        </w:rPr>
        <w:t>）其他</w:t>
      </w:r>
      <w:r w:rsidRPr="00CE4315">
        <w:rPr>
          <w:color w:val="000000" w:themeColor="text1"/>
        </w:rPr>
        <w:t>环境保护设施运行</w:t>
      </w:r>
      <w:r w:rsidRPr="00CE4315">
        <w:rPr>
          <w:rFonts w:hint="eastAsia"/>
          <w:color w:val="000000" w:themeColor="text1"/>
        </w:rPr>
        <w:t>效果</w:t>
      </w:r>
    </w:p>
    <w:p w14:paraId="133FEBE1" w14:textId="77777777" w:rsidR="004847C5" w:rsidRPr="00CE4315" w:rsidRDefault="0095114B">
      <w:pPr>
        <w:pStyle w:val="SSEC0"/>
        <w:ind w:firstLine="480"/>
        <w:rPr>
          <w:color w:val="000000" w:themeColor="text1"/>
        </w:rPr>
      </w:pPr>
      <w:r w:rsidRPr="00CE4315">
        <w:rPr>
          <w:rFonts w:hint="eastAsia"/>
          <w:color w:val="000000" w:themeColor="text1"/>
        </w:rPr>
        <w:t>经调查</w:t>
      </w:r>
      <w:r w:rsidRPr="00CE4315">
        <w:rPr>
          <w:color w:val="000000" w:themeColor="text1"/>
        </w:rPr>
        <w:t>，</w:t>
      </w:r>
      <w:r w:rsidRPr="00CE4315">
        <w:rPr>
          <w:rFonts w:asciiTheme="minorEastAsia" w:eastAsiaTheme="minorEastAsia" w:hAnsiTheme="minorEastAsia" w:hint="eastAsia"/>
          <w:color w:val="000000" w:themeColor="text1"/>
        </w:rPr>
        <w:t>东胜公司</w:t>
      </w:r>
      <w:r w:rsidRPr="00CE4315">
        <w:rPr>
          <w:rStyle w:val="2SLCON2Char"/>
          <w:rFonts w:asciiTheme="minorEastAsia" w:eastAsiaTheme="minorEastAsia" w:hAnsiTheme="minorEastAsia"/>
          <w:color w:val="000000" w:themeColor="text1"/>
          <w:szCs w:val="24"/>
        </w:rPr>
        <w:t>制定了</w:t>
      </w:r>
      <w:r w:rsidRPr="00CE4315">
        <w:rPr>
          <w:rFonts w:asciiTheme="minorEastAsia" w:eastAsiaTheme="minorEastAsia" w:hAnsiTheme="minorEastAsia" w:hint="eastAsia"/>
          <w:color w:val="000000" w:themeColor="text1"/>
        </w:rPr>
        <w:t>突发环境事件应急预案，包括突发环境污染事件综合应急预案、专项应急预案和现场处置方案</w:t>
      </w:r>
      <w:r w:rsidRPr="00CE4315">
        <w:rPr>
          <w:rStyle w:val="2SLCON2Char"/>
          <w:rFonts w:asciiTheme="minorEastAsia" w:eastAsiaTheme="minorEastAsia" w:hAnsiTheme="minorEastAsia" w:hint="eastAsia"/>
          <w:color w:val="000000" w:themeColor="text1"/>
          <w:szCs w:val="24"/>
        </w:rPr>
        <w:t>。该预案已于20</w:t>
      </w:r>
      <w:r w:rsidRPr="00CE4315">
        <w:rPr>
          <w:rStyle w:val="2SLCON2Char"/>
          <w:rFonts w:asciiTheme="minorEastAsia" w:eastAsiaTheme="minorEastAsia" w:hAnsiTheme="minorEastAsia"/>
          <w:color w:val="000000" w:themeColor="text1"/>
          <w:szCs w:val="24"/>
        </w:rPr>
        <w:t>24</w:t>
      </w:r>
      <w:r w:rsidRPr="00CE4315">
        <w:rPr>
          <w:rStyle w:val="2SLCON2Char"/>
          <w:rFonts w:asciiTheme="minorEastAsia" w:eastAsiaTheme="minorEastAsia" w:hAnsiTheme="minorEastAsia" w:hint="eastAsia"/>
          <w:color w:val="000000" w:themeColor="text1"/>
          <w:szCs w:val="24"/>
        </w:rPr>
        <w:t>年</w:t>
      </w:r>
      <w:r w:rsidRPr="00CE4315">
        <w:rPr>
          <w:rStyle w:val="2SLCON2Char"/>
          <w:rFonts w:asciiTheme="minorEastAsia" w:eastAsiaTheme="minorEastAsia" w:hAnsiTheme="minorEastAsia"/>
          <w:color w:val="000000" w:themeColor="text1"/>
          <w:szCs w:val="24"/>
        </w:rPr>
        <w:t>12</w:t>
      </w:r>
      <w:r w:rsidRPr="00CE4315">
        <w:rPr>
          <w:rStyle w:val="2SLCON2Char"/>
          <w:rFonts w:asciiTheme="minorEastAsia" w:eastAsiaTheme="minorEastAsia" w:hAnsiTheme="minorEastAsia" w:hint="eastAsia"/>
          <w:color w:val="000000" w:themeColor="text1"/>
          <w:szCs w:val="24"/>
        </w:rPr>
        <w:t>月</w:t>
      </w:r>
      <w:r w:rsidRPr="00CE4315">
        <w:rPr>
          <w:rStyle w:val="2SLCON2Char"/>
          <w:rFonts w:asciiTheme="minorEastAsia" w:eastAsiaTheme="minorEastAsia" w:hAnsiTheme="minorEastAsia"/>
          <w:color w:val="000000" w:themeColor="text1"/>
          <w:szCs w:val="24"/>
        </w:rPr>
        <w:t>11</w:t>
      </w:r>
      <w:r w:rsidRPr="00CE4315">
        <w:rPr>
          <w:rStyle w:val="2SLCON2Char"/>
          <w:rFonts w:asciiTheme="minorEastAsia" w:eastAsiaTheme="minorEastAsia" w:hAnsiTheme="minorEastAsia" w:hint="eastAsia"/>
          <w:color w:val="000000" w:themeColor="text1"/>
          <w:szCs w:val="24"/>
        </w:rPr>
        <w:t>日取得滨州市生态环境局无棣分局备案，备案编号</w:t>
      </w:r>
      <w:r w:rsidRPr="00CE4315">
        <w:rPr>
          <w:rStyle w:val="2SLCON2Char"/>
          <w:rFonts w:asciiTheme="minorEastAsia" w:eastAsiaTheme="minorEastAsia" w:hAnsiTheme="minorEastAsia"/>
          <w:color w:val="000000" w:themeColor="text1"/>
          <w:szCs w:val="24"/>
        </w:rPr>
        <w:t>372623</w:t>
      </w:r>
      <w:r w:rsidRPr="00CE4315">
        <w:rPr>
          <w:rStyle w:val="2SLCON2Char"/>
          <w:rFonts w:asciiTheme="minorEastAsia" w:eastAsiaTheme="minorEastAsia" w:hAnsiTheme="minorEastAsia" w:hint="eastAsia"/>
          <w:color w:val="000000" w:themeColor="text1"/>
          <w:szCs w:val="24"/>
        </w:rPr>
        <w:t>-20</w:t>
      </w:r>
      <w:r w:rsidRPr="00CE4315">
        <w:rPr>
          <w:rStyle w:val="2SLCON2Char"/>
          <w:rFonts w:asciiTheme="minorEastAsia" w:eastAsiaTheme="minorEastAsia" w:hAnsiTheme="minorEastAsia"/>
          <w:color w:val="000000" w:themeColor="text1"/>
          <w:szCs w:val="24"/>
        </w:rPr>
        <w:t>24</w:t>
      </w:r>
      <w:r w:rsidRPr="00CE4315">
        <w:rPr>
          <w:rStyle w:val="2SLCON2Char"/>
          <w:rFonts w:asciiTheme="minorEastAsia" w:eastAsiaTheme="minorEastAsia" w:hAnsiTheme="minorEastAsia" w:hint="eastAsia"/>
          <w:color w:val="000000" w:themeColor="text1"/>
          <w:szCs w:val="24"/>
        </w:rPr>
        <w:t>-</w:t>
      </w:r>
      <w:r w:rsidRPr="00CE4315">
        <w:rPr>
          <w:rStyle w:val="2SLCON2Char"/>
          <w:rFonts w:asciiTheme="minorEastAsia" w:eastAsiaTheme="minorEastAsia" w:hAnsiTheme="minorEastAsia"/>
          <w:color w:val="000000" w:themeColor="text1"/>
          <w:szCs w:val="24"/>
        </w:rPr>
        <w:t>013</w:t>
      </w:r>
      <w:r w:rsidRPr="00CE4315">
        <w:rPr>
          <w:rStyle w:val="2SLCON2Char"/>
          <w:rFonts w:asciiTheme="minorEastAsia" w:eastAsiaTheme="minorEastAsia" w:hAnsiTheme="minorEastAsia" w:hint="eastAsia"/>
          <w:color w:val="000000" w:themeColor="text1"/>
          <w:szCs w:val="24"/>
        </w:rPr>
        <w:t>-M，预案中包含井喷</w:t>
      </w:r>
      <w:r w:rsidRPr="00CE4315">
        <w:rPr>
          <w:rStyle w:val="2SLCON2Char"/>
          <w:rFonts w:asciiTheme="minorEastAsia" w:eastAsiaTheme="minorEastAsia" w:hAnsiTheme="minorEastAsia"/>
          <w:color w:val="000000" w:themeColor="text1"/>
          <w:szCs w:val="24"/>
        </w:rPr>
        <w:t>、</w:t>
      </w:r>
      <w:r w:rsidRPr="00CE4315">
        <w:rPr>
          <w:rStyle w:val="2SLCON2Char"/>
          <w:rFonts w:asciiTheme="minorEastAsia" w:eastAsiaTheme="minorEastAsia" w:hAnsiTheme="minorEastAsia" w:hint="eastAsia"/>
          <w:color w:val="000000" w:themeColor="text1"/>
          <w:szCs w:val="24"/>
        </w:rPr>
        <w:t>原油管线等环境风险事故</w:t>
      </w:r>
      <w:r w:rsidRPr="00CE4315">
        <w:rPr>
          <w:rStyle w:val="2SLCON2Char"/>
          <w:rFonts w:asciiTheme="minorEastAsia" w:eastAsiaTheme="minorEastAsia" w:hAnsiTheme="minorEastAsia"/>
          <w:color w:val="000000" w:themeColor="text1"/>
          <w:szCs w:val="24"/>
        </w:rPr>
        <w:t>的</w:t>
      </w:r>
      <w:r w:rsidRPr="00CE4315">
        <w:rPr>
          <w:rStyle w:val="2SLCON2Char"/>
          <w:rFonts w:asciiTheme="minorEastAsia" w:eastAsiaTheme="minorEastAsia" w:hAnsiTheme="minorEastAsia" w:hint="eastAsia"/>
          <w:color w:val="000000" w:themeColor="text1"/>
          <w:szCs w:val="24"/>
        </w:rPr>
        <w:t>应急处置措施。</w:t>
      </w:r>
    </w:p>
    <w:p w14:paraId="1648D71B" w14:textId="77777777" w:rsidR="004847C5" w:rsidRPr="00CE4315" w:rsidRDefault="0095114B">
      <w:pPr>
        <w:pStyle w:val="2"/>
        <w:ind w:left="170"/>
        <w:rPr>
          <w:rFonts w:hAnsi="黑体"/>
          <w:color w:val="000000" w:themeColor="text1"/>
        </w:rPr>
      </w:pPr>
      <w:bookmarkStart w:id="221" w:name="_Toc227227061"/>
      <w:r w:rsidRPr="00CE4315">
        <w:rPr>
          <w:rFonts w:hAnsi="黑体" w:hint="eastAsia"/>
          <w:color w:val="000000" w:themeColor="text1"/>
        </w:rPr>
        <w:t>建议</w:t>
      </w:r>
      <w:r w:rsidRPr="00CE4315">
        <w:rPr>
          <w:rFonts w:hAnsi="黑体"/>
          <w:color w:val="000000" w:themeColor="text1"/>
        </w:rPr>
        <w:t>和后续要求</w:t>
      </w:r>
      <w:bookmarkEnd w:id="221"/>
    </w:p>
    <w:p w14:paraId="0370DB6A" w14:textId="02123EC6" w:rsidR="004847C5" w:rsidRPr="00CE4315" w:rsidRDefault="00DE42E8">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建议在车页1HF、车1</w:t>
      </w:r>
      <w:r w:rsidRPr="00CE4315">
        <w:rPr>
          <w:rFonts w:asciiTheme="minorEastAsia" w:eastAsiaTheme="minorEastAsia" w:hAnsiTheme="minorEastAsia"/>
          <w:color w:val="000000" w:themeColor="text1"/>
        </w:rPr>
        <w:t>51</w:t>
      </w:r>
      <w:r w:rsidRPr="00CE4315">
        <w:rPr>
          <w:rFonts w:asciiTheme="minorEastAsia" w:eastAsiaTheme="minorEastAsia" w:hAnsiTheme="minorEastAsia" w:hint="eastAsia"/>
          <w:color w:val="000000" w:themeColor="text1"/>
        </w:rPr>
        <w:t>HF井安装抽油机后配套油套连通套管气回收装置，2口转注井定期开展井筒完整性检测，同时</w:t>
      </w:r>
      <w:r w:rsidR="0095114B" w:rsidRPr="00CE4315">
        <w:rPr>
          <w:rFonts w:asciiTheme="minorEastAsia" w:eastAsiaTheme="minorEastAsia" w:hAnsiTheme="minorEastAsia"/>
          <w:color w:val="000000" w:themeColor="text1"/>
        </w:rPr>
        <w:t>进一步加强环境管理工作，继续健全和完善各类环保规章制度、HSE管理体系</w:t>
      </w:r>
      <w:r w:rsidR="0095114B" w:rsidRPr="00CE4315">
        <w:rPr>
          <w:rFonts w:asciiTheme="minorEastAsia" w:eastAsiaTheme="minorEastAsia" w:hAnsiTheme="minorEastAsia" w:hint="eastAsia"/>
          <w:color w:val="000000" w:themeColor="text1"/>
        </w:rPr>
        <w:t>；及时</w:t>
      </w:r>
      <w:r w:rsidR="0095114B" w:rsidRPr="00CE4315">
        <w:rPr>
          <w:rFonts w:asciiTheme="minorEastAsia" w:eastAsiaTheme="minorEastAsia" w:hAnsiTheme="minorEastAsia"/>
          <w:color w:val="000000" w:themeColor="text1"/>
        </w:rPr>
        <w:t>修订</w:t>
      </w:r>
      <w:r w:rsidR="0095114B" w:rsidRPr="00CE4315">
        <w:rPr>
          <w:rFonts w:asciiTheme="minorEastAsia" w:eastAsiaTheme="minorEastAsia" w:hAnsiTheme="minorEastAsia" w:hint="eastAsia"/>
          <w:color w:val="000000" w:themeColor="text1"/>
        </w:rPr>
        <w:t>突发环境事件应急预案，</w:t>
      </w:r>
      <w:r w:rsidR="0095114B" w:rsidRPr="00CE4315">
        <w:rPr>
          <w:rFonts w:asciiTheme="minorEastAsia" w:eastAsiaTheme="minorEastAsia" w:hAnsiTheme="minorEastAsia"/>
          <w:color w:val="000000" w:themeColor="text1"/>
        </w:rPr>
        <w:t>并按照应急预</w:t>
      </w:r>
      <w:r w:rsidR="0095114B" w:rsidRPr="00CE4315">
        <w:rPr>
          <w:rFonts w:asciiTheme="minorEastAsia" w:eastAsiaTheme="minorEastAsia" w:hAnsiTheme="minorEastAsia"/>
          <w:color w:val="000000" w:themeColor="text1"/>
        </w:rPr>
        <w:lastRenderedPageBreak/>
        <w:t>案要求，定期进行演练，从而不断提高污染防治和环境风险防范水平，确保项目环境安全</w:t>
      </w:r>
      <w:r w:rsidR="0095114B" w:rsidRPr="00CE4315">
        <w:rPr>
          <w:rFonts w:asciiTheme="minorEastAsia" w:eastAsiaTheme="minorEastAsia" w:hAnsiTheme="minorEastAsia" w:hint="eastAsia"/>
          <w:color w:val="000000" w:themeColor="text1"/>
        </w:rPr>
        <w:t>。</w:t>
      </w:r>
    </w:p>
    <w:p w14:paraId="1B9E1241" w14:textId="77777777" w:rsidR="004847C5" w:rsidRPr="00CE4315" w:rsidRDefault="0095114B">
      <w:pPr>
        <w:pStyle w:val="2"/>
        <w:ind w:left="170"/>
        <w:rPr>
          <w:rFonts w:hAnsi="黑体"/>
          <w:color w:val="000000" w:themeColor="text1"/>
        </w:rPr>
      </w:pPr>
      <w:bookmarkStart w:id="222" w:name="_Toc227227062"/>
      <w:r w:rsidRPr="00CE4315">
        <w:rPr>
          <w:rFonts w:hAnsi="黑体" w:hint="eastAsia"/>
          <w:color w:val="000000" w:themeColor="text1"/>
        </w:rPr>
        <w:t>验收报告</w:t>
      </w:r>
      <w:r w:rsidRPr="00CE4315">
        <w:rPr>
          <w:rFonts w:hAnsi="黑体"/>
          <w:color w:val="000000" w:themeColor="text1"/>
        </w:rPr>
        <w:t>调查</w:t>
      </w:r>
      <w:r w:rsidRPr="00CE4315">
        <w:rPr>
          <w:rFonts w:hAnsi="黑体" w:hint="eastAsia"/>
          <w:color w:val="000000" w:themeColor="text1"/>
        </w:rPr>
        <w:t>结论</w:t>
      </w:r>
      <w:bookmarkEnd w:id="222"/>
    </w:p>
    <w:p w14:paraId="44C694B4" w14:textId="6023EB84" w:rsidR="00F327FD" w:rsidRPr="00CE4315" w:rsidRDefault="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经现场</w:t>
      </w:r>
      <w:r w:rsidRPr="00CE4315">
        <w:rPr>
          <w:rFonts w:asciiTheme="minorEastAsia" w:eastAsiaTheme="minorEastAsia" w:hAnsiTheme="minorEastAsia"/>
          <w:color w:val="000000" w:themeColor="text1"/>
        </w:rPr>
        <w:t>核查，</w:t>
      </w:r>
      <w:r w:rsidRPr="00CE4315">
        <w:rPr>
          <w:rFonts w:asciiTheme="minorEastAsia" w:eastAsiaTheme="minorEastAsia" w:hAnsiTheme="minorEastAsia" w:hint="eastAsia"/>
          <w:color w:val="000000" w:themeColor="text1"/>
        </w:rPr>
        <w:t>本项目严格</w:t>
      </w:r>
      <w:r w:rsidRPr="00CE4315">
        <w:rPr>
          <w:rFonts w:asciiTheme="minorEastAsia" w:eastAsiaTheme="minorEastAsia" w:hAnsiTheme="minorEastAsia"/>
          <w:color w:val="000000" w:themeColor="text1"/>
        </w:rPr>
        <w:t>执行</w:t>
      </w:r>
      <w:r w:rsidRPr="00CE4315">
        <w:rPr>
          <w:rFonts w:asciiTheme="minorEastAsia" w:eastAsiaTheme="minorEastAsia" w:hAnsiTheme="minorEastAsia" w:hint="eastAsia"/>
          <w:color w:val="000000" w:themeColor="text1"/>
        </w:rPr>
        <w:t>了</w:t>
      </w:r>
      <w:r w:rsidRPr="00CE4315">
        <w:rPr>
          <w:rFonts w:asciiTheme="minorEastAsia" w:eastAsiaTheme="minorEastAsia" w:hAnsiTheme="minorEastAsia"/>
          <w:color w:val="000000" w:themeColor="text1"/>
        </w:rPr>
        <w:t>环保“三同时”制度，</w:t>
      </w:r>
      <w:r w:rsidR="008128A1" w:rsidRPr="00CE4315">
        <w:rPr>
          <w:rFonts w:asciiTheme="minorEastAsia" w:eastAsiaTheme="minorEastAsia" w:hAnsiTheme="minorEastAsia" w:hint="eastAsia"/>
          <w:color w:val="000000" w:themeColor="text1"/>
        </w:rPr>
        <w:t>不存在</w:t>
      </w:r>
      <w:r w:rsidRPr="00CE4315">
        <w:rPr>
          <w:rFonts w:asciiTheme="minorEastAsia" w:eastAsiaTheme="minorEastAsia" w:hAnsiTheme="minorEastAsia" w:hint="eastAsia"/>
          <w:color w:val="000000" w:themeColor="text1"/>
        </w:rPr>
        <w:t>《建设项目竣工环境保护验收暂行办法》（国环规环评〔2017〕4号）</w:t>
      </w:r>
      <w:r w:rsidR="008128A1" w:rsidRPr="00CE4315">
        <w:rPr>
          <w:rFonts w:asciiTheme="minorEastAsia" w:eastAsiaTheme="minorEastAsia" w:hAnsiTheme="minorEastAsia" w:hint="eastAsia"/>
          <w:color w:val="000000" w:themeColor="text1"/>
        </w:rPr>
        <w:t>中规定的不予通过竣工环保验收的下述情形：</w:t>
      </w:r>
    </w:p>
    <w:p w14:paraId="71611855" w14:textId="2722FE2A"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（一）未按环境影响报告书（表）及其审批部门审批决定要求建成环境保护设施，或者环境保护设施不能与主体工程同时投产或者使用的；</w:t>
      </w:r>
    </w:p>
    <w:p w14:paraId="11149274" w14:textId="6871A00A"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（二）污染物排放不符合国家和地方相关标准、环境影响报告书（表）及其审批部门审批决定或者重点污染物排放总量控制指标要求的；</w:t>
      </w:r>
    </w:p>
    <w:p w14:paraId="63531E13" w14:textId="0084C085"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三）环境影响报告书（表）经批准后，该建设项目的性质、规模、地点、采用的生产工艺或者防治污染、防止生态破坏的措施发生重大变动，建设单位未重新报批环境影响报告书（表）或者环境影响报告书（表）未经批准的；</w:t>
      </w:r>
    </w:p>
    <w:p w14:paraId="0074F9E8" w14:textId="4D1D81E9"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（四）建设过程中造成重大环境污染未治理完成，或者造成重大生态破坏未恢复的；</w:t>
      </w:r>
    </w:p>
    <w:p w14:paraId="03ECF51B" w14:textId="05EA14E9"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（五）纳入排污许可管理的建设项目，无证排污或者不按证排污的；</w:t>
      </w:r>
    </w:p>
    <w:p w14:paraId="731ADB84" w14:textId="3CE58C68"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（六）分期建设、分期投入生产或者使用依法应当分期验收的建设项目，其分期建设、分期投入生产或者使用的环境保护设施防治环境污染和生态破坏的能力不能满足其相应主体工程需要的；</w:t>
      </w:r>
    </w:p>
    <w:p w14:paraId="6D4DC13E" w14:textId="5744C9DB"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（七）建设单位因该建设项目违反国家和地方环境保护法律法规受到处罚，被责令改正，尚未改正完成的；</w:t>
      </w:r>
    </w:p>
    <w:p w14:paraId="158820A7" w14:textId="77777777"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（八）验收报告的基础资料数据明显不实，内容存在重大缺项、遗漏，或者验收结论不明确、不合理的；</w:t>
      </w:r>
    </w:p>
    <w:p w14:paraId="298611F7" w14:textId="0854D13B" w:rsidR="00F327FD" w:rsidRPr="00CE4315" w:rsidRDefault="00F327FD" w:rsidP="00F327FD">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（九）其他环境保护法律法规规章等规定不得通过环境保护验收的。</w:t>
      </w:r>
    </w:p>
    <w:p w14:paraId="1A2F098E" w14:textId="27CDD174" w:rsidR="004847C5" w:rsidRPr="00CE4315" w:rsidRDefault="008128A1">
      <w:pPr>
        <w:pStyle w:val="SSEC0"/>
        <w:ind w:firstLine="480"/>
        <w:rPr>
          <w:rFonts w:asciiTheme="minorEastAsia" w:eastAsiaTheme="minorEastAsia" w:hAnsiTheme="minorEastAsia"/>
          <w:color w:val="000000" w:themeColor="text1"/>
        </w:rPr>
      </w:pPr>
      <w:r w:rsidRPr="00CE4315">
        <w:rPr>
          <w:rFonts w:asciiTheme="minorEastAsia" w:eastAsiaTheme="minorEastAsia" w:hAnsiTheme="minorEastAsia" w:hint="eastAsia"/>
          <w:color w:val="000000" w:themeColor="text1"/>
        </w:rPr>
        <w:t>建设单位已</w:t>
      </w:r>
      <w:r w:rsidR="0095114B" w:rsidRPr="00CE4315">
        <w:rPr>
          <w:rFonts w:asciiTheme="minorEastAsia" w:eastAsiaTheme="minorEastAsia" w:hAnsiTheme="minorEastAsia" w:hint="eastAsia"/>
          <w:color w:val="000000" w:themeColor="text1"/>
        </w:rPr>
        <w:t>建立了</w:t>
      </w:r>
      <w:r w:rsidR="0095114B" w:rsidRPr="00CE4315">
        <w:rPr>
          <w:rFonts w:asciiTheme="minorEastAsia" w:eastAsiaTheme="minorEastAsia" w:hAnsiTheme="minorEastAsia"/>
          <w:color w:val="000000" w:themeColor="text1"/>
        </w:rPr>
        <w:t>环境管理体系，</w:t>
      </w:r>
      <w:r w:rsidR="0095114B" w:rsidRPr="00CE4315">
        <w:rPr>
          <w:rFonts w:asciiTheme="minorEastAsia" w:eastAsiaTheme="minorEastAsia" w:hAnsiTheme="minorEastAsia" w:hint="eastAsia"/>
          <w:color w:val="000000" w:themeColor="text1"/>
        </w:rPr>
        <w:t>落实了环评报告书及其批复文件中提出的相关要求，</w:t>
      </w:r>
      <w:r w:rsidR="0095114B" w:rsidRPr="00CE4315">
        <w:rPr>
          <w:rFonts w:asciiTheme="minorEastAsia" w:eastAsiaTheme="minorEastAsia" w:hAnsiTheme="minorEastAsia"/>
          <w:color w:val="000000" w:themeColor="text1"/>
        </w:rPr>
        <w:t>各项</w:t>
      </w:r>
      <w:r w:rsidR="0095114B" w:rsidRPr="00CE4315">
        <w:rPr>
          <w:rFonts w:asciiTheme="minorEastAsia" w:eastAsiaTheme="minorEastAsia" w:hAnsiTheme="minorEastAsia" w:hint="eastAsia"/>
          <w:color w:val="000000" w:themeColor="text1"/>
        </w:rPr>
        <w:t>污染</w:t>
      </w:r>
      <w:r w:rsidR="0095114B" w:rsidRPr="00CE4315">
        <w:rPr>
          <w:rFonts w:asciiTheme="minorEastAsia" w:eastAsiaTheme="minorEastAsia" w:hAnsiTheme="minorEastAsia"/>
          <w:color w:val="000000" w:themeColor="text1"/>
        </w:rPr>
        <w:t>防治措施、生态保护措施和</w:t>
      </w:r>
      <w:r w:rsidR="0095114B" w:rsidRPr="00CE4315">
        <w:rPr>
          <w:rFonts w:asciiTheme="minorEastAsia" w:eastAsiaTheme="minorEastAsia" w:hAnsiTheme="minorEastAsia" w:hint="eastAsia"/>
          <w:color w:val="000000" w:themeColor="text1"/>
        </w:rPr>
        <w:t>环境风险防范措施有效可行，未对</w:t>
      </w:r>
      <w:r w:rsidR="0095114B" w:rsidRPr="00CE4315">
        <w:rPr>
          <w:rFonts w:asciiTheme="minorEastAsia" w:eastAsiaTheme="minorEastAsia" w:hAnsiTheme="minorEastAsia"/>
          <w:color w:val="000000" w:themeColor="text1"/>
        </w:rPr>
        <w:t>周围环境</w:t>
      </w:r>
      <w:r w:rsidR="0095114B" w:rsidRPr="00CE4315">
        <w:rPr>
          <w:rFonts w:asciiTheme="minorEastAsia" w:eastAsiaTheme="minorEastAsia" w:hAnsiTheme="minorEastAsia" w:hint="eastAsia"/>
          <w:color w:val="000000" w:themeColor="text1"/>
        </w:rPr>
        <w:t>产生</w:t>
      </w:r>
      <w:r w:rsidR="0095114B" w:rsidRPr="00CE4315">
        <w:rPr>
          <w:rFonts w:asciiTheme="minorEastAsia" w:eastAsiaTheme="minorEastAsia" w:hAnsiTheme="minorEastAsia"/>
          <w:color w:val="000000" w:themeColor="text1"/>
        </w:rPr>
        <w:t>明显不利影响。</w:t>
      </w:r>
      <w:r w:rsidR="0095114B" w:rsidRPr="00CE4315">
        <w:rPr>
          <w:rFonts w:asciiTheme="minorEastAsia" w:eastAsiaTheme="minorEastAsia" w:hAnsiTheme="minorEastAsia" w:hint="eastAsia"/>
          <w:color w:val="000000" w:themeColor="text1"/>
        </w:rPr>
        <w:t>本次调试期间，工程</w:t>
      </w:r>
      <w:r w:rsidR="0095114B" w:rsidRPr="00CE4315">
        <w:rPr>
          <w:rFonts w:asciiTheme="minorEastAsia" w:eastAsiaTheme="minorEastAsia" w:hAnsiTheme="minorEastAsia"/>
          <w:color w:val="000000" w:themeColor="text1"/>
        </w:rPr>
        <w:t>占地的生态恢复情况良好，</w:t>
      </w:r>
      <w:r w:rsidR="0095114B" w:rsidRPr="00CE4315">
        <w:rPr>
          <w:rFonts w:asciiTheme="minorEastAsia" w:eastAsiaTheme="minorEastAsia" w:hAnsiTheme="minorEastAsia" w:hint="eastAsia"/>
          <w:color w:val="000000" w:themeColor="text1"/>
        </w:rPr>
        <w:t>井场</w:t>
      </w:r>
      <w:r w:rsidR="0095114B" w:rsidRPr="00CE4315">
        <w:rPr>
          <w:rFonts w:asciiTheme="minorEastAsia" w:eastAsiaTheme="minorEastAsia" w:hAnsiTheme="minorEastAsia"/>
          <w:color w:val="000000" w:themeColor="text1"/>
        </w:rPr>
        <w:t>内外土壤环境质量能够满足相关标准要求，</w:t>
      </w:r>
      <w:r w:rsidR="0095114B" w:rsidRPr="00CE4315">
        <w:rPr>
          <w:rFonts w:asciiTheme="minorEastAsia" w:eastAsiaTheme="minorEastAsia" w:hAnsiTheme="minorEastAsia" w:hint="eastAsia"/>
          <w:color w:val="000000" w:themeColor="text1"/>
        </w:rPr>
        <w:t>各项污染物均能够达标排放，符合竣工环境保护验收条件。</w:t>
      </w:r>
      <w:r w:rsidR="0095114B" w:rsidRPr="00CE4315">
        <w:rPr>
          <w:rFonts w:asciiTheme="minorEastAsia" w:eastAsiaTheme="minorEastAsia" w:hAnsiTheme="minorEastAsia"/>
          <w:color w:val="000000" w:themeColor="text1"/>
        </w:rPr>
        <w:t>因此</w:t>
      </w:r>
      <w:r w:rsidR="0095114B" w:rsidRPr="00CE4315">
        <w:rPr>
          <w:rFonts w:asciiTheme="minorEastAsia" w:eastAsiaTheme="minorEastAsia" w:hAnsiTheme="minorEastAsia" w:hint="eastAsia"/>
          <w:color w:val="000000" w:themeColor="text1"/>
        </w:rPr>
        <w:t>，建议本工程通过竣工环境保护设施</w:t>
      </w:r>
      <w:r w:rsidR="0095114B" w:rsidRPr="00CE4315">
        <w:rPr>
          <w:rFonts w:asciiTheme="minorEastAsia" w:eastAsiaTheme="minorEastAsia" w:hAnsiTheme="minorEastAsia"/>
          <w:color w:val="000000" w:themeColor="text1"/>
        </w:rPr>
        <w:t>验收</w:t>
      </w:r>
      <w:r w:rsidR="0095114B" w:rsidRPr="00CE4315">
        <w:rPr>
          <w:rFonts w:asciiTheme="minorEastAsia" w:eastAsiaTheme="minorEastAsia" w:hAnsiTheme="minorEastAsia" w:hint="eastAsia"/>
          <w:color w:val="000000" w:themeColor="text1"/>
        </w:rPr>
        <w:t>。</w:t>
      </w:r>
    </w:p>
    <w:p w14:paraId="198E3A12" w14:textId="77777777" w:rsidR="004847C5" w:rsidRPr="00CE4315" w:rsidRDefault="004847C5">
      <w:pPr>
        <w:pStyle w:val="SSEC0"/>
        <w:ind w:firstLine="480"/>
        <w:rPr>
          <w:rFonts w:asciiTheme="minorEastAsia" w:eastAsiaTheme="minorEastAsia" w:hAnsiTheme="minorEastAsia"/>
          <w:color w:val="000000" w:themeColor="text1"/>
          <w:lang w:val="zh-CN"/>
        </w:rPr>
        <w:sectPr w:rsidR="004847C5" w:rsidRPr="00CE4315">
          <w:pgSz w:w="11907" w:h="16839"/>
          <w:pgMar w:top="1418" w:right="1588" w:bottom="1418" w:left="1588" w:header="1134" w:footer="850" w:gutter="0"/>
          <w:cols w:space="425"/>
          <w:docGrid w:linePitch="312"/>
        </w:sectPr>
      </w:pPr>
    </w:p>
    <w:p w14:paraId="005681D6" w14:textId="77777777" w:rsidR="004847C5" w:rsidRPr="00CE4315" w:rsidRDefault="0095114B" w:rsidP="00B34BDA">
      <w:pPr>
        <w:pStyle w:val="1"/>
      </w:pPr>
      <w:bookmarkStart w:id="223" w:name="_Toc476922985"/>
      <w:bookmarkStart w:id="224" w:name="_Toc198458238"/>
      <w:bookmarkStart w:id="225" w:name="_Toc196127679"/>
      <w:bookmarkStart w:id="226" w:name="_Toc377743479"/>
      <w:bookmarkStart w:id="227" w:name="_Toc240769404"/>
      <w:bookmarkStart w:id="228" w:name="_Toc227227063"/>
      <w:r w:rsidRPr="00CE4315">
        <w:lastRenderedPageBreak/>
        <w:t>附件</w:t>
      </w:r>
      <w:bookmarkEnd w:id="223"/>
      <w:bookmarkEnd w:id="224"/>
      <w:bookmarkEnd w:id="225"/>
      <w:bookmarkEnd w:id="226"/>
      <w:bookmarkEnd w:id="227"/>
      <w:bookmarkEnd w:id="228"/>
    </w:p>
    <w:p w14:paraId="11BF9230"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29" w:name="_Ref25566462"/>
      <w:bookmarkStart w:id="230" w:name="_Ref25566471"/>
      <w:bookmarkStart w:id="231" w:name="_Toc227227064"/>
      <w:r w:rsidRPr="00CE4315">
        <w:rPr>
          <w:rFonts w:hAnsi="黑体" w:hint="eastAsia"/>
          <w:color w:val="000000" w:themeColor="text1"/>
        </w:rPr>
        <w:t>环境影响报告书批复</w:t>
      </w:r>
      <w:bookmarkEnd w:id="229"/>
      <w:bookmarkEnd w:id="230"/>
      <w:bookmarkEnd w:id="231"/>
    </w:p>
    <w:p w14:paraId="7D57EBB0" w14:textId="77777777" w:rsidR="004847C5" w:rsidRPr="00CE4315" w:rsidRDefault="0095114B">
      <w:pPr>
        <w:pStyle w:val="SSEC0"/>
        <w:ind w:firstLineChars="0" w:firstLine="0"/>
        <w:jc w:val="center"/>
        <w:rPr>
          <w:color w:val="000000" w:themeColor="text1"/>
        </w:rPr>
      </w:pPr>
      <w:r w:rsidRPr="00CE4315">
        <w:rPr>
          <w:rFonts w:ascii="Times New Roman" w:eastAsia="Times New Roman" w:hAnsi="Times New Roman" w:cs="Times New Roman"/>
          <w:noProof/>
          <w:snapToGrid w:val="0"/>
          <w:color w:val="000000" w:themeColor="text1"/>
          <w:w w:val="0"/>
          <w:kern w:val="0"/>
          <w:sz w:val="0"/>
          <w:szCs w:val="0"/>
          <w:u w:color="000000"/>
        </w:rPr>
        <w:drawing>
          <wp:inline distT="0" distB="0" distL="0" distR="0" wp14:anchorId="441798C3" wp14:editId="584C559E">
            <wp:extent cx="5543550" cy="7584440"/>
            <wp:effectExtent l="0" t="0" r="0" b="0"/>
            <wp:docPr id="34" name="图片 34" descr="C:\Users\HUAWEI\Documents\LotApps\Free PDF to JPG Converter\202210环评批复-东胜公司东风港油田2022-2024年产能建设项目\202210环评批复-东胜公司东风港油田2022-2024年产能建设项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HUAWEI\Documents\LotApps\Free PDF to JPG Converter\202210环评批复-东胜公司东风港油田2022-2024年产能建设项目\202210环评批复-东胜公司东风港油田2022-2024年产能建设项目-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548882" cy="7591151"/>
                    </a:xfrm>
                    <a:prstGeom prst="rect">
                      <a:avLst/>
                    </a:prstGeom>
                    <a:noFill/>
                    <a:ln>
                      <a:noFill/>
                    </a:ln>
                  </pic:spPr>
                </pic:pic>
              </a:graphicData>
            </a:graphic>
          </wp:inline>
        </w:drawing>
      </w:r>
      <w:r w:rsidRPr="00CE4315">
        <w:rPr>
          <w:rFonts w:ascii="Times New Roman" w:eastAsia="Times New Roman" w:hAnsi="Times New Roman" w:cs="Times New Roman"/>
          <w:snapToGrid w:val="0"/>
          <w:color w:val="000000" w:themeColor="text1"/>
          <w:w w:val="0"/>
          <w:kern w:val="0"/>
          <w:sz w:val="0"/>
          <w:szCs w:val="0"/>
          <w:u w:color="000000"/>
          <w:lang w:val="zh-CN" w:bidi="zh-CN"/>
        </w:rPr>
        <w:t xml:space="preserve">   </w:t>
      </w:r>
    </w:p>
    <w:p w14:paraId="30F9CC9C" w14:textId="77777777" w:rsidR="004847C5" w:rsidRPr="00CE4315" w:rsidRDefault="0095114B">
      <w:pPr>
        <w:adjustRightInd w:val="0"/>
        <w:snapToGrid w:val="0"/>
        <w:spacing w:before="100" w:beforeAutospacing="1" w:line="360" w:lineRule="auto"/>
        <w:jc w:val="center"/>
        <w:rPr>
          <w:rFonts w:asciiTheme="majorEastAsia" w:eastAsiaTheme="majorEastAsia" w:hAnsiTheme="majorEastAsia" w:cs="黑体"/>
          <w:color w:val="000000" w:themeColor="text1"/>
          <w:szCs w:val="20"/>
        </w:rPr>
      </w:pPr>
      <w:r w:rsidRPr="00CE4315">
        <w:rPr>
          <w:rFonts w:asciiTheme="majorEastAsia" w:eastAsiaTheme="majorEastAsia" w:hAnsiTheme="majorEastAsia" w:cs="黑体"/>
          <w:noProof/>
          <w:color w:val="000000" w:themeColor="text1"/>
          <w:szCs w:val="20"/>
        </w:rPr>
        <w:lastRenderedPageBreak/>
        <w:drawing>
          <wp:inline distT="0" distB="0" distL="0" distR="0" wp14:anchorId="037D7401" wp14:editId="7ED80986">
            <wp:extent cx="5544185" cy="7835900"/>
            <wp:effectExtent l="0" t="0" r="0" b="0"/>
            <wp:docPr id="35" name="图片 35" descr="C:\Users\HUAWEI\Documents\LotApps\Free PDF to JPG Converter\202210环评批复-东胜公司东风港油田2022-2024年产能建设项目\202210环评批复-东胜公司东风港油田2022-2024年产能建设项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HUAWEI\Documents\LotApps\Free PDF to JPG Converter\202210环评批复-东胜公司东风港油田2022-2024年产能建设项目\202210环评批复-东胜公司东风港油田2022-2024年产能建设项目-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544185" cy="7836194"/>
                    </a:xfrm>
                    <a:prstGeom prst="rect">
                      <a:avLst/>
                    </a:prstGeom>
                    <a:noFill/>
                    <a:ln>
                      <a:noFill/>
                    </a:ln>
                  </pic:spPr>
                </pic:pic>
              </a:graphicData>
            </a:graphic>
          </wp:inline>
        </w:drawing>
      </w:r>
    </w:p>
    <w:p w14:paraId="7A2B4A85" w14:textId="77777777" w:rsidR="007D5C55" w:rsidRPr="00CE4315" w:rsidRDefault="007D5C55">
      <w:pPr>
        <w:adjustRightInd w:val="0"/>
        <w:snapToGrid w:val="0"/>
        <w:spacing w:before="100" w:beforeAutospacing="1" w:line="360" w:lineRule="auto"/>
        <w:jc w:val="center"/>
        <w:rPr>
          <w:rFonts w:asciiTheme="majorEastAsia" w:eastAsiaTheme="majorEastAsia" w:hAnsiTheme="majorEastAsia" w:cs="黑体"/>
          <w:color w:val="000000" w:themeColor="text1"/>
          <w:szCs w:val="20"/>
        </w:rPr>
        <w:sectPr w:rsidR="007D5C55" w:rsidRPr="00CE4315">
          <w:pgSz w:w="11907" w:h="16839"/>
          <w:pgMar w:top="1418" w:right="1588" w:bottom="1418" w:left="1588" w:header="1134" w:footer="850" w:gutter="0"/>
          <w:cols w:space="425"/>
          <w:docGrid w:linePitch="312"/>
        </w:sectPr>
      </w:pPr>
    </w:p>
    <w:p w14:paraId="69D6C5F4" w14:textId="77777777" w:rsidR="004847C5" w:rsidRPr="00CE4315" w:rsidRDefault="007D5C55" w:rsidP="007D5C55">
      <w:pPr>
        <w:pStyle w:val="2"/>
        <w:numPr>
          <w:ilvl w:val="0"/>
          <w:numId w:val="20"/>
        </w:numPr>
        <w:tabs>
          <w:tab w:val="left" w:pos="993"/>
        </w:tabs>
        <w:ind w:left="0" w:firstLine="0"/>
        <w:rPr>
          <w:rFonts w:hAnsi="黑体"/>
          <w:color w:val="000000" w:themeColor="text1"/>
        </w:rPr>
      </w:pPr>
      <w:bookmarkStart w:id="232" w:name="_Toc227227065"/>
      <w:r w:rsidRPr="00CE4315">
        <w:rPr>
          <w:rFonts w:hAnsi="黑体" w:hint="eastAsia"/>
          <w:color w:val="000000" w:themeColor="text1"/>
        </w:rPr>
        <w:lastRenderedPageBreak/>
        <w:t>探井环评批复</w:t>
      </w:r>
      <w:bookmarkEnd w:id="232"/>
    </w:p>
    <w:p w14:paraId="6F75025F" w14:textId="77777777" w:rsidR="007D5C55" w:rsidRPr="00CE4315" w:rsidRDefault="007D5C55">
      <w:pPr>
        <w:adjustRightInd w:val="0"/>
        <w:snapToGrid w:val="0"/>
        <w:spacing w:before="100" w:beforeAutospacing="1" w:line="360" w:lineRule="auto"/>
        <w:jc w:val="center"/>
        <w:rPr>
          <w:rFonts w:asciiTheme="majorEastAsia" w:eastAsiaTheme="majorEastAsia" w:hAnsiTheme="majorEastAsia" w:cs="黑体"/>
          <w:color w:val="000000" w:themeColor="text1"/>
          <w:szCs w:val="20"/>
        </w:rPr>
      </w:pPr>
      <w:r w:rsidRPr="00CE4315">
        <w:rPr>
          <w:noProof/>
        </w:rPr>
        <w:drawing>
          <wp:inline distT="0" distB="0" distL="0" distR="0" wp14:anchorId="40F25E9A" wp14:editId="2D241CC7">
            <wp:extent cx="4686300" cy="6657975"/>
            <wp:effectExtent l="0" t="0" r="0" b="952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86300" cy="6657975"/>
                    </a:xfrm>
                    <a:prstGeom prst="rect">
                      <a:avLst/>
                    </a:prstGeom>
                  </pic:spPr>
                </pic:pic>
              </a:graphicData>
            </a:graphic>
          </wp:inline>
        </w:drawing>
      </w:r>
    </w:p>
    <w:p w14:paraId="76E8E374" w14:textId="77777777" w:rsidR="007D5C55" w:rsidRPr="00CE4315" w:rsidRDefault="007D5C55">
      <w:pPr>
        <w:adjustRightInd w:val="0"/>
        <w:snapToGrid w:val="0"/>
        <w:spacing w:before="100" w:beforeAutospacing="1" w:line="360" w:lineRule="auto"/>
        <w:jc w:val="center"/>
        <w:rPr>
          <w:rFonts w:asciiTheme="majorEastAsia" w:eastAsiaTheme="majorEastAsia" w:hAnsiTheme="majorEastAsia" w:cs="黑体"/>
          <w:color w:val="000000" w:themeColor="text1"/>
          <w:szCs w:val="20"/>
        </w:rPr>
      </w:pPr>
      <w:r w:rsidRPr="00CE4315">
        <w:rPr>
          <w:noProof/>
        </w:rPr>
        <w:lastRenderedPageBreak/>
        <w:drawing>
          <wp:inline distT="0" distB="0" distL="0" distR="0" wp14:anchorId="5D70C82C" wp14:editId="4ABC1D92">
            <wp:extent cx="5448300" cy="7439025"/>
            <wp:effectExtent l="0" t="0" r="0" b="952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48300" cy="7439025"/>
                    </a:xfrm>
                    <a:prstGeom prst="rect">
                      <a:avLst/>
                    </a:prstGeom>
                  </pic:spPr>
                </pic:pic>
              </a:graphicData>
            </a:graphic>
          </wp:inline>
        </w:drawing>
      </w:r>
    </w:p>
    <w:p w14:paraId="5F6ADD8A" w14:textId="77777777" w:rsidR="007D5C55" w:rsidRPr="00CE4315" w:rsidRDefault="007D5C55">
      <w:pPr>
        <w:adjustRightInd w:val="0"/>
        <w:snapToGrid w:val="0"/>
        <w:spacing w:before="100" w:beforeAutospacing="1" w:line="360" w:lineRule="auto"/>
        <w:jc w:val="center"/>
        <w:rPr>
          <w:rFonts w:asciiTheme="majorEastAsia" w:eastAsiaTheme="majorEastAsia" w:hAnsiTheme="majorEastAsia" w:cs="黑体"/>
          <w:color w:val="000000" w:themeColor="text1"/>
          <w:szCs w:val="20"/>
        </w:rPr>
      </w:pPr>
    </w:p>
    <w:p w14:paraId="21C1CF7A" w14:textId="77777777" w:rsidR="004847C5" w:rsidRPr="00CE4315" w:rsidRDefault="004847C5">
      <w:pPr>
        <w:adjustRightInd w:val="0"/>
        <w:snapToGrid w:val="0"/>
        <w:spacing w:before="100" w:beforeAutospacing="1" w:line="360" w:lineRule="auto"/>
        <w:ind w:firstLine="480"/>
        <w:jc w:val="center"/>
        <w:rPr>
          <w:rFonts w:asciiTheme="majorEastAsia" w:eastAsiaTheme="majorEastAsia" w:hAnsiTheme="majorEastAsia" w:cs="黑体"/>
          <w:color w:val="000000" w:themeColor="text1"/>
          <w:szCs w:val="20"/>
        </w:rPr>
        <w:sectPr w:rsidR="004847C5" w:rsidRPr="00CE4315">
          <w:pgSz w:w="11907" w:h="16839"/>
          <w:pgMar w:top="1418" w:right="1588" w:bottom="1418" w:left="1588" w:header="1134" w:footer="850" w:gutter="0"/>
          <w:cols w:space="425"/>
          <w:docGrid w:linePitch="312"/>
        </w:sectPr>
      </w:pPr>
    </w:p>
    <w:p w14:paraId="234134B8"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33" w:name="_Toc227227066"/>
      <w:bookmarkStart w:id="234" w:name="_Ref25567796"/>
      <w:r w:rsidRPr="00CE4315">
        <w:rPr>
          <w:rFonts w:hAnsi="黑体" w:hint="eastAsia"/>
          <w:color w:val="000000" w:themeColor="text1"/>
        </w:rPr>
        <w:lastRenderedPageBreak/>
        <w:t>竣工日期公示</w:t>
      </w:r>
      <w:bookmarkEnd w:id="233"/>
    </w:p>
    <w:p w14:paraId="17902F91" w14:textId="398C9F9E" w:rsidR="004847C5" w:rsidRPr="00CE4315" w:rsidRDefault="00F36CBA">
      <w:pPr>
        <w:pStyle w:val="SSEC0"/>
        <w:spacing w:before="100" w:beforeAutospacing="1" w:line="360" w:lineRule="auto"/>
        <w:ind w:firstLineChars="0" w:firstLine="0"/>
        <w:jc w:val="center"/>
        <w:rPr>
          <w:rFonts w:asciiTheme="majorEastAsia" w:eastAsiaTheme="majorEastAsia" w:hAnsiTheme="majorEastAsia"/>
          <w:color w:val="000000" w:themeColor="text1"/>
        </w:rPr>
      </w:pPr>
      <w:r w:rsidRPr="00CE4315">
        <w:rPr>
          <w:rFonts w:asciiTheme="majorEastAsia" w:eastAsiaTheme="majorEastAsia" w:hAnsiTheme="majorEastAsia"/>
          <w:noProof/>
          <w:color w:val="000000" w:themeColor="text1"/>
        </w:rPr>
        <w:drawing>
          <wp:inline distT="0" distB="0" distL="0" distR="0" wp14:anchorId="1E462A08" wp14:editId="71973275">
            <wp:extent cx="5544185" cy="7666034"/>
            <wp:effectExtent l="0" t="0" r="0" b="0"/>
            <wp:docPr id="7" name="图片 7" descr="E:\工作\1、项目文件\3、验收项目\东胜验收\1、东风港油田2022-2024年产能建设项目\公示材料-东胜东风港\一次公示\竣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工作\1、项目文件\3、验收项目\东胜验收\1、东风港油田2022-2024年产能建设项目\公示材料-东胜东风港\一次公示\竣工.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4185" cy="7666034"/>
                    </a:xfrm>
                    <a:prstGeom prst="rect">
                      <a:avLst/>
                    </a:prstGeom>
                    <a:noFill/>
                    <a:ln>
                      <a:noFill/>
                    </a:ln>
                  </pic:spPr>
                </pic:pic>
              </a:graphicData>
            </a:graphic>
          </wp:inline>
        </w:drawing>
      </w:r>
    </w:p>
    <w:p w14:paraId="117D9469" w14:textId="77777777" w:rsidR="000626CC" w:rsidRPr="00CE4315" w:rsidRDefault="000626CC">
      <w:pPr>
        <w:pStyle w:val="SSEC0"/>
        <w:spacing w:before="100" w:beforeAutospacing="1" w:line="360" w:lineRule="auto"/>
        <w:ind w:firstLineChars="0" w:firstLine="0"/>
        <w:jc w:val="center"/>
        <w:rPr>
          <w:rFonts w:asciiTheme="majorEastAsia" w:eastAsiaTheme="majorEastAsia" w:hAnsiTheme="majorEastAsia"/>
          <w:color w:val="000000" w:themeColor="text1"/>
        </w:rPr>
      </w:pPr>
    </w:p>
    <w:p w14:paraId="19B3459B" w14:textId="77777777" w:rsidR="000626CC" w:rsidRPr="00CE4315" w:rsidRDefault="000626CC">
      <w:pPr>
        <w:pStyle w:val="SSEC0"/>
        <w:spacing w:before="100" w:beforeAutospacing="1" w:line="360" w:lineRule="auto"/>
        <w:ind w:firstLineChars="0" w:firstLine="0"/>
        <w:jc w:val="center"/>
        <w:rPr>
          <w:rFonts w:asciiTheme="majorEastAsia" w:eastAsiaTheme="majorEastAsia" w:hAnsiTheme="majorEastAsia"/>
          <w:color w:val="000000" w:themeColor="text1"/>
        </w:rPr>
      </w:pPr>
    </w:p>
    <w:p w14:paraId="0D820D66" w14:textId="77777777" w:rsidR="004847C5" w:rsidRPr="00CE4315" w:rsidRDefault="004847C5">
      <w:pPr>
        <w:pStyle w:val="SSEC0"/>
        <w:spacing w:before="100" w:beforeAutospacing="1" w:line="360" w:lineRule="auto"/>
        <w:ind w:firstLineChars="0" w:firstLine="0"/>
        <w:jc w:val="center"/>
        <w:rPr>
          <w:rFonts w:asciiTheme="majorEastAsia" w:eastAsiaTheme="majorEastAsia" w:hAnsiTheme="majorEastAsia"/>
          <w:color w:val="000000" w:themeColor="text1"/>
        </w:rPr>
        <w:sectPr w:rsidR="004847C5" w:rsidRPr="00CE4315">
          <w:pgSz w:w="11907" w:h="16839"/>
          <w:pgMar w:top="1418" w:right="1588" w:bottom="1418" w:left="1588" w:header="1134" w:footer="850" w:gutter="0"/>
          <w:cols w:space="425"/>
          <w:docGrid w:linePitch="312"/>
        </w:sectPr>
      </w:pPr>
    </w:p>
    <w:p w14:paraId="5148BD79"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35" w:name="_Ref25567804"/>
      <w:bookmarkStart w:id="236" w:name="_Toc227227067"/>
      <w:r w:rsidRPr="00CE4315">
        <w:rPr>
          <w:rFonts w:hAnsi="黑体" w:hint="eastAsia"/>
          <w:color w:val="000000" w:themeColor="text1"/>
        </w:rPr>
        <w:lastRenderedPageBreak/>
        <w:t>验收调查工作委托书</w:t>
      </w:r>
      <w:bookmarkEnd w:id="235"/>
      <w:bookmarkEnd w:id="236"/>
    </w:p>
    <w:p w14:paraId="6E99A65E" w14:textId="77777777" w:rsidR="004847C5" w:rsidRPr="00CE4315" w:rsidRDefault="004847C5">
      <w:pPr>
        <w:ind w:firstLine="562"/>
        <w:jc w:val="center"/>
        <w:rPr>
          <w:rFonts w:asciiTheme="majorEastAsia" w:eastAsiaTheme="majorEastAsia" w:hAnsiTheme="majorEastAsia"/>
          <w:b/>
          <w:color w:val="000000" w:themeColor="text1"/>
          <w:sz w:val="28"/>
          <w:szCs w:val="28"/>
        </w:rPr>
      </w:pPr>
    </w:p>
    <w:p w14:paraId="17905511" w14:textId="77777777" w:rsidR="004847C5" w:rsidRPr="00CE4315" w:rsidRDefault="004847C5">
      <w:pPr>
        <w:spacing w:line="360" w:lineRule="auto"/>
        <w:ind w:firstLine="600"/>
        <w:jc w:val="center"/>
        <w:rPr>
          <w:rFonts w:asciiTheme="majorEastAsia" w:eastAsiaTheme="majorEastAsia" w:hAnsiTheme="majorEastAsia"/>
          <w:color w:val="000000" w:themeColor="text1"/>
          <w:sz w:val="30"/>
          <w:szCs w:val="30"/>
        </w:rPr>
      </w:pPr>
    </w:p>
    <w:p w14:paraId="171C3CD4" w14:textId="77777777" w:rsidR="004847C5" w:rsidRPr="00CE4315" w:rsidRDefault="0095114B">
      <w:pPr>
        <w:adjustRightInd w:val="0"/>
        <w:snapToGrid w:val="0"/>
        <w:spacing w:line="360" w:lineRule="auto"/>
        <w:jc w:val="center"/>
        <w:rPr>
          <w:rFonts w:asciiTheme="majorEastAsia" w:eastAsiaTheme="majorEastAsia" w:hAnsiTheme="majorEastAsia"/>
          <w:color w:val="000000" w:themeColor="text1"/>
          <w:sz w:val="32"/>
          <w:szCs w:val="32"/>
        </w:rPr>
      </w:pPr>
      <w:r w:rsidRPr="00CE4315">
        <w:rPr>
          <w:rFonts w:asciiTheme="majorEastAsia" w:eastAsiaTheme="majorEastAsia" w:hAnsiTheme="majorEastAsia" w:hint="eastAsia"/>
          <w:color w:val="000000" w:themeColor="text1"/>
          <w:sz w:val="32"/>
          <w:szCs w:val="32"/>
        </w:rPr>
        <w:t>东风港油田2</w:t>
      </w:r>
      <w:r w:rsidRPr="00CE4315">
        <w:rPr>
          <w:rFonts w:asciiTheme="majorEastAsia" w:eastAsiaTheme="majorEastAsia" w:hAnsiTheme="majorEastAsia"/>
          <w:color w:val="000000" w:themeColor="text1"/>
          <w:sz w:val="32"/>
          <w:szCs w:val="32"/>
        </w:rPr>
        <w:t>022-2024</w:t>
      </w:r>
      <w:r w:rsidRPr="00CE4315">
        <w:rPr>
          <w:rFonts w:asciiTheme="majorEastAsia" w:eastAsiaTheme="majorEastAsia" w:hAnsiTheme="majorEastAsia" w:hint="eastAsia"/>
          <w:color w:val="000000" w:themeColor="text1"/>
          <w:sz w:val="32"/>
          <w:szCs w:val="32"/>
        </w:rPr>
        <w:t>年产能建设项目（一期）</w:t>
      </w:r>
    </w:p>
    <w:p w14:paraId="315647B7" w14:textId="77777777" w:rsidR="004847C5" w:rsidRPr="00CE4315" w:rsidRDefault="0095114B">
      <w:pPr>
        <w:adjustRightInd w:val="0"/>
        <w:snapToGrid w:val="0"/>
        <w:spacing w:line="360" w:lineRule="auto"/>
        <w:jc w:val="center"/>
        <w:rPr>
          <w:rFonts w:asciiTheme="majorEastAsia" w:eastAsiaTheme="majorEastAsia" w:hAnsiTheme="majorEastAsia"/>
          <w:color w:val="000000" w:themeColor="text1"/>
          <w:sz w:val="32"/>
          <w:szCs w:val="32"/>
        </w:rPr>
      </w:pPr>
      <w:r w:rsidRPr="00CE4315">
        <w:rPr>
          <w:rFonts w:asciiTheme="majorEastAsia" w:eastAsiaTheme="majorEastAsia" w:hAnsiTheme="majorEastAsia" w:hint="eastAsia"/>
          <w:color w:val="000000" w:themeColor="text1"/>
          <w:sz w:val="32"/>
          <w:szCs w:val="32"/>
        </w:rPr>
        <w:t>竣工环境保护验收</w:t>
      </w:r>
      <w:r w:rsidRPr="00CE4315">
        <w:rPr>
          <w:rFonts w:asciiTheme="majorEastAsia" w:eastAsiaTheme="majorEastAsia" w:hAnsiTheme="majorEastAsia"/>
          <w:color w:val="000000" w:themeColor="text1"/>
          <w:sz w:val="32"/>
          <w:szCs w:val="32"/>
        </w:rPr>
        <w:t>委托书</w:t>
      </w:r>
    </w:p>
    <w:p w14:paraId="560A01E2" w14:textId="77777777" w:rsidR="004847C5" w:rsidRPr="00CE4315" w:rsidRDefault="004847C5">
      <w:pPr>
        <w:adjustRightInd w:val="0"/>
        <w:snapToGrid w:val="0"/>
        <w:spacing w:line="331" w:lineRule="auto"/>
        <w:ind w:firstLine="480"/>
        <w:rPr>
          <w:rFonts w:asciiTheme="majorEastAsia" w:eastAsiaTheme="majorEastAsia" w:hAnsiTheme="majorEastAsia" w:cs="Arial"/>
          <w:color w:val="000000" w:themeColor="text1"/>
        </w:rPr>
      </w:pPr>
    </w:p>
    <w:p w14:paraId="58F7231A" w14:textId="77777777" w:rsidR="004847C5" w:rsidRPr="00CE4315" w:rsidRDefault="004847C5">
      <w:pPr>
        <w:adjustRightInd w:val="0"/>
        <w:snapToGrid w:val="0"/>
        <w:spacing w:line="331" w:lineRule="auto"/>
        <w:ind w:firstLine="480"/>
        <w:rPr>
          <w:rFonts w:asciiTheme="majorEastAsia" w:eastAsiaTheme="majorEastAsia" w:hAnsiTheme="majorEastAsia" w:cs="Arial"/>
          <w:color w:val="000000" w:themeColor="text1"/>
        </w:rPr>
      </w:pPr>
    </w:p>
    <w:p w14:paraId="1C0A7AC8" w14:textId="77777777" w:rsidR="004847C5" w:rsidRPr="00CE4315" w:rsidRDefault="0095114B">
      <w:pPr>
        <w:spacing w:line="360" w:lineRule="auto"/>
        <w:jc w:val="both"/>
        <w:rPr>
          <w:rFonts w:asciiTheme="majorEastAsia" w:eastAsiaTheme="majorEastAsia" w:hAnsiTheme="majorEastAsia"/>
          <w:color w:val="000000" w:themeColor="text1"/>
          <w:sz w:val="28"/>
          <w:szCs w:val="28"/>
        </w:rPr>
      </w:pPr>
      <w:r w:rsidRPr="00CE4315">
        <w:rPr>
          <w:rFonts w:asciiTheme="majorEastAsia" w:eastAsiaTheme="majorEastAsia" w:hAnsiTheme="majorEastAsia"/>
          <w:color w:val="000000" w:themeColor="text1"/>
          <w:sz w:val="28"/>
          <w:szCs w:val="28"/>
        </w:rPr>
        <w:t>山东蓝普检测技术有限公司</w:t>
      </w:r>
      <w:r w:rsidRPr="00CE4315">
        <w:rPr>
          <w:rFonts w:asciiTheme="majorEastAsia" w:eastAsiaTheme="majorEastAsia" w:hAnsiTheme="majorEastAsia" w:hint="eastAsia"/>
          <w:color w:val="000000" w:themeColor="text1"/>
          <w:sz w:val="28"/>
          <w:szCs w:val="28"/>
        </w:rPr>
        <w:t>：</w:t>
      </w:r>
    </w:p>
    <w:p w14:paraId="5915186E" w14:textId="77777777" w:rsidR="004847C5" w:rsidRPr="00CE4315" w:rsidRDefault="0095114B">
      <w:pPr>
        <w:spacing w:line="360" w:lineRule="auto"/>
        <w:ind w:firstLineChars="200" w:firstLine="560"/>
        <w:jc w:val="both"/>
        <w:rPr>
          <w:rFonts w:asciiTheme="majorEastAsia" w:eastAsiaTheme="majorEastAsia" w:hAnsiTheme="majorEastAsia"/>
          <w:color w:val="000000" w:themeColor="text1"/>
          <w:sz w:val="28"/>
          <w:szCs w:val="28"/>
        </w:rPr>
      </w:pPr>
      <w:r w:rsidRPr="00CE4315">
        <w:rPr>
          <w:rFonts w:asciiTheme="majorEastAsia" w:eastAsiaTheme="majorEastAsia" w:hAnsiTheme="majorEastAsia" w:hint="eastAsia"/>
          <w:color w:val="000000" w:themeColor="text1"/>
          <w:sz w:val="28"/>
          <w:szCs w:val="28"/>
        </w:rPr>
        <w:t>根据《建设项目竣工环境保护验收暂行办法》（国环规环评〔2017〕4号）有关</w:t>
      </w:r>
      <w:r w:rsidRPr="00CE4315">
        <w:rPr>
          <w:rFonts w:asciiTheme="majorEastAsia" w:eastAsiaTheme="majorEastAsia" w:hAnsiTheme="majorEastAsia"/>
          <w:color w:val="000000" w:themeColor="text1"/>
          <w:sz w:val="28"/>
          <w:szCs w:val="28"/>
        </w:rPr>
        <w:t>要求，我单位</w:t>
      </w:r>
      <w:r w:rsidRPr="00CE4315">
        <w:rPr>
          <w:rFonts w:asciiTheme="majorEastAsia" w:eastAsiaTheme="majorEastAsia" w:hAnsiTheme="majorEastAsia" w:hint="eastAsia"/>
          <w:color w:val="000000" w:themeColor="text1"/>
          <w:sz w:val="28"/>
          <w:szCs w:val="28"/>
        </w:rPr>
        <w:t>实施</w:t>
      </w:r>
      <w:r w:rsidRPr="00CE4315">
        <w:rPr>
          <w:rFonts w:asciiTheme="majorEastAsia" w:eastAsiaTheme="majorEastAsia" w:hAnsiTheme="majorEastAsia"/>
          <w:color w:val="000000" w:themeColor="text1"/>
          <w:sz w:val="28"/>
          <w:szCs w:val="28"/>
        </w:rPr>
        <w:t>的</w:t>
      </w:r>
      <w:r w:rsidRPr="00CE4315">
        <w:rPr>
          <w:rFonts w:asciiTheme="majorEastAsia" w:eastAsiaTheme="majorEastAsia" w:hAnsiTheme="majorEastAsia" w:hint="eastAsia"/>
          <w:color w:val="000000" w:themeColor="text1"/>
          <w:sz w:val="28"/>
          <w:szCs w:val="28"/>
          <w:u w:val="single"/>
        </w:rPr>
        <w:t>东风港油田2</w:t>
      </w:r>
      <w:r w:rsidRPr="00CE4315">
        <w:rPr>
          <w:rFonts w:asciiTheme="majorEastAsia" w:eastAsiaTheme="majorEastAsia" w:hAnsiTheme="majorEastAsia"/>
          <w:color w:val="000000" w:themeColor="text1"/>
          <w:sz w:val="28"/>
          <w:szCs w:val="28"/>
          <w:u w:val="single"/>
        </w:rPr>
        <w:t>022-2024</w:t>
      </w:r>
      <w:r w:rsidRPr="00CE4315">
        <w:rPr>
          <w:rFonts w:asciiTheme="majorEastAsia" w:eastAsiaTheme="majorEastAsia" w:hAnsiTheme="majorEastAsia" w:hint="eastAsia"/>
          <w:color w:val="000000" w:themeColor="text1"/>
          <w:sz w:val="28"/>
          <w:szCs w:val="28"/>
          <w:u w:val="single"/>
        </w:rPr>
        <w:t>年产能建设项目（一期）</w:t>
      </w:r>
      <w:r w:rsidRPr="00CE4315">
        <w:rPr>
          <w:rFonts w:asciiTheme="majorEastAsia" w:eastAsiaTheme="majorEastAsia" w:hAnsiTheme="majorEastAsia" w:hint="eastAsia"/>
          <w:color w:val="000000" w:themeColor="text1"/>
          <w:sz w:val="28"/>
          <w:szCs w:val="28"/>
        </w:rPr>
        <w:t>已</w:t>
      </w:r>
      <w:r w:rsidRPr="00CE4315">
        <w:rPr>
          <w:rFonts w:asciiTheme="majorEastAsia" w:eastAsiaTheme="majorEastAsia" w:hAnsiTheme="majorEastAsia"/>
          <w:color w:val="000000" w:themeColor="text1"/>
          <w:sz w:val="28"/>
          <w:szCs w:val="28"/>
        </w:rPr>
        <w:t>全部建设完成，需开展</w:t>
      </w:r>
      <w:r w:rsidRPr="00CE4315">
        <w:rPr>
          <w:rFonts w:asciiTheme="majorEastAsia" w:eastAsiaTheme="majorEastAsia" w:hAnsiTheme="majorEastAsia" w:hint="eastAsia"/>
          <w:color w:val="000000" w:themeColor="text1"/>
          <w:sz w:val="28"/>
          <w:szCs w:val="28"/>
        </w:rPr>
        <w:t>竣工环境保护验收。</w:t>
      </w:r>
      <w:r w:rsidRPr="00CE4315">
        <w:rPr>
          <w:rFonts w:asciiTheme="majorEastAsia" w:eastAsiaTheme="majorEastAsia" w:hAnsiTheme="majorEastAsia"/>
          <w:color w:val="000000" w:themeColor="text1"/>
          <w:sz w:val="28"/>
          <w:szCs w:val="28"/>
        </w:rPr>
        <w:t>兹委托贵公司</w:t>
      </w:r>
      <w:r w:rsidRPr="00CE4315">
        <w:rPr>
          <w:rFonts w:asciiTheme="majorEastAsia" w:eastAsiaTheme="majorEastAsia" w:hAnsiTheme="majorEastAsia" w:hint="eastAsia"/>
          <w:color w:val="000000" w:themeColor="text1"/>
          <w:sz w:val="28"/>
          <w:szCs w:val="28"/>
        </w:rPr>
        <w:t>承担该工程的竣工环境保护验收</w:t>
      </w:r>
      <w:r w:rsidRPr="00CE4315">
        <w:rPr>
          <w:rFonts w:asciiTheme="majorEastAsia" w:eastAsiaTheme="majorEastAsia" w:hAnsiTheme="majorEastAsia"/>
          <w:color w:val="000000" w:themeColor="text1"/>
          <w:sz w:val="28"/>
          <w:szCs w:val="28"/>
        </w:rPr>
        <w:t>调查</w:t>
      </w:r>
      <w:r w:rsidRPr="00CE4315">
        <w:rPr>
          <w:rFonts w:asciiTheme="majorEastAsia" w:eastAsiaTheme="majorEastAsia" w:hAnsiTheme="majorEastAsia" w:hint="eastAsia"/>
          <w:color w:val="000000" w:themeColor="text1"/>
          <w:sz w:val="28"/>
          <w:szCs w:val="28"/>
        </w:rPr>
        <w:t>报告的编制工作。我</w:t>
      </w:r>
      <w:r w:rsidRPr="00CE4315">
        <w:rPr>
          <w:rFonts w:asciiTheme="majorEastAsia" w:eastAsiaTheme="majorEastAsia" w:hAnsiTheme="majorEastAsia"/>
          <w:color w:val="000000" w:themeColor="text1"/>
          <w:sz w:val="28"/>
          <w:szCs w:val="28"/>
        </w:rPr>
        <w:t>单位对向</w:t>
      </w:r>
      <w:r w:rsidRPr="00CE4315">
        <w:rPr>
          <w:rFonts w:asciiTheme="majorEastAsia" w:eastAsiaTheme="majorEastAsia" w:hAnsiTheme="majorEastAsia" w:hint="eastAsia"/>
          <w:color w:val="000000" w:themeColor="text1"/>
          <w:sz w:val="28"/>
          <w:szCs w:val="28"/>
        </w:rPr>
        <w:t>贵公司</w:t>
      </w:r>
      <w:r w:rsidRPr="00CE4315">
        <w:rPr>
          <w:rFonts w:asciiTheme="majorEastAsia" w:eastAsiaTheme="majorEastAsia" w:hAnsiTheme="majorEastAsia"/>
          <w:color w:val="000000" w:themeColor="text1"/>
          <w:sz w:val="28"/>
          <w:szCs w:val="28"/>
        </w:rPr>
        <w:t>提供的一切资料、数据和实物的真实性负责。</w:t>
      </w:r>
    </w:p>
    <w:p w14:paraId="195722A2" w14:textId="77777777" w:rsidR="004847C5" w:rsidRPr="00CE4315" w:rsidRDefault="0095114B">
      <w:pPr>
        <w:adjustRightInd w:val="0"/>
        <w:snapToGrid w:val="0"/>
        <w:spacing w:line="331" w:lineRule="auto"/>
        <w:ind w:firstLineChars="200" w:firstLine="560"/>
        <w:jc w:val="both"/>
        <w:rPr>
          <w:rFonts w:asciiTheme="majorEastAsia" w:eastAsiaTheme="majorEastAsia" w:hAnsiTheme="majorEastAsia"/>
          <w:color w:val="000000" w:themeColor="text1"/>
          <w:sz w:val="28"/>
          <w:szCs w:val="28"/>
        </w:rPr>
      </w:pPr>
      <w:r w:rsidRPr="00CE4315">
        <w:rPr>
          <w:rFonts w:asciiTheme="majorEastAsia" w:eastAsiaTheme="majorEastAsia" w:hAnsiTheme="majorEastAsia" w:hint="eastAsia"/>
          <w:color w:val="000000" w:themeColor="text1"/>
          <w:sz w:val="28"/>
          <w:szCs w:val="28"/>
        </w:rPr>
        <w:t>特此委托。</w:t>
      </w:r>
    </w:p>
    <w:p w14:paraId="3ED85F31" w14:textId="77777777" w:rsidR="004847C5" w:rsidRPr="00CE4315" w:rsidRDefault="004847C5">
      <w:pPr>
        <w:adjustRightInd w:val="0"/>
        <w:snapToGrid w:val="0"/>
        <w:spacing w:line="331" w:lineRule="auto"/>
        <w:ind w:firstLineChars="200" w:firstLine="560"/>
        <w:jc w:val="right"/>
        <w:rPr>
          <w:rFonts w:asciiTheme="majorEastAsia" w:eastAsiaTheme="majorEastAsia" w:hAnsiTheme="majorEastAsia"/>
          <w:color w:val="000000" w:themeColor="text1"/>
          <w:sz w:val="28"/>
          <w:szCs w:val="28"/>
        </w:rPr>
      </w:pPr>
    </w:p>
    <w:p w14:paraId="0DC8B970" w14:textId="77777777" w:rsidR="004847C5" w:rsidRPr="00CE4315" w:rsidRDefault="004847C5">
      <w:pPr>
        <w:adjustRightInd w:val="0"/>
        <w:snapToGrid w:val="0"/>
        <w:spacing w:line="331" w:lineRule="auto"/>
        <w:ind w:firstLineChars="200" w:firstLine="480"/>
        <w:jc w:val="right"/>
        <w:rPr>
          <w:rFonts w:asciiTheme="majorEastAsia" w:eastAsiaTheme="majorEastAsia" w:hAnsiTheme="majorEastAsia"/>
          <w:color w:val="000000" w:themeColor="text1"/>
        </w:rPr>
      </w:pPr>
    </w:p>
    <w:p w14:paraId="687EC0F9" w14:textId="77777777" w:rsidR="004847C5" w:rsidRPr="00CE4315" w:rsidRDefault="0095114B">
      <w:pPr>
        <w:adjustRightInd w:val="0"/>
        <w:snapToGrid w:val="0"/>
        <w:spacing w:line="331" w:lineRule="auto"/>
        <w:jc w:val="right"/>
        <w:rPr>
          <w:rFonts w:asciiTheme="majorEastAsia" w:eastAsiaTheme="majorEastAsia" w:hAnsiTheme="majorEastAsia" w:cs="Arial"/>
          <w:color w:val="000000" w:themeColor="text1"/>
          <w:sz w:val="28"/>
          <w:szCs w:val="28"/>
        </w:rPr>
      </w:pPr>
      <w:r w:rsidRPr="00CE4315">
        <w:rPr>
          <w:rFonts w:asciiTheme="majorEastAsia" w:eastAsiaTheme="majorEastAsia" w:hAnsiTheme="majorEastAsia" w:cs="Arial"/>
          <w:color w:val="000000" w:themeColor="text1"/>
          <w:sz w:val="28"/>
          <w:szCs w:val="28"/>
        </w:rPr>
        <w:t>胜利油田东胜精攻石油开发集团股份有限公司</w:t>
      </w:r>
    </w:p>
    <w:p w14:paraId="61BDEEA4" w14:textId="77777777" w:rsidR="004847C5" w:rsidRPr="00CE4315" w:rsidRDefault="0095114B">
      <w:pPr>
        <w:adjustRightInd w:val="0"/>
        <w:snapToGrid w:val="0"/>
        <w:spacing w:line="331" w:lineRule="auto"/>
        <w:jc w:val="right"/>
        <w:rPr>
          <w:rFonts w:asciiTheme="majorEastAsia" w:eastAsiaTheme="majorEastAsia" w:hAnsiTheme="majorEastAsia" w:cs="Arial"/>
          <w:color w:val="000000" w:themeColor="text1"/>
          <w:sz w:val="28"/>
          <w:szCs w:val="28"/>
        </w:rPr>
        <w:sectPr w:rsidR="004847C5" w:rsidRPr="00CE4315">
          <w:pgSz w:w="11907" w:h="16839"/>
          <w:pgMar w:top="1418" w:right="1588" w:bottom="1418" w:left="1588" w:header="1134" w:footer="850" w:gutter="0"/>
          <w:cols w:space="425"/>
          <w:docGrid w:linePitch="312"/>
        </w:sectPr>
      </w:pPr>
      <w:r w:rsidRPr="00CE4315">
        <w:rPr>
          <w:rFonts w:asciiTheme="majorEastAsia" w:eastAsiaTheme="majorEastAsia" w:hAnsiTheme="majorEastAsia" w:cs="Arial" w:hint="eastAsia"/>
          <w:color w:val="000000" w:themeColor="text1"/>
          <w:sz w:val="28"/>
          <w:szCs w:val="28"/>
        </w:rPr>
        <w:t>20</w:t>
      </w:r>
      <w:r w:rsidRPr="00CE4315">
        <w:rPr>
          <w:rFonts w:asciiTheme="majorEastAsia" w:eastAsiaTheme="majorEastAsia" w:hAnsiTheme="majorEastAsia" w:cs="Arial"/>
          <w:color w:val="000000" w:themeColor="text1"/>
          <w:sz w:val="28"/>
          <w:szCs w:val="28"/>
        </w:rPr>
        <w:t>26</w:t>
      </w:r>
      <w:r w:rsidRPr="00CE4315">
        <w:rPr>
          <w:rFonts w:asciiTheme="majorEastAsia" w:eastAsiaTheme="majorEastAsia" w:hAnsiTheme="majorEastAsia" w:cs="Arial" w:hint="eastAsia"/>
          <w:color w:val="000000" w:themeColor="text1"/>
          <w:sz w:val="28"/>
          <w:szCs w:val="28"/>
        </w:rPr>
        <w:t>年</w:t>
      </w:r>
      <w:r w:rsidR="00AE564F" w:rsidRPr="00CE4315">
        <w:rPr>
          <w:rFonts w:asciiTheme="majorEastAsia" w:eastAsiaTheme="majorEastAsia" w:hAnsiTheme="majorEastAsia" w:cs="Arial"/>
          <w:color w:val="000000" w:themeColor="text1"/>
          <w:sz w:val="28"/>
          <w:szCs w:val="28"/>
        </w:rPr>
        <w:t>2</w:t>
      </w:r>
      <w:r w:rsidRPr="00CE4315">
        <w:rPr>
          <w:rFonts w:asciiTheme="majorEastAsia" w:eastAsiaTheme="majorEastAsia" w:hAnsiTheme="majorEastAsia" w:cs="Arial" w:hint="eastAsia"/>
          <w:color w:val="000000" w:themeColor="text1"/>
          <w:sz w:val="28"/>
          <w:szCs w:val="28"/>
        </w:rPr>
        <w:t>月</w:t>
      </w:r>
      <w:r w:rsidR="00AE564F" w:rsidRPr="00CE4315">
        <w:rPr>
          <w:rFonts w:asciiTheme="majorEastAsia" w:eastAsiaTheme="majorEastAsia" w:hAnsiTheme="majorEastAsia" w:cs="Arial"/>
          <w:color w:val="000000" w:themeColor="text1"/>
          <w:sz w:val="28"/>
          <w:szCs w:val="28"/>
        </w:rPr>
        <w:t>7</w:t>
      </w:r>
      <w:r w:rsidRPr="00CE4315">
        <w:rPr>
          <w:rFonts w:asciiTheme="majorEastAsia" w:eastAsiaTheme="majorEastAsia" w:hAnsiTheme="majorEastAsia" w:cs="Arial" w:hint="eastAsia"/>
          <w:color w:val="000000" w:themeColor="text1"/>
          <w:sz w:val="28"/>
          <w:szCs w:val="28"/>
        </w:rPr>
        <w:t>日</w:t>
      </w:r>
    </w:p>
    <w:p w14:paraId="4E78EFC8"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37" w:name="_Toc227227068"/>
      <w:r w:rsidRPr="00CE4315">
        <w:rPr>
          <w:rFonts w:hAnsi="黑体"/>
          <w:color w:val="000000" w:themeColor="text1"/>
        </w:rPr>
        <w:lastRenderedPageBreak/>
        <w:t>调试</w:t>
      </w:r>
      <w:r w:rsidRPr="00CE4315">
        <w:rPr>
          <w:rFonts w:hAnsi="黑体" w:hint="eastAsia"/>
          <w:color w:val="000000" w:themeColor="text1"/>
        </w:rPr>
        <w:t>日</w:t>
      </w:r>
      <w:r w:rsidRPr="00CE4315">
        <w:rPr>
          <w:rFonts w:hAnsi="黑体"/>
          <w:color w:val="000000" w:themeColor="text1"/>
        </w:rPr>
        <w:t>期公示</w:t>
      </w:r>
      <w:bookmarkEnd w:id="234"/>
      <w:bookmarkEnd w:id="237"/>
    </w:p>
    <w:p w14:paraId="10939C35" w14:textId="7777B6EF" w:rsidR="004847C5" w:rsidRPr="00CE4315" w:rsidRDefault="00F36CBA">
      <w:pPr>
        <w:pStyle w:val="SSEC0"/>
        <w:spacing w:before="100" w:beforeAutospacing="1" w:line="360" w:lineRule="auto"/>
        <w:ind w:firstLineChars="0" w:firstLine="0"/>
        <w:jc w:val="center"/>
      </w:pPr>
      <w:r w:rsidRPr="00CE4315">
        <w:rPr>
          <w:noProof/>
        </w:rPr>
        <w:drawing>
          <wp:inline distT="0" distB="0" distL="0" distR="0" wp14:anchorId="07D8A71F" wp14:editId="387C3008">
            <wp:extent cx="5544185" cy="7675682"/>
            <wp:effectExtent l="0" t="0" r="0" b="1905"/>
            <wp:docPr id="10" name="图片 10" descr="E:\工作\1、项目文件\3、验收项目\东胜验收\1、东风港油田2022-2024年产能建设项目\公示材料-东胜东风港\一次公示\调试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工作\1、项目文件\3、验收项目\东胜验收\1、东风港油田2022-2024年产能建设项目\公示材料-东胜东风港\一次公示\调试期.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4185" cy="7675682"/>
                    </a:xfrm>
                    <a:prstGeom prst="rect">
                      <a:avLst/>
                    </a:prstGeom>
                    <a:noFill/>
                    <a:ln>
                      <a:noFill/>
                    </a:ln>
                  </pic:spPr>
                </pic:pic>
              </a:graphicData>
            </a:graphic>
          </wp:inline>
        </w:drawing>
      </w:r>
    </w:p>
    <w:p w14:paraId="09DC5AD9" w14:textId="77777777" w:rsidR="004847C5" w:rsidRPr="00CE4315" w:rsidRDefault="004847C5">
      <w:pPr>
        <w:pStyle w:val="SSEC0"/>
        <w:spacing w:before="100" w:beforeAutospacing="1" w:line="360" w:lineRule="auto"/>
        <w:ind w:firstLineChars="0" w:firstLine="0"/>
        <w:jc w:val="center"/>
      </w:pPr>
    </w:p>
    <w:p w14:paraId="6595F625" w14:textId="77777777" w:rsidR="006C0129" w:rsidRPr="00CE4315" w:rsidRDefault="006C0129" w:rsidP="006C0129">
      <w:pPr>
        <w:pStyle w:val="SSEC0"/>
        <w:spacing w:before="100" w:beforeAutospacing="1" w:line="360" w:lineRule="auto"/>
        <w:ind w:firstLineChars="0" w:firstLine="0"/>
        <w:jc w:val="center"/>
        <w:sectPr w:rsidR="006C0129" w:rsidRPr="00CE4315">
          <w:pgSz w:w="11907" w:h="16839"/>
          <w:pgMar w:top="1418" w:right="1588" w:bottom="1418" w:left="1588" w:header="1134" w:footer="850" w:gutter="0"/>
          <w:cols w:space="425"/>
          <w:docGrid w:linePitch="312"/>
        </w:sectPr>
      </w:pPr>
    </w:p>
    <w:p w14:paraId="4510D5F0" w14:textId="77777777" w:rsidR="004847C5" w:rsidRPr="00CE4315" w:rsidRDefault="006C0129" w:rsidP="006C0129">
      <w:pPr>
        <w:pStyle w:val="2"/>
        <w:numPr>
          <w:ilvl w:val="0"/>
          <w:numId w:val="20"/>
        </w:numPr>
        <w:tabs>
          <w:tab w:val="left" w:pos="993"/>
        </w:tabs>
        <w:ind w:left="0" w:firstLine="0"/>
        <w:rPr>
          <w:rFonts w:hAnsi="黑体"/>
          <w:color w:val="000000" w:themeColor="text1"/>
        </w:rPr>
      </w:pPr>
      <w:bookmarkStart w:id="238" w:name="_Toc227227069"/>
      <w:r w:rsidRPr="00CE4315">
        <w:rPr>
          <w:rFonts w:hAnsi="黑体" w:hint="eastAsia"/>
          <w:color w:val="000000" w:themeColor="text1"/>
        </w:rPr>
        <w:lastRenderedPageBreak/>
        <w:t>泥浆不落地处置单位</w:t>
      </w:r>
      <w:r w:rsidR="006F1C58" w:rsidRPr="00CE4315">
        <w:rPr>
          <w:rFonts w:hAnsi="黑体" w:hint="eastAsia"/>
          <w:color w:val="000000" w:themeColor="text1"/>
        </w:rPr>
        <w:t>环保</w:t>
      </w:r>
      <w:r w:rsidRPr="00CE4315">
        <w:rPr>
          <w:rFonts w:hAnsi="黑体" w:hint="eastAsia"/>
          <w:color w:val="000000" w:themeColor="text1"/>
        </w:rPr>
        <w:t>手续（节选）</w:t>
      </w:r>
      <w:bookmarkEnd w:id="238"/>
    </w:p>
    <w:p w14:paraId="31EC32A1" w14:textId="77777777" w:rsidR="006C0129" w:rsidRPr="00CE4315" w:rsidRDefault="006C0129" w:rsidP="006C0129">
      <w:pPr>
        <w:pStyle w:val="SSEC0"/>
        <w:spacing w:before="100" w:beforeAutospacing="1" w:line="360" w:lineRule="auto"/>
        <w:ind w:firstLineChars="0" w:firstLine="0"/>
        <w:jc w:val="center"/>
      </w:pPr>
      <w:r w:rsidRPr="00CE4315">
        <w:rPr>
          <w:noProof/>
        </w:rPr>
        <w:drawing>
          <wp:inline distT="0" distB="0" distL="0" distR="0" wp14:anchorId="2DC73EDC" wp14:editId="4FC34913">
            <wp:extent cx="5543939" cy="7488382"/>
            <wp:effectExtent l="0" t="0" r="0" b="0"/>
            <wp:docPr id="51" name="图片 51" descr="C:\Users\HUAWEI\Documents\LotApps\Free PDF to JPG Converter\泥浆监测报告\泥浆监测报告-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AWEI\Documents\LotApps\Free PDF to JPG Converter\泥浆监测报告\泥浆监测报告-3.jpg"/>
                    <pic:cNvPicPr>
                      <a:picLocks noChangeAspect="1" noChangeArrowheads="1"/>
                    </pic:cNvPicPr>
                  </pic:nvPicPr>
                  <pic:blipFill rotWithShape="1">
                    <a:blip r:embed="rId81">
                      <a:extLst>
                        <a:ext uri="{28A0092B-C50C-407E-A947-70E740481C1C}">
                          <a14:useLocalDpi xmlns:a14="http://schemas.microsoft.com/office/drawing/2010/main" val="0"/>
                        </a:ext>
                      </a:extLst>
                    </a:blip>
                    <a:srcRect b="4520"/>
                    <a:stretch/>
                  </pic:blipFill>
                  <pic:spPr bwMode="auto">
                    <a:xfrm>
                      <a:off x="0" y="0"/>
                      <a:ext cx="5544185" cy="7488714"/>
                    </a:xfrm>
                    <a:prstGeom prst="rect">
                      <a:avLst/>
                    </a:prstGeom>
                    <a:noFill/>
                    <a:ln>
                      <a:noFill/>
                    </a:ln>
                    <a:extLst>
                      <a:ext uri="{53640926-AAD7-44D8-BBD7-CCE9431645EC}">
                        <a14:shadowObscured xmlns:a14="http://schemas.microsoft.com/office/drawing/2010/main"/>
                      </a:ext>
                    </a:extLst>
                  </pic:spPr>
                </pic:pic>
              </a:graphicData>
            </a:graphic>
          </wp:inline>
        </w:drawing>
      </w:r>
      <w:r w:rsidR="00661B34" w:rsidRPr="00CE4315">
        <w:rPr>
          <w:noProof/>
        </w:rPr>
        <w:lastRenderedPageBreak/>
        <w:drawing>
          <wp:inline distT="0" distB="0" distL="0" distR="0" wp14:anchorId="11D73EDD" wp14:editId="0993596A">
            <wp:extent cx="5543939" cy="7467600"/>
            <wp:effectExtent l="0" t="0" r="0" b="0"/>
            <wp:docPr id="52" name="图片 52" descr="C:\Users\HUAWEI\Documents\LotApps\Free PDF to JPG Converter\泥浆监测报告\泥浆监测报告-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AWEI\Documents\LotApps\Free PDF to JPG Converter\泥浆监测报告\泥浆监测报告-4.jpg"/>
                    <pic:cNvPicPr>
                      <a:picLocks noChangeAspect="1" noChangeArrowheads="1"/>
                    </pic:cNvPicPr>
                  </pic:nvPicPr>
                  <pic:blipFill rotWithShape="1">
                    <a:blip r:embed="rId82">
                      <a:extLst>
                        <a:ext uri="{28A0092B-C50C-407E-A947-70E740481C1C}">
                          <a14:useLocalDpi xmlns:a14="http://schemas.microsoft.com/office/drawing/2010/main" val="0"/>
                        </a:ext>
                      </a:extLst>
                    </a:blip>
                    <a:srcRect b="4785"/>
                    <a:stretch/>
                  </pic:blipFill>
                  <pic:spPr bwMode="auto">
                    <a:xfrm>
                      <a:off x="0" y="0"/>
                      <a:ext cx="5544185" cy="7467931"/>
                    </a:xfrm>
                    <a:prstGeom prst="rect">
                      <a:avLst/>
                    </a:prstGeom>
                    <a:noFill/>
                    <a:ln>
                      <a:noFill/>
                    </a:ln>
                    <a:extLst>
                      <a:ext uri="{53640926-AAD7-44D8-BBD7-CCE9431645EC}">
                        <a14:shadowObscured xmlns:a14="http://schemas.microsoft.com/office/drawing/2010/main"/>
                      </a:ext>
                    </a:extLst>
                  </pic:spPr>
                </pic:pic>
              </a:graphicData>
            </a:graphic>
          </wp:inline>
        </w:drawing>
      </w:r>
      <w:r w:rsidR="00661B34" w:rsidRPr="00CE4315">
        <w:rPr>
          <w:noProof/>
        </w:rPr>
        <w:lastRenderedPageBreak/>
        <w:drawing>
          <wp:inline distT="0" distB="0" distL="0" distR="0" wp14:anchorId="74D9E2AA" wp14:editId="65D98592">
            <wp:extent cx="5543939" cy="7460673"/>
            <wp:effectExtent l="0" t="0" r="0" b="6985"/>
            <wp:docPr id="448" name="图片 448" descr="C:\Users\HUAWEI\Documents\LotApps\Free PDF to JPG Converter\泥浆监测报告\泥浆监测报告-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AWEI\Documents\LotApps\Free PDF to JPG Converter\泥浆监测报告\泥浆监测报告-5.jpg"/>
                    <pic:cNvPicPr>
                      <a:picLocks noChangeAspect="1" noChangeArrowheads="1"/>
                    </pic:cNvPicPr>
                  </pic:nvPicPr>
                  <pic:blipFill rotWithShape="1">
                    <a:blip r:embed="rId83">
                      <a:extLst>
                        <a:ext uri="{28A0092B-C50C-407E-A947-70E740481C1C}">
                          <a14:useLocalDpi xmlns:a14="http://schemas.microsoft.com/office/drawing/2010/main" val="0"/>
                        </a:ext>
                      </a:extLst>
                    </a:blip>
                    <a:srcRect b="4873"/>
                    <a:stretch/>
                  </pic:blipFill>
                  <pic:spPr bwMode="auto">
                    <a:xfrm>
                      <a:off x="0" y="0"/>
                      <a:ext cx="5544185" cy="7461004"/>
                    </a:xfrm>
                    <a:prstGeom prst="rect">
                      <a:avLst/>
                    </a:prstGeom>
                    <a:noFill/>
                    <a:ln>
                      <a:noFill/>
                    </a:ln>
                    <a:extLst>
                      <a:ext uri="{53640926-AAD7-44D8-BBD7-CCE9431645EC}">
                        <a14:shadowObscured xmlns:a14="http://schemas.microsoft.com/office/drawing/2010/main"/>
                      </a:ext>
                    </a:extLst>
                  </pic:spPr>
                </pic:pic>
              </a:graphicData>
            </a:graphic>
          </wp:inline>
        </w:drawing>
      </w:r>
      <w:r w:rsidR="006F1C58" w:rsidRPr="00CE4315">
        <w:rPr>
          <w:noProof/>
        </w:rPr>
        <w:lastRenderedPageBreak/>
        <w:drawing>
          <wp:inline distT="0" distB="0" distL="0" distR="0" wp14:anchorId="64E62EF1" wp14:editId="6DA3CBE2">
            <wp:extent cx="5543939" cy="7509164"/>
            <wp:effectExtent l="0" t="0" r="0" b="0"/>
            <wp:docPr id="449" name="图片 449" descr="C:\Users\HUAWEI\Documents\LotApps\Free PDF to JPG Converter\泥浆监测报告\泥浆监测报告-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AWEI\Documents\LotApps\Free PDF to JPG Converter\泥浆监测报告\泥浆监测报告-6.jpg"/>
                    <pic:cNvPicPr>
                      <a:picLocks noChangeAspect="1" noChangeArrowheads="1"/>
                    </pic:cNvPicPr>
                  </pic:nvPicPr>
                  <pic:blipFill rotWithShape="1">
                    <a:blip r:embed="rId84">
                      <a:extLst>
                        <a:ext uri="{28A0092B-C50C-407E-A947-70E740481C1C}">
                          <a14:useLocalDpi xmlns:a14="http://schemas.microsoft.com/office/drawing/2010/main" val="0"/>
                        </a:ext>
                      </a:extLst>
                    </a:blip>
                    <a:srcRect b="4255"/>
                    <a:stretch/>
                  </pic:blipFill>
                  <pic:spPr bwMode="auto">
                    <a:xfrm>
                      <a:off x="0" y="0"/>
                      <a:ext cx="5544185" cy="7509497"/>
                    </a:xfrm>
                    <a:prstGeom prst="rect">
                      <a:avLst/>
                    </a:prstGeom>
                    <a:noFill/>
                    <a:ln>
                      <a:noFill/>
                    </a:ln>
                    <a:extLst>
                      <a:ext uri="{53640926-AAD7-44D8-BBD7-CCE9431645EC}">
                        <a14:shadowObscured xmlns:a14="http://schemas.microsoft.com/office/drawing/2010/main"/>
                      </a:ext>
                    </a:extLst>
                  </pic:spPr>
                </pic:pic>
              </a:graphicData>
            </a:graphic>
          </wp:inline>
        </w:drawing>
      </w:r>
      <w:r w:rsidR="00943942" w:rsidRPr="00CE4315">
        <w:rPr>
          <w:noProof/>
        </w:rPr>
        <w:lastRenderedPageBreak/>
        <w:drawing>
          <wp:inline distT="0" distB="0" distL="0" distR="0" wp14:anchorId="3FD1925D" wp14:editId="65E8DDF6">
            <wp:extent cx="5543939" cy="7495310"/>
            <wp:effectExtent l="0" t="0" r="0" b="0"/>
            <wp:docPr id="450" name="图片 450" descr="C:\Users\HUAWEI\Documents\LotApps\Free PDF to JPG Converter\泥浆监测报告\泥浆监测报告-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AWEI\Documents\LotApps\Free PDF to JPG Converter\泥浆监测报告\泥浆监测报告-24.jpg"/>
                    <pic:cNvPicPr>
                      <a:picLocks noChangeAspect="1" noChangeArrowheads="1"/>
                    </pic:cNvPicPr>
                  </pic:nvPicPr>
                  <pic:blipFill rotWithShape="1">
                    <a:blip r:embed="rId85">
                      <a:extLst>
                        <a:ext uri="{28A0092B-C50C-407E-A947-70E740481C1C}">
                          <a14:useLocalDpi xmlns:a14="http://schemas.microsoft.com/office/drawing/2010/main" val="0"/>
                        </a:ext>
                      </a:extLst>
                    </a:blip>
                    <a:srcRect b="4432"/>
                    <a:stretch/>
                  </pic:blipFill>
                  <pic:spPr bwMode="auto">
                    <a:xfrm>
                      <a:off x="0" y="0"/>
                      <a:ext cx="5544185" cy="7495643"/>
                    </a:xfrm>
                    <a:prstGeom prst="rect">
                      <a:avLst/>
                    </a:prstGeom>
                    <a:noFill/>
                    <a:ln>
                      <a:noFill/>
                    </a:ln>
                    <a:extLst>
                      <a:ext uri="{53640926-AAD7-44D8-BBD7-CCE9431645EC}">
                        <a14:shadowObscured xmlns:a14="http://schemas.microsoft.com/office/drawing/2010/main"/>
                      </a:ext>
                    </a:extLst>
                  </pic:spPr>
                </pic:pic>
              </a:graphicData>
            </a:graphic>
          </wp:inline>
        </w:drawing>
      </w:r>
    </w:p>
    <w:p w14:paraId="4D5F072E" w14:textId="77777777" w:rsidR="006C0129" w:rsidRPr="00CE4315" w:rsidRDefault="006C0129" w:rsidP="006C0129">
      <w:pPr>
        <w:pStyle w:val="SSEC0"/>
        <w:spacing w:before="100" w:beforeAutospacing="1" w:line="360" w:lineRule="auto"/>
        <w:ind w:firstLineChars="0" w:firstLine="0"/>
        <w:jc w:val="center"/>
      </w:pPr>
    </w:p>
    <w:p w14:paraId="51A34E7F" w14:textId="77777777" w:rsidR="004847C5" w:rsidRPr="00CE4315" w:rsidRDefault="004847C5">
      <w:pPr>
        <w:pStyle w:val="SSEC0"/>
        <w:spacing w:before="100" w:beforeAutospacing="1" w:line="360" w:lineRule="auto"/>
        <w:ind w:firstLineChars="0" w:firstLine="0"/>
        <w:jc w:val="center"/>
      </w:pPr>
    </w:p>
    <w:p w14:paraId="01072F5D" w14:textId="77777777" w:rsidR="004847C5" w:rsidRPr="00CE4315" w:rsidRDefault="004847C5">
      <w:pPr>
        <w:pStyle w:val="SSEC0"/>
        <w:spacing w:before="100" w:beforeAutospacing="1" w:line="360" w:lineRule="auto"/>
        <w:ind w:firstLineChars="0" w:firstLine="0"/>
        <w:jc w:val="center"/>
        <w:rPr>
          <w:rFonts w:asciiTheme="majorEastAsia" w:eastAsiaTheme="majorEastAsia" w:hAnsiTheme="majorEastAsia"/>
          <w:color w:val="000000" w:themeColor="text1"/>
        </w:rPr>
        <w:sectPr w:rsidR="004847C5" w:rsidRPr="00CE4315">
          <w:pgSz w:w="11907" w:h="16839"/>
          <w:pgMar w:top="1418" w:right="1588" w:bottom="1418" w:left="1588" w:header="1134" w:footer="850" w:gutter="0"/>
          <w:cols w:space="425"/>
          <w:docGrid w:linePitch="312"/>
        </w:sectPr>
      </w:pPr>
    </w:p>
    <w:p w14:paraId="0BB0B25E"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39" w:name="_Toc227227070"/>
      <w:r w:rsidRPr="00CE4315">
        <w:rPr>
          <w:rFonts w:hAnsi="黑体" w:hint="eastAsia"/>
          <w:color w:val="000000" w:themeColor="text1"/>
        </w:rPr>
        <w:lastRenderedPageBreak/>
        <w:t>废弃泥浆拉运记录（节选）</w:t>
      </w:r>
      <w:bookmarkEnd w:id="239"/>
    </w:p>
    <w:p w14:paraId="14B780BE" w14:textId="77777777" w:rsidR="004847C5" w:rsidRPr="00CE4315" w:rsidRDefault="0095114B">
      <w:pPr>
        <w:pStyle w:val="SSEC0"/>
        <w:spacing w:line="360" w:lineRule="auto"/>
        <w:ind w:firstLineChars="0" w:firstLine="0"/>
      </w:pPr>
      <w:r w:rsidRPr="00CE4315">
        <w:rPr>
          <w:noProof/>
        </w:rPr>
        <w:drawing>
          <wp:inline distT="0" distB="0" distL="0" distR="0" wp14:anchorId="319820F3" wp14:editId="3434EA69">
            <wp:extent cx="5544185" cy="3409315"/>
            <wp:effectExtent l="0" t="0" r="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6"/>
                    <a:stretch>
                      <a:fillRect/>
                    </a:stretch>
                  </pic:blipFill>
                  <pic:spPr>
                    <a:xfrm>
                      <a:off x="0" y="0"/>
                      <a:ext cx="5544185" cy="3409315"/>
                    </a:xfrm>
                    <a:prstGeom prst="rect">
                      <a:avLst/>
                    </a:prstGeom>
                  </pic:spPr>
                </pic:pic>
              </a:graphicData>
            </a:graphic>
          </wp:inline>
        </w:drawing>
      </w:r>
      <w:r w:rsidRPr="00CE4315">
        <w:t xml:space="preserve"> </w:t>
      </w:r>
      <w:r w:rsidRPr="00CE4315">
        <w:rPr>
          <w:noProof/>
        </w:rPr>
        <w:drawing>
          <wp:inline distT="0" distB="0" distL="0" distR="0" wp14:anchorId="6D1199B4" wp14:editId="57428D3E">
            <wp:extent cx="5544185" cy="3483610"/>
            <wp:effectExtent l="0" t="0" r="0" b="254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7"/>
                    <a:stretch>
                      <a:fillRect/>
                    </a:stretch>
                  </pic:blipFill>
                  <pic:spPr>
                    <a:xfrm>
                      <a:off x="0" y="0"/>
                      <a:ext cx="5544185" cy="3483610"/>
                    </a:xfrm>
                    <a:prstGeom prst="rect">
                      <a:avLst/>
                    </a:prstGeom>
                  </pic:spPr>
                </pic:pic>
              </a:graphicData>
            </a:graphic>
          </wp:inline>
        </w:drawing>
      </w:r>
      <w:r w:rsidRPr="00CE4315">
        <w:t xml:space="preserve"> </w:t>
      </w:r>
      <w:r w:rsidRPr="00CE4315">
        <w:rPr>
          <w:noProof/>
        </w:rPr>
        <w:lastRenderedPageBreak/>
        <w:drawing>
          <wp:inline distT="0" distB="0" distL="0" distR="0" wp14:anchorId="2F31714B" wp14:editId="16D4280F">
            <wp:extent cx="5544185" cy="366649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8"/>
                    <a:stretch>
                      <a:fillRect/>
                    </a:stretch>
                  </pic:blipFill>
                  <pic:spPr>
                    <a:xfrm>
                      <a:off x="0" y="0"/>
                      <a:ext cx="5544185" cy="3666490"/>
                    </a:xfrm>
                    <a:prstGeom prst="rect">
                      <a:avLst/>
                    </a:prstGeom>
                  </pic:spPr>
                </pic:pic>
              </a:graphicData>
            </a:graphic>
          </wp:inline>
        </w:drawing>
      </w:r>
      <w:r w:rsidRPr="00CE4315">
        <w:t xml:space="preserve"> </w:t>
      </w:r>
      <w:r w:rsidRPr="00CE4315">
        <w:rPr>
          <w:noProof/>
        </w:rPr>
        <w:drawing>
          <wp:inline distT="0" distB="0" distL="0" distR="0" wp14:anchorId="64118ACF" wp14:editId="10070C5B">
            <wp:extent cx="5544185" cy="394906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9"/>
                    <a:stretch>
                      <a:fillRect/>
                    </a:stretch>
                  </pic:blipFill>
                  <pic:spPr>
                    <a:xfrm>
                      <a:off x="0" y="0"/>
                      <a:ext cx="5544185" cy="3949065"/>
                    </a:xfrm>
                    <a:prstGeom prst="rect">
                      <a:avLst/>
                    </a:prstGeom>
                  </pic:spPr>
                </pic:pic>
              </a:graphicData>
            </a:graphic>
          </wp:inline>
        </w:drawing>
      </w:r>
      <w:r w:rsidRPr="00CE4315">
        <w:t xml:space="preserve"> </w:t>
      </w:r>
      <w:r w:rsidRPr="00CE4315">
        <w:rPr>
          <w:noProof/>
        </w:rPr>
        <w:lastRenderedPageBreak/>
        <w:drawing>
          <wp:inline distT="0" distB="0" distL="0" distR="0" wp14:anchorId="7971BAC6" wp14:editId="1B173538">
            <wp:extent cx="5544185" cy="3762375"/>
            <wp:effectExtent l="0" t="0" r="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90"/>
                    <a:stretch>
                      <a:fillRect/>
                    </a:stretch>
                  </pic:blipFill>
                  <pic:spPr>
                    <a:xfrm>
                      <a:off x="0" y="0"/>
                      <a:ext cx="5544185" cy="3762375"/>
                    </a:xfrm>
                    <a:prstGeom prst="rect">
                      <a:avLst/>
                    </a:prstGeom>
                  </pic:spPr>
                </pic:pic>
              </a:graphicData>
            </a:graphic>
          </wp:inline>
        </w:drawing>
      </w:r>
      <w:r w:rsidRPr="00CE4315">
        <w:t xml:space="preserve"> </w:t>
      </w:r>
      <w:r w:rsidRPr="00CE4315">
        <w:rPr>
          <w:noProof/>
        </w:rPr>
        <w:drawing>
          <wp:inline distT="0" distB="0" distL="0" distR="0" wp14:anchorId="64615F69" wp14:editId="06963696">
            <wp:extent cx="5544185" cy="371602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91"/>
                    <a:stretch>
                      <a:fillRect/>
                    </a:stretch>
                  </pic:blipFill>
                  <pic:spPr>
                    <a:xfrm>
                      <a:off x="0" y="0"/>
                      <a:ext cx="5544185" cy="3716020"/>
                    </a:xfrm>
                    <a:prstGeom prst="rect">
                      <a:avLst/>
                    </a:prstGeom>
                  </pic:spPr>
                </pic:pic>
              </a:graphicData>
            </a:graphic>
          </wp:inline>
        </w:drawing>
      </w:r>
      <w:r w:rsidRPr="00CE4315">
        <w:t xml:space="preserve"> </w:t>
      </w:r>
      <w:r w:rsidRPr="00CE4315">
        <w:rPr>
          <w:noProof/>
        </w:rPr>
        <w:lastRenderedPageBreak/>
        <w:drawing>
          <wp:inline distT="0" distB="0" distL="0" distR="0" wp14:anchorId="4BB8BA22" wp14:editId="08C9998D">
            <wp:extent cx="5544185" cy="381889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2"/>
                    <a:stretch>
                      <a:fillRect/>
                    </a:stretch>
                  </pic:blipFill>
                  <pic:spPr>
                    <a:xfrm>
                      <a:off x="0" y="0"/>
                      <a:ext cx="5544185" cy="3818890"/>
                    </a:xfrm>
                    <a:prstGeom prst="rect">
                      <a:avLst/>
                    </a:prstGeom>
                  </pic:spPr>
                </pic:pic>
              </a:graphicData>
            </a:graphic>
          </wp:inline>
        </w:drawing>
      </w:r>
      <w:r w:rsidRPr="00CE4315">
        <w:t xml:space="preserve"> </w:t>
      </w:r>
      <w:r w:rsidRPr="00CE4315">
        <w:rPr>
          <w:noProof/>
        </w:rPr>
        <w:drawing>
          <wp:inline distT="0" distB="0" distL="0" distR="0" wp14:anchorId="3914589E" wp14:editId="5C98672F">
            <wp:extent cx="5544185" cy="3980815"/>
            <wp:effectExtent l="0" t="0" r="0" b="63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93"/>
                    <a:stretch>
                      <a:fillRect/>
                    </a:stretch>
                  </pic:blipFill>
                  <pic:spPr>
                    <a:xfrm>
                      <a:off x="0" y="0"/>
                      <a:ext cx="5544185" cy="3980815"/>
                    </a:xfrm>
                    <a:prstGeom prst="rect">
                      <a:avLst/>
                    </a:prstGeom>
                  </pic:spPr>
                </pic:pic>
              </a:graphicData>
            </a:graphic>
          </wp:inline>
        </w:drawing>
      </w:r>
    </w:p>
    <w:p w14:paraId="5ED2A7AA" w14:textId="77777777" w:rsidR="004847C5" w:rsidRPr="00CE4315" w:rsidRDefault="0095114B">
      <w:pPr>
        <w:adjustRightInd w:val="0"/>
        <w:snapToGrid w:val="0"/>
        <w:spacing w:line="360" w:lineRule="auto"/>
        <w:rPr>
          <w:rFonts w:ascii="Times New Roman" w:eastAsia="Times New Roman" w:hAnsi="Times New Roman" w:cs="Times New Roman"/>
          <w:snapToGrid w:val="0"/>
          <w:color w:val="000000"/>
          <w:w w:val="0"/>
          <w:sz w:val="0"/>
          <w:szCs w:val="0"/>
          <w:u w:color="000000"/>
          <w:shd w:val="clear" w:color="000000" w:fill="000000"/>
          <w:lang w:val="zh-CN" w:bidi="zh-CN"/>
        </w:rPr>
        <w:sectPr w:rsidR="004847C5" w:rsidRPr="00CE4315">
          <w:pgSz w:w="11907" w:h="16839"/>
          <w:pgMar w:top="1418" w:right="1588" w:bottom="1418" w:left="1588" w:header="1134" w:footer="850" w:gutter="0"/>
          <w:cols w:space="425"/>
          <w:docGrid w:linePitch="312"/>
        </w:sectPr>
      </w:pPr>
      <w:r w:rsidRPr="00CE4315">
        <w:rPr>
          <w:rFonts w:ascii="Times New Roman" w:eastAsia="Times New Roman" w:hAnsi="Times New Roman" w:cs="Times New Roman"/>
          <w:snapToGrid w:val="0"/>
          <w:color w:val="000000"/>
          <w:w w:val="0"/>
          <w:sz w:val="0"/>
          <w:szCs w:val="0"/>
          <w:u w:color="000000"/>
          <w:shd w:val="clear" w:color="000000" w:fill="000000"/>
          <w:lang w:val="zh-CN" w:bidi="zh-CN"/>
        </w:rPr>
        <w:t xml:space="preserve">    </w:t>
      </w:r>
    </w:p>
    <w:p w14:paraId="52771483" w14:textId="77777777" w:rsidR="006C0129" w:rsidRPr="00CE4315" w:rsidRDefault="006C0129" w:rsidP="006C0129">
      <w:pPr>
        <w:pStyle w:val="2"/>
        <w:numPr>
          <w:ilvl w:val="0"/>
          <w:numId w:val="20"/>
        </w:numPr>
        <w:tabs>
          <w:tab w:val="left" w:pos="993"/>
        </w:tabs>
        <w:ind w:left="0" w:firstLine="0"/>
        <w:rPr>
          <w:rFonts w:hAnsi="黑体"/>
          <w:color w:val="000000" w:themeColor="text1"/>
        </w:rPr>
      </w:pPr>
      <w:bookmarkStart w:id="240" w:name="_Toc227227071"/>
      <w:r w:rsidRPr="00CE4315">
        <w:rPr>
          <w:rFonts w:hAnsi="黑体" w:hint="eastAsia"/>
          <w:color w:val="000000" w:themeColor="text1"/>
        </w:rPr>
        <w:lastRenderedPageBreak/>
        <w:t>钻井固废检测</w:t>
      </w:r>
      <w:r w:rsidRPr="00CE4315">
        <w:rPr>
          <w:rFonts w:hAnsi="黑体"/>
          <w:color w:val="000000" w:themeColor="text1"/>
        </w:rPr>
        <w:t>报告</w:t>
      </w:r>
      <w:bookmarkEnd w:id="240"/>
    </w:p>
    <w:p w14:paraId="3D5ACF64" w14:textId="77777777" w:rsidR="006C0129" w:rsidRPr="00CE4315" w:rsidRDefault="006C0129" w:rsidP="006C0129">
      <w:pPr>
        <w:pStyle w:val="SSEC0"/>
        <w:ind w:firstLineChars="0" w:firstLine="0"/>
        <w:rPr>
          <w:rFonts w:asciiTheme="majorEastAsia" w:eastAsiaTheme="majorEastAsia" w:hAnsiTheme="majorEastAsia"/>
          <w:color w:val="000000" w:themeColor="text1"/>
        </w:rPr>
      </w:pPr>
      <w:r w:rsidRPr="00CE4315">
        <w:rPr>
          <w:rFonts w:ascii="Times New Roman" w:eastAsia="Times New Roman" w:hAnsi="Times New Roman" w:cs="Times New Roman"/>
          <w:snapToGrid w:val="0"/>
          <w:color w:val="000000" w:themeColor="text1"/>
          <w:w w:val="0"/>
          <w:kern w:val="0"/>
          <w:sz w:val="0"/>
          <w:szCs w:val="0"/>
          <w:u w:color="000000"/>
          <w:lang w:val="zh-CN" w:bidi="zh-CN"/>
        </w:rPr>
        <w:t xml:space="preserve">       </w:t>
      </w:r>
      <w:r w:rsidRPr="00CE4315">
        <w:rPr>
          <w:noProof/>
        </w:rPr>
        <w:drawing>
          <wp:inline distT="0" distB="0" distL="0" distR="0" wp14:anchorId="5DBB6258" wp14:editId="78B8B5DD">
            <wp:extent cx="5544185" cy="776351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4"/>
                    <a:stretch>
                      <a:fillRect/>
                    </a:stretch>
                  </pic:blipFill>
                  <pic:spPr>
                    <a:xfrm>
                      <a:off x="0" y="0"/>
                      <a:ext cx="5544185" cy="7763510"/>
                    </a:xfrm>
                    <a:prstGeom prst="rect">
                      <a:avLst/>
                    </a:prstGeom>
                  </pic:spPr>
                </pic:pic>
              </a:graphicData>
            </a:graphic>
          </wp:inline>
        </w:drawing>
      </w:r>
      <w:r w:rsidRPr="00CE4315">
        <w:rPr>
          <w:rFonts w:ascii="Times New Roman" w:eastAsia="Times New Roman" w:hAnsi="Times New Roman" w:cs="Times New Roman"/>
          <w:snapToGrid w:val="0"/>
          <w:color w:val="000000" w:themeColor="text1"/>
          <w:w w:val="0"/>
          <w:kern w:val="0"/>
          <w:sz w:val="0"/>
          <w:szCs w:val="0"/>
          <w:u w:color="000000"/>
          <w:lang w:val="zh-CN" w:bidi="zh-CN"/>
        </w:rPr>
        <w:t xml:space="preserve">       </w:t>
      </w:r>
      <w:r w:rsidRPr="00CE4315">
        <w:rPr>
          <w:noProof/>
        </w:rPr>
        <w:lastRenderedPageBreak/>
        <w:drawing>
          <wp:inline distT="0" distB="0" distL="0" distR="0" wp14:anchorId="6125CEB4" wp14:editId="0277AD21">
            <wp:extent cx="5544185" cy="739203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5"/>
                    <a:stretch>
                      <a:fillRect/>
                    </a:stretch>
                  </pic:blipFill>
                  <pic:spPr>
                    <a:xfrm>
                      <a:off x="0" y="0"/>
                      <a:ext cx="5544185" cy="7392035"/>
                    </a:xfrm>
                    <a:prstGeom prst="rect">
                      <a:avLst/>
                    </a:prstGeom>
                  </pic:spPr>
                </pic:pic>
              </a:graphicData>
            </a:graphic>
          </wp:inline>
        </w:drawing>
      </w:r>
      <w:r w:rsidRPr="00CE4315">
        <w:t xml:space="preserve"> </w:t>
      </w:r>
      <w:r w:rsidRPr="00CE4315">
        <w:rPr>
          <w:noProof/>
        </w:rPr>
        <w:lastRenderedPageBreak/>
        <w:drawing>
          <wp:inline distT="0" distB="0" distL="0" distR="0" wp14:anchorId="44398761" wp14:editId="6E0B7D83">
            <wp:extent cx="5544185" cy="7139305"/>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6"/>
                    <a:stretch>
                      <a:fillRect/>
                    </a:stretch>
                  </pic:blipFill>
                  <pic:spPr>
                    <a:xfrm>
                      <a:off x="0" y="0"/>
                      <a:ext cx="5544185" cy="7139305"/>
                    </a:xfrm>
                    <a:prstGeom prst="rect">
                      <a:avLst/>
                    </a:prstGeom>
                  </pic:spPr>
                </pic:pic>
              </a:graphicData>
            </a:graphic>
          </wp:inline>
        </w:drawing>
      </w:r>
      <w:r w:rsidRPr="00CE4315">
        <w:t xml:space="preserve"> </w:t>
      </w:r>
      <w:r w:rsidRPr="00CE4315">
        <w:rPr>
          <w:noProof/>
        </w:rPr>
        <w:lastRenderedPageBreak/>
        <w:drawing>
          <wp:inline distT="0" distB="0" distL="0" distR="0" wp14:anchorId="49DB034D" wp14:editId="721A6C6C">
            <wp:extent cx="5544185" cy="73952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7"/>
                    <a:stretch>
                      <a:fillRect/>
                    </a:stretch>
                  </pic:blipFill>
                  <pic:spPr>
                    <a:xfrm>
                      <a:off x="0" y="0"/>
                      <a:ext cx="5544185" cy="7395210"/>
                    </a:xfrm>
                    <a:prstGeom prst="rect">
                      <a:avLst/>
                    </a:prstGeom>
                  </pic:spPr>
                </pic:pic>
              </a:graphicData>
            </a:graphic>
          </wp:inline>
        </w:drawing>
      </w:r>
      <w:r w:rsidRPr="00CE4315">
        <w:t xml:space="preserve"> </w:t>
      </w:r>
      <w:r w:rsidRPr="00CE4315">
        <w:rPr>
          <w:noProof/>
        </w:rPr>
        <w:lastRenderedPageBreak/>
        <w:drawing>
          <wp:inline distT="0" distB="0" distL="0" distR="0" wp14:anchorId="7ABE6810" wp14:editId="75AB1F53">
            <wp:extent cx="5544185" cy="7400925"/>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98"/>
                    <a:stretch>
                      <a:fillRect/>
                    </a:stretch>
                  </pic:blipFill>
                  <pic:spPr>
                    <a:xfrm>
                      <a:off x="0" y="0"/>
                      <a:ext cx="5544185" cy="7400925"/>
                    </a:xfrm>
                    <a:prstGeom prst="rect">
                      <a:avLst/>
                    </a:prstGeom>
                  </pic:spPr>
                </pic:pic>
              </a:graphicData>
            </a:graphic>
          </wp:inline>
        </w:drawing>
      </w:r>
      <w:r w:rsidRPr="00CE4315">
        <w:t xml:space="preserve"> </w:t>
      </w:r>
      <w:r w:rsidRPr="00CE4315">
        <w:rPr>
          <w:noProof/>
        </w:rPr>
        <w:lastRenderedPageBreak/>
        <w:drawing>
          <wp:inline distT="0" distB="0" distL="0" distR="0" wp14:anchorId="40DDBA8C" wp14:editId="154A6F65">
            <wp:extent cx="5544185" cy="7480300"/>
            <wp:effectExtent l="0" t="0" r="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99"/>
                    <a:stretch>
                      <a:fillRect/>
                    </a:stretch>
                  </pic:blipFill>
                  <pic:spPr>
                    <a:xfrm>
                      <a:off x="0" y="0"/>
                      <a:ext cx="5544185" cy="7480300"/>
                    </a:xfrm>
                    <a:prstGeom prst="rect">
                      <a:avLst/>
                    </a:prstGeom>
                  </pic:spPr>
                </pic:pic>
              </a:graphicData>
            </a:graphic>
          </wp:inline>
        </w:drawing>
      </w:r>
      <w:r w:rsidRPr="00CE4315">
        <w:t xml:space="preserve"> </w:t>
      </w:r>
      <w:r w:rsidRPr="00CE4315">
        <w:rPr>
          <w:noProof/>
        </w:rPr>
        <w:lastRenderedPageBreak/>
        <w:drawing>
          <wp:inline distT="0" distB="0" distL="0" distR="0" wp14:anchorId="63A023B2" wp14:editId="118651BD">
            <wp:extent cx="5544185" cy="7440930"/>
            <wp:effectExtent l="0" t="0" r="0" b="762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0"/>
                    <a:stretch>
                      <a:fillRect/>
                    </a:stretch>
                  </pic:blipFill>
                  <pic:spPr>
                    <a:xfrm>
                      <a:off x="0" y="0"/>
                      <a:ext cx="5544185" cy="7440930"/>
                    </a:xfrm>
                    <a:prstGeom prst="rect">
                      <a:avLst/>
                    </a:prstGeom>
                  </pic:spPr>
                </pic:pic>
              </a:graphicData>
            </a:graphic>
          </wp:inline>
        </w:drawing>
      </w:r>
      <w:r w:rsidRPr="00CE4315">
        <w:t xml:space="preserve"> </w:t>
      </w:r>
      <w:r w:rsidRPr="00CE4315">
        <w:rPr>
          <w:noProof/>
        </w:rPr>
        <w:lastRenderedPageBreak/>
        <w:drawing>
          <wp:inline distT="0" distB="0" distL="0" distR="0" wp14:anchorId="68FA6C9D" wp14:editId="6A25C2A3">
            <wp:extent cx="5544185" cy="712851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1"/>
                    <a:stretch>
                      <a:fillRect/>
                    </a:stretch>
                  </pic:blipFill>
                  <pic:spPr>
                    <a:xfrm>
                      <a:off x="0" y="0"/>
                      <a:ext cx="5544185" cy="7128510"/>
                    </a:xfrm>
                    <a:prstGeom prst="rect">
                      <a:avLst/>
                    </a:prstGeom>
                  </pic:spPr>
                </pic:pic>
              </a:graphicData>
            </a:graphic>
          </wp:inline>
        </w:drawing>
      </w:r>
      <w:r w:rsidRPr="00CE4315">
        <w:t xml:space="preserve"> </w:t>
      </w:r>
      <w:r w:rsidRPr="00CE4315">
        <w:rPr>
          <w:noProof/>
        </w:rPr>
        <w:lastRenderedPageBreak/>
        <w:drawing>
          <wp:inline distT="0" distB="0" distL="0" distR="0" wp14:anchorId="45A8CDDE" wp14:editId="77EE91A4">
            <wp:extent cx="5544185" cy="7080250"/>
            <wp:effectExtent l="0" t="0" r="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2"/>
                    <a:stretch>
                      <a:fillRect/>
                    </a:stretch>
                  </pic:blipFill>
                  <pic:spPr>
                    <a:xfrm>
                      <a:off x="0" y="0"/>
                      <a:ext cx="5544185" cy="7080250"/>
                    </a:xfrm>
                    <a:prstGeom prst="rect">
                      <a:avLst/>
                    </a:prstGeom>
                  </pic:spPr>
                </pic:pic>
              </a:graphicData>
            </a:graphic>
          </wp:inline>
        </w:drawing>
      </w:r>
      <w:r w:rsidRPr="00CE4315">
        <w:t xml:space="preserve"> </w:t>
      </w:r>
      <w:r w:rsidRPr="00CE4315">
        <w:rPr>
          <w:noProof/>
        </w:rPr>
        <w:lastRenderedPageBreak/>
        <w:drawing>
          <wp:inline distT="0" distB="0" distL="0" distR="0" wp14:anchorId="1656322C" wp14:editId="03CF838D">
            <wp:extent cx="5544185" cy="7409815"/>
            <wp:effectExtent l="0" t="0" r="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03"/>
                    <a:stretch>
                      <a:fillRect/>
                    </a:stretch>
                  </pic:blipFill>
                  <pic:spPr>
                    <a:xfrm>
                      <a:off x="0" y="0"/>
                      <a:ext cx="5544185" cy="7409815"/>
                    </a:xfrm>
                    <a:prstGeom prst="rect">
                      <a:avLst/>
                    </a:prstGeom>
                  </pic:spPr>
                </pic:pic>
              </a:graphicData>
            </a:graphic>
          </wp:inline>
        </w:drawing>
      </w:r>
      <w:r w:rsidRPr="00CE4315">
        <w:t xml:space="preserve"> </w:t>
      </w:r>
      <w:r w:rsidRPr="00CE4315">
        <w:rPr>
          <w:noProof/>
        </w:rPr>
        <w:lastRenderedPageBreak/>
        <w:drawing>
          <wp:inline distT="0" distB="0" distL="0" distR="0" wp14:anchorId="4AF6693A" wp14:editId="6A2FA7F7">
            <wp:extent cx="5544185" cy="716661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04"/>
                    <a:stretch>
                      <a:fillRect/>
                    </a:stretch>
                  </pic:blipFill>
                  <pic:spPr>
                    <a:xfrm>
                      <a:off x="0" y="0"/>
                      <a:ext cx="5544185" cy="7166610"/>
                    </a:xfrm>
                    <a:prstGeom prst="rect">
                      <a:avLst/>
                    </a:prstGeom>
                  </pic:spPr>
                </pic:pic>
              </a:graphicData>
            </a:graphic>
          </wp:inline>
        </w:drawing>
      </w:r>
      <w:r w:rsidRPr="00CE4315">
        <w:t xml:space="preserve"> </w:t>
      </w:r>
      <w:r w:rsidRPr="00CE4315">
        <w:rPr>
          <w:noProof/>
        </w:rPr>
        <w:lastRenderedPageBreak/>
        <w:drawing>
          <wp:inline distT="0" distB="0" distL="0" distR="0" wp14:anchorId="414B9D06" wp14:editId="0CD3D769">
            <wp:extent cx="5544185" cy="7143115"/>
            <wp:effectExtent l="0" t="0" r="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5"/>
                    <a:stretch>
                      <a:fillRect/>
                    </a:stretch>
                  </pic:blipFill>
                  <pic:spPr>
                    <a:xfrm>
                      <a:off x="0" y="0"/>
                      <a:ext cx="5544185" cy="7143115"/>
                    </a:xfrm>
                    <a:prstGeom prst="rect">
                      <a:avLst/>
                    </a:prstGeom>
                  </pic:spPr>
                </pic:pic>
              </a:graphicData>
            </a:graphic>
          </wp:inline>
        </w:drawing>
      </w:r>
    </w:p>
    <w:p w14:paraId="5FD2F516" w14:textId="77777777" w:rsidR="006C0129" w:rsidRPr="00CE4315" w:rsidRDefault="006C0129" w:rsidP="006C0129">
      <w:pPr>
        <w:pStyle w:val="SSEC0"/>
        <w:ind w:firstLineChars="0" w:firstLine="0"/>
        <w:rPr>
          <w:rFonts w:asciiTheme="majorEastAsia" w:eastAsiaTheme="majorEastAsia" w:hAnsiTheme="majorEastAsia"/>
          <w:color w:val="000000" w:themeColor="text1"/>
        </w:rPr>
      </w:pPr>
    </w:p>
    <w:p w14:paraId="3B112AF4" w14:textId="77777777" w:rsidR="006C0129" w:rsidRPr="00CE4315" w:rsidRDefault="006C0129" w:rsidP="006C0129">
      <w:pPr>
        <w:pStyle w:val="SSEC0"/>
        <w:ind w:firstLineChars="0" w:firstLine="0"/>
        <w:rPr>
          <w:rFonts w:asciiTheme="majorEastAsia" w:eastAsiaTheme="majorEastAsia" w:hAnsiTheme="majorEastAsia"/>
          <w:color w:val="000000" w:themeColor="text1"/>
        </w:rPr>
        <w:sectPr w:rsidR="006C0129" w:rsidRPr="00CE4315">
          <w:pgSz w:w="11907" w:h="16839"/>
          <w:pgMar w:top="1418" w:right="1588" w:bottom="1418" w:left="1588" w:header="1134" w:footer="850" w:gutter="0"/>
          <w:cols w:space="425"/>
          <w:docGrid w:linePitch="312"/>
        </w:sectPr>
      </w:pPr>
    </w:p>
    <w:p w14:paraId="1CA9A3F1"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41" w:name="_Toc227227072"/>
      <w:r w:rsidRPr="00CE4315">
        <w:rPr>
          <w:rFonts w:hAnsi="黑体" w:hint="eastAsia"/>
          <w:color w:val="000000" w:themeColor="text1"/>
        </w:rPr>
        <w:lastRenderedPageBreak/>
        <w:t>危险废物处理协议封皮和签字页</w:t>
      </w:r>
      <w:bookmarkEnd w:id="241"/>
    </w:p>
    <w:p w14:paraId="33030B1A" w14:textId="77777777" w:rsidR="004847C5" w:rsidRPr="00CE4315" w:rsidRDefault="0095114B">
      <w:pPr>
        <w:pStyle w:val="SSEC0"/>
        <w:spacing w:before="100" w:beforeAutospacing="1" w:line="360" w:lineRule="auto"/>
        <w:ind w:firstLineChars="0" w:firstLine="0"/>
        <w:jc w:val="center"/>
        <w:rPr>
          <w:color w:val="000000" w:themeColor="text1"/>
        </w:rPr>
      </w:pPr>
      <w:r w:rsidRPr="00CE4315">
        <w:rPr>
          <w:noProof/>
        </w:rPr>
        <w:drawing>
          <wp:inline distT="0" distB="0" distL="0" distR="0" wp14:anchorId="35FB7DA9" wp14:editId="0C107DCF">
            <wp:extent cx="5544185" cy="7842885"/>
            <wp:effectExtent l="0" t="0" r="0" b="5715"/>
            <wp:docPr id="5" name="图片 5" descr="C:\Users\HUAWEI\Documents\LotApps\Free PDF to JPG Converter\无棣公司车1接转站等11处油泥砂处置合同\无棣公司车1接转站等11处油泥砂处置合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HUAWEI\Documents\LotApps\Free PDF to JPG Converter\无棣公司车1接转站等11处油泥砂处置合同\无棣公司车1接转站等11处油泥砂处置合同-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544185" cy="7842935"/>
                    </a:xfrm>
                    <a:prstGeom prst="rect">
                      <a:avLst/>
                    </a:prstGeom>
                    <a:noFill/>
                    <a:ln>
                      <a:noFill/>
                    </a:ln>
                  </pic:spPr>
                </pic:pic>
              </a:graphicData>
            </a:graphic>
          </wp:inline>
        </w:drawing>
      </w:r>
      <w:r w:rsidRPr="00CE4315">
        <w:rPr>
          <w:noProof/>
        </w:rPr>
        <w:lastRenderedPageBreak/>
        <w:drawing>
          <wp:inline distT="0" distB="0" distL="0" distR="0" wp14:anchorId="6FB737A0" wp14:editId="62DDF5A0">
            <wp:extent cx="5544185" cy="7842885"/>
            <wp:effectExtent l="0" t="0" r="0" b="5715"/>
            <wp:docPr id="6" name="图片 6" descr="C:\Users\HUAWEI\Documents\LotApps\Free PDF to JPG Converter\无棣公司车1接转站等11处油泥砂处置合同\无棣公司车1接转站等11处油泥砂处置合同-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HUAWEI\Documents\LotApps\Free PDF to JPG Converter\无棣公司车1接转站等11处油泥砂处置合同\无棣公司车1接转站等11处油泥砂处置合同-1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544185" cy="7842935"/>
                    </a:xfrm>
                    <a:prstGeom prst="rect">
                      <a:avLst/>
                    </a:prstGeom>
                    <a:noFill/>
                    <a:ln>
                      <a:noFill/>
                    </a:ln>
                  </pic:spPr>
                </pic:pic>
              </a:graphicData>
            </a:graphic>
          </wp:inline>
        </w:drawing>
      </w:r>
      <w:r w:rsidRPr="00CE4315">
        <w:rPr>
          <w:noProof/>
        </w:rPr>
        <w:lastRenderedPageBreak/>
        <w:drawing>
          <wp:inline distT="0" distB="0" distL="0" distR="0" wp14:anchorId="7824E8BE" wp14:editId="3B01B743">
            <wp:extent cx="5544185" cy="7842885"/>
            <wp:effectExtent l="0" t="0" r="0" b="5715"/>
            <wp:docPr id="8" name="图片 8" descr="C:\Users\HUAWEI\Documents\LotApps\Free PDF to JPG Converter\无棣公司油泥砂处置合同\无棣公司油泥砂处置合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HUAWEI\Documents\LotApps\Free PDF to JPG Converter\无棣公司油泥砂处置合同\无棣公司油泥砂处置合同-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544185" cy="7842935"/>
                    </a:xfrm>
                    <a:prstGeom prst="rect">
                      <a:avLst/>
                    </a:prstGeom>
                    <a:noFill/>
                    <a:ln>
                      <a:noFill/>
                    </a:ln>
                  </pic:spPr>
                </pic:pic>
              </a:graphicData>
            </a:graphic>
          </wp:inline>
        </w:drawing>
      </w:r>
      <w:r w:rsidRPr="00CE4315">
        <w:rPr>
          <w:noProof/>
        </w:rPr>
        <w:lastRenderedPageBreak/>
        <w:drawing>
          <wp:inline distT="0" distB="0" distL="0" distR="0" wp14:anchorId="4BE05118" wp14:editId="7793D1B1">
            <wp:extent cx="5544185" cy="7842885"/>
            <wp:effectExtent l="0" t="0" r="0" b="5715"/>
            <wp:docPr id="9" name="图片 9" descr="C:\Users\HUAWEI\Documents\LotApps\Free PDF to JPG Converter\无棣公司油泥砂处置合同\无棣公司油泥砂处置合同-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HUAWEI\Documents\LotApps\Free PDF to JPG Converter\无棣公司油泥砂处置合同\无棣公司油泥砂处置合同-1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544185" cy="7842935"/>
                    </a:xfrm>
                    <a:prstGeom prst="rect">
                      <a:avLst/>
                    </a:prstGeom>
                    <a:noFill/>
                    <a:ln>
                      <a:noFill/>
                    </a:ln>
                  </pic:spPr>
                </pic:pic>
              </a:graphicData>
            </a:graphic>
          </wp:inline>
        </w:drawing>
      </w:r>
      <w:r w:rsidRPr="00CE4315">
        <w:t xml:space="preserve">  </w:t>
      </w:r>
    </w:p>
    <w:p w14:paraId="16CDA0EA" w14:textId="77777777" w:rsidR="004847C5" w:rsidRPr="00CE4315" w:rsidRDefault="0095114B">
      <w:pPr>
        <w:pStyle w:val="SSEC0"/>
        <w:spacing w:before="100" w:beforeAutospacing="1" w:line="360" w:lineRule="auto"/>
        <w:ind w:firstLineChars="0" w:firstLine="0"/>
        <w:jc w:val="center"/>
        <w:rPr>
          <w:color w:val="000000" w:themeColor="text1"/>
        </w:rPr>
      </w:pPr>
      <w:r w:rsidRPr="00CE4315">
        <w:t xml:space="preserve"> </w:t>
      </w:r>
    </w:p>
    <w:p w14:paraId="69A2FAE3" w14:textId="77777777" w:rsidR="004847C5" w:rsidRPr="00CE4315" w:rsidRDefault="004847C5">
      <w:pPr>
        <w:pStyle w:val="SSEC0"/>
        <w:spacing w:before="100" w:beforeAutospacing="1" w:line="360" w:lineRule="auto"/>
        <w:ind w:firstLineChars="0" w:firstLine="0"/>
        <w:jc w:val="center"/>
        <w:rPr>
          <w:color w:val="000000" w:themeColor="text1"/>
        </w:rPr>
      </w:pPr>
    </w:p>
    <w:p w14:paraId="2C7FB40D" w14:textId="77777777" w:rsidR="004847C5" w:rsidRPr="00CE4315" w:rsidRDefault="004847C5">
      <w:pPr>
        <w:adjustRightInd w:val="0"/>
        <w:snapToGrid w:val="0"/>
        <w:spacing w:before="100" w:beforeAutospacing="1" w:line="360" w:lineRule="auto"/>
        <w:jc w:val="center"/>
        <w:rPr>
          <w:rFonts w:asciiTheme="majorEastAsia" w:eastAsiaTheme="majorEastAsia" w:hAnsiTheme="majorEastAsia"/>
          <w:b/>
          <w:color w:val="000000" w:themeColor="text1"/>
          <w:sz w:val="28"/>
          <w:szCs w:val="28"/>
        </w:rPr>
        <w:sectPr w:rsidR="004847C5" w:rsidRPr="00CE4315">
          <w:pgSz w:w="11907" w:h="16839"/>
          <w:pgMar w:top="1418" w:right="1588" w:bottom="1418" w:left="1588" w:header="1134" w:footer="850" w:gutter="0"/>
          <w:cols w:space="425"/>
          <w:docGrid w:linePitch="312"/>
        </w:sectPr>
      </w:pPr>
    </w:p>
    <w:p w14:paraId="3A2B2B8B"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42" w:name="_Toc227227073"/>
      <w:r w:rsidRPr="00CE4315">
        <w:rPr>
          <w:rFonts w:hAnsi="黑体" w:hint="eastAsia"/>
          <w:color w:val="000000" w:themeColor="text1"/>
        </w:rPr>
        <w:lastRenderedPageBreak/>
        <w:t>危废处理单位</w:t>
      </w:r>
      <w:bookmarkStart w:id="243" w:name="OLE_LINK5"/>
      <w:bookmarkStart w:id="244" w:name="OLE_LINK4"/>
      <w:r w:rsidRPr="00CE4315">
        <w:rPr>
          <w:rFonts w:hAnsi="黑体" w:hint="eastAsia"/>
          <w:color w:val="000000" w:themeColor="text1"/>
        </w:rPr>
        <w:t>危险废物</w:t>
      </w:r>
      <w:r w:rsidRPr="00CE4315">
        <w:rPr>
          <w:rFonts w:hAnsi="黑体"/>
          <w:color w:val="000000" w:themeColor="text1"/>
        </w:rPr>
        <w:t>经营许可证</w:t>
      </w:r>
      <w:bookmarkEnd w:id="243"/>
      <w:bookmarkEnd w:id="244"/>
      <w:r w:rsidRPr="00CE4315">
        <w:rPr>
          <w:rFonts w:hAnsi="黑体" w:hint="eastAsia"/>
          <w:color w:val="000000" w:themeColor="text1"/>
        </w:rPr>
        <w:t>（东营海瀛环保科技有限责任公司）</w:t>
      </w:r>
      <w:bookmarkEnd w:id="242"/>
    </w:p>
    <w:p w14:paraId="25323EA7" w14:textId="77777777" w:rsidR="004847C5" w:rsidRPr="00CE4315" w:rsidRDefault="0095114B">
      <w:pPr>
        <w:pStyle w:val="SSEC0"/>
        <w:spacing w:before="100" w:beforeAutospacing="1" w:line="360" w:lineRule="auto"/>
        <w:ind w:firstLineChars="0" w:firstLine="0"/>
        <w:jc w:val="center"/>
        <w:rPr>
          <w:rFonts w:asciiTheme="majorEastAsia" w:eastAsiaTheme="majorEastAsia" w:hAnsiTheme="majorEastAsia"/>
          <w:color w:val="000000" w:themeColor="text1"/>
        </w:rPr>
        <w:sectPr w:rsidR="004847C5" w:rsidRPr="00CE4315">
          <w:pgSz w:w="11907" w:h="16839"/>
          <w:pgMar w:top="1418" w:right="1588" w:bottom="1418" w:left="1588" w:header="1134" w:footer="850" w:gutter="0"/>
          <w:cols w:space="425"/>
          <w:docGrid w:linePitch="312"/>
        </w:sectPr>
      </w:pPr>
      <w:r w:rsidRPr="00CE4315">
        <w:rPr>
          <w:noProof/>
        </w:rPr>
        <w:drawing>
          <wp:inline distT="0" distB="0" distL="0" distR="0" wp14:anchorId="7CE07A8B" wp14:editId="4ACA2174">
            <wp:extent cx="7633335" cy="5248910"/>
            <wp:effectExtent l="0" t="7937" r="0" b="0"/>
            <wp:docPr id="145137814" name="图片 14513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7814" name="图片 145137814"/>
                    <pic:cNvPicPr>
                      <a:picLocks noChangeAspect="1"/>
                    </pic:cNvPicPr>
                  </pic:nvPicPr>
                  <pic:blipFill>
                    <a:blip r:embed="rId110"/>
                    <a:stretch>
                      <a:fillRect/>
                    </a:stretch>
                  </pic:blipFill>
                  <pic:spPr>
                    <a:xfrm rot="16200000">
                      <a:off x="0" y="0"/>
                      <a:ext cx="7637130" cy="5251784"/>
                    </a:xfrm>
                    <a:prstGeom prst="rect">
                      <a:avLst/>
                    </a:prstGeom>
                  </pic:spPr>
                </pic:pic>
              </a:graphicData>
            </a:graphic>
          </wp:inline>
        </w:drawing>
      </w:r>
    </w:p>
    <w:p w14:paraId="139A4744"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45" w:name="_Toc227227074"/>
      <w:r w:rsidRPr="00CE4315">
        <w:rPr>
          <w:rFonts w:hAnsi="黑体" w:hint="eastAsia"/>
          <w:color w:val="000000" w:themeColor="text1"/>
        </w:rPr>
        <w:lastRenderedPageBreak/>
        <w:t>突发</w:t>
      </w:r>
      <w:r w:rsidRPr="00CE4315">
        <w:rPr>
          <w:rFonts w:hAnsi="黑体"/>
          <w:color w:val="000000" w:themeColor="text1"/>
        </w:rPr>
        <w:t>环境事件应急预案备案表</w:t>
      </w:r>
      <w:bookmarkEnd w:id="245"/>
    </w:p>
    <w:p w14:paraId="20ACB0D4" w14:textId="77777777" w:rsidR="004847C5" w:rsidRPr="00CE4315" w:rsidRDefault="0095114B">
      <w:pPr>
        <w:pStyle w:val="SSEC0"/>
        <w:spacing w:before="100" w:beforeAutospacing="1" w:line="360" w:lineRule="auto"/>
        <w:ind w:firstLineChars="0" w:firstLine="0"/>
        <w:jc w:val="center"/>
        <w:rPr>
          <w:color w:val="000000" w:themeColor="text1"/>
        </w:rPr>
      </w:pPr>
      <w:r w:rsidRPr="00CE4315">
        <w:rPr>
          <w:rFonts w:ascii="Times New Roman" w:eastAsia="Times New Roman" w:hAnsi="Times New Roman" w:cs="Times New Roman"/>
          <w:snapToGrid w:val="0"/>
          <w:color w:val="000000"/>
          <w:w w:val="0"/>
          <w:kern w:val="0"/>
          <w:sz w:val="0"/>
          <w:szCs w:val="0"/>
          <w:u w:color="000000"/>
          <w:shd w:val="clear" w:color="000000" w:fill="000000"/>
          <w:lang w:val="zh-CN" w:bidi="zh-CN"/>
        </w:rPr>
        <w:t xml:space="preserve"> </w:t>
      </w:r>
      <w:r w:rsidRPr="00CE4315">
        <w:rPr>
          <w:rFonts w:ascii="Times New Roman" w:eastAsia="Times New Roman" w:hAnsi="Times New Roman" w:cs="Times New Roman"/>
          <w:noProof/>
          <w:snapToGrid w:val="0"/>
          <w:color w:val="000000"/>
          <w:w w:val="0"/>
          <w:kern w:val="0"/>
          <w:sz w:val="0"/>
          <w:szCs w:val="0"/>
          <w:u w:color="000000"/>
          <w:shd w:val="clear" w:color="000000" w:fill="000000"/>
        </w:rPr>
        <w:drawing>
          <wp:inline distT="0" distB="0" distL="0" distR="0" wp14:anchorId="47723BD4" wp14:editId="046E01F2">
            <wp:extent cx="5544185" cy="7630795"/>
            <wp:effectExtent l="0" t="0" r="0" b="8255"/>
            <wp:docPr id="11" name="图片 11" descr="C:\Users\HUAWEI\Documents\LotApps\Free PDF to JPG Converter\8.2备案记录\8.2备案记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HUAWEI\Documents\LotApps\Free PDF to JPG Converter\8.2备案记录\8.2备案记录-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544185" cy="7631080"/>
                    </a:xfrm>
                    <a:prstGeom prst="rect">
                      <a:avLst/>
                    </a:prstGeom>
                    <a:noFill/>
                    <a:ln>
                      <a:noFill/>
                    </a:ln>
                  </pic:spPr>
                </pic:pic>
              </a:graphicData>
            </a:graphic>
          </wp:inline>
        </w:drawing>
      </w:r>
      <w:r w:rsidRPr="00CE4315">
        <w:rPr>
          <w:rFonts w:ascii="Times New Roman" w:eastAsia="Times New Roman" w:hAnsi="Times New Roman" w:cs="Times New Roman"/>
          <w:noProof/>
          <w:snapToGrid w:val="0"/>
          <w:color w:val="000000"/>
          <w:w w:val="0"/>
          <w:kern w:val="0"/>
          <w:sz w:val="0"/>
          <w:szCs w:val="0"/>
          <w:u w:color="000000"/>
          <w:shd w:val="clear" w:color="000000" w:fill="000000"/>
        </w:rPr>
        <w:lastRenderedPageBreak/>
        <w:drawing>
          <wp:inline distT="0" distB="0" distL="0" distR="0" wp14:anchorId="0B4D50CC" wp14:editId="30215835">
            <wp:extent cx="5544185" cy="7630795"/>
            <wp:effectExtent l="0" t="0" r="0" b="8255"/>
            <wp:docPr id="12" name="图片 12" descr="C:\Users\HUAWEI\Documents\LotApps\Free PDF to JPG Converter\8.2备案记录\8.2备案记录-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HUAWEI\Documents\LotApps\Free PDF to JPG Converter\8.2备案记录\8.2备案记录-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544185" cy="7631080"/>
                    </a:xfrm>
                    <a:prstGeom prst="rect">
                      <a:avLst/>
                    </a:prstGeom>
                    <a:noFill/>
                    <a:ln>
                      <a:noFill/>
                    </a:ln>
                  </pic:spPr>
                </pic:pic>
              </a:graphicData>
            </a:graphic>
          </wp:inline>
        </w:drawing>
      </w:r>
    </w:p>
    <w:p w14:paraId="1C08868A" w14:textId="77777777" w:rsidR="004847C5" w:rsidRPr="00CE4315" w:rsidRDefault="004847C5">
      <w:pPr>
        <w:pStyle w:val="SSEC0"/>
        <w:spacing w:before="100" w:beforeAutospacing="1" w:line="360" w:lineRule="auto"/>
        <w:ind w:firstLineChars="0" w:firstLine="0"/>
        <w:jc w:val="center"/>
        <w:rPr>
          <w:color w:val="000000" w:themeColor="text1"/>
        </w:rPr>
      </w:pPr>
    </w:p>
    <w:p w14:paraId="0E1E2797" w14:textId="77777777" w:rsidR="004847C5" w:rsidRPr="00CE4315" w:rsidRDefault="004847C5">
      <w:pPr>
        <w:pStyle w:val="SSEC0"/>
        <w:spacing w:before="100" w:beforeAutospacing="1" w:line="360" w:lineRule="auto"/>
        <w:ind w:firstLineChars="0" w:firstLine="0"/>
        <w:jc w:val="center"/>
        <w:rPr>
          <w:rFonts w:asciiTheme="majorEastAsia" w:eastAsiaTheme="majorEastAsia" w:hAnsiTheme="majorEastAsia"/>
          <w:color w:val="000000" w:themeColor="text1"/>
          <w:lang w:val="zh-CN"/>
        </w:rPr>
        <w:sectPr w:rsidR="004847C5" w:rsidRPr="00CE4315">
          <w:pgSz w:w="11907" w:h="16839"/>
          <w:pgMar w:top="1418" w:right="1588" w:bottom="1418" w:left="1588" w:header="1134" w:footer="850" w:gutter="0"/>
          <w:cols w:space="425"/>
          <w:docGrid w:linePitch="312"/>
        </w:sectPr>
      </w:pPr>
    </w:p>
    <w:p w14:paraId="35E17BF6"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46" w:name="_Toc227227075"/>
      <w:r w:rsidRPr="00CE4315">
        <w:rPr>
          <w:rFonts w:hAnsi="黑体" w:hint="eastAsia"/>
          <w:color w:val="000000" w:themeColor="text1"/>
        </w:rPr>
        <w:lastRenderedPageBreak/>
        <w:t>排污</w:t>
      </w:r>
      <w:r w:rsidRPr="00CE4315">
        <w:rPr>
          <w:rFonts w:hAnsi="黑体"/>
          <w:color w:val="000000" w:themeColor="text1"/>
        </w:rPr>
        <w:t>许可</w:t>
      </w:r>
      <w:r w:rsidRPr="00CE4315">
        <w:rPr>
          <w:rFonts w:hAnsi="黑体" w:hint="eastAsia"/>
          <w:color w:val="000000" w:themeColor="text1"/>
        </w:rPr>
        <w:t>登记</w:t>
      </w:r>
      <w:bookmarkEnd w:id="246"/>
    </w:p>
    <w:p w14:paraId="265D575F" w14:textId="77777777" w:rsidR="004847C5" w:rsidRPr="00CE4315" w:rsidRDefault="0095114B">
      <w:pPr>
        <w:pStyle w:val="SSEC0"/>
        <w:spacing w:line="360" w:lineRule="auto"/>
        <w:ind w:firstLineChars="0" w:firstLine="0"/>
        <w:rPr>
          <w:rFonts w:ascii="Times New Roman" w:eastAsiaTheme="minorEastAsia" w:hAnsi="Times New Roman" w:cs="Times New Roman"/>
          <w:snapToGrid w:val="0"/>
          <w:color w:val="000000"/>
          <w:w w:val="0"/>
          <w:kern w:val="0"/>
          <w:sz w:val="0"/>
          <w:szCs w:val="0"/>
          <w:u w:color="000000"/>
          <w:shd w:val="clear" w:color="000000" w:fill="000000"/>
          <w:lang w:val="zh-CN" w:bidi="zh-CN"/>
        </w:rPr>
      </w:pPr>
      <w:r w:rsidRPr="00CE4315">
        <w:rPr>
          <w:noProof/>
        </w:rPr>
        <w:drawing>
          <wp:inline distT="0" distB="0" distL="0" distR="0" wp14:anchorId="0A41C8A4" wp14:editId="18BAF7D3">
            <wp:extent cx="5544185" cy="7840345"/>
            <wp:effectExtent l="0" t="0" r="0" b="8255"/>
            <wp:docPr id="20" name="图片 20" descr="https://permit.mee.gov.cn/register/library/downFile.vm?dataFileId=dac9d4d53b6b41568f1638060ec11135_1&amp;sqdjid=dac9d4d53b6b41568f1638060ec1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https://permit.mee.gov.cn/register/library/downFile.vm?dataFileId=dac9d4d53b6b41568f1638060ec11135_1&amp;sqdjid=dac9d4d53b6b41568f1638060ec111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544185" cy="7840345"/>
                    </a:xfrm>
                    <a:prstGeom prst="rect">
                      <a:avLst/>
                    </a:prstGeom>
                    <a:noFill/>
                    <a:ln>
                      <a:noFill/>
                    </a:ln>
                  </pic:spPr>
                </pic:pic>
              </a:graphicData>
            </a:graphic>
          </wp:inline>
        </w:drawing>
      </w:r>
    </w:p>
    <w:p w14:paraId="65EDAA88" w14:textId="77777777" w:rsidR="004847C5" w:rsidRPr="00CE4315" w:rsidRDefault="0095114B">
      <w:pPr>
        <w:pStyle w:val="SSEC0"/>
        <w:spacing w:before="100" w:beforeAutospacing="1" w:line="360" w:lineRule="auto"/>
        <w:ind w:firstLineChars="0" w:firstLine="0"/>
        <w:jc w:val="center"/>
        <w:rPr>
          <w:rFonts w:asciiTheme="majorEastAsia" w:eastAsiaTheme="majorEastAsia" w:hAnsiTheme="majorEastAsia"/>
          <w:color w:val="000000" w:themeColor="text1"/>
          <w:lang w:val="zh-CN"/>
        </w:rPr>
      </w:pPr>
      <w:r w:rsidRPr="00CE4315">
        <w:rPr>
          <w:rFonts w:ascii="Times New Roman" w:eastAsia="Times New Roman" w:hAnsi="Times New Roman" w:cs="Times New Roman"/>
          <w:snapToGrid w:val="0"/>
          <w:color w:val="000000"/>
          <w:w w:val="0"/>
          <w:kern w:val="0"/>
          <w:sz w:val="0"/>
          <w:szCs w:val="0"/>
          <w:u w:color="000000"/>
          <w:shd w:val="clear" w:color="000000" w:fill="000000"/>
          <w:lang w:val="zh-CN" w:bidi="zh-CN"/>
        </w:rPr>
        <w:t xml:space="preserve"> </w:t>
      </w:r>
    </w:p>
    <w:p w14:paraId="69B40722" w14:textId="77777777" w:rsidR="004847C5" w:rsidRPr="00CE4315" w:rsidRDefault="004847C5">
      <w:pPr>
        <w:pStyle w:val="SSEC0"/>
        <w:ind w:firstLineChars="0" w:firstLine="0"/>
        <w:jc w:val="center"/>
        <w:rPr>
          <w:rFonts w:asciiTheme="majorEastAsia" w:eastAsiaTheme="majorEastAsia" w:hAnsiTheme="majorEastAsia"/>
          <w:color w:val="000000" w:themeColor="text1"/>
          <w:lang w:val="zh-CN"/>
        </w:rPr>
        <w:sectPr w:rsidR="004847C5" w:rsidRPr="00CE4315">
          <w:pgSz w:w="11907" w:h="16839"/>
          <w:pgMar w:top="1418" w:right="1588" w:bottom="1418" w:left="1588" w:header="1134" w:footer="850" w:gutter="0"/>
          <w:cols w:space="425"/>
          <w:docGrid w:linePitch="326"/>
        </w:sectPr>
      </w:pPr>
    </w:p>
    <w:p w14:paraId="3A829A7D" w14:textId="77777777" w:rsidR="004847C5" w:rsidRPr="00CE4315" w:rsidRDefault="0095114B">
      <w:pPr>
        <w:pStyle w:val="2"/>
        <w:numPr>
          <w:ilvl w:val="0"/>
          <w:numId w:val="20"/>
        </w:numPr>
        <w:tabs>
          <w:tab w:val="left" w:pos="993"/>
        </w:tabs>
        <w:ind w:left="0" w:firstLine="0"/>
        <w:rPr>
          <w:rFonts w:hAnsi="黑体"/>
          <w:color w:val="000000" w:themeColor="text1"/>
        </w:rPr>
      </w:pPr>
      <w:bookmarkStart w:id="247" w:name="_Toc227227076"/>
      <w:r w:rsidRPr="00CE4315">
        <w:rPr>
          <w:rFonts w:hAnsi="黑体" w:hint="eastAsia"/>
          <w:color w:val="000000" w:themeColor="text1"/>
        </w:rPr>
        <w:lastRenderedPageBreak/>
        <w:t>监测</w:t>
      </w:r>
      <w:r w:rsidRPr="00CE4315">
        <w:rPr>
          <w:rFonts w:hAnsi="黑体"/>
          <w:color w:val="000000" w:themeColor="text1"/>
        </w:rPr>
        <w:t>报告</w:t>
      </w:r>
      <w:bookmarkEnd w:id="247"/>
    </w:p>
    <w:p w14:paraId="3F6D7FE8" w14:textId="7CCFA164" w:rsidR="004847C5" w:rsidRPr="00CE4315" w:rsidRDefault="00870529">
      <w:pPr>
        <w:pStyle w:val="SSEC0"/>
        <w:spacing w:line="360" w:lineRule="auto"/>
        <w:ind w:firstLineChars="0" w:firstLine="0"/>
      </w:pPr>
      <w:r w:rsidRPr="00CE4315">
        <w:rPr>
          <w:noProof/>
        </w:rPr>
        <w:drawing>
          <wp:inline distT="0" distB="0" distL="0" distR="0" wp14:anchorId="1B273DC3" wp14:editId="71B60924">
            <wp:extent cx="5544185" cy="7911681"/>
            <wp:effectExtent l="0" t="0" r="0" b="0"/>
            <wp:docPr id="458" name="图片 458" descr="C:\Users\HUAWEI\Documents\LotApps\Free PDF to JPG Converter\LP-H-2026-0072东风港油田2022-2024年产能建设项目竣工环保验收检测报告\LP-H-2026-0072东风港油田2022-2024年产能建设项目竣工环保验收检测报告-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WEI\Documents\LotApps\Free PDF to JPG Converter\LP-H-2026-0072东风港油田2022-2024年产能建设项目竣工环保验收检测报告\LP-H-2026-0072东风港油田2022-2024年产能建设项目竣工环保验收检测报告-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2F2BE1D1" wp14:editId="456CE27D">
            <wp:extent cx="5544185" cy="7911681"/>
            <wp:effectExtent l="0" t="0" r="0" b="0"/>
            <wp:docPr id="465" name="图片 465" descr="C:\Users\HUAWEI\Documents\LotApps\Free PDF to JPG Converter\LP-H-2026-0072东风港油田2022-2024年产能建设项目竣工环保验收检测报告\LP-H-2026-0072东风港油田2022-2024年产能建设项目竣工环保验收检测报告-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AWEI\Documents\LotApps\Free PDF to JPG Converter\LP-H-2026-0072东风港油田2022-2024年产能建设项目竣工环保验收检测报告\LP-H-2026-0072东风港油田2022-2024年产能建设项目竣工环保验收检测报告-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21002813" wp14:editId="03DE9DEE">
            <wp:extent cx="5544185" cy="7911681"/>
            <wp:effectExtent l="0" t="0" r="0" b="0"/>
            <wp:docPr id="466" name="图片 466" descr="C:\Users\HUAWEI\Documents\LotApps\Free PDF to JPG Converter\LP-H-2026-0072东风港油田2022-2024年产能建设项目竣工环保验收检测报告\LP-H-2026-0072东风港油田2022-2024年产能建设项目竣工环保验收检测报告-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AWEI\Documents\LotApps\Free PDF to JPG Converter\LP-H-2026-0072东风港油田2022-2024年产能建设项目竣工环保验收检测报告\LP-H-2026-0072东风港油田2022-2024年产能建设项目竣工环保验收检测报告-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3AFD8C61" wp14:editId="4D65D5CC">
            <wp:extent cx="5544185" cy="7931410"/>
            <wp:effectExtent l="0" t="0" r="0" b="0"/>
            <wp:docPr id="467" name="图片 467" descr="C:\Users\HUAWEI\Documents\LotApps\Free PDF to JPG Converter\LP-H-2026-0072东风港油田2022-2024年产能建设项目竣工环保验收检测报告\LP-H-2026-0072东风港油田2022-2024年产能建设项目竣工环保验收检测报告-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AWEI\Documents\LotApps\Free PDF to JPG Converter\LP-H-2026-0072东风港油田2022-2024年产能建设项目竣工环保验收检测报告\LP-H-2026-0072东风港油田2022-2024年产能建设项目竣工环保验收检测报告-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44185" cy="7931410"/>
                    </a:xfrm>
                    <a:prstGeom prst="rect">
                      <a:avLst/>
                    </a:prstGeom>
                    <a:noFill/>
                    <a:ln>
                      <a:noFill/>
                    </a:ln>
                  </pic:spPr>
                </pic:pic>
              </a:graphicData>
            </a:graphic>
          </wp:inline>
        </w:drawing>
      </w:r>
      <w:r w:rsidRPr="00CE4315">
        <w:rPr>
          <w:noProof/>
        </w:rPr>
        <w:lastRenderedPageBreak/>
        <w:drawing>
          <wp:inline distT="0" distB="0" distL="0" distR="0" wp14:anchorId="521E9D4F" wp14:editId="4DC7F647">
            <wp:extent cx="5544185" cy="7931410"/>
            <wp:effectExtent l="0" t="0" r="0" b="0"/>
            <wp:docPr id="468" name="图片 468" descr="C:\Users\HUAWEI\Documents\LotApps\Free PDF to JPG Converter\LP-H-2026-0072东风港油田2022-2024年产能建设项目竣工环保验收检测报告\LP-H-2026-0072东风港油田2022-2024年产能建设项目竣工环保验收检测报告-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AWEI\Documents\LotApps\Free PDF to JPG Converter\LP-H-2026-0072东风港油田2022-2024年产能建设项目竣工环保验收检测报告\LP-H-2026-0072东风港油田2022-2024年产能建设项目竣工环保验收检测报告-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44185" cy="7931410"/>
                    </a:xfrm>
                    <a:prstGeom prst="rect">
                      <a:avLst/>
                    </a:prstGeom>
                    <a:noFill/>
                    <a:ln>
                      <a:noFill/>
                    </a:ln>
                  </pic:spPr>
                </pic:pic>
              </a:graphicData>
            </a:graphic>
          </wp:inline>
        </w:drawing>
      </w:r>
      <w:r w:rsidRPr="00CE4315">
        <w:rPr>
          <w:noProof/>
        </w:rPr>
        <w:lastRenderedPageBreak/>
        <w:drawing>
          <wp:inline distT="0" distB="0" distL="0" distR="0" wp14:anchorId="4417EC32" wp14:editId="41325AC1">
            <wp:extent cx="5544185" cy="7935595"/>
            <wp:effectExtent l="0" t="0" r="0" b="8255"/>
            <wp:docPr id="469" name="图片 469" descr="C:\Users\HUAWEI\Documents\LotApps\Free PDF to JPG Converter\LP-H-2026-0072东风港油田2022-2024年产能建设项目竣工环保验收检测报告\LP-H-2026-0072东风港油田2022-2024年产能建设项目竣工环保验收检测报告-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AWEI\Documents\LotApps\Free PDF to JPG Converter\LP-H-2026-0072东风港油田2022-2024年产能建设项目竣工环保验收检测报告\LP-H-2026-0072东风港油田2022-2024年产能建设项目竣工环保验收检测报告-6.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44185" cy="7935595"/>
                    </a:xfrm>
                    <a:prstGeom prst="rect">
                      <a:avLst/>
                    </a:prstGeom>
                    <a:noFill/>
                    <a:ln>
                      <a:noFill/>
                    </a:ln>
                  </pic:spPr>
                </pic:pic>
              </a:graphicData>
            </a:graphic>
          </wp:inline>
        </w:drawing>
      </w:r>
      <w:r w:rsidRPr="00CE4315">
        <w:rPr>
          <w:noProof/>
        </w:rPr>
        <w:lastRenderedPageBreak/>
        <w:drawing>
          <wp:inline distT="0" distB="0" distL="0" distR="0" wp14:anchorId="28959245" wp14:editId="189A7EB2">
            <wp:extent cx="5544185" cy="7931410"/>
            <wp:effectExtent l="0" t="0" r="0" b="0"/>
            <wp:docPr id="470" name="图片 470" descr="C:\Users\HUAWEI\Documents\LotApps\Free PDF to JPG Converter\LP-H-2026-0072东风港油田2022-2024年产能建设项目竣工环保验收检测报告\LP-H-2026-0072东风港油田2022-2024年产能建设项目竣工环保验收检测报告-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AWEI\Documents\LotApps\Free PDF to JPG Converter\LP-H-2026-0072东风港油田2022-2024年产能建设项目竣工环保验收检测报告\LP-H-2026-0072东风港油田2022-2024年产能建设项目竣工环保验收检测报告-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44185" cy="7931410"/>
                    </a:xfrm>
                    <a:prstGeom prst="rect">
                      <a:avLst/>
                    </a:prstGeom>
                    <a:noFill/>
                    <a:ln>
                      <a:noFill/>
                    </a:ln>
                  </pic:spPr>
                </pic:pic>
              </a:graphicData>
            </a:graphic>
          </wp:inline>
        </w:drawing>
      </w:r>
      <w:r w:rsidRPr="00CE4315">
        <w:rPr>
          <w:noProof/>
        </w:rPr>
        <w:lastRenderedPageBreak/>
        <w:drawing>
          <wp:inline distT="0" distB="0" distL="0" distR="0" wp14:anchorId="7BFE14EB" wp14:editId="30EF6F44">
            <wp:extent cx="5544185" cy="7935595"/>
            <wp:effectExtent l="0" t="0" r="0" b="8255"/>
            <wp:docPr id="471" name="图片 471" descr="C:\Users\HUAWEI\Documents\LotApps\Free PDF to JPG Converter\LP-H-2026-0072东风港油田2022-2024年产能建设项目竣工环保验收检测报告\LP-H-2026-0072东风港油田2022-2024年产能建设项目竣工环保验收检测报告-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AWEI\Documents\LotApps\Free PDF to JPG Converter\LP-H-2026-0072东风港油田2022-2024年产能建设项目竣工环保验收检测报告\LP-H-2026-0072东风港油田2022-2024年产能建设项目竣工环保验收检测报告-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44185" cy="7935595"/>
                    </a:xfrm>
                    <a:prstGeom prst="rect">
                      <a:avLst/>
                    </a:prstGeom>
                    <a:noFill/>
                    <a:ln>
                      <a:noFill/>
                    </a:ln>
                  </pic:spPr>
                </pic:pic>
              </a:graphicData>
            </a:graphic>
          </wp:inline>
        </w:drawing>
      </w:r>
      <w:r w:rsidRPr="00CE4315">
        <w:rPr>
          <w:noProof/>
        </w:rPr>
        <w:lastRenderedPageBreak/>
        <w:drawing>
          <wp:inline distT="0" distB="0" distL="0" distR="0" wp14:anchorId="2A4DCEFE" wp14:editId="607AF038">
            <wp:extent cx="5544185" cy="7935595"/>
            <wp:effectExtent l="0" t="0" r="0" b="8255"/>
            <wp:docPr id="472" name="图片 472" descr="C:\Users\HUAWEI\Documents\LotApps\Free PDF to JPG Converter\LP-H-2026-0072东风港油田2022-2024年产能建设项目竣工环保验收检测报告\LP-H-2026-0072东风港油田2022-2024年产能建设项目竣工环保验收检测报告-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AWEI\Documents\LotApps\Free PDF to JPG Converter\LP-H-2026-0072东风港油田2022-2024年产能建设项目竣工环保验收检测报告\LP-H-2026-0072东风港油田2022-2024年产能建设项目竣工环保验收检测报告-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44185" cy="7935595"/>
                    </a:xfrm>
                    <a:prstGeom prst="rect">
                      <a:avLst/>
                    </a:prstGeom>
                    <a:noFill/>
                    <a:ln>
                      <a:noFill/>
                    </a:ln>
                  </pic:spPr>
                </pic:pic>
              </a:graphicData>
            </a:graphic>
          </wp:inline>
        </w:drawing>
      </w:r>
      <w:r w:rsidRPr="00CE4315">
        <w:rPr>
          <w:noProof/>
        </w:rPr>
        <w:lastRenderedPageBreak/>
        <w:drawing>
          <wp:inline distT="0" distB="0" distL="0" distR="0" wp14:anchorId="1E2419ED" wp14:editId="619C48AA">
            <wp:extent cx="5544185" cy="7958767"/>
            <wp:effectExtent l="0" t="0" r="0" b="4445"/>
            <wp:docPr id="473" name="图片 473" descr="C:\Users\HUAWEI\Documents\LotApps\Free PDF to JPG Converter\LP-H-2026-0072东风港油田2022-2024年产能建设项目竣工环保验收检测报告\LP-H-2026-0072东风港油田2022-2024年产能建设项目竣工环保验收检测报告-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UAWEI\Documents\LotApps\Free PDF to JPG Converter\LP-H-2026-0072东风港油田2022-2024年产能建设项目竣工环保验收检测报告\LP-H-2026-0072东风港油田2022-2024年产能建设项目竣工环保验收检测报告-1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44185" cy="7958767"/>
                    </a:xfrm>
                    <a:prstGeom prst="rect">
                      <a:avLst/>
                    </a:prstGeom>
                    <a:noFill/>
                    <a:ln>
                      <a:noFill/>
                    </a:ln>
                  </pic:spPr>
                </pic:pic>
              </a:graphicData>
            </a:graphic>
          </wp:inline>
        </w:drawing>
      </w:r>
      <w:r w:rsidRPr="00CE4315">
        <w:rPr>
          <w:noProof/>
        </w:rPr>
        <w:lastRenderedPageBreak/>
        <w:drawing>
          <wp:inline distT="0" distB="0" distL="0" distR="0" wp14:anchorId="281234F7" wp14:editId="72A75B58">
            <wp:extent cx="5544185" cy="7958767"/>
            <wp:effectExtent l="0" t="0" r="0" b="4445"/>
            <wp:docPr id="474" name="图片 474" descr="C:\Users\HUAWEI\Documents\LotApps\Free PDF to JPG Converter\LP-H-2026-0072东风港油田2022-2024年产能建设项目竣工环保验收检测报告\LP-H-2026-0072东风港油田2022-2024年产能建设项目竣工环保验收检测报告-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AWEI\Documents\LotApps\Free PDF to JPG Converter\LP-H-2026-0072东风港油田2022-2024年产能建设项目竣工环保验收检测报告\LP-H-2026-0072东风港油田2022-2024年产能建设项目竣工环保验收检测报告-1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44185" cy="7958767"/>
                    </a:xfrm>
                    <a:prstGeom prst="rect">
                      <a:avLst/>
                    </a:prstGeom>
                    <a:noFill/>
                    <a:ln>
                      <a:noFill/>
                    </a:ln>
                  </pic:spPr>
                </pic:pic>
              </a:graphicData>
            </a:graphic>
          </wp:inline>
        </w:drawing>
      </w:r>
      <w:r w:rsidRPr="00CE4315">
        <w:rPr>
          <w:noProof/>
        </w:rPr>
        <w:lastRenderedPageBreak/>
        <w:drawing>
          <wp:inline distT="0" distB="0" distL="0" distR="0" wp14:anchorId="108F5FCB" wp14:editId="5750D851">
            <wp:extent cx="5544185" cy="7954570"/>
            <wp:effectExtent l="0" t="0" r="0" b="8890"/>
            <wp:docPr id="475" name="图片 475" descr="C:\Users\HUAWEI\Documents\LotApps\Free PDF to JPG Converter\LP-H-2026-0072东风港油田2022-2024年产能建设项目竣工环保验收检测报告\LP-H-2026-0072东风港油田2022-2024年产能建设项目竣工环保验收检测报告-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UAWEI\Documents\LotApps\Free PDF to JPG Converter\LP-H-2026-0072东风港油田2022-2024年产能建设项目竣工环保验收检测报告\LP-H-2026-0072东风港油田2022-2024年产能建设项目竣工环保验收检测报告-1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40C841C2" wp14:editId="176C8706">
            <wp:extent cx="5544185" cy="7946775"/>
            <wp:effectExtent l="0" t="0" r="0" b="0"/>
            <wp:docPr id="476" name="图片 476" descr="C:\Users\HUAWEI\Documents\LotApps\Free PDF to JPG Converter\LP-H-2026-0072东风港油田2022-2024年产能建设项目竣工环保验收检测报告\LP-H-2026-0072东风港油田2022-2024年产能建设项目竣工环保验收检测报告-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AWEI\Documents\LotApps\Free PDF to JPG Converter\LP-H-2026-0072东风港油田2022-2024年产能建设项目竣工环保验收检测报告\LP-H-2026-0072东风港油田2022-2024年产能建设项目竣工环保验收检测报告-1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44185" cy="7946775"/>
                    </a:xfrm>
                    <a:prstGeom prst="rect">
                      <a:avLst/>
                    </a:prstGeom>
                    <a:noFill/>
                    <a:ln>
                      <a:noFill/>
                    </a:ln>
                  </pic:spPr>
                </pic:pic>
              </a:graphicData>
            </a:graphic>
          </wp:inline>
        </w:drawing>
      </w:r>
      <w:r w:rsidRPr="00CE4315">
        <w:rPr>
          <w:noProof/>
        </w:rPr>
        <w:lastRenderedPageBreak/>
        <w:drawing>
          <wp:inline distT="0" distB="0" distL="0" distR="0" wp14:anchorId="7DE8ED47" wp14:editId="08B66998">
            <wp:extent cx="5544185" cy="7954570"/>
            <wp:effectExtent l="0" t="0" r="0" b="8890"/>
            <wp:docPr id="477" name="图片 477" descr="C:\Users\HUAWEI\Documents\LotApps\Free PDF to JPG Converter\LP-H-2026-0072东风港油田2022-2024年产能建设项目竣工环保验收检测报告\LP-H-2026-0072东风港油田2022-2024年产能建设项目竣工环保验收检测报告-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UAWEI\Documents\LotApps\Free PDF to JPG Converter\LP-H-2026-0072东风港油田2022-2024年产能建设项目竣工环保验收检测报告\LP-H-2026-0072东风港油田2022-2024年产能建设项目竣工环保验收检测报告-1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503C6A8C" wp14:editId="389E629E">
            <wp:extent cx="5544185" cy="7946775"/>
            <wp:effectExtent l="0" t="0" r="0" b="0"/>
            <wp:docPr id="478" name="图片 478" descr="C:\Users\HUAWEI\Documents\LotApps\Free PDF to JPG Converter\LP-H-2026-0072东风港油田2022-2024年产能建设项目竣工环保验收检测报告\LP-H-2026-0072东风港油田2022-2024年产能建设项目竣工环保验收检测报告-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UAWEI\Documents\LotApps\Free PDF to JPG Converter\LP-H-2026-0072东风港油田2022-2024年产能建设项目竣工环保验收检测报告\LP-H-2026-0072东风港油田2022-2024年产能建设项目竣工环保验收检测报告-1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44185" cy="7946775"/>
                    </a:xfrm>
                    <a:prstGeom prst="rect">
                      <a:avLst/>
                    </a:prstGeom>
                    <a:noFill/>
                    <a:ln>
                      <a:noFill/>
                    </a:ln>
                  </pic:spPr>
                </pic:pic>
              </a:graphicData>
            </a:graphic>
          </wp:inline>
        </w:drawing>
      </w:r>
      <w:r w:rsidRPr="00CE4315">
        <w:rPr>
          <w:noProof/>
        </w:rPr>
        <w:lastRenderedPageBreak/>
        <w:drawing>
          <wp:inline distT="0" distB="0" distL="0" distR="0" wp14:anchorId="2B70FE41" wp14:editId="054D83C3">
            <wp:extent cx="5544185" cy="7934783"/>
            <wp:effectExtent l="0" t="0" r="0" b="9525"/>
            <wp:docPr id="479" name="图片 479" descr="C:\Users\HUAWEI\Documents\LotApps\Free PDF to JPG Converter\LP-H-2026-0072东风港油田2022-2024年产能建设项目竣工环保验收检测报告\LP-H-2026-0072东风港油田2022-2024年产能建设项目竣工环保验收检测报告-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UAWEI\Documents\LotApps\Free PDF to JPG Converter\LP-H-2026-0072东风港油田2022-2024年产能建设项目竣工环保验收检测报告\LP-H-2026-0072东风港油田2022-2024年产能建设项目竣工环保验收检测报告-1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6BE83079" wp14:editId="7A7E15A4">
            <wp:extent cx="5544185" cy="7911681"/>
            <wp:effectExtent l="0" t="0" r="0" b="0"/>
            <wp:docPr id="480" name="图片 480" descr="C:\Users\HUAWEI\Documents\LotApps\Free PDF to JPG Converter\LP-H-2026-0072东风港油田2022-2024年产能建设项目竣工环保验收检测报告\LP-H-2026-0072东风港油田2022-2024年产能建设项目竣工环保验收检测报告-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UAWEI\Documents\LotApps\Free PDF to JPG Converter\LP-H-2026-0072东风港油田2022-2024年产能建设项目竣工环保验收检测报告\LP-H-2026-0072东风港油田2022-2024年产能建设项目竣工环保验收检测报告-17.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712ED7D9" wp14:editId="3D13865B">
            <wp:extent cx="5544185" cy="7934783"/>
            <wp:effectExtent l="0" t="0" r="0" b="9525"/>
            <wp:docPr id="481" name="图片 481" descr="C:\Users\HUAWEI\Documents\LotApps\Free PDF to JPG Converter\LP-H-2026-0072东风港油田2022-2024年产能建设项目竣工环保验收检测报告\LP-H-2026-0072东风港油田2022-2024年产能建设项目竣工环保验收检测报告-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UAWEI\Documents\LotApps\Free PDF to JPG Converter\LP-H-2026-0072东风港油田2022-2024年产能建设项目竣工环保验收检测报告\LP-H-2026-0072东风港油田2022-2024年产能建设项目竣工环保验收检测报告-1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59334604" wp14:editId="035ABA21">
            <wp:extent cx="5544185" cy="7934783"/>
            <wp:effectExtent l="0" t="0" r="0" b="9525"/>
            <wp:docPr id="482" name="图片 482" descr="C:\Users\HUAWEI\Documents\LotApps\Free PDF to JPG Converter\LP-H-2026-0072东风港油田2022-2024年产能建设项目竣工环保验收检测报告\LP-H-2026-0072东风港油田2022-2024年产能建设项目竣工环保验收检测报告-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UAWEI\Documents\LotApps\Free PDF to JPG Converter\LP-H-2026-0072东风港油田2022-2024年产能建设项目竣工环保验收检测报告\LP-H-2026-0072东风港油田2022-2024年产能建设项目竣工环保验收检测报告-1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4B843B38" wp14:editId="62FAD089">
            <wp:extent cx="5544185" cy="7934783"/>
            <wp:effectExtent l="0" t="0" r="0" b="9525"/>
            <wp:docPr id="483" name="图片 483" descr="C:\Users\HUAWEI\Documents\LotApps\Free PDF to JPG Converter\LP-H-2026-0072东风港油田2022-2024年产能建设项目竣工环保验收检测报告\LP-H-2026-0072东风港油田2022-2024年产能建设项目竣工环保验收检测报告-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UAWEI\Documents\LotApps\Free PDF to JPG Converter\LP-H-2026-0072东风港油田2022-2024年产能建设项目竣工环保验收检测报告\LP-H-2026-0072东风港油田2022-2024年产能建设项目竣工环保验收检测报告-2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598AEA4E" wp14:editId="6937D77E">
            <wp:extent cx="5544185" cy="7934783"/>
            <wp:effectExtent l="0" t="0" r="0" b="9525"/>
            <wp:docPr id="484" name="图片 484" descr="C:\Users\HUAWEI\Documents\LotApps\Free PDF to JPG Converter\LP-H-2026-0072东风港油田2022-2024年产能建设项目竣工环保验收检测报告\LP-H-2026-0072东风港油田2022-2024年产能建设项目竣工环保验收检测报告-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AWEI\Documents\LotApps\Free PDF to JPG Converter\LP-H-2026-0072东风港油田2022-2024年产能建设项目竣工环保验收检测报告\LP-H-2026-0072东风港油田2022-2024年产能建设项目竣工环保验收检测报告-2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2E5BEEB0" wp14:editId="1C63D92D">
            <wp:extent cx="5544185" cy="7934783"/>
            <wp:effectExtent l="0" t="0" r="0" b="9525"/>
            <wp:docPr id="485" name="图片 485" descr="C:\Users\HUAWEI\Documents\LotApps\Free PDF to JPG Converter\LP-H-2026-0072东风港油田2022-2024年产能建设项目竣工环保验收检测报告\LP-H-2026-0072东风港油田2022-2024年产能建设项目竣工环保验收检测报告-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AWEI\Documents\LotApps\Free PDF to JPG Converter\LP-H-2026-0072东风港油田2022-2024年产能建设项目竣工环保验收检测报告\LP-H-2026-0072东风港油田2022-2024年产能建设项目竣工环保验收检测报告-2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14E8C5AD" wp14:editId="6A8E8890">
            <wp:extent cx="5544185" cy="7934783"/>
            <wp:effectExtent l="0" t="0" r="0" b="9525"/>
            <wp:docPr id="486" name="图片 486" descr="C:\Users\HUAWEI\Documents\LotApps\Free PDF to JPG Converter\LP-H-2026-0072东风港油田2022-2024年产能建设项目竣工环保验收检测报告\LP-H-2026-0072东风港油田2022-2024年产能建设项目竣工环保验收检测报告-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UAWEI\Documents\LotApps\Free PDF to JPG Converter\LP-H-2026-0072东风港油田2022-2024年产能建设项目竣工环保验收检测报告\LP-H-2026-0072东风港油田2022-2024年产能建设项目竣工环保验收检测报告-2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5BC7A6E1" wp14:editId="26558B38">
            <wp:extent cx="5544185" cy="7946775"/>
            <wp:effectExtent l="0" t="0" r="0" b="0"/>
            <wp:docPr id="487" name="图片 487" descr="C:\Users\HUAWEI\Documents\LotApps\Free PDF to JPG Converter\LP-H-2026-0072东风港油田2022-2024年产能建设项目竣工环保验收检测报告\LP-H-2026-0072东风港油田2022-2024年产能建设项目竣工环保验收检测报告-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UAWEI\Documents\LotApps\Free PDF to JPG Converter\LP-H-2026-0072东风港油田2022-2024年产能建设项目竣工环保验收检测报告\LP-H-2026-0072东风港油田2022-2024年产能建设项目竣工环保验收检测报告-24.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44185" cy="7946775"/>
                    </a:xfrm>
                    <a:prstGeom prst="rect">
                      <a:avLst/>
                    </a:prstGeom>
                    <a:noFill/>
                    <a:ln>
                      <a:noFill/>
                    </a:ln>
                  </pic:spPr>
                </pic:pic>
              </a:graphicData>
            </a:graphic>
          </wp:inline>
        </w:drawing>
      </w:r>
      <w:r w:rsidRPr="00CE4315">
        <w:rPr>
          <w:noProof/>
        </w:rPr>
        <w:lastRenderedPageBreak/>
        <w:drawing>
          <wp:inline distT="0" distB="0" distL="0" distR="0" wp14:anchorId="4FCEA46F" wp14:editId="3FF5D096">
            <wp:extent cx="5544185" cy="7954570"/>
            <wp:effectExtent l="0" t="0" r="0" b="8890"/>
            <wp:docPr id="488" name="图片 488" descr="C:\Users\HUAWEI\Documents\LotApps\Free PDF to JPG Converter\LP-H-2026-0072东风港油田2022-2024年产能建设项目竣工环保验收检测报告\LP-H-2026-0072东风港油田2022-2024年产能建设项目竣工环保验收检测报告-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UAWEI\Documents\LotApps\Free PDF to JPG Converter\LP-H-2026-0072东风港油田2022-2024年产能建设项目竣工环保验收检测报告\LP-H-2026-0072东风港油田2022-2024年产能建设项目竣工环保验收检测报告-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2A1DDAE0" wp14:editId="66DA4A14">
            <wp:extent cx="5544185" cy="7934783"/>
            <wp:effectExtent l="0" t="0" r="0" b="9525"/>
            <wp:docPr id="489" name="图片 489" descr="C:\Users\HUAWEI\Documents\LotApps\Free PDF to JPG Converter\LP-H-2026-0072东风港油田2022-2024年产能建设项目竣工环保验收检测报告\LP-H-2026-0072东风港油田2022-2024年产能建设项目竣工环保验收检测报告-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UAWEI\Documents\LotApps\Free PDF to JPG Converter\LP-H-2026-0072东风港油田2022-2024年产能建设项目竣工环保验收检测报告\LP-H-2026-0072东风港油田2022-2024年产能建设项目竣工环保验收检测报告-2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655FC2B5" wp14:editId="51204CFD">
            <wp:extent cx="5544185" cy="7934783"/>
            <wp:effectExtent l="0" t="0" r="0" b="9525"/>
            <wp:docPr id="490" name="图片 490" descr="C:\Users\HUAWEI\Documents\LotApps\Free PDF to JPG Converter\LP-H-2026-0072东风港油田2022-2024年产能建设项目竣工环保验收检测报告\LP-H-2026-0072东风港油田2022-2024年产能建设项目竣工环保验收检测报告-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UAWEI\Documents\LotApps\Free PDF to JPG Converter\LP-H-2026-0072东风港油田2022-2024年产能建设项目竣工环保验收检测报告\LP-H-2026-0072东风港油田2022-2024年产能建设项目竣工环保验收检测报告-2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290E63D9" wp14:editId="7E64B7DA">
            <wp:extent cx="5544185" cy="3873828"/>
            <wp:effectExtent l="0" t="0" r="0" b="0"/>
            <wp:docPr id="491" name="图片 491" descr="C:\Users\HUAWEI\Documents\LotApps\Free PDF to JPG Converter\LP-H-2026-0072东风港油田2022-2024年产能建设项目竣工环保验收检测报告\LP-H-2026-0072东风港油田2022-2024年产能建设项目竣工环保验收检测报告-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UAWEI\Documents\LotApps\Free PDF to JPG Converter\LP-H-2026-0072东风港油田2022-2024年产能建设项目竣工环保验收检测报告\LP-H-2026-0072东风港油田2022-2024年产能建设项目竣工环保验收检测报告-2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drawing>
          <wp:inline distT="0" distB="0" distL="0" distR="0" wp14:anchorId="3B45BB18" wp14:editId="0BB69AE3">
            <wp:extent cx="5544185" cy="3873828"/>
            <wp:effectExtent l="0" t="0" r="0" b="0"/>
            <wp:docPr id="492" name="图片 492" descr="C:\Users\HUAWEI\Documents\LotApps\Free PDF to JPG Converter\LP-H-2026-0072东风港油田2022-2024年产能建设项目竣工环保验收检测报告\LP-H-2026-0072东风港油田2022-2024年产能建设项目竣工环保验收检测报告-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UAWEI\Documents\LotApps\Free PDF to JPG Converter\LP-H-2026-0072东风港油田2022-2024年产能建设项目竣工环保验收检测报告\LP-H-2026-0072东风港油田2022-2024年产能建设项目竣工环保验收检测报告-2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lastRenderedPageBreak/>
        <w:drawing>
          <wp:inline distT="0" distB="0" distL="0" distR="0" wp14:anchorId="7151E1DE" wp14:editId="418E4FFD">
            <wp:extent cx="5544185" cy="3873828"/>
            <wp:effectExtent l="0" t="0" r="0" b="0"/>
            <wp:docPr id="493" name="图片 493" descr="C:\Users\HUAWEI\Documents\LotApps\Free PDF to JPG Converter\LP-H-2026-0072东风港油田2022-2024年产能建设项目竣工环保验收检测报告\LP-H-2026-0072东风港油田2022-2024年产能建设项目竣工环保验收检测报告-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UAWEI\Documents\LotApps\Free PDF to JPG Converter\LP-H-2026-0072东风港油田2022-2024年产能建设项目竣工环保验收检测报告\LP-H-2026-0072东风港油田2022-2024年产能建设项目竣工环保验收检测报告-3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drawing>
          <wp:inline distT="0" distB="0" distL="0" distR="0" wp14:anchorId="2719191F" wp14:editId="24401A0B">
            <wp:extent cx="5544185" cy="3873828"/>
            <wp:effectExtent l="0" t="0" r="0" b="0"/>
            <wp:docPr id="494" name="图片 494" descr="C:\Users\HUAWEI\Documents\LotApps\Free PDF to JPG Converter\LP-H-2026-0072东风港油田2022-2024年产能建设项目竣工环保验收检测报告\LP-H-2026-0072东风港油田2022-2024年产能建设项目竣工环保验收检测报告-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UAWEI\Documents\LotApps\Free PDF to JPG Converter\LP-H-2026-0072东风港油田2022-2024年产能建设项目竣工环保验收检测报告\LP-H-2026-0072东风港油田2022-2024年产能建设项目竣工环保验收检测报告-3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lastRenderedPageBreak/>
        <w:drawing>
          <wp:inline distT="0" distB="0" distL="0" distR="0" wp14:anchorId="0365A711" wp14:editId="6D6245E4">
            <wp:extent cx="5544185" cy="3867983"/>
            <wp:effectExtent l="0" t="0" r="0" b="0"/>
            <wp:docPr id="495" name="图片 495" descr="C:\Users\HUAWEI\Documents\LotApps\Free PDF to JPG Converter\LP-H-2026-0072东风港油田2022-2024年产能建设项目竣工环保验收检测报告\LP-H-2026-0072东风港油田2022-2024年产能建设项目竣工环保验收检测报告-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UAWEI\Documents\LotApps\Free PDF to JPG Converter\LP-H-2026-0072东风港油田2022-2024年产能建设项目竣工环保验收检测报告\LP-H-2026-0072东风港油田2022-2024年产能建设项目竣工环保验收检测报告-3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44185" cy="3867983"/>
                    </a:xfrm>
                    <a:prstGeom prst="rect">
                      <a:avLst/>
                    </a:prstGeom>
                    <a:noFill/>
                    <a:ln>
                      <a:noFill/>
                    </a:ln>
                  </pic:spPr>
                </pic:pic>
              </a:graphicData>
            </a:graphic>
          </wp:inline>
        </w:drawing>
      </w:r>
      <w:r w:rsidRPr="00CE4315">
        <w:rPr>
          <w:noProof/>
        </w:rPr>
        <w:drawing>
          <wp:inline distT="0" distB="0" distL="0" distR="0" wp14:anchorId="580AD202" wp14:editId="10320532">
            <wp:extent cx="5544185" cy="3867983"/>
            <wp:effectExtent l="0" t="0" r="0" b="0"/>
            <wp:docPr id="496" name="图片 496" descr="C:\Users\HUAWEI\Documents\LotApps\Free PDF to JPG Converter\LP-H-2026-0072东风港油田2022-2024年产能建设项目竣工环保验收检测报告\LP-H-2026-0072东风港油田2022-2024年产能建设项目竣工环保验收检测报告-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UAWEI\Documents\LotApps\Free PDF to JPG Converter\LP-H-2026-0072东风港油田2022-2024年产能建设项目竣工环保验收检测报告\LP-H-2026-0072东风港油田2022-2024年产能建设项目竣工环保验收检测报告-3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44185" cy="3867983"/>
                    </a:xfrm>
                    <a:prstGeom prst="rect">
                      <a:avLst/>
                    </a:prstGeom>
                    <a:noFill/>
                    <a:ln>
                      <a:noFill/>
                    </a:ln>
                  </pic:spPr>
                </pic:pic>
              </a:graphicData>
            </a:graphic>
          </wp:inline>
        </w:drawing>
      </w:r>
      <w:r w:rsidRPr="00CE4315">
        <w:rPr>
          <w:noProof/>
        </w:rPr>
        <w:lastRenderedPageBreak/>
        <w:drawing>
          <wp:inline distT="0" distB="0" distL="0" distR="0" wp14:anchorId="6B4984CA" wp14:editId="61455BD5">
            <wp:extent cx="5544185" cy="7934783"/>
            <wp:effectExtent l="0" t="0" r="0" b="9525"/>
            <wp:docPr id="497" name="图片 497" descr="C:\Users\HUAWEI\Documents\LotApps\Free PDF to JPG Converter\LP-H-2026-0072东风港油田2022-2024年产能建设项目竣工环保验收检测报告\LP-H-2026-0072东风港油田2022-2024年产能建设项目竣工环保验收检测报告-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UAWEI\Documents\LotApps\Free PDF to JPG Converter\LP-H-2026-0072东风港油田2022-2024年产能建设项目竣工环保验收检测报告\LP-H-2026-0072东风港油田2022-2024年产能建设项目竣工环保验收检测报告-3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5F16A232" wp14:editId="423B14E1">
            <wp:extent cx="5544185" cy="7934783"/>
            <wp:effectExtent l="0" t="0" r="0" b="9525"/>
            <wp:docPr id="498" name="图片 498" descr="C:\Users\HUAWEI\Documents\LotApps\Free PDF to JPG Converter\LP-H-2026-0072东风港油田2022-2024年产能建设项目竣工环保验收检测报告\LP-H-2026-0072东风港油田2022-2024年产能建设项目竣工环保验收检测报告-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UAWEI\Documents\LotApps\Free PDF to JPG Converter\LP-H-2026-0072东风港油田2022-2024年产能建设项目竣工环保验收检测报告\LP-H-2026-0072东风港油田2022-2024年产能建设项目竣工环保验收检测报告-3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3138FD07" wp14:editId="55F4177E">
            <wp:extent cx="5544185" cy="7934783"/>
            <wp:effectExtent l="0" t="0" r="0" b="9525"/>
            <wp:docPr id="499" name="图片 499" descr="C:\Users\HUAWEI\Documents\LotApps\Free PDF to JPG Converter\LP-H-2026-0072东风港油田2022-2024年产能建设项目竣工环保验收检测报告\LP-H-2026-0072东风港油田2022-2024年产能建设项目竣工环保验收检测报告-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UAWEI\Documents\LotApps\Free PDF to JPG Converter\LP-H-2026-0072东风港油田2022-2024年产能建设项目竣工环保验收检测报告\LP-H-2026-0072东风港油田2022-2024年产能建设项目竣工环保验收检测报告-3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213BA82C" wp14:editId="1AAD6DB5">
            <wp:extent cx="5544185" cy="3873828"/>
            <wp:effectExtent l="0" t="0" r="0" b="0"/>
            <wp:docPr id="500" name="图片 500" descr="C:\Users\HUAWEI\Documents\LotApps\Free PDF to JPG Converter\LP-H-2026-0072东风港油田2022-2024年产能建设项目竣工环保验收检测报告\LP-H-2026-0072东风港油田2022-2024年产能建设项目竣工环保验收检测报告-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UAWEI\Documents\LotApps\Free PDF to JPG Converter\LP-H-2026-0072东风港油田2022-2024年产能建设项目竣工环保验收检测报告\LP-H-2026-0072东风港油田2022-2024年产能建设项目竣工环保验收检测报告-3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drawing>
          <wp:inline distT="0" distB="0" distL="0" distR="0" wp14:anchorId="51D69FDA" wp14:editId="270B286A">
            <wp:extent cx="5544185" cy="3873828"/>
            <wp:effectExtent l="0" t="0" r="0" b="0"/>
            <wp:docPr id="501" name="图片 501" descr="C:\Users\HUAWEI\Documents\LotApps\Free PDF to JPG Converter\LP-H-2026-0072东风港油田2022-2024年产能建设项目竣工环保验收检测报告\LP-H-2026-0072东风港油田2022-2024年产能建设项目竣工环保验收检测报告-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UAWEI\Documents\LotApps\Free PDF to JPG Converter\LP-H-2026-0072东风港油田2022-2024年产能建设项目竣工环保验收检测报告\LP-H-2026-0072东风港油田2022-2024年产能建设项目竣工环保验收检测报告-3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lastRenderedPageBreak/>
        <w:drawing>
          <wp:inline distT="0" distB="0" distL="0" distR="0" wp14:anchorId="0C0BD05A" wp14:editId="112FE6AB">
            <wp:extent cx="5544185" cy="3873828"/>
            <wp:effectExtent l="0" t="0" r="0" b="0"/>
            <wp:docPr id="502" name="图片 502" descr="C:\Users\HUAWEI\Documents\LotApps\Free PDF to JPG Converter\LP-H-2026-0072东风港油田2022-2024年产能建设项目竣工环保验收检测报告\LP-H-2026-0072东风港油田2022-2024年产能建设项目竣工环保验收检测报告-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UAWEI\Documents\LotApps\Free PDF to JPG Converter\LP-H-2026-0072东风港油田2022-2024年产能建设项目竣工环保验收检测报告\LP-H-2026-0072东风港油田2022-2024年产能建设项目竣工环保验收检测报告-3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drawing>
          <wp:inline distT="0" distB="0" distL="0" distR="0" wp14:anchorId="7D5FD46E" wp14:editId="00DA2D7C">
            <wp:extent cx="5544185" cy="3873828"/>
            <wp:effectExtent l="0" t="0" r="0" b="0"/>
            <wp:docPr id="503" name="图片 503" descr="C:\Users\HUAWEI\Documents\LotApps\Free PDF to JPG Converter\LP-H-2026-0072东风港油田2022-2024年产能建设项目竣工环保验收检测报告\LP-H-2026-0072东风港油田2022-2024年产能建设项目竣工环保验收检测报告-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UAWEI\Documents\LotApps\Free PDF to JPG Converter\LP-H-2026-0072东风港油田2022-2024年产能建设项目竣工环保验收检测报告\LP-H-2026-0072东风港油田2022-2024年产能建设项目竣工环保验收检测报告-4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lastRenderedPageBreak/>
        <w:drawing>
          <wp:inline distT="0" distB="0" distL="0" distR="0" wp14:anchorId="6E4BF1C5" wp14:editId="1329D9F3">
            <wp:extent cx="5544185" cy="3873828"/>
            <wp:effectExtent l="0" t="0" r="0" b="0"/>
            <wp:docPr id="504" name="图片 504" descr="C:\Users\HUAWEI\Documents\LotApps\Free PDF to JPG Converter\LP-H-2026-0072东风港油田2022-2024年产能建设项目竣工环保验收检测报告\LP-H-2026-0072东风港油田2022-2024年产能建设项目竣工环保验收检测报告-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UAWEI\Documents\LotApps\Free PDF to JPG Converter\LP-H-2026-0072东风港油田2022-2024年产能建设项目竣工环保验收检测报告\LP-H-2026-0072东风港油田2022-2024年产能建设项目竣工环保验收检测报告-4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44185" cy="3873828"/>
                    </a:xfrm>
                    <a:prstGeom prst="rect">
                      <a:avLst/>
                    </a:prstGeom>
                    <a:noFill/>
                    <a:ln>
                      <a:noFill/>
                    </a:ln>
                  </pic:spPr>
                </pic:pic>
              </a:graphicData>
            </a:graphic>
          </wp:inline>
        </w:drawing>
      </w:r>
      <w:r w:rsidRPr="00CE4315">
        <w:rPr>
          <w:noProof/>
        </w:rPr>
        <w:lastRenderedPageBreak/>
        <w:drawing>
          <wp:inline distT="0" distB="0" distL="0" distR="0" wp14:anchorId="5B593E72" wp14:editId="3D3AC0CE">
            <wp:extent cx="5544185" cy="7934783"/>
            <wp:effectExtent l="0" t="0" r="0" b="9525"/>
            <wp:docPr id="505" name="图片 505" descr="C:\Users\HUAWEI\Documents\LotApps\Free PDF to JPG Converter\LP-H-2026-0072东风港油田2022-2024年产能建设项目竣工环保验收检测报告\LP-H-2026-0072东风港油田2022-2024年产能建设项目竣工环保验收检测报告-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UAWEI\Documents\LotApps\Free PDF to JPG Converter\LP-H-2026-0072东风港油田2022-2024年产能建设项目竣工环保验收检测报告\LP-H-2026-0072东风港油田2022-2024年产能建设项目竣工环保验收检测报告-4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77C8DF72" wp14:editId="1B4FD61C">
            <wp:extent cx="5544185" cy="7934783"/>
            <wp:effectExtent l="0" t="0" r="0" b="9525"/>
            <wp:docPr id="506" name="图片 506" descr="C:\Users\HUAWEI\Documents\LotApps\Free PDF to JPG Converter\LP-H-2026-0072东风港油田2022-2024年产能建设项目竣工环保验收检测报告\LP-H-2026-0072东风港油田2022-2024年产能建设项目竣工环保验收检测报告-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UAWEI\Documents\LotApps\Free PDF to JPG Converter\LP-H-2026-0072东风港油田2022-2024年产能建设项目竣工环保验收检测报告\LP-H-2026-0072东风港油田2022-2024年产能建设项目竣工环保验收检测报告-4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1123F815" wp14:editId="6D9ECFBB">
            <wp:extent cx="5544185" cy="7954570"/>
            <wp:effectExtent l="0" t="0" r="0" b="8890"/>
            <wp:docPr id="507" name="图片 507" descr="C:\Users\HUAWEI\Documents\LotApps\Free PDF to JPG Converter\LP-H-2026-0072东风港油田2022-2024年产能建设项目竣工环保验收检测报告\LP-H-2026-0072东风港油田2022-2024年产能建设项目竣工环保验收检测报告-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UAWEI\Documents\LotApps\Free PDF to JPG Converter\LP-H-2026-0072东风港油田2022-2024年产能建设项目竣工环保验收检测报告\LP-H-2026-0072东风港油田2022-2024年产能建设项目竣工环保验收检测报告-4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33FC61B4" wp14:editId="3391D454">
            <wp:extent cx="5544185" cy="7954570"/>
            <wp:effectExtent l="0" t="0" r="0" b="8890"/>
            <wp:docPr id="508" name="图片 508" descr="C:\Users\HUAWEI\Documents\LotApps\Free PDF to JPG Converter\LP-H-2026-0072东风港油田2022-2024年产能建设项目竣工环保验收检测报告\LP-H-2026-0072东风港油田2022-2024年产能建设项目竣工环保验收检测报告-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UAWEI\Documents\LotApps\Free PDF to JPG Converter\LP-H-2026-0072东风港油田2022-2024年产能建设项目竣工环保验收检测报告\LP-H-2026-0072东风港油田2022-2024年产能建设项目竣工环保验收检测报告-4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3CDE505C" wp14:editId="24C95B8F">
            <wp:extent cx="5544185" cy="7934783"/>
            <wp:effectExtent l="0" t="0" r="0" b="9525"/>
            <wp:docPr id="509" name="图片 509" descr="C:\Users\HUAWEI\Documents\LotApps\Free PDF to JPG Converter\LP-H-2026-0072东风港油田2022-2024年产能建设项目竣工环保验收检测报告\LP-H-2026-0072东风港油田2022-2024年产能建设项目竣工环保验收检测报告-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UAWEI\Documents\LotApps\Free PDF to JPG Converter\LP-H-2026-0072东风港油田2022-2024年产能建设项目竣工环保验收检测报告\LP-H-2026-0072东风港油田2022-2024年产能建设项目竣工环保验收检测报告-4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38557563" wp14:editId="6C0AD0C5">
            <wp:extent cx="5544185" cy="7934783"/>
            <wp:effectExtent l="0" t="0" r="0" b="9525"/>
            <wp:docPr id="510" name="图片 510" descr="C:\Users\HUAWEI\Documents\LotApps\Free PDF to JPG Converter\LP-H-2026-0072东风港油田2022-2024年产能建设项目竣工环保验收检测报告\LP-H-2026-0072东风港油田2022-2024年产能建设项目竣工环保验收检测报告-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UAWEI\Documents\LotApps\Free PDF to JPG Converter\LP-H-2026-0072东风港油田2022-2024年产能建设项目竣工环保验收检测报告\LP-H-2026-0072东风港油田2022-2024年产能建设项目竣工环保验收检测报告-47.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314EE45F" wp14:editId="01FFE3CC">
            <wp:extent cx="5544185" cy="7954570"/>
            <wp:effectExtent l="0" t="0" r="0" b="8890"/>
            <wp:docPr id="511" name="图片 511" descr="C:\Users\HUAWEI\Documents\LotApps\Free PDF to JPG Converter\LP-H-2026-0072东风港油田2022-2024年产能建设项目竣工环保验收检测报告\LP-H-2026-0072东风港油田2022-2024年产能建设项目竣工环保验收检测报告-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UAWEI\Documents\LotApps\Free PDF to JPG Converter\LP-H-2026-0072东风港油田2022-2024年产能建设项目竣工环保验收检测报告\LP-H-2026-0072东风港油田2022-2024年产能建设项目竣工环保验收检测报告-48.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44185" cy="7954570"/>
                    </a:xfrm>
                    <a:prstGeom prst="rect">
                      <a:avLst/>
                    </a:prstGeom>
                    <a:noFill/>
                    <a:ln>
                      <a:noFill/>
                    </a:ln>
                  </pic:spPr>
                </pic:pic>
              </a:graphicData>
            </a:graphic>
          </wp:inline>
        </w:drawing>
      </w:r>
      <w:r w:rsidRPr="00CE4315">
        <w:rPr>
          <w:noProof/>
        </w:rPr>
        <w:lastRenderedPageBreak/>
        <w:drawing>
          <wp:inline distT="0" distB="0" distL="0" distR="0" wp14:anchorId="05E6E444" wp14:editId="7C560FB1">
            <wp:extent cx="5544185" cy="7946775"/>
            <wp:effectExtent l="0" t="0" r="0" b="0"/>
            <wp:docPr id="68" name="图片 68" descr="C:\Users\HUAWEI\Documents\LotApps\Free PDF to JPG Converter\LP-H-2026-0072东风港油田2022-2024年产能建设项目竣工环保验收检测报告\LP-H-2026-0072东风港油田2022-2024年产能建设项目竣工环保验收检测报告-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UAWEI\Documents\LotApps\Free PDF to JPG Converter\LP-H-2026-0072东风港油田2022-2024年产能建设项目竣工环保验收检测报告\LP-H-2026-0072东风港油田2022-2024年产能建设项目竣工环保验收检测报告-4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44185" cy="7946775"/>
                    </a:xfrm>
                    <a:prstGeom prst="rect">
                      <a:avLst/>
                    </a:prstGeom>
                    <a:noFill/>
                    <a:ln>
                      <a:noFill/>
                    </a:ln>
                  </pic:spPr>
                </pic:pic>
              </a:graphicData>
            </a:graphic>
          </wp:inline>
        </w:drawing>
      </w:r>
      <w:r w:rsidRPr="00CE4315">
        <w:rPr>
          <w:noProof/>
        </w:rPr>
        <w:lastRenderedPageBreak/>
        <w:drawing>
          <wp:inline distT="0" distB="0" distL="0" distR="0" wp14:anchorId="61B6BC8C" wp14:editId="7820D18C">
            <wp:extent cx="5544185" cy="7934783"/>
            <wp:effectExtent l="0" t="0" r="0" b="9525"/>
            <wp:docPr id="85" name="图片 85" descr="C:\Users\HUAWEI\Documents\LotApps\Free PDF to JPG Converter\LP-H-2026-0072东风港油田2022-2024年产能建设项目竣工环保验收检测报告\LP-H-2026-0072东风港油田2022-2024年产能建设项目竣工环保验收检测报告-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UAWEI\Documents\LotApps\Free PDF to JPG Converter\LP-H-2026-0072东风港油田2022-2024年产能建设项目竣工环保验收检测报告\LP-H-2026-0072东风港油田2022-2024年产能建设项目竣工环保验收检测报告-5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2B71DD1D" wp14:editId="0FF7CD64">
            <wp:extent cx="5544185" cy="7934783"/>
            <wp:effectExtent l="0" t="0" r="0" b="9525"/>
            <wp:docPr id="87" name="图片 87" descr="C:\Users\HUAWEI\Documents\LotApps\Free PDF to JPG Converter\LP-H-2026-0072东风港油田2022-2024年产能建设项目竣工环保验收检测报告\LP-H-2026-0072东风港油田2022-2024年产能建设项目竣工环保验收检测报告-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HUAWEI\Documents\LotApps\Free PDF to JPG Converter\LP-H-2026-0072东风港油田2022-2024年产能建设项目竣工环保验收检测报告\LP-H-2026-0072东风港油田2022-2024年产能建设项目竣工环保验收检测报告-5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69AEF580" wp14:editId="341726AB">
            <wp:extent cx="5544185" cy="7911681"/>
            <wp:effectExtent l="0" t="0" r="0" b="0"/>
            <wp:docPr id="89" name="图片 89" descr="C:\Users\HUAWEI\Documents\LotApps\Free PDF to JPG Converter\LP-H-2026-0072东风港油田2022-2024年产能建设项目竣工环保验收检测报告\LP-H-2026-0072东风港油田2022-2024年产能建设项目竣工环保验收检测报告-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HUAWEI\Documents\LotApps\Free PDF to JPG Converter\LP-H-2026-0072东风港油田2022-2024年产能建设项目竣工环保验收检测报告\LP-H-2026-0072东风港油田2022-2024年产能建设项目竣工环保验收检测报告-5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2BFA9E9B" wp14:editId="0DEEABBA">
            <wp:extent cx="5544185" cy="7934783"/>
            <wp:effectExtent l="0" t="0" r="0" b="9525"/>
            <wp:docPr id="90" name="图片 90" descr="C:\Users\HUAWEI\Documents\LotApps\Free PDF to JPG Converter\LP-H-2026-0072东风港油田2022-2024年产能建设项目竣工环保验收检测报告\LP-H-2026-0072东风港油田2022-2024年产能建设项目竣工环保验收检测报告-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UAWEI\Documents\LotApps\Free PDF to JPG Converter\LP-H-2026-0072东风港油田2022-2024年产能建设项目竣工环保验收检测报告\LP-H-2026-0072东风港油田2022-2024年产能建设项目竣工环保验收检测报告-5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78E0C8C0" wp14:editId="16572378">
            <wp:extent cx="5544185" cy="7934783"/>
            <wp:effectExtent l="0" t="0" r="0" b="9525"/>
            <wp:docPr id="91" name="图片 91" descr="C:\Users\HUAWEI\Documents\LotApps\Free PDF to JPG Converter\LP-H-2026-0072东风港油田2022-2024年产能建设项目竣工环保验收检测报告\LP-H-2026-0072东风港油田2022-2024年产能建设项目竣工环保验收检测报告-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UAWEI\Documents\LotApps\Free PDF to JPG Converter\LP-H-2026-0072东风港油田2022-2024年产能建设项目竣工环保验收检测报告\LP-H-2026-0072东风港油田2022-2024年产能建设项目竣工环保验收检测报告-54.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3E1675B0" wp14:editId="3D5B1BB4">
            <wp:extent cx="5544185" cy="7934783"/>
            <wp:effectExtent l="0" t="0" r="0" b="9525"/>
            <wp:docPr id="92" name="图片 92" descr="C:\Users\HUAWEI\Documents\LotApps\Free PDF to JPG Converter\LP-H-2026-0072东风港油田2022-2024年产能建设项目竣工环保验收检测报告\LP-H-2026-0072东风港油田2022-2024年产能建设项目竣工环保验收检测报告-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UAWEI\Documents\LotApps\Free PDF to JPG Converter\LP-H-2026-0072东风港油田2022-2024年产能建设项目竣工环保验收检测报告\LP-H-2026-0072东风港油田2022-2024年产能建设项目竣工环保验收检测报告-55.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1D64B337" wp14:editId="218F5244">
            <wp:extent cx="5544185" cy="7911681"/>
            <wp:effectExtent l="0" t="0" r="0" b="0"/>
            <wp:docPr id="93" name="图片 93" descr="C:\Users\HUAWEI\Documents\LotApps\Free PDF to JPG Converter\LP-H-2026-0072东风港油田2022-2024年产能建设项目竣工环保验收检测报告\LP-H-2026-0072东风港油田2022-2024年产能建设项目竣工环保验收检测报告-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UAWEI\Documents\LotApps\Free PDF to JPG Converter\LP-H-2026-0072东风港油田2022-2024年产能建设项目竣工环保验收检测报告\LP-H-2026-0072东风港油田2022-2024年产能建设项目竣工环保验收检测报告-56.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2E069DF8" wp14:editId="565ED0BE">
            <wp:extent cx="5544185" cy="7911681"/>
            <wp:effectExtent l="0" t="0" r="0" b="0"/>
            <wp:docPr id="94" name="图片 94" descr="C:\Users\HUAWEI\Documents\LotApps\Free PDF to JPG Converter\LP-H-2026-0072东风港油田2022-2024年产能建设项目竣工环保验收检测报告\LP-H-2026-0072东风港油田2022-2024年产能建设项目竣工环保验收检测报告-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UAWEI\Documents\LotApps\Free PDF to JPG Converter\LP-H-2026-0072东风港油田2022-2024年产能建设项目竣工环保验收检测报告\LP-H-2026-0072东风港油田2022-2024年产能建设项目竣工环保验收检测报告-57.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r w:rsidRPr="00CE4315">
        <w:rPr>
          <w:noProof/>
        </w:rPr>
        <w:lastRenderedPageBreak/>
        <w:drawing>
          <wp:inline distT="0" distB="0" distL="0" distR="0" wp14:anchorId="7256D436" wp14:editId="36696FF1">
            <wp:extent cx="5544185" cy="7934783"/>
            <wp:effectExtent l="0" t="0" r="0" b="9525"/>
            <wp:docPr id="95" name="图片 95" descr="C:\Users\HUAWEI\Documents\LotApps\Free PDF to JPG Converter\LP-H-2026-0072东风港油田2022-2024年产能建设项目竣工环保验收检测报告\LP-H-2026-0072东风港油田2022-2024年产能建设项目竣工环保验收检测报告-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UAWEI\Documents\LotApps\Free PDF to JPG Converter\LP-H-2026-0072东风港油田2022-2024年产能建设项目竣工环保验收检测报告\LP-H-2026-0072东风港油田2022-2024年产能建设项目竣工环保验收检测报告-5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44185" cy="7934783"/>
                    </a:xfrm>
                    <a:prstGeom prst="rect">
                      <a:avLst/>
                    </a:prstGeom>
                    <a:noFill/>
                    <a:ln>
                      <a:noFill/>
                    </a:ln>
                  </pic:spPr>
                </pic:pic>
              </a:graphicData>
            </a:graphic>
          </wp:inline>
        </w:drawing>
      </w:r>
      <w:r w:rsidRPr="00CE4315">
        <w:rPr>
          <w:noProof/>
        </w:rPr>
        <w:lastRenderedPageBreak/>
        <w:drawing>
          <wp:inline distT="0" distB="0" distL="0" distR="0" wp14:anchorId="0D99F17D" wp14:editId="2DE1CC3C">
            <wp:extent cx="5544185" cy="7926689"/>
            <wp:effectExtent l="0" t="0" r="0" b="0"/>
            <wp:docPr id="96" name="图片 96" descr="C:\Users\HUAWEI\Documents\LotApps\Free PDF to JPG Converter\LP-H-2026-0072东风港油田2022-2024年产能建设项目竣工环保验收检测报告\LP-H-2026-0072东风港油田2022-2024年产能建设项目竣工环保验收检测报告-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UAWEI\Documents\LotApps\Free PDF to JPG Converter\LP-H-2026-0072东风港油田2022-2024年产能建设项目竣工环保验收检测报告\LP-H-2026-0072东风港油田2022-2024年产能建设项目竣工环保验收检测报告-5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44185" cy="7926689"/>
                    </a:xfrm>
                    <a:prstGeom prst="rect">
                      <a:avLst/>
                    </a:prstGeom>
                    <a:noFill/>
                    <a:ln>
                      <a:noFill/>
                    </a:ln>
                  </pic:spPr>
                </pic:pic>
              </a:graphicData>
            </a:graphic>
          </wp:inline>
        </w:drawing>
      </w:r>
      <w:r w:rsidRPr="00CE4315">
        <w:rPr>
          <w:noProof/>
        </w:rPr>
        <w:lastRenderedPageBreak/>
        <w:drawing>
          <wp:inline distT="0" distB="0" distL="0" distR="0" wp14:anchorId="794E9CC8" wp14:editId="3821EFBE">
            <wp:extent cx="5544185" cy="7911681"/>
            <wp:effectExtent l="0" t="0" r="0" b="0"/>
            <wp:docPr id="97" name="图片 97" descr="C:\Users\HUAWEI\Documents\LotApps\Free PDF to JPG Converter\LP-H-2026-0072东风港油田2022-2024年产能建设项目竣工环保验收检测报告\LP-H-2026-0072东风港油田2022-2024年产能建设项目竣工环保验收检测报告-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UAWEI\Documents\LotApps\Free PDF to JPG Converter\LP-H-2026-0072东风港油田2022-2024年产能建设项目竣工环保验收检测报告\LP-H-2026-0072东风港油田2022-2024年产能建设项目竣工环保验收检测报告-6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44185" cy="7911681"/>
                    </a:xfrm>
                    <a:prstGeom prst="rect">
                      <a:avLst/>
                    </a:prstGeom>
                    <a:noFill/>
                    <a:ln>
                      <a:noFill/>
                    </a:ln>
                  </pic:spPr>
                </pic:pic>
              </a:graphicData>
            </a:graphic>
          </wp:inline>
        </w:drawing>
      </w:r>
    </w:p>
    <w:p w14:paraId="66D0C098" w14:textId="77777777" w:rsidR="004847C5" w:rsidRPr="00CE4315" w:rsidRDefault="004847C5" w:rsidP="00C73FCD">
      <w:pPr>
        <w:pStyle w:val="SSEC0"/>
        <w:spacing w:line="360" w:lineRule="auto"/>
        <w:ind w:firstLineChars="0" w:firstLine="0"/>
      </w:pPr>
    </w:p>
    <w:p w14:paraId="4CF7E0E8" w14:textId="77777777" w:rsidR="005F4844" w:rsidRPr="00CE4315" w:rsidRDefault="005F4844">
      <w:pPr>
        <w:pStyle w:val="SSEC0"/>
        <w:ind w:firstLine="480"/>
        <w:sectPr w:rsidR="005F4844" w:rsidRPr="00CE4315">
          <w:pgSz w:w="11907" w:h="16839"/>
          <w:pgMar w:top="1418" w:right="1588" w:bottom="1418" w:left="1588" w:header="1134" w:footer="850" w:gutter="0"/>
          <w:cols w:space="425"/>
          <w:docGrid w:linePitch="312"/>
        </w:sectPr>
      </w:pPr>
    </w:p>
    <w:p w14:paraId="717974D6" w14:textId="7C604C62" w:rsidR="004847C5" w:rsidRPr="00CE4315" w:rsidRDefault="0052586D" w:rsidP="005F4844">
      <w:pPr>
        <w:pStyle w:val="2"/>
        <w:numPr>
          <w:ilvl w:val="0"/>
          <w:numId w:val="20"/>
        </w:numPr>
        <w:tabs>
          <w:tab w:val="left" w:pos="993"/>
        </w:tabs>
        <w:ind w:left="0" w:firstLine="0"/>
        <w:rPr>
          <w:rFonts w:hAnsi="黑体"/>
          <w:color w:val="000000" w:themeColor="text1"/>
        </w:rPr>
      </w:pPr>
      <w:bookmarkStart w:id="248" w:name="_Toc227227077"/>
      <w:r w:rsidRPr="00CE4315">
        <w:rPr>
          <w:rFonts w:hAnsi="黑体" w:hint="eastAsia"/>
          <w:color w:val="000000" w:themeColor="text1"/>
        </w:rPr>
        <w:lastRenderedPageBreak/>
        <w:t>车4</w:t>
      </w:r>
      <w:r w:rsidRPr="00CE4315">
        <w:rPr>
          <w:rFonts w:hAnsi="黑体"/>
          <w:color w:val="000000" w:themeColor="text1"/>
        </w:rPr>
        <w:t>8-</w:t>
      </w:r>
      <w:r w:rsidRPr="00CE4315">
        <w:rPr>
          <w:rFonts w:hAnsi="黑体" w:hint="eastAsia"/>
          <w:color w:val="000000" w:themeColor="text1"/>
        </w:rPr>
        <w:t>斜3、车页1HF及车1</w:t>
      </w:r>
      <w:r w:rsidRPr="00CE4315">
        <w:rPr>
          <w:rFonts w:hAnsi="黑体"/>
          <w:color w:val="000000" w:themeColor="text1"/>
        </w:rPr>
        <w:t>51</w:t>
      </w:r>
      <w:r w:rsidRPr="00CE4315">
        <w:rPr>
          <w:rFonts w:hAnsi="黑体" w:hint="eastAsia"/>
          <w:color w:val="000000" w:themeColor="text1"/>
        </w:rPr>
        <w:t>HF</w:t>
      </w:r>
      <w:r w:rsidR="005F4844" w:rsidRPr="00CE4315">
        <w:rPr>
          <w:rFonts w:hAnsi="黑体" w:hint="eastAsia"/>
          <w:color w:val="000000" w:themeColor="text1"/>
        </w:rPr>
        <w:t>井场永久占地手续</w:t>
      </w:r>
      <w:bookmarkEnd w:id="248"/>
    </w:p>
    <w:p w14:paraId="18FDC46F" w14:textId="6894410C" w:rsidR="005F4844" w:rsidRPr="00CE4315" w:rsidRDefault="005F4844" w:rsidP="005F4844">
      <w:pPr>
        <w:pStyle w:val="SSEC0"/>
        <w:spacing w:line="360" w:lineRule="auto"/>
        <w:ind w:firstLineChars="0" w:firstLine="0"/>
      </w:pPr>
      <w:r w:rsidRPr="00CE4315">
        <w:rPr>
          <w:noProof/>
        </w:rPr>
        <w:drawing>
          <wp:inline distT="0" distB="0" distL="0" distR="0" wp14:anchorId="2F9C6D5B" wp14:editId="0DCD467A">
            <wp:extent cx="5544185" cy="7841445"/>
            <wp:effectExtent l="0" t="0" r="0" b="7620"/>
            <wp:docPr id="19" name="图片 19" descr="C:\Users\HUAWEI\Documents\LotApps\Free PDF to JPG Converter\22、关于车48-斜3井及车408-斜26、斜27同台井临时用地的批复(1)\22、关于车48-斜3井及车408-斜26、斜27同台井临时用地的批复(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AWEI\Documents\LotApps\Free PDF to JPG Converter\22、关于车48-斜3井及车408-斜26、斜27同台井临时用地的批复(1)\22、关于车48-斜3井及车408-斜26、斜27同台井临时用地的批复(1)-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44185" cy="7841445"/>
                    </a:xfrm>
                    <a:prstGeom prst="rect">
                      <a:avLst/>
                    </a:prstGeom>
                    <a:noFill/>
                    <a:ln>
                      <a:noFill/>
                    </a:ln>
                  </pic:spPr>
                </pic:pic>
              </a:graphicData>
            </a:graphic>
          </wp:inline>
        </w:drawing>
      </w:r>
    </w:p>
    <w:p w14:paraId="4526A8F4" w14:textId="08179BB8" w:rsidR="005F4844" w:rsidRPr="00CE4315" w:rsidRDefault="005F4844">
      <w:pPr>
        <w:pStyle w:val="SSEC0"/>
        <w:ind w:firstLine="480"/>
      </w:pPr>
    </w:p>
    <w:p w14:paraId="0CBD9061" w14:textId="12465302" w:rsidR="005F4844" w:rsidRPr="00CE4315" w:rsidRDefault="005F4844" w:rsidP="005F4844">
      <w:pPr>
        <w:pStyle w:val="SSEC0"/>
        <w:spacing w:line="360" w:lineRule="auto"/>
        <w:ind w:firstLineChars="0" w:firstLine="0"/>
      </w:pPr>
      <w:r w:rsidRPr="00CE4315">
        <w:rPr>
          <w:noProof/>
        </w:rPr>
        <w:lastRenderedPageBreak/>
        <w:drawing>
          <wp:inline distT="0" distB="0" distL="0" distR="0" wp14:anchorId="3347C6C3" wp14:editId="04320B70">
            <wp:extent cx="5544185" cy="7841445"/>
            <wp:effectExtent l="0" t="0" r="0" b="7620"/>
            <wp:docPr id="30" name="图片 30" descr="C:\Users\HUAWEI\Documents\LotApps\Free PDF to JPG Converter\22、关于车48-斜3井及车408-斜26、斜27同台井临时用地的批复(1)\22、关于车48-斜3井及车408-斜26、斜27同台井临时用地的批复(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AWEI\Documents\LotApps\Free PDF to JPG Converter\22、关于车48-斜3井及车408-斜26、斜27同台井临时用地的批复(1)\22、关于车48-斜3井及车408-斜26、斜27同台井临时用地的批复(1)-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44185" cy="7841445"/>
                    </a:xfrm>
                    <a:prstGeom prst="rect">
                      <a:avLst/>
                    </a:prstGeom>
                    <a:noFill/>
                    <a:ln>
                      <a:noFill/>
                    </a:ln>
                  </pic:spPr>
                </pic:pic>
              </a:graphicData>
            </a:graphic>
          </wp:inline>
        </w:drawing>
      </w:r>
    </w:p>
    <w:p w14:paraId="5CF606EC" w14:textId="515CE631" w:rsidR="005F4844" w:rsidRPr="00CE4315" w:rsidRDefault="0052586D" w:rsidP="00EF6D44">
      <w:pPr>
        <w:pStyle w:val="SSEC0"/>
        <w:ind w:firstLineChars="0" w:firstLine="0"/>
      </w:pPr>
      <w:r w:rsidRPr="00CE4315">
        <w:rPr>
          <w:noProof/>
        </w:rPr>
        <w:lastRenderedPageBreak/>
        <w:drawing>
          <wp:inline distT="0" distB="0" distL="0" distR="0" wp14:anchorId="7624907A" wp14:editId="03C766A5">
            <wp:extent cx="5544185" cy="7841445"/>
            <wp:effectExtent l="0" t="0" r="0" b="7620"/>
            <wp:docPr id="50" name="图片 50" descr="C:\Users\HUAWEI\Documents\LotApps\Free PDF to JPG Converter\胜利油田2024滨州办结批复\胜利油田2024滨州办结批复-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AWEI\Documents\LotApps\Free PDF to JPG Converter\胜利油田2024滨州办结批复\胜利油田2024滨州办结批复-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44185" cy="7841445"/>
                    </a:xfrm>
                    <a:prstGeom prst="rect">
                      <a:avLst/>
                    </a:prstGeom>
                    <a:noFill/>
                    <a:ln>
                      <a:noFill/>
                    </a:ln>
                  </pic:spPr>
                </pic:pic>
              </a:graphicData>
            </a:graphic>
          </wp:inline>
        </w:drawing>
      </w:r>
      <w:r w:rsidRPr="00CE4315">
        <w:rPr>
          <w:noProof/>
        </w:rPr>
        <w:lastRenderedPageBreak/>
        <w:drawing>
          <wp:inline distT="0" distB="0" distL="0" distR="0" wp14:anchorId="7A00BB3F" wp14:editId="27A38773">
            <wp:extent cx="5544185" cy="7841445"/>
            <wp:effectExtent l="0" t="0" r="0" b="7620"/>
            <wp:docPr id="459" name="图片 459" descr="C:\Users\HUAWEI\Documents\LotApps\Free PDF to JPG Converter\胜利油田2024滨州办结批复\胜利油田2024滨州办结批复-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WEI\Documents\LotApps\Free PDF to JPG Converter\胜利油田2024滨州办结批复\胜利油田2024滨州办结批复-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44185" cy="7841445"/>
                    </a:xfrm>
                    <a:prstGeom prst="rect">
                      <a:avLst/>
                    </a:prstGeom>
                    <a:noFill/>
                    <a:ln>
                      <a:noFill/>
                    </a:ln>
                  </pic:spPr>
                </pic:pic>
              </a:graphicData>
            </a:graphic>
          </wp:inline>
        </w:drawing>
      </w:r>
    </w:p>
    <w:p w14:paraId="0C1FC60F" w14:textId="77777777" w:rsidR="005F4844" w:rsidRPr="00CE4315" w:rsidRDefault="005F4844">
      <w:pPr>
        <w:pStyle w:val="SSEC0"/>
        <w:ind w:firstLine="480"/>
      </w:pPr>
    </w:p>
    <w:p w14:paraId="5B842BFA" w14:textId="77777777" w:rsidR="004847C5" w:rsidRPr="00CE4315" w:rsidRDefault="004847C5">
      <w:pPr>
        <w:pStyle w:val="SSEC0"/>
        <w:ind w:firstLine="480"/>
        <w:sectPr w:rsidR="004847C5" w:rsidRPr="00CE4315">
          <w:pgSz w:w="11907" w:h="16839"/>
          <w:pgMar w:top="1418" w:right="1588" w:bottom="1418" w:left="1588" w:header="1134" w:footer="850" w:gutter="0"/>
          <w:cols w:space="425"/>
          <w:docGrid w:linePitch="312"/>
        </w:sectPr>
      </w:pPr>
    </w:p>
    <w:p w14:paraId="789807EF" w14:textId="77777777" w:rsidR="004847C5" w:rsidRPr="00CE4315" w:rsidRDefault="0095114B">
      <w:pPr>
        <w:spacing w:line="300" w:lineRule="exact"/>
        <w:ind w:firstLine="422"/>
        <w:jc w:val="center"/>
        <w:outlineLvl w:val="0"/>
        <w:rPr>
          <w:rFonts w:asciiTheme="majorEastAsia" w:eastAsiaTheme="majorEastAsia" w:hAnsiTheme="majorEastAsia"/>
          <w:b/>
          <w:color w:val="000000" w:themeColor="text1"/>
          <w:sz w:val="32"/>
          <w:szCs w:val="32"/>
        </w:rPr>
      </w:pPr>
      <w:bookmarkStart w:id="249" w:name="_Toc227227078"/>
      <w:r w:rsidRPr="00CE4315">
        <w:rPr>
          <w:rFonts w:asciiTheme="majorEastAsia" w:eastAsiaTheme="majorEastAsia" w:hAnsiTheme="majorEastAsia"/>
          <w:b/>
          <w:color w:val="000000" w:themeColor="text1"/>
          <w:sz w:val="32"/>
          <w:szCs w:val="32"/>
        </w:rPr>
        <w:lastRenderedPageBreak/>
        <w:t>建设项目竣工环境保护</w:t>
      </w:r>
      <w:r w:rsidRPr="00CE4315">
        <w:rPr>
          <w:rFonts w:asciiTheme="majorEastAsia" w:eastAsiaTheme="majorEastAsia" w:hAnsiTheme="majorEastAsia" w:hint="eastAsia"/>
          <w:b/>
          <w:color w:val="000000" w:themeColor="text1"/>
          <w:sz w:val="32"/>
          <w:szCs w:val="32"/>
        </w:rPr>
        <w:t>设施“</w:t>
      </w:r>
      <w:r w:rsidRPr="00CE4315">
        <w:rPr>
          <w:rFonts w:asciiTheme="majorEastAsia" w:eastAsiaTheme="majorEastAsia" w:hAnsiTheme="majorEastAsia"/>
          <w:b/>
          <w:color w:val="000000" w:themeColor="text1"/>
          <w:sz w:val="32"/>
          <w:szCs w:val="32"/>
        </w:rPr>
        <w:t>三同时</w:t>
      </w:r>
      <w:r w:rsidRPr="00CE4315">
        <w:rPr>
          <w:rFonts w:asciiTheme="majorEastAsia" w:eastAsiaTheme="majorEastAsia" w:hAnsiTheme="majorEastAsia" w:hint="eastAsia"/>
          <w:b/>
          <w:color w:val="000000" w:themeColor="text1"/>
          <w:sz w:val="32"/>
          <w:szCs w:val="32"/>
        </w:rPr>
        <w:t>”</w:t>
      </w:r>
      <w:r w:rsidRPr="00CE4315">
        <w:rPr>
          <w:rFonts w:asciiTheme="majorEastAsia" w:eastAsiaTheme="majorEastAsia" w:hAnsiTheme="majorEastAsia"/>
          <w:b/>
          <w:color w:val="000000" w:themeColor="text1"/>
          <w:sz w:val="32"/>
          <w:szCs w:val="32"/>
        </w:rPr>
        <w:t>验收登记表</w:t>
      </w:r>
      <w:bookmarkEnd w:id="249"/>
    </w:p>
    <w:p w14:paraId="7B754E29" w14:textId="77777777" w:rsidR="004847C5" w:rsidRPr="00CE4315" w:rsidRDefault="0095114B">
      <w:pPr>
        <w:tabs>
          <w:tab w:val="left" w:pos="2340"/>
        </w:tabs>
        <w:adjustRightInd w:val="0"/>
        <w:snapToGrid w:val="0"/>
        <w:spacing w:before="100" w:beforeAutospacing="1"/>
        <w:rPr>
          <w:rFonts w:asciiTheme="majorEastAsia" w:eastAsiaTheme="majorEastAsia" w:hAnsiTheme="majorEastAsia"/>
          <w:b/>
          <w:color w:val="000000" w:themeColor="text1"/>
        </w:rPr>
      </w:pPr>
      <w:r w:rsidRPr="00CE4315">
        <w:rPr>
          <w:rFonts w:asciiTheme="majorEastAsia" w:eastAsiaTheme="majorEastAsia" w:hAnsiTheme="majorEastAsia"/>
          <w:b/>
          <w:color w:val="000000" w:themeColor="text1"/>
        </w:rPr>
        <w:t>填表单位（盖章）：</w:t>
      </w:r>
      <w:r w:rsidRPr="00CE4315">
        <w:rPr>
          <w:rFonts w:ascii="黑体" w:eastAsia="黑体" w:hAnsi="黑体"/>
          <w:color w:val="000000" w:themeColor="text1"/>
        </w:rPr>
        <w:t>胜利油田东胜精攻石油开发集团股份有限公司</w:t>
      </w:r>
      <w:r w:rsidRPr="00CE4315">
        <w:rPr>
          <w:rFonts w:asciiTheme="majorEastAsia" w:eastAsiaTheme="majorEastAsia" w:hAnsiTheme="majorEastAsia"/>
          <w:b/>
          <w:color w:val="000000" w:themeColor="text1"/>
        </w:rPr>
        <w:t xml:space="preserve">    填表人（签字）：</w:t>
      </w:r>
      <w:r w:rsidRPr="00CE4315">
        <w:rPr>
          <w:rFonts w:asciiTheme="majorEastAsia" w:eastAsiaTheme="majorEastAsia" w:hAnsiTheme="majorEastAsia" w:hint="eastAsia"/>
          <w:b/>
          <w:color w:val="000000" w:themeColor="text1"/>
        </w:rPr>
        <w:t xml:space="preserve"> </w:t>
      </w:r>
      <w:r w:rsidRPr="00CE4315">
        <w:rPr>
          <w:rFonts w:asciiTheme="majorEastAsia" w:eastAsiaTheme="majorEastAsia" w:hAnsiTheme="majorEastAsia"/>
          <w:b/>
          <w:color w:val="000000" w:themeColor="text1"/>
        </w:rPr>
        <w:t xml:space="preserve">       </w:t>
      </w:r>
      <w:r w:rsidRPr="00CE4315">
        <w:rPr>
          <w:rFonts w:asciiTheme="majorEastAsia" w:eastAsiaTheme="majorEastAsia" w:hAnsiTheme="majorEastAsia" w:hint="eastAsia"/>
          <w:b/>
          <w:color w:val="000000" w:themeColor="text1"/>
        </w:rPr>
        <w:t>建设单位</w:t>
      </w:r>
      <w:r w:rsidRPr="00CE4315">
        <w:rPr>
          <w:rFonts w:asciiTheme="majorEastAsia" w:eastAsiaTheme="majorEastAsia" w:hAnsiTheme="majorEastAsia"/>
          <w:b/>
          <w:color w:val="000000" w:themeColor="text1"/>
        </w:rPr>
        <w:t>联系人（签字）：</w:t>
      </w:r>
      <w:r w:rsidRPr="00CE4315">
        <w:rPr>
          <w:rFonts w:asciiTheme="majorEastAsia" w:eastAsiaTheme="majorEastAsia" w:hAnsiTheme="majorEastAsia" w:hint="eastAsia"/>
          <w:b/>
          <w:color w:val="000000" w:themeColor="text1"/>
        </w:rPr>
        <w:t xml:space="preserve"> </w:t>
      </w:r>
      <w:r w:rsidRPr="00CE4315">
        <w:rPr>
          <w:rFonts w:asciiTheme="majorEastAsia" w:eastAsiaTheme="majorEastAsia" w:hAnsiTheme="majorEastAsia"/>
          <w:b/>
          <w:color w:val="000000" w:themeColor="text1"/>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34"/>
        <w:gridCol w:w="2211"/>
        <w:gridCol w:w="1378"/>
        <w:gridCol w:w="1545"/>
        <w:gridCol w:w="1403"/>
        <w:gridCol w:w="1045"/>
        <w:gridCol w:w="492"/>
        <w:gridCol w:w="728"/>
        <w:gridCol w:w="1870"/>
        <w:gridCol w:w="1114"/>
        <w:gridCol w:w="2281"/>
        <w:gridCol w:w="1472"/>
        <w:gridCol w:w="618"/>
        <w:gridCol w:w="972"/>
        <w:gridCol w:w="1407"/>
        <w:gridCol w:w="858"/>
      </w:tblGrid>
      <w:tr w:rsidR="004847C5" w:rsidRPr="00CE4315" w14:paraId="66037619" w14:textId="77777777">
        <w:trPr>
          <w:cantSplit/>
          <w:trHeight w:val="340"/>
          <w:jc w:val="center"/>
        </w:trPr>
        <w:tc>
          <w:tcPr>
            <w:tcW w:w="230" w:type="pct"/>
            <w:vMerge w:val="restart"/>
            <w:tcMar>
              <w:left w:w="57" w:type="dxa"/>
              <w:right w:w="57" w:type="dxa"/>
            </w:tcMar>
            <w:textDirection w:val="tbRlV"/>
            <w:vAlign w:val="center"/>
          </w:tcPr>
          <w:p w14:paraId="5E44824A" w14:textId="77777777" w:rsidR="004847C5" w:rsidRPr="00CE4315" w:rsidRDefault="0095114B">
            <w:pPr>
              <w:ind w:left="113" w:right="113"/>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建设项目</w:t>
            </w:r>
          </w:p>
        </w:tc>
        <w:tc>
          <w:tcPr>
            <w:tcW w:w="544" w:type="pct"/>
            <w:tcMar>
              <w:left w:w="57" w:type="dxa"/>
              <w:right w:w="57" w:type="dxa"/>
            </w:tcMar>
            <w:vAlign w:val="center"/>
          </w:tcPr>
          <w:p w14:paraId="0547336B"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项目名称</w:t>
            </w:r>
          </w:p>
        </w:tc>
        <w:tc>
          <w:tcPr>
            <w:tcW w:w="1621" w:type="pct"/>
            <w:gridSpan w:val="6"/>
            <w:tcMar>
              <w:left w:w="57" w:type="dxa"/>
              <w:right w:w="57" w:type="dxa"/>
            </w:tcMar>
            <w:vAlign w:val="center"/>
          </w:tcPr>
          <w:p w14:paraId="178C3DE1" w14:textId="77777777" w:rsidR="004847C5" w:rsidRPr="00CE4315" w:rsidRDefault="0095114B">
            <w:pPr>
              <w:jc w:val="center"/>
              <w:rPr>
                <w:color w:val="000000" w:themeColor="text1"/>
                <w:sz w:val="15"/>
                <w:szCs w:val="15"/>
              </w:rPr>
            </w:pPr>
            <w:r w:rsidRPr="00CE4315">
              <w:rPr>
                <w:rFonts w:asciiTheme="minorEastAsia" w:hAnsiTheme="minorEastAsia" w:hint="eastAsia"/>
                <w:color w:val="000000" w:themeColor="text1"/>
                <w:sz w:val="15"/>
                <w:szCs w:val="15"/>
              </w:rPr>
              <w:t>东风港油田</w:t>
            </w:r>
            <w:r w:rsidRPr="00CE4315">
              <w:rPr>
                <w:rFonts w:asciiTheme="minorEastAsia" w:hAnsiTheme="minorEastAsia"/>
                <w:color w:val="000000" w:themeColor="text1"/>
                <w:sz w:val="15"/>
                <w:szCs w:val="15"/>
              </w:rPr>
              <w:t>2022-2024年产能建设项目（一期）</w:t>
            </w:r>
          </w:p>
        </w:tc>
        <w:tc>
          <w:tcPr>
            <w:tcW w:w="734" w:type="pct"/>
            <w:gridSpan w:val="2"/>
            <w:tcMar>
              <w:left w:w="57" w:type="dxa"/>
              <w:right w:w="57" w:type="dxa"/>
            </w:tcMar>
            <w:vAlign w:val="center"/>
          </w:tcPr>
          <w:p w14:paraId="7A2EA871"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项</w:t>
            </w:r>
            <w:r w:rsidRPr="00CE4315">
              <w:rPr>
                <w:rFonts w:asciiTheme="minorEastAsia" w:hAnsiTheme="minorEastAsia"/>
                <w:b/>
                <w:color w:val="000000" w:themeColor="text1"/>
                <w:sz w:val="15"/>
                <w:szCs w:val="15"/>
              </w:rPr>
              <w:t>目代码</w:t>
            </w:r>
          </w:p>
        </w:tc>
        <w:tc>
          <w:tcPr>
            <w:tcW w:w="561" w:type="pct"/>
            <w:tcMar>
              <w:left w:w="57" w:type="dxa"/>
              <w:right w:w="57" w:type="dxa"/>
            </w:tcMar>
            <w:vAlign w:val="center"/>
          </w:tcPr>
          <w:p w14:paraId="6B00F0BB" w14:textId="77777777" w:rsidR="004847C5" w:rsidRPr="00CE4315" w:rsidRDefault="004847C5">
            <w:pPr>
              <w:jc w:val="center"/>
              <w:rPr>
                <w:rFonts w:asciiTheme="minorEastAsia" w:hAnsiTheme="minorEastAsia"/>
                <w:color w:val="000000" w:themeColor="text1"/>
                <w:sz w:val="15"/>
                <w:szCs w:val="15"/>
              </w:rPr>
            </w:pPr>
          </w:p>
        </w:tc>
        <w:tc>
          <w:tcPr>
            <w:tcW w:w="514" w:type="pct"/>
            <w:gridSpan w:val="2"/>
            <w:tcMar>
              <w:left w:w="57" w:type="dxa"/>
              <w:right w:w="57" w:type="dxa"/>
            </w:tcMar>
            <w:vAlign w:val="center"/>
          </w:tcPr>
          <w:p w14:paraId="1E20358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建设地点</w:t>
            </w:r>
          </w:p>
        </w:tc>
        <w:tc>
          <w:tcPr>
            <w:tcW w:w="796" w:type="pct"/>
            <w:gridSpan w:val="3"/>
            <w:tcMar>
              <w:left w:w="57" w:type="dxa"/>
              <w:right w:w="57" w:type="dxa"/>
            </w:tcMar>
            <w:vAlign w:val="center"/>
          </w:tcPr>
          <w:p w14:paraId="54B2AF7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山东省</w:t>
            </w:r>
            <w:r w:rsidRPr="00CE4315">
              <w:rPr>
                <w:rFonts w:asciiTheme="minorEastAsia" w:hAnsiTheme="minorEastAsia" w:hint="eastAsia"/>
                <w:color w:val="000000" w:themeColor="text1"/>
                <w:sz w:val="15"/>
                <w:szCs w:val="15"/>
              </w:rPr>
              <w:t>滨州</w:t>
            </w:r>
            <w:r w:rsidRPr="00CE4315">
              <w:rPr>
                <w:rFonts w:asciiTheme="minorEastAsia" w:hAnsiTheme="minorEastAsia"/>
                <w:color w:val="000000" w:themeColor="text1"/>
                <w:sz w:val="15"/>
                <w:szCs w:val="15"/>
              </w:rPr>
              <w:t>市</w:t>
            </w:r>
            <w:r w:rsidRPr="00CE4315">
              <w:rPr>
                <w:rFonts w:asciiTheme="minorEastAsia" w:hAnsiTheme="minorEastAsia" w:hint="eastAsia"/>
                <w:color w:val="000000" w:themeColor="text1"/>
                <w:sz w:val="15"/>
                <w:szCs w:val="15"/>
              </w:rPr>
              <w:t>无棣县柳堡镇和西小王镇</w:t>
            </w:r>
          </w:p>
        </w:tc>
      </w:tr>
      <w:tr w:rsidR="004847C5" w:rsidRPr="00CE4315" w14:paraId="254DD6FA" w14:textId="77777777">
        <w:trPr>
          <w:cantSplit/>
          <w:trHeight w:val="340"/>
          <w:jc w:val="center"/>
        </w:trPr>
        <w:tc>
          <w:tcPr>
            <w:tcW w:w="230" w:type="pct"/>
            <w:vMerge/>
            <w:tcMar>
              <w:left w:w="57" w:type="dxa"/>
              <w:right w:w="57" w:type="dxa"/>
            </w:tcMar>
            <w:vAlign w:val="center"/>
          </w:tcPr>
          <w:p w14:paraId="2DD68A8E"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1A8E2B8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行业类别（分类管理</w:t>
            </w:r>
            <w:r w:rsidRPr="00CE4315">
              <w:rPr>
                <w:rFonts w:asciiTheme="minorEastAsia" w:hAnsiTheme="minorEastAsia" w:hint="eastAsia"/>
                <w:b/>
                <w:color w:val="000000" w:themeColor="text1"/>
                <w:sz w:val="15"/>
                <w:szCs w:val="15"/>
              </w:rPr>
              <w:t>名录</w:t>
            </w:r>
            <w:r w:rsidRPr="00CE4315">
              <w:rPr>
                <w:rFonts w:asciiTheme="minorEastAsia" w:hAnsiTheme="minorEastAsia"/>
                <w:b/>
                <w:color w:val="000000" w:themeColor="text1"/>
                <w:sz w:val="15"/>
                <w:szCs w:val="15"/>
              </w:rPr>
              <w:t>）</w:t>
            </w:r>
          </w:p>
        </w:tc>
        <w:tc>
          <w:tcPr>
            <w:tcW w:w="1621" w:type="pct"/>
            <w:gridSpan w:val="6"/>
            <w:tcMar>
              <w:left w:w="57" w:type="dxa"/>
              <w:right w:w="57" w:type="dxa"/>
            </w:tcMar>
            <w:vAlign w:val="center"/>
          </w:tcPr>
          <w:p w14:paraId="5B28878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五、石油和天然气开采业</w:t>
            </w:r>
          </w:p>
        </w:tc>
        <w:tc>
          <w:tcPr>
            <w:tcW w:w="734" w:type="pct"/>
            <w:gridSpan w:val="2"/>
            <w:tcMar>
              <w:left w:w="57" w:type="dxa"/>
              <w:right w:w="57" w:type="dxa"/>
            </w:tcMar>
            <w:vAlign w:val="center"/>
          </w:tcPr>
          <w:p w14:paraId="3CE4035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建设性质</w:t>
            </w:r>
          </w:p>
        </w:tc>
        <w:tc>
          <w:tcPr>
            <w:tcW w:w="1871" w:type="pct"/>
            <w:gridSpan w:val="6"/>
            <w:tcMar>
              <w:left w:w="57" w:type="dxa"/>
              <w:right w:w="57" w:type="dxa"/>
            </w:tcMar>
            <w:vAlign w:val="center"/>
          </w:tcPr>
          <w:p w14:paraId="1260C40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 xml:space="preserve">□新建  </w:t>
            </w:r>
            <w:r w:rsidRPr="00CE4315">
              <w:rPr>
                <w:rFonts w:asciiTheme="minorEastAsia" w:hAnsiTheme="minorEastAsia"/>
                <w:color w:val="000000" w:themeColor="text1"/>
                <w:sz w:val="15"/>
                <w:szCs w:val="15"/>
              </w:rPr>
              <w:fldChar w:fldCharType="begin"/>
            </w:r>
            <w:r w:rsidRPr="00CE4315">
              <w:rPr>
                <w:rFonts w:asciiTheme="minorEastAsia" w:hAnsiTheme="minorEastAsia"/>
                <w:color w:val="000000" w:themeColor="text1"/>
                <w:sz w:val="15"/>
                <w:szCs w:val="15"/>
              </w:rPr>
              <w:instrText xml:space="preserve"> eq \o\ac(□,</w:instrText>
            </w:r>
            <w:r w:rsidRPr="00CE4315">
              <w:rPr>
                <w:rFonts w:asciiTheme="minorEastAsia" w:hAnsiTheme="minorEastAsia"/>
                <w:color w:val="000000" w:themeColor="text1"/>
                <w:position w:val="2"/>
                <w:sz w:val="15"/>
                <w:szCs w:val="15"/>
              </w:rPr>
              <w:instrText>√</w:instrText>
            </w:r>
            <w:r w:rsidRPr="00CE4315">
              <w:rPr>
                <w:rFonts w:asciiTheme="minorEastAsia" w:hAnsiTheme="minorEastAsia"/>
                <w:color w:val="000000" w:themeColor="text1"/>
                <w:sz w:val="15"/>
                <w:szCs w:val="15"/>
              </w:rPr>
              <w:instrText>)</w:instrText>
            </w:r>
            <w:r w:rsidRPr="00CE4315">
              <w:rPr>
                <w:rFonts w:asciiTheme="minorEastAsia" w:hAnsiTheme="minorEastAsia"/>
                <w:color w:val="000000" w:themeColor="text1"/>
                <w:sz w:val="15"/>
                <w:szCs w:val="15"/>
              </w:rPr>
              <w:fldChar w:fldCharType="end"/>
            </w:r>
            <w:r w:rsidRPr="00CE4315">
              <w:rPr>
                <w:rFonts w:asciiTheme="minorEastAsia" w:hAnsiTheme="minorEastAsia"/>
                <w:color w:val="000000" w:themeColor="text1"/>
                <w:sz w:val="15"/>
                <w:szCs w:val="15"/>
              </w:rPr>
              <w:t xml:space="preserve"> 改扩建  □技术改造</w:t>
            </w:r>
            <w:r w:rsidRPr="00CE4315">
              <w:rPr>
                <w:rFonts w:asciiTheme="minorEastAsia" w:hAnsiTheme="minorEastAsia" w:hint="eastAsia"/>
                <w:color w:val="000000" w:themeColor="text1"/>
                <w:sz w:val="15"/>
                <w:szCs w:val="15"/>
              </w:rPr>
              <w:t xml:space="preserve"> </w:t>
            </w: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分期建设，第</w:t>
            </w:r>
            <w:r w:rsidRPr="00CE4315">
              <w:rPr>
                <w:rFonts w:asciiTheme="minorEastAsia" w:hAnsiTheme="minorEastAsia" w:hint="eastAsia"/>
                <w:color w:val="000000" w:themeColor="text1"/>
                <w:sz w:val="15"/>
                <w:szCs w:val="15"/>
                <w:u w:val="single"/>
              </w:rPr>
              <w:t xml:space="preserve">   </w:t>
            </w:r>
            <w:r w:rsidRPr="00CE4315">
              <w:rPr>
                <w:rFonts w:asciiTheme="minorEastAsia" w:hAnsiTheme="minorEastAsia" w:hint="eastAsia"/>
                <w:color w:val="000000" w:themeColor="text1"/>
                <w:sz w:val="15"/>
                <w:szCs w:val="15"/>
              </w:rPr>
              <w:t xml:space="preserve">期 </w:t>
            </w: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其他</w:t>
            </w:r>
          </w:p>
        </w:tc>
      </w:tr>
      <w:tr w:rsidR="004847C5" w:rsidRPr="00CE4315" w14:paraId="7382D714" w14:textId="77777777">
        <w:trPr>
          <w:cantSplit/>
          <w:trHeight w:val="340"/>
          <w:jc w:val="center"/>
        </w:trPr>
        <w:tc>
          <w:tcPr>
            <w:tcW w:w="230" w:type="pct"/>
            <w:vMerge/>
            <w:tcMar>
              <w:left w:w="57" w:type="dxa"/>
              <w:right w:w="57" w:type="dxa"/>
            </w:tcMar>
            <w:vAlign w:val="center"/>
          </w:tcPr>
          <w:p w14:paraId="363D0DC3"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5F45BC9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设计生产</w:t>
            </w:r>
            <w:r w:rsidRPr="00CE4315">
              <w:rPr>
                <w:rFonts w:asciiTheme="minorEastAsia" w:hAnsiTheme="minorEastAsia" w:hint="eastAsia"/>
                <w:b/>
                <w:color w:val="000000" w:themeColor="text1"/>
                <w:sz w:val="15"/>
                <w:szCs w:val="15"/>
              </w:rPr>
              <w:t>规模</w:t>
            </w:r>
          </w:p>
        </w:tc>
        <w:tc>
          <w:tcPr>
            <w:tcW w:w="1621" w:type="pct"/>
            <w:gridSpan w:val="6"/>
            <w:tcMar>
              <w:left w:w="57" w:type="dxa"/>
              <w:right w:w="57" w:type="dxa"/>
            </w:tcMar>
            <w:vAlign w:val="center"/>
          </w:tcPr>
          <w:p w14:paraId="1161DDE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原油产量</w:t>
            </w:r>
            <w:r w:rsidRPr="00CE4315">
              <w:rPr>
                <w:color w:val="000000" w:themeColor="text1"/>
                <w:sz w:val="15"/>
              </w:rPr>
              <w:t>4.6</w:t>
            </w:r>
            <w:r w:rsidRPr="00CE4315">
              <w:rPr>
                <w:rFonts w:hint="eastAsia"/>
                <w:color w:val="000000" w:themeColor="text1"/>
                <w:sz w:val="15"/>
              </w:rPr>
              <w:t>×10</w:t>
            </w:r>
            <w:r w:rsidRPr="00CE4315">
              <w:rPr>
                <w:rFonts w:hint="eastAsia"/>
                <w:color w:val="000000" w:themeColor="text1"/>
                <w:sz w:val="15"/>
                <w:vertAlign w:val="superscript"/>
              </w:rPr>
              <w:t>4</w:t>
            </w:r>
            <w:r w:rsidRPr="00CE4315">
              <w:rPr>
                <w:rFonts w:hint="eastAsia"/>
                <w:color w:val="000000" w:themeColor="text1"/>
                <w:sz w:val="15"/>
              </w:rPr>
              <w:t>t/a</w:t>
            </w:r>
          </w:p>
        </w:tc>
        <w:tc>
          <w:tcPr>
            <w:tcW w:w="734" w:type="pct"/>
            <w:gridSpan w:val="2"/>
            <w:tcMar>
              <w:left w:w="57" w:type="dxa"/>
              <w:right w:w="57" w:type="dxa"/>
            </w:tcMar>
            <w:vAlign w:val="center"/>
          </w:tcPr>
          <w:p w14:paraId="7289CA7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实际生产</w:t>
            </w:r>
            <w:r w:rsidRPr="00CE4315">
              <w:rPr>
                <w:rFonts w:asciiTheme="minorEastAsia" w:hAnsiTheme="minorEastAsia" w:hint="eastAsia"/>
                <w:b/>
                <w:color w:val="000000" w:themeColor="text1"/>
                <w:sz w:val="15"/>
                <w:szCs w:val="15"/>
              </w:rPr>
              <w:t>规模</w:t>
            </w:r>
          </w:p>
        </w:tc>
        <w:tc>
          <w:tcPr>
            <w:tcW w:w="561" w:type="pct"/>
            <w:tcMar>
              <w:left w:w="57" w:type="dxa"/>
              <w:right w:w="57" w:type="dxa"/>
            </w:tcMar>
            <w:vAlign w:val="center"/>
          </w:tcPr>
          <w:p w14:paraId="2B292D3E" w14:textId="77777777" w:rsidR="004847C5" w:rsidRPr="00CE4315" w:rsidRDefault="0095114B" w:rsidP="003B2D7F">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原油产量</w:t>
            </w:r>
            <w:r w:rsidR="003B2D7F" w:rsidRPr="00CE4315">
              <w:rPr>
                <w:color w:val="000000" w:themeColor="text1"/>
                <w:sz w:val="15"/>
              </w:rPr>
              <w:t>7220</w:t>
            </w:r>
            <w:r w:rsidRPr="00CE4315">
              <w:rPr>
                <w:rFonts w:hint="eastAsia"/>
                <w:color w:val="000000" w:themeColor="text1"/>
                <w:sz w:val="15"/>
              </w:rPr>
              <w:t>t/a</w:t>
            </w:r>
          </w:p>
        </w:tc>
        <w:tc>
          <w:tcPr>
            <w:tcW w:w="514" w:type="pct"/>
            <w:gridSpan w:val="2"/>
            <w:tcMar>
              <w:left w:w="57" w:type="dxa"/>
              <w:right w:w="57" w:type="dxa"/>
            </w:tcMar>
            <w:vAlign w:val="center"/>
          </w:tcPr>
          <w:p w14:paraId="65B980A8"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环评单位</w:t>
            </w:r>
          </w:p>
        </w:tc>
        <w:tc>
          <w:tcPr>
            <w:tcW w:w="796" w:type="pct"/>
            <w:gridSpan w:val="3"/>
            <w:tcMar>
              <w:left w:w="57" w:type="dxa"/>
              <w:right w:w="57" w:type="dxa"/>
            </w:tcMar>
            <w:vAlign w:val="center"/>
          </w:tcPr>
          <w:p w14:paraId="1889A4C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山东信晟科技有限公司</w:t>
            </w:r>
          </w:p>
        </w:tc>
      </w:tr>
      <w:tr w:rsidR="004847C5" w:rsidRPr="00CE4315" w14:paraId="17288C3C" w14:textId="77777777">
        <w:trPr>
          <w:cantSplit/>
          <w:trHeight w:val="340"/>
          <w:jc w:val="center"/>
        </w:trPr>
        <w:tc>
          <w:tcPr>
            <w:tcW w:w="230" w:type="pct"/>
            <w:vMerge/>
            <w:tcMar>
              <w:left w:w="57" w:type="dxa"/>
              <w:right w:w="57" w:type="dxa"/>
            </w:tcMar>
            <w:vAlign w:val="center"/>
          </w:tcPr>
          <w:p w14:paraId="7D821F56"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03F916D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环评文件审批机关</w:t>
            </w:r>
          </w:p>
        </w:tc>
        <w:tc>
          <w:tcPr>
            <w:tcW w:w="1621" w:type="pct"/>
            <w:gridSpan w:val="6"/>
            <w:tcMar>
              <w:left w:w="57" w:type="dxa"/>
              <w:right w:w="57" w:type="dxa"/>
            </w:tcMar>
            <w:vAlign w:val="center"/>
          </w:tcPr>
          <w:p w14:paraId="05EED01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滨州市行政审批服务局</w:t>
            </w:r>
          </w:p>
        </w:tc>
        <w:tc>
          <w:tcPr>
            <w:tcW w:w="734" w:type="pct"/>
            <w:gridSpan w:val="2"/>
            <w:tcMar>
              <w:left w:w="57" w:type="dxa"/>
              <w:right w:w="57" w:type="dxa"/>
            </w:tcMar>
            <w:vAlign w:val="center"/>
          </w:tcPr>
          <w:p w14:paraId="35B0BCFF"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审批文号</w:t>
            </w:r>
          </w:p>
        </w:tc>
        <w:tc>
          <w:tcPr>
            <w:tcW w:w="561" w:type="pct"/>
            <w:tcMar>
              <w:left w:w="57" w:type="dxa"/>
              <w:right w:w="57" w:type="dxa"/>
            </w:tcMar>
            <w:vAlign w:val="center"/>
          </w:tcPr>
          <w:p w14:paraId="584F4B8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滨审批四[20</w:t>
            </w:r>
            <w:r w:rsidRPr="00CE4315">
              <w:rPr>
                <w:rFonts w:asciiTheme="minorEastAsia" w:hAnsiTheme="minorEastAsia"/>
                <w:color w:val="000000" w:themeColor="text1"/>
                <w:sz w:val="15"/>
                <w:szCs w:val="15"/>
              </w:rPr>
              <w:t>22</w:t>
            </w:r>
            <w:r w:rsidRPr="00CE4315">
              <w:rPr>
                <w:rFonts w:asciiTheme="minorEastAsia" w:hAnsiTheme="minorEastAsia" w:hint="eastAsia"/>
                <w:color w:val="000000" w:themeColor="text1"/>
                <w:sz w:val="15"/>
                <w:szCs w:val="15"/>
              </w:rPr>
              <w:t>]</w:t>
            </w:r>
            <w:r w:rsidRPr="00CE4315">
              <w:rPr>
                <w:rFonts w:asciiTheme="minorEastAsia" w:hAnsiTheme="minorEastAsia"/>
                <w:color w:val="000000" w:themeColor="text1"/>
                <w:sz w:val="15"/>
                <w:szCs w:val="15"/>
              </w:rPr>
              <w:t>380500066</w:t>
            </w:r>
            <w:r w:rsidRPr="00CE4315">
              <w:rPr>
                <w:rFonts w:asciiTheme="minorEastAsia" w:hAnsiTheme="minorEastAsia" w:hint="eastAsia"/>
                <w:color w:val="000000" w:themeColor="text1"/>
                <w:sz w:val="15"/>
                <w:szCs w:val="15"/>
              </w:rPr>
              <w:t>号</w:t>
            </w:r>
          </w:p>
        </w:tc>
        <w:tc>
          <w:tcPr>
            <w:tcW w:w="514" w:type="pct"/>
            <w:gridSpan w:val="2"/>
            <w:tcMar>
              <w:left w:w="57" w:type="dxa"/>
              <w:right w:w="57" w:type="dxa"/>
            </w:tcMar>
            <w:vAlign w:val="center"/>
          </w:tcPr>
          <w:p w14:paraId="7511E338"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环评</w:t>
            </w:r>
            <w:r w:rsidRPr="00CE4315">
              <w:rPr>
                <w:rFonts w:asciiTheme="minorEastAsia" w:hAnsiTheme="minorEastAsia"/>
                <w:b/>
                <w:color w:val="000000" w:themeColor="text1"/>
                <w:sz w:val="15"/>
                <w:szCs w:val="15"/>
              </w:rPr>
              <w:t>文件</w:t>
            </w:r>
            <w:r w:rsidRPr="00CE4315">
              <w:rPr>
                <w:rFonts w:asciiTheme="minorEastAsia" w:hAnsiTheme="minorEastAsia" w:hint="eastAsia"/>
                <w:b/>
                <w:color w:val="000000" w:themeColor="text1"/>
                <w:sz w:val="15"/>
                <w:szCs w:val="15"/>
              </w:rPr>
              <w:t>类型</w:t>
            </w:r>
          </w:p>
        </w:tc>
        <w:tc>
          <w:tcPr>
            <w:tcW w:w="796" w:type="pct"/>
            <w:gridSpan w:val="3"/>
            <w:tcMar>
              <w:left w:w="57" w:type="dxa"/>
              <w:right w:w="57" w:type="dxa"/>
            </w:tcMar>
            <w:vAlign w:val="center"/>
          </w:tcPr>
          <w:p w14:paraId="4A46BF5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环评报告书</w:t>
            </w:r>
          </w:p>
        </w:tc>
      </w:tr>
      <w:tr w:rsidR="004847C5" w:rsidRPr="00CE4315" w14:paraId="369F3B14" w14:textId="77777777">
        <w:trPr>
          <w:cantSplit/>
          <w:trHeight w:val="340"/>
          <w:jc w:val="center"/>
        </w:trPr>
        <w:tc>
          <w:tcPr>
            <w:tcW w:w="230" w:type="pct"/>
            <w:vMerge/>
            <w:tcMar>
              <w:left w:w="57" w:type="dxa"/>
              <w:right w:w="57" w:type="dxa"/>
            </w:tcMar>
            <w:vAlign w:val="center"/>
          </w:tcPr>
          <w:p w14:paraId="0998A2C8"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3FA982F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开工日期</w:t>
            </w:r>
          </w:p>
        </w:tc>
        <w:tc>
          <w:tcPr>
            <w:tcW w:w="1621" w:type="pct"/>
            <w:gridSpan w:val="6"/>
            <w:tcMar>
              <w:left w:w="57" w:type="dxa"/>
              <w:right w:w="57" w:type="dxa"/>
            </w:tcMar>
            <w:vAlign w:val="center"/>
          </w:tcPr>
          <w:p w14:paraId="6512DD74" w14:textId="77777777" w:rsidR="004847C5" w:rsidRPr="00CE4315" w:rsidRDefault="0087207F">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20</w:t>
            </w:r>
            <w:r w:rsidRPr="00CE4315">
              <w:rPr>
                <w:rFonts w:asciiTheme="minorEastAsia" w:hAnsiTheme="minorEastAsia"/>
                <w:color w:val="000000" w:themeColor="text1"/>
                <w:sz w:val="15"/>
                <w:szCs w:val="15"/>
              </w:rPr>
              <w:t>23</w:t>
            </w:r>
            <w:r w:rsidRPr="00CE4315">
              <w:rPr>
                <w:rFonts w:asciiTheme="minorEastAsia" w:hAnsiTheme="minorEastAsia" w:hint="eastAsia"/>
                <w:color w:val="000000" w:themeColor="text1"/>
                <w:sz w:val="15"/>
                <w:szCs w:val="15"/>
              </w:rPr>
              <w:t>年</w:t>
            </w:r>
            <w:r w:rsidRPr="00CE4315">
              <w:rPr>
                <w:rFonts w:asciiTheme="minorEastAsia" w:hAnsiTheme="minorEastAsia"/>
                <w:color w:val="000000" w:themeColor="text1"/>
                <w:sz w:val="15"/>
                <w:szCs w:val="15"/>
              </w:rPr>
              <w:t>4</w:t>
            </w:r>
            <w:r w:rsidRPr="00CE4315">
              <w:rPr>
                <w:rFonts w:asciiTheme="minorEastAsia" w:hAnsiTheme="minorEastAsia" w:hint="eastAsia"/>
                <w:color w:val="000000" w:themeColor="text1"/>
                <w:sz w:val="15"/>
                <w:szCs w:val="15"/>
              </w:rPr>
              <w:t>月1</w:t>
            </w:r>
            <w:r w:rsidRPr="00CE4315">
              <w:rPr>
                <w:rFonts w:asciiTheme="minorEastAsia" w:hAnsiTheme="minorEastAsia"/>
                <w:color w:val="000000" w:themeColor="text1"/>
                <w:sz w:val="15"/>
                <w:szCs w:val="15"/>
              </w:rPr>
              <w:t>9</w:t>
            </w:r>
            <w:r w:rsidRPr="00CE4315">
              <w:rPr>
                <w:rFonts w:asciiTheme="minorEastAsia" w:hAnsiTheme="minorEastAsia" w:hint="eastAsia"/>
                <w:color w:val="000000" w:themeColor="text1"/>
                <w:sz w:val="15"/>
                <w:szCs w:val="15"/>
              </w:rPr>
              <w:t>日</w:t>
            </w:r>
          </w:p>
        </w:tc>
        <w:tc>
          <w:tcPr>
            <w:tcW w:w="734" w:type="pct"/>
            <w:gridSpan w:val="2"/>
            <w:tcMar>
              <w:left w:w="57" w:type="dxa"/>
              <w:right w:w="57" w:type="dxa"/>
            </w:tcMar>
            <w:vAlign w:val="center"/>
          </w:tcPr>
          <w:p w14:paraId="1FC6982A"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竣工日期</w:t>
            </w:r>
          </w:p>
        </w:tc>
        <w:tc>
          <w:tcPr>
            <w:tcW w:w="561" w:type="pct"/>
            <w:tcMar>
              <w:left w:w="57" w:type="dxa"/>
              <w:right w:w="57" w:type="dxa"/>
            </w:tcMar>
            <w:vAlign w:val="center"/>
          </w:tcPr>
          <w:p w14:paraId="20C841C0" w14:textId="77777777" w:rsidR="004847C5" w:rsidRPr="00CE4315" w:rsidRDefault="0095114B" w:rsidP="002B769D">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20</w:t>
            </w:r>
            <w:r w:rsidRPr="00CE4315">
              <w:rPr>
                <w:rFonts w:asciiTheme="minorEastAsia" w:hAnsiTheme="minorEastAsia"/>
                <w:color w:val="000000" w:themeColor="text1"/>
                <w:sz w:val="15"/>
                <w:szCs w:val="15"/>
              </w:rPr>
              <w:t>2</w:t>
            </w:r>
            <w:r w:rsidR="002B769D" w:rsidRPr="00CE4315">
              <w:rPr>
                <w:rFonts w:asciiTheme="minorEastAsia" w:hAnsiTheme="minorEastAsia"/>
                <w:color w:val="000000" w:themeColor="text1"/>
                <w:sz w:val="15"/>
                <w:szCs w:val="15"/>
              </w:rPr>
              <w:t>6</w:t>
            </w:r>
            <w:r w:rsidRPr="00CE4315">
              <w:rPr>
                <w:rFonts w:asciiTheme="minorEastAsia" w:hAnsiTheme="minorEastAsia" w:hint="eastAsia"/>
                <w:color w:val="000000" w:themeColor="text1"/>
                <w:sz w:val="15"/>
                <w:szCs w:val="15"/>
              </w:rPr>
              <w:t>年</w:t>
            </w:r>
            <w:r w:rsidR="002B769D" w:rsidRPr="00CE4315">
              <w:rPr>
                <w:rFonts w:asciiTheme="minorEastAsia" w:hAnsiTheme="minorEastAsia"/>
                <w:color w:val="000000" w:themeColor="text1"/>
                <w:sz w:val="15"/>
                <w:szCs w:val="15"/>
              </w:rPr>
              <w:t>2</w:t>
            </w:r>
            <w:r w:rsidRPr="00CE4315">
              <w:rPr>
                <w:rFonts w:asciiTheme="minorEastAsia" w:hAnsiTheme="minorEastAsia" w:hint="eastAsia"/>
                <w:color w:val="000000" w:themeColor="text1"/>
                <w:sz w:val="15"/>
                <w:szCs w:val="15"/>
              </w:rPr>
              <w:t>月</w:t>
            </w:r>
            <w:r w:rsidR="002B769D" w:rsidRPr="00CE4315">
              <w:rPr>
                <w:rFonts w:asciiTheme="minorEastAsia" w:hAnsiTheme="minorEastAsia"/>
                <w:color w:val="000000" w:themeColor="text1"/>
                <w:sz w:val="15"/>
                <w:szCs w:val="15"/>
              </w:rPr>
              <w:t>6</w:t>
            </w:r>
            <w:r w:rsidRPr="00CE4315">
              <w:rPr>
                <w:rFonts w:asciiTheme="minorEastAsia" w:hAnsiTheme="minorEastAsia" w:hint="eastAsia"/>
                <w:color w:val="000000" w:themeColor="text1"/>
                <w:sz w:val="15"/>
                <w:szCs w:val="15"/>
              </w:rPr>
              <w:t>日</w:t>
            </w:r>
          </w:p>
        </w:tc>
        <w:tc>
          <w:tcPr>
            <w:tcW w:w="514" w:type="pct"/>
            <w:gridSpan w:val="2"/>
            <w:tcMar>
              <w:left w:w="57" w:type="dxa"/>
              <w:right w:w="57" w:type="dxa"/>
            </w:tcMar>
            <w:vAlign w:val="center"/>
          </w:tcPr>
          <w:p w14:paraId="3D8F28F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排污许可证申领时间</w:t>
            </w:r>
          </w:p>
        </w:tc>
        <w:tc>
          <w:tcPr>
            <w:tcW w:w="796" w:type="pct"/>
            <w:gridSpan w:val="3"/>
            <w:tcMar>
              <w:left w:w="57" w:type="dxa"/>
              <w:right w:w="57" w:type="dxa"/>
            </w:tcMar>
            <w:vAlign w:val="center"/>
          </w:tcPr>
          <w:p w14:paraId="38232069"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2</w:t>
            </w:r>
            <w:r w:rsidRPr="00CE4315">
              <w:rPr>
                <w:rFonts w:asciiTheme="minorEastAsia" w:hAnsiTheme="minorEastAsia"/>
                <w:color w:val="000000" w:themeColor="text1"/>
                <w:sz w:val="15"/>
                <w:szCs w:val="15"/>
              </w:rPr>
              <w:t>025</w:t>
            </w:r>
            <w:r w:rsidRPr="00CE4315">
              <w:rPr>
                <w:rFonts w:asciiTheme="minorEastAsia" w:hAnsiTheme="minorEastAsia" w:hint="eastAsia"/>
                <w:color w:val="000000" w:themeColor="text1"/>
                <w:sz w:val="15"/>
                <w:szCs w:val="15"/>
              </w:rPr>
              <w:t>年</w:t>
            </w:r>
            <w:r w:rsidRPr="00CE4315">
              <w:rPr>
                <w:rFonts w:asciiTheme="minorEastAsia" w:hAnsiTheme="minorEastAsia"/>
                <w:color w:val="000000" w:themeColor="text1"/>
                <w:sz w:val="15"/>
                <w:szCs w:val="15"/>
              </w:rPr>
              <w:t>5</w:t>
            </w:r>
            <w:r w:rsidRPr="00CE4315">
              <w:rPr>
                <w:rFonts w:asciiTheme="minorEastAsia" w:hAnsiTheme="minorEastAsia" w:hint="eastAsia"/>
                <w:color w:val="000000" w:themeColor="text1"/>
                <w:sz w:val="15"/>
                <w:szCs w:val="15"/>
              </w:rPr>
              <w:t>月</w:t>
            </w:r>
            <w:r w:rsidRPr="00CE4315">
              <w:rPr>
                <w:rFonts w:asciiTheme="minorEastAsia" w:hAnsiTheme="minorEastAsia"/>
                <w:color w:val="000000" w:themeColor="text1"/>
                <w:sz w:val="15"/>
                <w:szCs w:val="15"/>
              </w:rPr>
              <w:t>27</w:t>
            </w:r>
            <w:r w:rsidRPr="00CE4315">
              <w:rPr>
                <w:rFonts w:asciiTheme="minorEastAsia" w:hAnsiTheme="minorEastAsia" w:hint="eastAsia"/>
                <w:color w:val="000000" w:themeColor="text1"/>
                <w:sz w:val="15"/>
                <w:szCs w:val="15"/>
              </w:rPr>
              <w:t>日</w:t>
            </w:r>
          </w:p>
        </w:tc>
      </w:tr>
      <w:tr w:rsidR="004847C5" w:rsidRPr="00CE4315" w14:paraId="624DB25D" w14:textId="77777777">
        <w:trPr>
          <w:cantSplit/>
          <w:trHeight w:val="340"/>
          <w:jc w:val="center"/>
        </w:trPr>
        <w:tc>
          <w:tcPr>
            <w:tcW w:w="230" w:type="pct"/>
            <w:vMerge/>
            <w:tcMar>
              <w:left w:w="57" w:type="dxa"/>
              <w:right w:w="57" w:type="dxa"/>
            </w:tcMar>
            <w:vAlign w:val="center"/>
          </w:tcPr>
          <w:p w14:paraId="15AA4D6D"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41691C4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建设地点坐标（中心点）</w:t>
            </w:r>
          </w:p>
        </w:tc>
        <w:tc>
          <w:tcPr>
            <w:tcW w:w="1621" w:type="pct"/>
            <w:gridSpan w:val="6"/>
            <w:tcMar>
              <w:left w:w="57" w:type="dxa"/>
              <w:right w:w="57" w:type="dxa"/>
            </w:tcMar>
            <w:vAlign w:val="center"/>
          </w:tcPr>
          <w:p w14:paraId="786F774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E</w:t>
            </w:r>
            <w:r w:rsidRPr="00CE4315">
              <w:rPr>
                <w:rFonts w:asciiTheme="minorEastAsia" w:hAnsiTheme="minorEastAsia"/>
                <w:color w:val="000000" w:themeColor="text1"/>
                <w:sz w:val="15"/>
                <w:szCs w:val="15"/>
              </w:rPr>
              <w:t xml:space="preserve"> 117°51'43.0987"</w:t>
            </w:r>
            <w:r w:rsidRPr="00CE4315">
              <w:rPr>
                <w:rFonts w:asciiTheme="minorEastAsia" w:hAnsiTheme="minorEastAsia" w:hint="eastAsia"/>
                <w:color w:val="000000" w:themeColor="text1"/>
                <w:sz w:val="15"/>
                <w:szCs w:val="15"/>
              </w:rPr>
              <w:t>，N</w:t>
            </w:r>
            <w:r w:rsidRPr="00CE4315">
              <w:rPr>
                <w:rFonts w:asciiTheme="minorEastAsia" w:hAnsiTheme="minorEastAsia"/>
                <w:color w:val="000000" w:themeColor="text1"/>
                <w:sz w:val="15"/>
                <w:szCs w:val="15"/>
              </w:rPr>
              <w:t xml:space="preserve"> 37°55'10.3992"</w:t>
            </w:r>
          </w:p>
        </w:tc>
        <w:tc>
          <w:tcPr>
            <w:tcW w:w="734" w:type="pct"/>
            <w:gridSpan w:val="2"/>
            <w:tcMar>
              <w:left w:w="57" w:type="dxa"/>
              <w:right w:w="57" w:type="dxa"/>
            </w:tcMar>
            <w:vAlign w:val="center"/>
          </w:tcPr>
          <w:p w14:paraId="6740FA8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线性工程长度（千米）</w:t>
            </w:r>
          </w:p>
        </w:tc>
        <w:tc>
          <w:tcPr>
            <w:tcW w:w="561" w:type="pct"/>
            <w:tcMar>
              <w:left w:w="57" w:type="dxa"/>
              <w:right w:w="57" w:type="dxa"/>
            </w:tcMar>
            <w:vAlign w:val="center"/>
          </w:tcPr>
          <w:p w14:paraId="42D7C504"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14" w:type="pct"/>
            <w:gridSpan w:val="2"/>
            <w:tcMar>
              <w:left w:w="57" w:type="dxa"/>
              <w:right w:w="57" w:type="dxa"/>
            </w:tcMar>
            <w:vAlign w:val="center"/>
          </w:tcPr>
          <w:p w14:paraId="6AADF83A"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起始点经纬度</w:t>
            </w:r>
          </w:p>
        </w:tc>
        <w:tc>
          <w:tcPr>
            <w:tcW w:w="796" w:type="pct"/>
            <w:gridSpan w:val="3"/>
            <w:tcMar>
              <w:left w:w="57" w:type="dxa"/>
              <w:right w:w="57" w:type="dxa"/>
            </w:tcMar>
            <w:vAlign w:val="center"/>
          </w:tcPr>
          <w:p w14:paraId="2F18B7B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4E53449C" w14:textId="77777777">
        <w:trPr>
          <w:cantSplit/>
          <w:trHeight w:val="340"/>
          <w:jc w:val="center"/>
        </w:trPr>
        <w:tc>
          <w:tcPr>
            <w:tcW w:w="230" w:type="pct"/>
            <w:vMerge/>
            <w:tcMar>
              <w:left w:w="57" w:type="dxa"/>
              <w:right w:w="57" w:type="dxa"/>
            </w:tcMar>
            <w:vAlign w:val="center"/>
          </w:tcPr>
          <w:p w14:paraId="59C0786B"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47D88A8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环境保护设施设计单位</w:t>
            </w:r>
          </w:p>
        </w:tc>
        <w:tc>
          <w:tcPr>
            <w:tcW w:w="1621" w:type="pct"/>
            <w:gridSpan w:val="6"/>
            <w:tcMar>
              <w:left w:w="57" w:type="dxa"/>
              <w:right w:w="57" w:type="dxa"/>
            </w:tcMar>
            <w:vAlign w:val="center"/>
          </w:tcPr>
          <w:p w14:paraId="5946EE8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森诺科技有限公司</w:t>
            </w:r>
          </w:p>
        </w:tc>
        <w:tc>
          <w:tcPr>
            <w:tcW w:w="734" w:type="pct"/>
            <w:gridSpan w:val="2"/>
            <w:tcMar>
              <w:left w:w="57" w:type="dxa"/>
              <w:right w:w="57" w:type="dxa"/>
            </w:tcMar>
            <w:vAlign w:val="center"/>
          </w:tcPr>
          <w:p w14:paraId="11388AB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环境保护设施施工单位</w:t>
            </w:r>
          </w:p>
        </w:tc>
        <w:tc>
          <w:tcPr>
            <w:tcW w:w="561" w:type="pct"/>
            <w:tcMar>
              <w:left w:w="57" w:type="dxa"/>
              <w:right w:w="57" w:type="dxa"/>
            </w:tcMar>
            <w:vAlign w:val="center"/>
          </w:tcPr>
          <w:p w14:paraId="412DEBF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14" w:type="pct"/>
            <w:gridSpan w:val="2"/>
            <w:tcMar>
              <w:left w:w="57" w:type="dxa"/>
              <w:right w:w="57" w:type="dxa"/>
            </w:tcMar>
            <w:vAlign w:val="center"/>
          </w:tcPr>
          <w:p w14:paraId="19C13A2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本工程排污许可证</w:t>
            </w:r>
            <w:r w:rsidRPr="00CE4315">
              <w:rPr>
                <w:rFonts w:asciiTheme="minorEastAsia" w:hAnsiTheme="minorEastAsia"/>
                <w:b/>
                <w:color w:val="000000" w:themeColor="text1"/>
                <w:sz w:val="15"/>
                <w:szCs w:val="15"/>
              </w:rPr>
              <w:t>编号</w:t>
            </w:r>
          </w:p>
        </w:tc>
        <w:tc>
          <w:tcPr>
            <w:tcW w:w="796" w:type="pct"/>
            <w:gridSpan w:val="3"/>
            <w:tcMar>
              <w:left w:w="57" w:type="dxa"/>
              <w:right w:w="57" w:type="dxa"/>
            </w:tcMar>
            <w:vAlign w:val="center"/>
          </w:tcPr>
          <w:p w14:paraId="24E05CC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91371623726717289Y001X</w:t>
            </w:r>
          </w:p>
        </w:tc>
      </w:tr>
      <w:tr w:rsidR="004847C5" w:rsidRPr="00CE4315" w14:paraId="0F7F185A" w14:textId="77777777">
        <w:trPr>
          <w:cantSplit/>
          <w:trHeight w:val="340"/>
          <w:jc w:val="center"/>
        </w:trPr>
        <w:tc>
          <w:tcPr>
            <w:tcW w:w="230" w:type="pct"/>
            <w:vMerge/>
            <w:tcMar>
              <w:left w:w="57" w:type="dxa"/>
              <w:right w:w="57" w:type="dxa"/>
            </w:tcMar>
            <w:vAlign w:val="center"/>
          </w:tcPr>
          <w:p w14:paraId="6B7BEF1C"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0C90E83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验收单位</w:t>
            </w:r>
          </w:p>
        </w:tc>
        <w:tc>
          <w:tcPr>
            <w:tcW w:w="1621" w:type="pct"/>
            <w:gridSpan w:val="6"/>
            <w:tcMar>
              <w:left w:w="57" w:type="dxa"/>
              <w:right w:w="57" w:type="dxa"/>
            </w:tcMar>
            <w:vAlign w:val="center"/>
          </w:tcPr>
          <w:p w14:paraId="2E29D80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胜利油田东胜精攻石油开发集团股份有限公司</w:t>
            </w:r>
          </w:p>
        </w:tc>
        <w:tc>
          <w:tcPr>
            <w:tcW w:w="734" w:type="pct"/>
            <w:gridSpan w:val="2"/>
            <w:tcMar>
              <w:left w:w="57" w:type="dxa"/>
              <w:right w:w="57" w:type="dxa"/>
            </w:tcMar>
            <w:vAlign w:val="center"/>
          </w:tcPr>
          <w:p w14:paraId="16507D8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环境保护设施</w:t>
            </w:r>
            <w:r w:rsidRPr="00CE4315">
              <w:rPr>
                <w:rFonts w:asciiTheme="minorEastAsia" w:hAnsiTheme="minorEastAsia" w:hint="eastAsia"/>
                <w:b/>
                <w:color w:val="000000" w:themeColor="text1"/>
                <w:sz w:val="15"/>
                <w:szCs w:val="15"/>
              </w:rPr>
              <w:t>调查</w:t>
            </w:r>
            <w:r w:rsidRPr="00CE4315">
              <w:rPr>
                <w:rFonts w:asciiTheme="minorEastAsia" w:hAnsiTheme="minorEastAsia"/>
                <w:b/>
                <w:color w:val="000000" w:themeColor="text1"/>
                <w:sz w:val="15"/>
                <w:szCs w:val="15"/>
              </w:rPr>
              <w:t>单位</w:t>
            </w:r>
          </w:p>
        </w:tc>
        <w:tc>
          <w:tcPr>
            <w:tcW w:w="561" w:type="pct"/>
            <w:tcMar>
              <w:left w:w="57" w:type="dxa"/>
              <w:right w:w="57" w:type="dxa"/>
            </w:tcMar>
            <w:vAlign w:val="center"/>
          </w:tcPr>
          <w:p w14:paraId="28EC4B6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山东蓝普检测技术有限公司</w:t>
            </w:r>
          </w:p>
        </w:tc>
        <w:tc>
          <w:tcPr>
            <w:tcW w:w="514" w:type="pct"/>
            <w:gridSpan w:val="2"/>
            <w:tcMar>
              <w:left w:w="57" w:type="dxa"/>
              <w:right w:w="57" w:type="dxa"/>
            </w:tcMar>
            <w:vAlign w:val="center"/>
          </w:tcPr>
          <w:p w14:paraId="0C14AFF1"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验收</w:t>
            </w:r>
            <w:r w:rsidRPr="00CE4315">
              <w:rPr>
                <w:rFonts w:asciiTheme="minorEastAsia" w:hAnsiTheme="minorEastAsia" w:hint="eastAsia"/>
                <w:b/>
                <w:color w:val="000000" w:themeColor="text1"/>
                <w:sz w:val="15"/>
                <w:szCs w:val="15"/>
              </w:rPr>
              <w:t>调查时工况</w:t>
            </w:r>
          </w:p>
        </w:tc>
        <w:tc>
          <w:tcPr>
            <w:tcW w:w="796" w:type="pct"/>
            <w:gridSpan w:val="3"/>
            <w:tcMar>
              <w:left w:w="57" w:type="dxa"/>
              <w:right w:w="57" w:type="dxa"/>
            </w:tcMar>
            <w:vAlign w:val="center"/>
          </w:tcPr>
          <w:p w14:paraId="10AE7304"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42EE132D" w14:textId="77777777">
        <w:trPr>
          <w:cantSplit/>
          <w:trHeight w:val="340"/>
          <w:jc w:val="center"/>
        </w:trPr>
        <w:tc>
          <w:tcPr>
            <w:tcW w:w="230" w:type="pct"/>
            <w:vMerge/>
            <w:tcMar>
              <w:left w:w="57" w:type="dxa"/>
              <w:right w:w="57" w:type="dxa"/>
            </w:tcMar>
            <w:vAlign w:val="center"/>
          </w:tcPr>
          <w:p w14:paraId="19D5FB81"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411E504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投资总概算（万元）</w:t>
            </w:r>
          </w:p>
        </w:tc>
        <w:tc>
          <w:tcPr>
            <w:tcW w:w="1621" w:type="pct"/>
            <w:gridSpan w:val="6"/>
            <w:tcMar>
              <w:left w:w="57" w:type="dxa"/>
              <w:right w:w="57" w:type="dxa"/>
            </w:tcMar>
            <w:vAlign w:val="center"/>
          </w:tcPr>
          <w:p w14:paraId="42FB0B3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14832.47</w:t>
            </w:r>
          </w:p>
        </w:tc>
        <w:tc>
          <w:tcPr>
            <w:tcW w:w="734" w:type="pct"/>
            <w:gridSpan w:val="2"/>
            <w:tcMar>
              <w:left w:w="57" w:type="dxa"/>
              <w:right w:w="57" w:type="dxa"/>
            </w:tcMar>
            <w:vAlign w:val="center"/>
          </w:tcPr>
          <w:p w14:paraId="33E9F8C6" w14:textId="77777777" w:rsidR="004847C5" w:rsidRPr="00CE4315" w:rsidRDefault="0095114B">
            <w:pPr>
              <w:tabs>
                <w:tab w:val="left" w:pos="690"/>
              </w:tabs>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环境保护投资总概算（万元）</w:t>
            </w:r>
          </w:p>
        </w:tc>
        <w:tc>
          <w:tcPr>
            <w:tcW w:w="561" w:type="pct"/>
            <w:tcMar>
              <w:left w:w="57" w:type="dxa"/>
              <w:right w:w="57" w:type="dxa"/>
            </w:tcMar>
            <w:vAlign w:val="center"/>
          </w:tcPr>
          <w:p w14:paraId="31F99BD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378.61</w:t>
            </w:r>
          </w:p>
        </w:tc>
        <w:tc>
          <w:tcPr>
            <w:tcW w:w="514" w:type="pct"/>
            <w:gridSpan w:val="2"/>
            <w:tcMar>
              <w:left w:w="57" w:type="dxa"/>
              <w:right w:w="57" w:type="dxa"/>
            </w:tcMar>
            <w:vAlign w:val="center"/>
          </w:tcPr>
          <w:p w14:paraId="4FDBA39A" w14:textId="77777777" w:rsidR="004847C5" w:rsidRPr="00CE4315" w:rsidRDefault="0095114B">
            <w:pPr>
              <w:tabs>
                <w:tab w:val="left" w:pos="690"/>
              </w:tabs>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所占比例（%）</w:t>
            </w:r>
          </w:p>
        </w:tc>
        <w:tc>
          <w:tcPr>
            <w:tcW w:w="796" w:type="pct"/>
            <w:gridSpan w:val="3"/>
            <w:tcMar>
              <w:left w:w="57" w:type="dxa"/>
              <w:right w:w="57" w:type="dxa"/>
            </w:tcMar>
            <w:vAlign w:val="center"/>
          </w:tcPr>
          <w:p w14:paraId="38201C6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2.55</w:t>
            </w:r>
          </w:p>
        </w:tc>
      </w:tr>
      <w:tr w:rsidR="004847C5" w:rsidRPr="00CE4315" w14:paraId="67E12D92" w14:textId="77777777">
        <w:trPr>
          <w:cantSplit/>
          <w:trHeight w:val="340"/>
          <w:jc w:val="center"/>
        </w:trPr>
        <w:tc>
          <w:tcPr>
            <w:tcW w:w="230" w:type="pct"/>
            <w:vMerge/>
            <w:tcMar>
              <w:left w:w="57" w:type="dxa"/>
              <w:right w:w="57" w:type="dxa"/>
            </w:tcMar>
            <w:vAlign w:val="center"/>
          </w:tcPr>
          <w:p w14:paraId="42627FF0"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57D2E4D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实际总投资</w:t>
            </w:r>
            <w:r w:rsidRPr="00CE4315">
              <w:rPr>
                <w:rFonts w:asciiTheme="minorEastAsia" w:hAnsiTheme="minorEastAsia" w:hint="eastAsia"/>
                <w:b/>
                <w:color w:val="000000" w:themeColor="text1"/>
                <w:sz w:val="15"/>
                <w:szCs w:val="15"/>
              </w:rPr>
              <w:t>（万元）</w:t>
            </w:r>
          </w:p>
        </w:tc>
        <w:tc>
          <w:tcPr>
            <w:tcW w:w="1621" w:type="pct"/>
            <w:gridSpan w:val="6"/>
            <w:tcMar>
              <w:left w:w="57" w:type="dxa"/>
              <w:right w:w="57" w:type="dxa"/>
            </w:tcMar>
            <w:vAlign w:val="center"/>
          </w:tcPr>
          <w:p w14:paraId="50A0FC78"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2354.36</w:t>
            </w:r>
          </w:p>
        </w:tc>
        <w:tc>
          <w:tcPr>
            <w:tcW w:w="734" w:type="pct"/>
            <w:gridSpan w:val="2"/>
            <w:tcMar>
              <w:left w:w="57" w:type="dxa"/>
              <w:right w:w="57" w:type="dxa"/>
            </w:tcMar>
            <w:vAlign w:val="center"/>
          </w:tcPr>
          <w:p w14:paraId="4B025991" w14:textId="77777777" w:rsidR="004847C5" w:rsidRPr="00CE4315" w:rsidRDefault="0095114B">
            <w:pPr>
              <w:ind w:right="300"/>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实际环境保护投资（万元）</w:t>
            </w:r>
          </w:p>
        </w:tc>
        <w:tc>
          <w:tcPr>
            <w:tcW w:w="561" w:type="pct"/>
            <w:tcMar>
              <w:left w:w="57" w:type="dxa"/>
              <w:right w:w="57" w:type="dxa"/>
            </w:tcMar>
            <w:vAlign w:val="center"/>
          </w:tcPr>
          <w:p w14:paraId="3432DE94" w14:textId="2D55D934" w:rsidR="004847C5" w:rsidRPr="00CE4315" w:rsidRDefault="002D7724">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227.00</w:t>
            </w:r>
          </w:p>
        </w:tc>
        <w:tc>
          <w:tcPr>
            <w:tcW w:w="514" w:type="pct"/>
            <w:gridSpan w:val="2"/>
            <w:tcMar>
              <w:left w:w="57" w:type="dxa"/>
              <w:right w:w="57" w:type="dxa"/>
            </w:tcMar>
            <w:vAlign w:val="center"/>
          </w:tcPr>
          <w:p w14:paraId="1E919182"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所占比例（%）</w:t>
            </w:r>
          </w:p>
        </w:tc>
        <w:tc>
          <w:tcPr>
            <w:tcW w:w="796" w:type="pct"/>
            <w:gridSpan w:val="3"/>
            <w:tcMar>
              <w:left w:w="57" w:type="dxa"/>
              <w:right w:w="57" w:type="dxa"/>
            </w:tcMar>
            <w:vAlign w:val="center"/>
          </w:tcPr>
          <w:p w14:paraId="5187F57A" w14:textId="5522DD7B" w:rsidR="004847C5" w:rsidRPr="00CE4315" w:rsidRDefault="00F131A2">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9.64</w:t>
            </w:r>
          </w:p>
        </w:tc>
      </w:tr>
      <w:tr w:rsidR="004847C5" w:rsidRPr="00CE4315" w14:paraId="581A00D9" w14:textId="77777777">
        <w:trPr>
          <w:cantSplit/>
          <w:trHeight w:val="340"/>
          <w:jc w:val="center"/>
        </w:trPr>
        <w:tc>
          <w:tcPr>
            <w:tcW w:w="230" w:type="pct"/>
            <w:vMerge/>
            <w:tcMar>
              <w:left w:w="57" w:type="dxa"/>
              <w:right w:w="57" w:type="dxa"/>
            </w:tcMar>
            <w:vAlign w:val="center"/>
          </w:tcPr>
          <w:p w14:paraId="449E3B97"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0560EBD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废水治理（万元）</w:t>
            </w:r>
          </w:p>
        </w:tc>
        <w:tc>
          <w:tcPr>
            <w:tcW w:w="339" w:type="pct"/>
            <w:tcMar>
              <w:left w:w="57" w:type="dxa"/>
              <w:right w:w="57" w:type="dxa"/>
            </w:tcMar>
            <w:vAlign w:val="center"/>
          </w:tcPr>
          <w:p w14:paraId="72457F9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9</w:t>
            </w:r>
            <w:r w:rsidRPr="00CE4315">
              <w:rPr>
                <w:rFonts w:asciiTheme="minorEastAsia" w:hAnsiTheme="minorEastAsia" w:hint="eastAsia"/>
                <w:color w:val="000000" w:themeColor="text1"/>
                <w:sz w:val="15"/>
                <w:szCs w:val="15"/>
              </w:rPr>
              <w:t>.0</w:t>
            </w:r>
          </w:p>
        </w:tc>
        <w:tc>
          <w:tcPr>
            <w:tcW w:w="380" w:type="pct"/>
            <w:tcMar>
              <w:left w:w="57" w:type="dxa"/>
              <w:right w:w="57" w:type="dxa"/>
            </w:tcMar>
            <w:vAlign w:val="center"/>
          </w:tcPr>
          <w:p w14:paraId="6F3C727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废气治理</w:t>
            </w:r>
          </w:p>
          <w:p w14:paraId="7CFFF21A"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（万元）</w:t>
            </w:r>
          </w:p>
        </w:tc>
        <w:tc>
          <w:tcPr>
            <w:tcW w:w="345" w:type="pct"/>
            <w:tcMar>
              <w:left w:w="57" w:type="dxa"/>
              <w:right w:w="57" w:type="dxa"/>
            </w:tcMar>
            <w:vAlign w:val="center"/>
          </w:tcPr>
          <w:p w14:paraId="01F7DC8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1</w:t>
            </w:r>
            <w:r w:rsidRPr="00CE4315">
              <w:rPr>
                <w:rFonts w:asciiTheme="minorEastAsia" w:hAnsiTheme="minorEastAsia"/>
                <w:color w:val="000000" w:themeColor="text1"/>
                <w:sz w:val="15"/>
                <w:szCs w:val="15"/>
              </w:rPr>
              <w:t>7</w:t>
            </w:r>
            <w:r w:rsidRPr="00CE4315">
              <w:rPr>
                <w:rFonts w:asciiTheme="minorEastAsia" w:hAnsiTheme="minorEastAsia" w:hint="eastAsia"/>
                <w:color w:val="000000" w:themeColor="text1"/>
                <w:sz w:val="15"/>
                <w:szCs w:val="15"/>
              </w:rPr>
              <w:t>.</w:t>
            </w:r>
            <w:r w:rsidRPr="00CE4315">
              <w:rPr>
                <w:rFonts w:asciiTheme="minorEastAsia" w:hAnsiTheme="minorEastAsia"/>
                <w:color w:val="000000" w:themeColor="text1"/>
                <w:sz w:val="15"/>
                <w:szCs w:val="15"/>
              </w:rPr>
              <w:t>0</w:t>
            </w:r>
          </w:p>
        </w:tc>
        <w:tc>
          <w:tcPr>
            <w:tcW w:w="378" w:type="pct"/>
            <w:gridSpan w:val="2"/>
            <w:tcMar>
              <w:left w:w="57" w:type="dxa"/>
              <w:right w:w="57" w:type="dxa"/>
            </w:tcMar>
            <w:vAlign w:val="center"/>
          </w:tcPr>
          <w:p w14:paraId="1CD44ECF"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噪声治理</w:t>
            </w:r>
          </w:p>
          <w:p w14:paraId="17E02948"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（万元）</w:t>
            </w:r>
          </w:p>
        </w:tc>
        <w:tc>
          <w:tcPr>
            <w:tcW w:w="179" w:type="pct"/>
            <w:tcMar>
              <w:left w:w="57" w:type="dxa"/>
              <w:right w:w="57" w:type="dxa"/>
            </w:tcMar>
            <w:vAlign w:val="center"/>
          </w:tcPr>
          <w:p w14:paraId="0D9C5D9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10.0</w:t>
            </w:r>
          </w:p>
        </w:tc>
        <w:tc>
          <w:tcPr>
            <w:tcW w:w="734" w:type="pct"/>
            <w:gridSpan w:val="2"/>
            <w:tcMar>
              <w:left w:w="57" w:type="dxa"/>
              <w:right w:w="57" w:type="dxa"/>
            </w:tcMar>
            <w:vAlign w:val="center"/>
          </w:tcPr>
          <w:p w14:paraId="42C01B3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固</w:t>
            </w:r>
            <w:r w:rsidRPr="00CE4315">
              <w:rPr>
                <w:rFonts w:asciiTheme="minorEastAsia" w:hAnsiTheme="minorEastAsia" w:hint="eastAsia"/>
                <w:b/>
                <w:color w:val="000000" w:themeColor="text1"/>
                <w:sz w:val="15"/>
                <w:szCs w:val="15"/>
              </w:rPr>
              <w:t>体</w:t>
            </w:r>
            <w:r w:rsidRPr="00CE4315">
              <w:rPr>
                <w:rFonts w:asciiTheme="minorEastAsia" w:hAnsiTheme="minorEastAsia"/>
                <w:b/>
                <w:color w:val="000000" w:themeColor="text1"/>
                <w:sz w:val="15"/>
                <w:szCs w:val="15"/>
              </w:rPr>
              <w:t>废</w:t>
            </w:r>
            <w:r w:rsidRPr="00CE4315">
              <w:rPr>
                <w:rFonts w:asciiTheme="minorEastAsia" w:hAnsiTheme="minorEastAsia" w:hint="eastAsia"/>
                <w:b/>
                <w:color w:val="000000" w:themeColor="text1"/>
                <w:sz w:val="15"/>
                <w:szCs w:val="15"/>
              </w:rPr>
              <w:t>物</w:t>
            </w:r>
            <w:r w:rsidRPr="00CE4315">
              <w:rPr>
                <w:rFonts w:asciiTheme="minorEastAsia" w:hAnsiTheme="minorEastAsia"/>
                <w:b/>
                <w:color w:val="000000" w:themeColor="text1"/>
                <w:sz w:val="15"/>
                <w:szCs w:val="15"/>
              </w:rPr>
              <w:t>治理（万元）</w:t>
            </w:r>
          </w:p>
        </w:tc>
        <w:tc>
          <w:tcPr>
            <w:tcW w:w="561" w:type="pct"/>
            <w:tcMar>
              <w:left w:w="57" w:type="dxa"/>
              <w:right w:w="57" w:type="dxa"/>
            </w:tcMar>
            <w:vAlign w:val="center"/>
          </w:tcPr>
          <w:p w14:paraId="5EDFE16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120.0</w:t>
            </w:r>
          </w:p>
        </w:tc>
        <w:tc>
          <w:tcPr>
            <w:tcW w:w="514" w:type="pct"/>
            <w:gridSpan w:val="2"/>
            <w:tcMar>
              <w:left w:w="57" w:type="dxa"/>
              <w:right w:w="57" w:type="dxa"/>
            </w:tcMar>
            <w:vAlign w:val="center"/>
          </w:tcPr>
          <w:p w14:paraId="4DD6BB2E"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绿化及生态（万元）</w:t>
            </w:r>
          </w:p>
        </w:tc>
        <w:tc>
          <w:tcPr>
            <w:tcW w:w="239" w:type="pct"/>
            <w:tcMar>
              <w:left w:w="57" w:type="dxa"/>
              <w:right w:w="57" w:type="dxa"/>
            </w:tcMar>
            <w:vAlign w:val="center"/>
          </w:tcPr>
          <w:p w14:paraId="41D7A53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10.0</w:t>
            </w:r>
          </w:p>
        </w:tc>
        <w:tc>
          <w:tcPr>
            <w:tcW w:w="346" w:type="pct"/>
            <w:tcMar>
              <w:left w:w="57" w:type="dxa"/>
              <w:right w:w="57" w:type="dxa"/>
            </w:tcMar>
            <w:vAlign w:val="center"/>
          </w:tcPr>
          <w:p w14:paraId="08EABA41"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其他（万元）</w:t>
            </w:r>
          </w:p>
        </w:tc>
        <w:tc>
          <w:tcPr>
            <w:tcW w:w="211" w:type="pct"/>
            <w:tcMar>
              <w:left w:w="57" w:type="dxa"/>
              <w:right w:w="57" w:type="dxa"/>
            </w:tcMar>
            <w:vAlign w:val="center"/>
          </w:tcPr>
          <w:p w14:paraId="2FF7FFB8" w14:textId="4431E9AD" w:rsidR="004847C5" w:rsidRPr="00CE4315" w:rsidRDefault="00F131A2">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61</w:t>
            </w:r>
            <w:r w:rsidR="0095114B" w:rsidRPr="00CE4315">
              <w:rPr>
                <w:rFonts w:asciiTheme="minorEastAsia" w:hAnsiTheme="minorEastAsia"/>
                <w:color w:val="000000" w:themeColor="text1"/>
                <w:sz w:val="15"/>
                <w:szCs w:val="15"/>
              </w:rPr>
              <w:t>.0</w:t>
            </w:r>
          </w:p>
        </w:tc>
      </w:tr>
      <w:tr w:rsidR="004847C5" w:rsidRPr="00CE4315" w14:paraId="6FA670D2" w14:textId="77777777">
        <w:trPr>
          <w:cantSplit/>
          <w:trHeight w:val="340"/>
          <w:jc w:val="center"/>
        </w:trPr>
        <w:tc>
          <w:tcPr>
            <w:tcW w:w="230" w:type="pct"/>
            <w:vMerge/>
            <w:tcMar>
              <w:left w:w="57" w:type="dxa"/>
              <w:right w:w="57" w:type="dxa"/>
            </w:tcMar>
            <w:vAlign w:val="center"/>
          </w:tcPr>
          <w:p w14:paraId="789F57D9"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13FA29E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新增废水处理设施能力</w:t>
            </w:r>
          </w:p>
        </w:tc>
        <w:tc>
          <w:tcPr>
            <w:tcW w:w="1621" w:type="pct"/>
            <w:gridSpan w:val="6"/>
            <w:tcMar>
              <w:left w:w="57" w:type="dxa"/>
              <w:right w:w="57" w:type="dxa"/>
            </w:tcMar>
            <w:vAlign w:val="center"/>
          </w:tcPr>
          <w:p w14:paraId="7F2739F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34" w:type="pct"/>
            <w:gridSpan w:val="2"/>
            <w:tcMar>
              <w:left w:w="57" w:type="dxa"/>
              <w:right w:w="57" w:type="dxa"/>
            </w:tcMar>
            <w:vAlign w:val="center"/>
          </w:tcPr>
          <w:p w14:paraId="1EE6D26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新增废气处理设施能力</w:t>
            </w:r>
          </w:p>
        </w:tc>
        <w:tc>
          <w:tcPr>
            <w:tcW w:w="561" w:type="pct"/>
            <w:tcMar>
              <w:left w:w="57" w:type="dxa"/>
              <w:right w:w="57" w:type="dxa"/>
            </w:tcMar>
            <w:vAlign w:val="center"/>
          </w:tcPr>
          <w:p w14:paraId="1821A89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14" w:type="pct"/>
            <w:gridSpan w:val="2"/>
            <w:tcMar>
              <w:left w:w="57" w:type="dxa"/>
              <w:right w:w="57" w:type="dxa"/>
            </w:tcMar>
            <w:vAlign w:val="center"/>
          </w:tcPr>
          <w:p w14:paraId="5E4D31B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年平均工作时</w:t>
            </w:r>
          </w:p>
        </w:tc>
        <w:tc>
          <w:tcPr>
            <w:tcW w:w="796" w:type="pct"/>
            <w:gridSpan w:val="3"/>
            <w:tcMar>
              <w:left w:w="57" w:type="dxa"/>
              <w:right w:w="57" w:type="dxa"/>
            </w:tcMar>
            <w:vAlign w:val="center"/>
          </w:tcPr>
          <w:p w14:paraId="52786423"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7200h</w:t>
            </w:r>
          </w:p>
        </w:tc>
      </w:tr>
      <w:tr w:rsidR="004847C5" w:rsidRPr="00CE4315" w14:paraId="61FAAA93" w14:textId="77777777">
        <w:trPr>
          <w:cantSplit/>
          <w:trHeight w:val="340"/>
          <w:jc w:val="center"/>
        </w:trPr>
        <w:tc>
          <w:tcPr>
            <w:tcW w:w="774" w:type="pct"/>
            <w:gridSpan w:val="2"/>
            <w:tcMar>
              <w:left w:w="57" w:type="dxa"/>
              <w:right w:w="57" w:type="dxa"/>
            </w:tcMar>
            <w:vAlign w:val="center"/>
          </w:tcPr>
          <w:p w14:paraId="5F432DE2"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运营单位</w:t>
            </w:r>
          </w:p>
        </w:tc>
        <w:tc>
          <w:tcPr>
            <w:tcW w:w="1321" w:type="pct"/>
            <w:gridSpan w:val="4"/>
            <w:tcMar>
              <w:left w:w="57" w:type="dxa"/>
              <w:right w:w="57" w:type="dxa"/>
            </w:tcMar>
            <w:vAlign w:val="center"/>
          </w:tcPr>
          <w:p w14:paraId="2F44323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胜利油田东胜精攻石油开发集团股份有限公司</w:t>
            </w:r>
          </w:p>
        </w:tc>
        <w:tc>
          <w:tcPr>
            <w:tcW w:w="1034" w:type="pct"/>
            <w:gridSpan w:val="4"/>
            <w:tcMar>
              <w:left w:w="57" w:type="dxa"/>
              <w:right w:w="57" w:type="dxa"/>
            </w:tcMar>
            <w:vAlign w:val="center"/>
          </w:tcPr>
          <w:p w14:paraId="664705C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运营单位</w:t>
            </w:r>
            <w:r w:rsidRPr="00CE4315">
              <w:rPr>
                <w:rFonts w:asciiTheme="minorEastAsia" w:hAnsiTheme="minorEastAsia" w:hint="eastAsia"/>
                <w:b/>
                <w:color w:val="000000" w:themeColor="text1"/>
                <w:sz w:val="15"/>
                <w:szCs w:val="15"/>
              </w:rPr>
              <w:t>社会统一信用代码（或组织机构代码）</w:t>
            </w:r>
          </w:p>
        </w:tc>
        <w:tc>
          <w:tcPr>
            <w:tcW w:w="561" w:type="pct"/>
            <w:tcMar>
              <w:left w:w="57" w:type="dxa"/>
              <w:right w:w="57" w:type="dxa"/>
            </w:tcMar>
            <w:vAlign w:val="center"/>
          </w:tcPr>
          <w:p w14:paraId="4DB66E8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91370000164728882C</w:t>
            </w:r>
          </w:p>
        </w:tc>
        <w:tc>
          <w:tcPr>
            <w:tcW w:w="514" w:type="pct"/>
            <w:gridSpan w:val="2"/>
            <w:tcMar>
              <w:left w:w="57" w:type="dxa"/>
              <w:right w:w="57" w:type="dxa"/>
            </w:tcMar>
            <w:vAlign w:val="center"/>
          </w:tcPr>
          <w:p w14:paraId="6ABBF25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验收时间</w:t>
            </w:r>
          </w:p>
        </w:tc>
        <w:tc>
          <w:tcPr>
            <w:tcW w:w="796" w:type="pct"/>
            <w:gridSpan w:val="3"/>
            <w:tcMar>
              <w:left w:w="57" w:type="dxa"/>
              <w:right w:w="57" w:type="dxa"/>
            </w:tcMar>
            <w:vAlign w:val="center"/>
          </w:tcPr>
          <w:p w14:paraId="474CA249" w14:textId="187EABD1" w:rsidR="004847C5" w:rsidRPr="00CE4315" w:rsidRDefault="0095114B" w:rsidP="00004466">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2026</w:t>
            </w:r>
            <w:r w:rsidRPr="00CE4315">
              <w:rPr>
                <w:rFonts w:asciiTheme="minorEastAsia" w:hAnsiTheme="minorEastAsia" w:hint="eastAsia"/>
                <w:color w:val="000000" w:themeColor="text1"/>
                <w:sz w:val="15"/>
                <w:szCs w:val="15"/>
              </w:rPr>
              <w:t>年</w:t>
            </w:r>
            <w:r w:rsidR="00004466" w:rsidRPr="00CE4315">
              <w:rPr>
                <w:rFonts w:asciiTheme="minorEastAsia" w:hAnsiTheme="minorEastAsia"/>
                <w:color w:val="000000" w:themeColor="text1"/>
                <w:sz w:val="15"/>
                <w:szCs w:val="15"/>
              </w:rPr>
              <w:t>4</w:t>
            </w:r>
            <w:r w:rsidRPr="00CE4315">
              <w:rPr>
                <w:rFonts w:asciiTheme="minorEastAsia" w:hAnsiTheme="minorEastAsia" w:hint="eastAsia"/>
                <w:color w:val="000000" w:themeColor="text1"/>
                <w:sz w:val="15"/>
                <w:szCs w:val="15"/>
              </w:rPr>
              <w:t>月</w:t>
            </w:r>
          </w:p>
        </w:tc>
      </w:tr>
      <w:tr w:rsidR="004847C5" w:rsidRPr="00CE4315" w14:paraId="499D4908" w14:textId="77777777">
        <w:trPr>
          <w:cantSplit/>
          <w:trHeight w:val="340"/>
          <w:jc w:val="center"/>
        </w:trPr>
        <w:tc>
          <w:tcPr>
            <w:tcW w:w="230" w:type="pct"/>
            <w:vMerge w:val="restart"/>
            <w:tcMar>
              <w:left w:w="57" w:type="dxa"/>
              <w:right w:w="57" w:type="dxa"/>
            </w:tcMar>
            <w:vAlign w:val="center"/>
          </w:tcPr>
          <w:p w14:paraId="686EC45C"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污染</w:t>
            </w:r>
          </w:p>
          <w:p w14:paraId="7C6FDA08"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物排</w:t>
            </w:r>
          </w:p>
          <w:p w14:paraId="6A0C5239"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放达</w:t>
            </w:r>
          </w:p>
          <w:p w14:paraId="75BB5581"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标与</w:t>
            </w:r>
          </w:p>
          <w:p w14:paraId="2ECC3F48"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总量</w:t>
            </w:r>
          </w:p>
          <w:p w14:paraId="6CA48C17"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控制（工</w:t>
            </w:r>
          </w:p>
          <w:p w14:paraId="7F9F2D83"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业建</w:t>
            </w:r>
          </w:p>
          <w:p w14:paraId="18A1EECE"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设项</w:t>
            </w:r>
          </w:p>
          <w:p w14:paraId="17532430" w14:textId="77777777" w:rsidR="004847C5" w:rsidRPr="00CE4315" w:rsidRDefault="0095114B">
            <w:pPr>
              <w:jc w:val="center"/>
              <w:rPr>
                <w:rFonts w:asciiTheme="minorEastAsia" w:hAnsiTheme="minorEastAsia"/>
                <w:b/>
                <w:color w:val="000000" w:themeColor="text1"/>
                <w:spacing w:val="20"/>
                <w:sz w:val="15"/>
                <w:szCs w:val="15"/>
              </w:rPr>
            </w:pPr>
            <w:r w:rsidRPr="00CE4315">
              <w:rPr>
                <w:rFonts w:asciiTheme="minorEastAsia" w:hAnsiTheme="minorEastAsia"/>
                <w:b/>
                <w:color w:val="000000" w:themeColor="text1"/>
                <w:spacing w:val="20"/>
                <w:sz w:val="15"/>
                <w:szCs w:val="15"/>
              </w:rPr>
              <w:t>目详填）</w:t>
            </w:r>
          </w:p>
        </w:tc>
        <w:tc>
          <w:tcPr>
            <w:tcW w:w="544" w:type="pct"/>
            <w:tcMar>
              <w:left w:w="57" w:type="dxa"/>
              <w:right w:w="57" w:type="dxa"/>
            </w:tcMar>
            <w:vAlign w:val="center"/>
          </w:tcPr>
          <w:p w14:paraId="6BA0069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污染物</w:t>
            </w:r>
          </w:p>
        </w:tc>
        <w:tc>
          <w:tcPr>
            <w:tcW w:w="339" w:type="pct"/>
            <w:tcMar>
              <w:left w:w="57" w:type="dxa"/>
              <w:right w:w="57" w:type="dxa"/>
            </w:tcMar>
            <w:vAlign w:val="center"/>
          </w:tcPr>
          <w:p w14:paraId="752B0303"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原有排</w:t>
            </w:r>
          </w:p>
          <w:p w14:paraId="0E1F70A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放量（1）</w:t>
            </w:r>
          </w:p>
        </w:tc>
        <w:tc>
          <w:tcPr>
            <w:tcW w:w="380" w:type="pct"/>
            <w:tcMar>
              <w:left w:w="57" w:type="dxa"/>
              <w:right w:w="57" w:type="dxa"/>
            </w:tcMar>
            <w:vAlign w:val="center"/>
          </w:tcPr>
          <w:p w14:paraId="67321D38"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本期工程实际排放浓度（2）</w:t>
            </w:r>
          </w:p>
        </w:tc>
        <w:tc>
          <w:tcPr>
            <w:tcW w:w="345" w:type="pct"/>
            <w:tcMar>
              <w:left w:w="57" w:type="dxa"/>
              <w:right w:w="57" w:type="dxa"/>
            </w:tcMar>
            <w:vAlign w:val="center"/>
          </w:tcPr>
          <w:p w14:paraId="0897EA07"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本期工程允许排放浓度（3）</w:t>
            </w:r>
          </w:p>
        </w:tc>
        <w:tc>
          <w:tcPr>
            <w:tcW w:w="257" w:type="pct"/>
            <w:tcMar>
              <w:left w:w="57" w:type="dxa"/>
              <w:right w:w="57" w:type="dxa"/>
            </w:tcMar>
            <w:vAlign w:val="center"/>
          </w:tcPr>
          <w:p w14:paraId="46F9CB9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本期工程产生量（4）</w:t>
            </w:r>
          </w:p>
        </w:tc>
        <w:tc>
          <w:tcPr>
            <w:tcW w:w="300" w:type="pct"/>
            <w:gridSpan w:val="2"/>
            <w:tcMar>
              <w:left w:w="57" w:type="dxa"/>
              <w:right w:w="57" w:type="dxa"/>
            </w:tcMar>
            <w:vAlign w:val="center"/>
          </w:tcPr>
          <w:p w14:paraId="7804FAEE"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本期工程自身削减量（5）</w:t>
            </w:r>
          </w:p>
        </w:tc>
        <w:tc>
          <w:tcPr>
            <w:tcW w:w="460" w:type="pct"/>
            <w:tcMar>
              <w:left w:w="57" w:type="dxa"/>
              <w:right w:w="57" w:type="dxa"/>
            </w:tcMar>
            <w:vAlign w:val="center"/>
          </w:tcPr>
          <w:p w14:paraId="721B85CD"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本期工程实际排放量（6）</w:t>
            </w:r>
          </w:p>
        </w:tc>
        <w:tc>
          <w:tcPr>
            <w:tcW w:w="274" w:type="pct"/>
            <w:tcMar>
              <w:left w:w="57" w:type="dxa"/>
              <w:right w:w="57" w:type="dxa"/>
            </w:tcMar>
            <w:vAlign w:val="center"/>
          </w:tcPr>
          <w:p w14:paraId="24E907BB"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本期工程核定排放总量（7）</w:t>
            </w:r>
          </w:p>
        </w:tc>
        <w:tc>
          <w:tcPr>
            <w:tcW w:w="561" w:type="pct"/>
            <w:tcMar>
              <w:left w:w="57" w:type="dxa"/>
              <w:right w:w="57" w:type="dxa"/>
            </w:tcMar>
            <w:vAlign w:val="center"/>
          </w:tcPr>
          <w:p w14:paraId="1ADA46F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本期工程“以新带老”削减量（8）</w:t>
            </w:r>
          </w:p>
        </w:tc>
        <w:tc>
          <w:tcPr>
            <w:tcW w:w="362" w:type="pct"/>
            <w:tcMar>
              <w:left w:w="57" w:type="dxa"/>
              <w:right w:w="57" w:type="dxa"/>
            </w:tcMar>
            <w:vAlign w:val="center"/>
          </w:tcPr>
          <w:p w14:paraId="42E0FD6B"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全厂实际排放总量（9）</w:t>
            </w:r>
          </w:p>
        </w:tc>
        <w:tc>
          <w:tcPr>
            <w:tcW w:w="391" w:type="pct"/>
            <w:gridSpan w:val="2"/>
            <w:tcMar>
              <w:left w:w="57" w:type="dxa"/>
              <w:right w:w="57" w:type="dxa"/>
            </w:tcMar>
            <w:vAlign w:val="center"/>
          </w:tcPr>
          <w:p w14:paraId="4C66D899"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全厂核定排放总量（10）</w:t>
            </w:r>
          </w:p>
        </w:tc>
        <w:tc>
          <w:tcPr>
            <w:tcW w:w="346" w:type="pct"/>
            <w:tcMar>
              <w:left w:w="57" w:type="dxa"/>
              <w:right w:w="57" w:type="dxa"/>
            </w:tcMar>
            <w:vAlign w:val="center"/>
          </w:tcPr>
          <w:p w14:paraId="2090408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区域平衡替代削减量（11）</w:t>
            </w:r>
          </w:p>
        </w:tc>
        <w:tc>
          <w:tcPr>
            <w:tcW w:w="211" w:type="pct"/>
            <w:tcMar>
              <w:left w:w="57" w:type="dxa"/>
              <w:right w:w="57" w:type="dxa"/>
            </w:tcMar>
            <w:vAlign w:val="center"/>
          </w:tcPr>
          <w:p w14:paraId="590901F7"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排放增减量（12）</w:t>
            </w:r>
          </w:p>
        </w:tc>
      </w:tr>
      <w:tr w:rsidR="004847C5" w:rsidRPr="00CE4315" w14:paraId="61BF305E" w14:textId="77777777">
        <w:trPr>
          <w:cantSplit/>
          <w:trHeight w:val="340"/>
          <w:jc w:val="center"/>
        </w:trPr>
        <w:tc>
          <w:tcPr>
            <w:tcW w:w="230" w:type="pct"/>
            <w:vMerge/>
            <w:tcMar>
              <w:left w:w="57" w:type="dxa"/>
              <w:right w:w="57" w:type="dxa"/>
            </w:tcMar>
            <w:vAlign w:val="center"/>
          </w:tcPr>
          <w:p w14:paraId="32078BC1"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6689286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b/>
                <w:color w:val="000000" w:themeColor="text1"/>
                <w:sz w:val="15"/>
                <w:szCs w:val="15"/>
              </w:rPr>
              <w:t>废水</w:t>
            </w:r>
          </w:p>
        </w:tc>
        <w:tc>
          <w:tcPr>
            <w:tcW w:w="339" w:type="pct"/>
            <w:tcMar>
              <w:left w:w="57" w:type="dxa"/>
              <w:right w:w="57" w:type="dxa"/>
            </w:tcMar>
            <w:vAlign w:val="center"/>
          </w:tcPr>
          <w:p w14:paraId="36DFE79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46C43C1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7142D71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2C433E5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2ABA67B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4C28C8F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53B2998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05B7A15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70B43D6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91" w:type="pct"/>
            <w:gridSpan w:val="2"/>
            <w:tcMar>
              <w:left w:w="57" w:type="dxa"/>
              <w:right w:w="57" w:type="dxa"/>
            </w:tcMar>
            <w:vAlign w:val="center"/>
          </w:tcPr>
          <w:p w14:paraId="4DA53D63"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5730E13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093C1A0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6A20ED6F" w14:textId="77777777">
        <w:trPr>
          <w:cantSplit/>
          <w:trHeight w:val="340"/>
          <w:jc w:val="center"/>
        </w:trPr>
        <w:tc>
          <w:tcPr>
            <w:tcW w:w="230" w:type="pct"/>
            <w:vMerge/>
            <w:tcMar>
              <w:left w:w="57" w:type="dxa"/>
              <w:right w:w="57" w:type="dxa"/>
            </w:tcMar>
            <w:vAlign w:val="center"/>
          </w:tcPr>
          <w:p w14:paraId="7EAF7E54"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2D8E6A3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化学需氧量</w:t>
            </w:r>
          </w:p>
        </w:tc>
        <w:tc>
          <w:tcPr>
            <w:tcW w:w="339" w:type="pct"/>
            <w:tcMar>
              <w:left w:w="57" w:type="dxa"/>
              <w:right w:w="57" w:type="dxa"/>
            </w:tcMar>
            <w:vAlign w:val="center"/>
          </w:tcPr>
          <w:p w14:paraId="4B8D395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03DC8589"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3DFB999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783FC789"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41D6CDE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68A4F4F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1B57C6B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116DFE9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43CBD618"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91" w:type="pct"/>
            <w:gridSpan w:val="2"/>
            <w:tcMar>
              <w:left w:w="57" w:type="dxa"/>
              <w:right w:w="57" w:type="dxa"/>
            </w:tcMar>
            <w:vAlign w:val="center"/>
          </w:tcPr>
          <w:p w14:paraId="7DE1334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43782AF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7415245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2C6785A1" w14:textId="77777777">
        <w:trPr>
          <w:cantSplit/>
          <w:trHeight w:val="340"/>
          <w:jc w:val="center"/>
        </w:trPr>
        <w:tc>
          <w:tcPr>
            <w:tcW w:w="230" w:type="pct"/>
            <w:vMerge/>
            <w:tcMar>
              <w:left w:w="57" w:type="dxa"/>
              <w:right w:w="57" w:type="dxa"/>
            </w:tcMar>
            <w:vAlign w:val="center"/>
          </w:tcPr>
          <w:p w14:paraId="0C4199AA"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4BB0B62B"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氨氮</w:t>
            </w:r>
          </w:p>
        </w:tc>
        <w:tc>
          <w:tcPr>
            <w:tcW w:w="339" w:type="pct"/>
            <w:tcMar>
              <w:left w:w="57" w:type="dxa"/>
              <w:right w:w="57" w:type="dxa"/>
            </w:tcMar>
            <w:vAlign w:val="center"/>
          </w:tcPr>
          <w:p w14:paraId="55497E4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7F7EC19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3CD57621"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64219359"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771EA27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6D4C512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23D12FF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2B2ABE0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21C8C01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91" w:type="pct"/>
            <w:gridSpan w:val="2"/>
            <w:tcMar>
              <w:left w:w="57" w:type="dxa"/>
              <w:right w:w="57" w:type="dxa"/>
            </w:tcMar>
            <w:vAlign w:val="center"/>
          </w:tcPr>
          <w:p w14:paraId="2D7E69B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65AA0A6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475F41A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69570EFC" w14:textId="77777777">
        <w:trPr>
          <w:cantSplit/>
          <w:trHeight w:val="340"/>
          <w:jc w:val="center"/>
        </w:trPr>
        <w:tc>
          <w:tcPr>
            <w:tcW w:w="230" w:type="pct"/>
            <w:vMerge/>
            <w:tcMar>
              <w:left w:w="57" w:type="dxa"/>
              <w:right w:w="57" w:type="dxa"/>
            </w:tcMar>
            <w:vAlign w:val="center"/>
          </w:tcPr>
          <w:p w14:paraId="1A7E4E07"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7A842287"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石油类</w:t>
            </w:r>
          </w:p>
        </w:tc>
        <w:tc>
          <w:tcPr>
            <w:tcW w:w="339" w:type="pct"/>
            <w:tcMar>
              <w:left w:w="57" w:type="dxa"/>
              <w:right w:w="57" w:type="dxa"/>
            </w:tcMar>
            <w:vAlign w:val="center"/>
          </w:tcPr>
          <w:p w14:paraId="3A2D99E4" w14:textId="77777777" w:rsidR="004847C5" w:rsidRPr="00CE4315" w:rsidRDefault="0095114B">
            <w:pPr>
              <w:jc w:val="center"/>
              <w:rPr>
                <w:rFonts w:asciiTheme="majorEastAsia" w:eastAsiaTheme="majorEastAsia" w:hAnsiTheme="majorEastAsia"/>
                <w:color w:val="000000" w:themeColor="text1"/>
                <w:sz w:val="15"/>
                <w:szCs w:val="15"/>
              </w:rPr>
            </w:pPr>
            <w:r w:rsidRPr="00CE4315">
              <w:rPr>
                <w:rFonts w:asciiTheme="majorEastAsia" w:eastAsiaTheme="majorEastAsia" w:hAnsiTheme="majorEastAsia" w:hint="eastAsia"/>
                <w:color w:val="000000" w:themeColor="text1"/>
                <w:sz w:val="15"/>
                <w:szCs w:val="15"/>
              </w:rPr>
              <w:t>/</w:t>
            </w:r>
          </w:p>
        </w:tc>
        <w:tc>
          <w:tcPr>
            <w:tcW w:w="380" w:type="pct"/>
            <w:tcMar>
              <w:left w:w="57" w:type="dxa"/>
              <w:right w:w="57" w:type="dxa"/>
            </w:tcMar>
            <w:vAlign w:val="center"/>
          </w:tcPr>
          <w:p w14:paraId="02759B9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74DFC36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4759344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4438103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35D2E83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7722945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04A0AC37"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22FB63D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91" w:type="pct"/>
            <w:gridSpan w:val="2"/>
            <w:tcMar>
              <w:left w:w="57" w:type="dxa"/>
              <w:right w:w="57" w:type="dxa"/>
            </w:tcMar>
            <w:vAlign w:val="center"/>
          </w:tcPr>
          <w:p w14:paraId="213303B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3D22ECB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7FE0ACE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D5657B" w:rsidRPr="00CE4315" w14:paraId="66E38D73" w14:textId="77777777" w:rsidTr="00D5657B">
        <w:trPr>
          <w:cantSplit/>
          <w:trHeight w:val="340"/>
          <w:jc w:val="center"/>
        </w:trPr>
        <w:tc>
          <w:tcPr>
            <w:tcW w:w="230" w:type="pct"/>
            <w:vMerge/>
            <w:tcMar>
              <w:left w:w="57" w:type="dxa"/>
              <w:right w:w="57" w:type="dxa"/>
            </w:tcMar>
            <w:vAlign w:val="center"/>
          </w:tcPr>
          <w:p w14:paraId="4BE6C25F"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6EBB94C5"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废气（</w:t>
            </w:r>
            <w:r w:rsidRPr="00CE4315">
              <w:rPr>
                <w:rFonts w:hint="eastAsia"/>
                <w:color w:val="000000" w:themeColor="text1"/>
                <w:sz w:val="15"/>
              </w:rPr>
              <w:t>10</w:t>
            </w:r>
            <w:r w:rsidRPr="00CE4315">
              <w:rPr>
                <w:rFonts w:hint="eastAsia"/>
                <w:color w:val="000000" w:themeColor="text1"/>
                <w:sz w:val="15"/>
                <w:vertAlign w:val="superscript"/>
              </w:rPr>
              <w:t>4</w:t>
            </w:r>
            <w:r w:rsidRPr="00CE4315">
              <w:rPr>
                <w:rFonts w:hint="eastAsia"/>
                <w:color w:val="000000" w:themeColor="text1"/>
                <w:sz w:val="15"/>
              </w:rPr>
              <w:t>m</w:t>
            </w:r>
            <w:r w:rsidRPr="00CE4315">
              <w:rPr>
                <w:rFonts w:hint="eastAsia"/>
                <w:color w:val="000000" w:themeColor="text1"/>
                <w:sz w:val="15"/>
                <w:vertAlign w:val="superscript"/>
              </w:rPr>
              <w:t>3</w:t>
            </w:r>
            <w:r w:rsidRPr="00CE4315">
              <w:rPr>
                <w:rFonts w:hint="eastAsia"/>
                <w:color w:val="000000" w:themeColor="text1"/>
                <w:sz w:val="15"/>
              </w:rPr>
              <w:t>/a</w:t>
            </w:r>
            <w:r w:rsidRPr="00CE4315">
              <w:rPr>
                <w:rFonts w:asciiTheme="minorEastAsia" w:hAnsiTheme="minorEastAsia"/>
                <w:b/>
                <w:color w:val="000000" w:themeColor="text1"/>
                <w:sz w:val="15"/>
                <w:szCs w:val="15"/>
              </w:rPr>
              <w:t>）</w:t>
            </w:r>
          </w:p>
        </w:tc>
        <w:tc>
          <w:tcPr>
            <w:tcW w:w="339" w:type="pct"/>
            <w:tcMar>
              <w:left w:w="57" w:type="dxa"/>
              <w:right w:w="57" w:type="dxa"/>
            </w:tcMar>
            <w:vAlign w:val="center"/>
          </w:tcPr>
          <w:p w14:paraId="2D4736BD" w14:textId="77777777" w:rsidR="00D5657B" w:rsidRPr="00CE4315" w:rsidRDefault="00D5657B" w:rsidP="00D5657B">
            <w:pPr>
              <w:jc w:val="center"/>
              <w:rPr>
                <w:rFonts w:asciiTheme="majorEastAsia" w:eastAsiaTheme="majorEastAsia" w:hAnsiTheme="majorEastAsia"/>
                <w:color w:val="000000" w:themeColor="text1"/>
                <w:sz w:val="15"/>
                <w:szCs w:val="15"/>
              </w:rPr>
            </w:pPr>
            <w:r w:rsidRPr="00CE4315">
              <w:rPr>
                <w:rFonts w:asciiTheme="majorEastAsia" w:eastAsiaTheme="majorEastAsia" w:hAnsiTheme="majorEastAsia"/>
                <w:color w:val="000000" w:themeColor="text1"/>
                <w:sz w:val="15"/>
                <w:szCs w:val="15"/>
              </w:rPr>
              <w:t>1225.58</w:t>
            </w:r>
          </w:p>
        </w:tc>
        <w:tc>
          <w:tcPr>
            <w:tcW w:w="380" w:type="pct"/>
            <w:tcMar>
              <w:left w:w="57" w:type="dxa"/>
              <w:right w:w="57" w:type="dxa"/>
            </w:tcMar>
            <w:vAlign w:val="center"/>
          </w:tcPr>
          <w:p w14:paraId="200BBD2A" w14:textId="77777777" w:rsidR="00D5657B" w:rsidRPr="00CE4315" w:rsidRDefault="00D5657B" w:rsidP="00D5657B">
            <w:pPr>
              <w:jc w:val="center"/>
              <w:rPr>
                <w:rFonts w:asciiTheme="majorEastAsia" w:eastAsiaTheme="majorEastAsia" w:hAnsiTheme="majorEastAsia"/>
                <w:color w:val="000000" w:themeColor="text1"/>
                <w:sz w:val="15"/>
                <w:szCs w:val="15"/>
              </w:rPr>
            </w:pPr>
            <w:r w:rsidRPr="00CE4315">
              <w:rPr>
                <w:rFonts w:asciiTheme="majorEastAsia" w:eastAsiaTheme="majorEastAsia" w:hAnsiTheme="majorEastAsia" w:hint="eastAsia"/>
                <w:color w:val="000000" w:themeColor="text1"/>
                <w:sz w:val="15"/>
                <w:szCs w:val="15"/>
              </w:rPr>
              <w:t>/</w:t>
            </w:r>
          </w:p>
        </w:tc>
        <w:tc>
          <w:tcPr>
            <w:tcW w:w="345" w:type="pct"/>
            <w:tcMar>
              <w:left w:w="57" w:type="dxa"/>
              <w:right w:w="57" w:type="dxa"/>
            </w:tcMar>
            <w:vAlign w:val="center"/>
          </w:tcPr>
          <w:p w14:paraId="7D64B930"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1C216AD7" w14:textId="72C06EC9"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42.07</w:t>
            </w:r>
          </w:p>
        </w:tc>
        <w:tc>
          <w:tcPr>
            <w:tcW w:w="300" w:type="pct"/>
            <w:gridSpan w:val="2"/>
            <w:tcMar>
              <w:left w:w="57" w:type="dxa"/>
              <w:right w:w="57" w:type="dxa"/>
            </w:tcMar>
            <w:vAlign w:val="center"/>
          </w:tcPr>
          <w:p w14:paraId="490C6C15"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7C9B4162" w14:textId="6FE40589"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42.07</w:t>
            </w:r>
          </w:p>
        </w:tc>
        <w:tc>
          <w:tcPr>
            <w:tcW w:w="274" w:type="pct"/>
            <w:tcMar>
              <w:left w:w="57" w:type="dxa"/>
              <w:right w:w="57" w:type="dxa"/>
            </w:tcMar>
            <w:vAlign w:val="center"/>
          </w:tcPr>
          <w:p w14:paraId="6B28520C"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04E08389" w14:textId="2E0171B6"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8.61</w:t>
            </w:r>
          </w:p>
        </w:tc>
        <w:tc>
          <w:tcPr>
            <w:tcW w:w="362" w:type="pct"/>
            <w:tcMar>
              <w:left w:w="57" w:type="dxa"/>
              <w:right w:w="57" w:type="dxa"/>
            </w:tcMar>
            <w:vAlign w:val="center"/>
          </w:tcPr>
          <w:p w14:paraId="3422C4E9" w14:textId="3C18B60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1259.04</w:t>
            </w:r>
          </w:p>
        </w:tc>
        <w:tc>
          <w:tcPr>
            <w:tcW w:w="391" w:type="pct"/>
            <w:gridSpan w:val="2"/>
            <w:tcMar>
              <w:left w:w="57" w:type="dxa"/>
              <w:right w:w="57" w:type="dxa"/>
            </w:tcMar>
            <w:vAlign w:val="center"/>
          </w:tcPr>
          <w:p w14:paraId="34E8E394" w14:textId="1782D08F"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656F82CC"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bottom"/>
          </w:tcPr>
          <w:p w14:paraId="01F9CABE" w14:textId="2C39E9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33.46</w:t>
            </w:r>
          </w:p>
        </w:tc>
      </w:tr>
      <w:tr w:rsidR="00D5657B" w:rsidRPr="00CE4315" w14:paraId="6FD2449D" w14:textId="77777777" w:rsidTr="00D5657B">
        <w:trPr>
          <w:cantSplit/>
          <w:trHeight w:val="340"/>
          <w:jc w:val="center"/>
        </w:trPr>
        <w:tc>
          <w:tcPr>
            <w:tcW w:w="230" w:type="pct"/>
            <w:vMerge/>
            <w:tcMar>
              <w:left w:w="57" w:type="dxa"/>
              <w:right w:w="57" w:type="dxa"/>
            </w:tcMar>
            <w:vAlign w:val="center"/>
          </w:tcPr>
          <w:p w14:paraId="42B657FC"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685A3BE8"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二氧化硫（</w:t>
            </w:r>
            <w:r w:rsidRPr="00CE4315">
              <w:rPr>
                <w:rFonts w:asciiTheme="minorEastAsia" w:hAnsiTheme="minorEastAsia" w:hint="eastAsia"/>
                <w:b/>
                <w:color w:val="000000" w:themeColor="text1"/>
                <w:sz w:val="15"/>
                <w:szCs w:val="15"/>
              </w:rPr>
              <w:t>t</w:t>
            </w:r>
            <w:r w:rsidRPr="00CE4315">
              <w:rPr>
                <w:rFonts w:asciiTheme="minorEastAsia" w:hAnsiTheme="minorEastAsia"/>
                <w:b/>
                <w:color w:val="000000" w:themeColor="text1"/>
                <w:sz w:val="15"/>
                <w:szCs w:val="15"/>
              </w:rPr>
              <w:t>/a）</w:t>
            </w:r>
          </w:p>
        </w:tc>
        <w:tc>
          <w:tcPr>
            <w:tcW w:w="339" w:type="pct"/>
            <w:tcMar>
              <w:left w:w="57" w:type="dxa"/>
              <w:right w:w="57" w:type="dxa"/>
            </w:tcMar>
            <w:vAlign w:val="center"/>
          </w:tcPr>
          <w:p w14:paraId="68B9198E"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ajorEastAsia" w:eastAsiaTheme="majorEastAsia" w:hAnsiTheme="majorEastAsia" w:hint="eastAsia"/>
                <w:color w:val="000000" w:themeColor="text1"/>
                <w:sz w:val="15"/>
                <w:szCs w:val="15"/>
              </w:rPr>
              <w:t>0.</w:t>
            </w:r>
            <w:r w:rsidRPr="00CE4315">
              <w:rPr>
                <w:rFonts w:asciiTheme="majorEastAsia" w:eastAsiaTheme="majorEastAsia" w:hAnsiTheme="majorEastAsia"/>
                <w:color w:val="000000" w:themeColor="text1"/>
                <w:sz w:val="15"/>
                <w:szCs w:val="15"/>
              </w:rPr>
              <w:t>4287</w:t>
            </w:r>
          </w:p>
        </w:tc>
        <w:tc>
          <w:tcPr>
            <w:tcW w:w="380" w:type="pct"/>
            <w:tcMar>
              <w:left w:w="57" w:type="dxa"/>
              <w:right w:w="57" w:type="dxa"/>
            </w:tcMar>
            <w:vAlign w:val="center"/>
          </w:tcPr>
          <w:p w14:paraId="20165A78" w14:textId="70E4BD2D" w:rsidR="00D5657B" w:rsidRPr="00CE4315" w:rsidRDefault="00734122" w:rsidP="00D5657B">
            <w:pPr>
              <w:jc w:val="center"/>
              <w:rPr>
                <w:rFonts w:asciiTheme="majorEastAsia" w:eastAsiaTheme="majorEastAsia" w:hAnsiTheme="majorEastAsia"/>
                <w:color w:val="000000" w:themeColor="text1"/>
                <w:sz w:val="15"/>
                <w:szCs w:val="15"/>
              </w:rPr>
            </w:pPr>
            <w:r w:rsidRPr="00CE4315">
              <w:rPr>
                <w:rFonts w:asciiTheme="majorEastAsia" w:eastAsiaTheme="majorEastAsia" w:hAnsiTheme="majorEastAsia" w:hint="eastAsia"/>
                <w:color w:val="000000" w:themeColor="text1"/>
                <w:sz w:val="15"/>
                <w:szCs w:val="15"/>
              </w:rPr>
              <w:t>＜3</w:t>
            </w:r>
          </w:p>
        </w:tc>
        <w:tc>
          <w:tcPr>
            <w:tcW w:w="345" w:type="pct"/>
            <w:tcMar>
              <w:left w:w="57" w:type="dxa"/>
              <w:right w:w="57" w:type="dxa"/>
            </w:tcMar>
            <w:vAlign w:val="center"/>
          </w:tcPr>
          <w:p w14:paraId="14996711" w14:textId="6368C10E" w:rsidR="00D5657B" w:rsidRPr="00CE4315" w:rsidRDefault="00734122"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50</w:t>
            </w:r>
          </w:p>
        </w:tc>
        <w:tc>
          <w:tcPr>
            <w:tcW w:w="257" w:type="pct"/>
            <w:tcMar>
              <w:left w:w="57" w:type="dxa"/>
              <w:right w:w="57" w:type="dxa"/>
            </w:tcMar>
            <w:vAlign w:val="center"/>
          </w:tcPr>
          <w:p w14:paraId="5C13B6DD" w14:textId="7637A40F"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.0006</w:t>
            </w:r>
          </w:p>
        </w:tc>
        <w:tc>
          <w:tcPr>
            <w:tcW w:w="300" w:type="pct"/>
            <w:gridSpan w:val="2"/>
            <w:tcMar>
              <w:left w:w="57" w:type="dxa"/>
              <w:right w:w="57" w:type="dxa"/>
            </w:tcMar>
            <w:vAlign w:val="center"/>
          </w:tcPr>
          <w:p w14:paraId="7B5B2542"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72B1412C" w14:textId="5C59E341"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.0006</w:t>
            </w:r>
          </w:p>
        </w:tc>
        <w:tc>
          <w:tcPr>
            <w:tcW w:w="274" w:type="pct"/>
            <w:tcMar>
              <w:left w:w="57" w:type="dxa"/>
              <w:right w:w="57" w:type="dxa"/>
            </w:tcMar>
            <w:vAlign w:val="center"/>
          </w:tcPr>
          <w:p w14:paraId="151E19EA"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3ED4F342" w14:textId="4E458AAB"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0.0003</w:t>
            </w:r>
          </w:p>
        </w:tc>
        <w:tc>
          <w:tcPr>
            <w:tcW w:w="362" w:type="pct"/>
            <w:tcMar>
              <w:left w:w="57" w:type="dxa"/>
              <w:right w:w="57" w:type="dxa"/>
            </w:tcMar>
            <w:vAlign w:val="center"/>
          </w:tcPr>
          <w:p w14:paraId="0A850F3C" w14:textId="339B9D1B"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0.429</w:t>
            </w:r>
            <w:r w:rsidRPr="00CE4315">
              <w:rPr>
                <w:rFonts w:asciiTheme="minorEastAsia" w:hAnsiTheme="minorEastAsia"/>
                <w:color w:val="000000" w:themeColor="text1"/>
                <w:sz w:val="15"/>
                <w:szCs w:val="15"/>
              </w:rPr>
              <w:t>0</w:t>
            </w:r>
          </w:p>
        </w:tc>
        <w:tc>
          <w:tcPr>
            <w:tcW w:w="391" w:type="pct"/>
            <w:gridSpan w:val="2"/>
            <w:tcMar>
              <w:left w:w="57" w:type="dxa"/>
              <w:right w:w="57" w:type="dxa"/>
            </w:tcMar>
            <w:vAlign w:val="center"/>
          </w:tcPr>
          <w:p w14:paraId="2DA6259F" w14:textId="1087A990"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59FE20C6" w14:textId="77777777" w:rsidR="00D5657B" w:rsidRPr="00CE4315" w:rsidRDefault="00D5657B" w:rsidP="00D5657B">
            <w:pPr>
              <w:jc w:val="center"/>
              <w:textAlignment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bottom"/>
          </w:tcPr>
          <w:p w14:paraId="053C27DF" w14:textId="1A4A91F2"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0.0003</w:t>
            </w:r>
          </w:p>
        </w:tc>
      </w:tr>
      <w:tr w:rsidR="00D5657B" w:rsidRPr="00CE4315" w14:paraId="211CF372" w14:textId="77777777" w:rsidTr="00D5657B">
        <w:trPr>
          <w:cantSplit/>
          <w:trHeight w:val="340"/>
          <w:jc w:val="center"/>
        </w:trPr>
        <w:tc>
          <w:tcPr>
            <w:tcW w:w="230" w:type="pct"/>
            <w:vMerge/>
            <w:tcMar>
              <w:left w:w="57" w:type="dxa"/>
              <w:right w:w="57" w:type="dxa"/>
            </w:tcMar>
            <w:vAlign w:val="center"/>
          </w:tcPr>
          <w:p w14:paraId="709F3A7C"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2793A634"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氮氧化物（</w:t>
            </w:r>
            <w:r w:rsidRPr="00CE4315">
              <w:rPr>
                <w:rFonts w:asciiTheme="minorEastAsia" w:hAnsiTheme="minorEastAsia" w:hint="eastAsia"/>
                <w:b/>
                <w:color w:val="000000" w:themeColor="text1"/>
                <w:sz w:val="15"/>
                <w:szCs w:val="15"/>
              </w:rPr>
              <w:t>t</w:t>
            </w:r>
            <w:r w:rsidRPr="00CE4315">
              <w:rPr>
                <w:rFonts w:asciiTheme="minorEastAsia" w:hAnsiTheme="minorEastAsia"/>
                <w:b/>
                <w:color w:val="000000" w:themeColor="text1"/>
                <w:sz w:val="15"/>
                <w:szCs w:val="15"/>
              </w:rPr>
              <w:t>/a）</w:t>
            </w:r>
          </w:p>
        </w:tc>
        <w:tc>
          <w:tcPr>
            <w:tcW w:w="339" w:type="pct"/>
            <w:tcMar>
              <w:left w:w="57" w:type="dxa"/>
              <w:right w:w="57" w:type="dxa"/>
            </w:tcMar>
            <w:vAlign w:val="center"/>
          </w:tcPr>
          <w:p w14:paraId="665BD5CE"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ajorEastAsia" w:eastAsiaTheme="majorEastAsia" w:hAnsiTheme="majorEastAsia"/>
                <w:color w:val="000000" w:themeColor="text1"/>
                <w:sz w:val="15"/>
                <w:szCs w:val="15"/>
              </w:rPr>
              <w:t>0.7912</w:t>
            </w:r>
          </w:p>
        </w:tc>
        <w:tc>
          <w:tcPr>
            <w:tcW w:w="380" w:type="pct"/>
            <w:tcMar>
              <w:left w:w="57" w:type="dxa"/>
              <w:right w:w="57" w:type="dxa"/>
            </w:tcMar>
            <w:vAlign w:val="center"/>
          </w:tcPr>
          <w:p w14:paraId="6C263386" w14:textId="63E2599D" w:rsidR="00D5657B" w:rsidRPr="00CE4315" w:rsidRDefault="00734122" w:rsidP="00D5657B">
            <w:pPr>
              <w:jc w:val="center"/>
              <w:rPr>
                <w:rFonts w:asciiTheme="majorEastAsia" w:eastAsiaTheme="majorEastAsia" w:hAnsiTheme="majorEastAsia"/>
                <w:color w:val="000000" w:themeColor="text1"/>
                <w:sz w:val="15"/>
                <w:szCs w:val="15"/>
              </w:rPr>
            </w:pPr>
            <w:r w:rsidRPr="00CE4315">
              <w:rPr>
                <w:rFonts w:asciiTheme="minorEastAsia" w:hAnsiTheme="minorEastAsia"/>
                <w:color w:val="000000" w:themeColor="text1"/>
                <w:sz w:val="15"/>
                <w:szCs w:val="15"/>
              </w:rPr>
              <w:t>37</w:t>
            </w:r>
          </w:p>
        </w:tc>
        <w:tc>
          <w:tcPr>
            <w:tcW w:w="345" w:type="pct"/>
            <w:tcMar>
              <w:left w:w="57" w:type="dxa"/>
              <w:right w:w="57" w:type="dxa"/>
            </w:tcMar>
            <w:vAlign w:val="center"/>
          </w:tcPr>
          <w:p w14:paraId="109386E8" w14:textId="15A5C506" w:rsidR="00D5657B" w:rsidRPr="00CE4315" w:rsidRDefault="00734122"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100</w:t>
            </w:r>
          </w:p>
        </w:tc>
        <w:tc>
          <w:tcPr>
            <w:tcW w:w="257" w:type="pct"/>
            <w:tcMar>
              <w:left w:w="57" w:type="dxa"/>
              <w:right w:w="57" w:type="dxa"/>
            </w:tcMar>
            <w:vAlign w:val="center"/>
          </w:tcPr>
          <w:p w14:paraId="06AB2310" w14:textId="10FBDC83"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.0156</w:t>
            </w:r>
          </w:p>
        </w:tc>
        <w:tc>
          <w:tcPr>
            <w:tcW w:w="300" w:type="pct"/>
            <w:gridSpan w:val="2"/>
            <w:tcMar>
              <w:left w:w="57" w:type="dxa"/>
              <w:right w:w="57" w:type="dxa"/>
            </w:tcMar>
            <w:vAlign w:val="center"/>
          </w:tcPr>
          <w:p w14:paraId="6E6CD9CD"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60EC8821" w14:textId="0CDDFC2A"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.0156</w:t>
            </w:r>
          </w:p>
        </w:tc>
        <w:tc>
          <w:tcPr>
            <w:tcW w:w="274" w:type="pct"/>
            <w:tcMar>
              <w:left w:w="57" w:type="dxa"/>
              <w:right w:w="57" w:type="dxa"/>
            </w:tcMar>
            <w:vAlign w:val="center"/>
          </w:tcPr>
          <w:p w14:paraId="6D2F4129"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48E3C6AB" w14:textId="6FD6E3B2"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0.0032</w:t>
            </w:r>
          </w:p>
        </w:tc>
        <w:tc>
          <w:tcPr>
            <w:tcW w:w="362" w:type="pct"/>
            <w:tcMar>
              <w:left w:w="57" w:type="dxa"/>
              <w:right w:w="57" w:type="dxa"/>
            </w:tcMar>
            <w:vAlign w:val="center"/>
          </w:tcPr>
          <w:p w14:paraId="654962DD" w14:textId="7DCB630F"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0.8036</w:t>
            </w:r>
          </w:p>
        </w:tc>
        <w:tc>
          <w:tcPr>
            <w:tcW w:w="391" w:type="pct"/>
            <w:gridSpan w:val="2"/>
            <w:tcMar>
              <w:left w:w="57" w:type="dxa"/>
              <w:right w:w="57" w:type="dxa"/>
            </w:tcMar>
            <w:vAlign w:val="center"/>
          </w:tcPr>
          <w:p w14:paraId="4B62A2D5" w14:textId="3F80A1D9"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220DAA76" w14:textId="77777777" w:rsidR="00D5657B" w:rsidRPr="00CE4315" w:rsidRDefault="00D5657B" w:rsidP="00D5657B">
            <w:pPr>
              <w:jc w:val="center"/>
              <w:textAlignment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bottom"/>
          </w:tcPr>
          <w:p w14:paraId="0151259F" w14:textId="6412C724"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0.0124</w:t>
            </w:r>
          </w:p>
        </w:tc>
      </w:tr>
      <w:tr w:rsidR="00D5657B" w:rsidRPr="00CE4315" w14:paraId="17E32761" w14:textId="77777777" w:rsidTr="00D5657B">
        <w:trPr>
          <w:cantSplit/>
          <w:trHeight w:val="340"/>
          <w:jc w:val="center"/>
        </w:trPr>
        <w:tc>
          <w:tcPr>
            <w:tcW w:w="230" w:type="pct"/>
            <w:vMerge/>
            <w:tcMar>
              <w:left w:w="57" w:type="dxa"/>
              <w:right w:w="57" w:type="dxa"/>
            </w:tcMar>
            <w:vAlign w:val="center"/>
          </w:tcPr>
          <w:p w14:paraId="6EB4161C"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0DC11045"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颗粒物</w:t>
            </w:r>
            <w:r w:rsidRPr="00CE4315">
              <w:rPr>
                <w:rFonts w:asciiTheme="minorEastAsia" w:hAnsiTheme="minorEastAsia"/>
                <w:b/>
                <w:color w:val="000000" w:themeColor="text1"/>
                <w:sz w:val="15"/>
                <w:szCs w:val="15"/>
              </w:rPr>
              <w:t>（</w:t>
            </w:r>
            <w:r w:rsidRPr="00CE4315">
              <w:rPr>
                <w:rFonts w:asciiTheme="minorEastAsia" w:hAnsiTheme="minorEastAsia" w:hint="eastAsia"/>
                <w:b/>
                <w:color w:val="000000" w:themeColor="text1"/>
                <w:sz w:val="15"/>
                <w:szCs w:val="15"/>
              </w:rPr>
              <w:t>t</w:t>
            </w:r>
            <w:r w:rsidRPr="00CE4315">
              <w:rPr>
                <w:rFonts w:asciiTheme="minorEastAsia" w:hAnsiTheme="minorEastAsia"/>
                <w:b/>
                <w:color w:val="000000" w:themeColor="text1"/>
                <w:sz w:val="15"/>
                <w:szCs w:val="15"/>
              </w:rPr>
              <w:t>/a）</w:t>
            </w:r>
          </w:p>
        </w:tc>
        <w:tc>
          <w:tcPr>
            <w:tcW w:w="339" w:type="pct"/>
            <w:tcMar>
              <w:left w:w="57" w:type="dxa"/>
              <w:right w:w="57" w:type="dxa"/>
            </w:tcMar>
            <w:vAlign w:val="center"/>
          </w:tcPr>
          <w:p w14:paraId="4299EC13"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ajorEastAsia" w:eastAsiaTheme="majorEastAsia" w:hAnsiTheme="majorEastAsia" w:hint="eastAsia"/>
                <w:color w:val="000000" w:themeColor="text1"/>
                <w:sz w:val="15"/>
                <w:szCs w:val="15"/>
              </w:rPr>
              <w:t>0.</w:t>
            </w:r>
            <w:r w:rsidRPr="00CE4315">
              <w:rPr>
                <w:rFonts w:asciiTheme="majorEastAsia" w:eastAsiaTheme="majorEastAsia" w:hAnsiTheme="majorEastAsia"/>
                <w:color w:val="000000" w:themeColor="text1"/>
                <w:sz w:val="15"/>
                <w:szCs w:val="15"/>
              </w:rPr>
              <w:t>0786</w:t>
            </w:r>
          </w:p>
        </w:tc>
        <w:tc>
          <w:tcPr>
            <w:tcW w:w="380" w:type="pct"/>
            <w:tcMar>
              <w:left w:w="57" w:type="dxa"/>
              <w:right w:w="57" w:type="dxa"/>
            </w:tcMar>
            <w:vAlign w:val="center"/>
          </w:tcPr>
          <w:p w14:paraId="260279E8" w14:textId="0931B44C" w:rsidR="00D5657B" w:rsidRPr="00CE4315" w:rsidRDefault="00734122" w:rsidP="00D5657B">
            <w:pPr>
              <w:jc w:val="center"/>
              <w:rPr>
                <w:rFonts w:asciiTheme="majorEastAsia" w:eastAsiaTheme="majorEastAsia" w:hAnsiTheme="majorEastAsia"/>
                <w:color w:val="000000" w:themeColor="text1"/>
                <w:sz w:val="15"/>
                <w:szCs w:val="15"/>
              </w:rPr>
            </w:pPr>
            <w:r w:rsidRPr="00CE4315">
              <w:rPr>
                <w:rFonts w:asciiTheme="minorEastAsia" w:hAnsiTheme="minorEastAsia"/>
                <w:color w:val="000000" w:themeColor="text1"/>
                <w:sz w:val="15"/>
                <w:szCs w:val="15"/>
              </w:rPr>
              <w:t>4.6</w:t>
            </w:r>
          </w:p>
        </w:tc>
        <w:tc>
          <w:tcPr>
            <w:tcW w:w="345" w:type="pct"/>
            <w:tcMar>
              <w:left w:w="57" w:type="dxa"/>
              <w:right w:w="57" w:type="dxa"/>
            </w:tcMar>
            <w:vAlign w:val="center"/>
          </w:tcPr>
          <w:p w14:paraId="480B8D6D" w14:textId="3F8E2FA1" w:rsidR="00D5657B" w:rsidRPr="00CE4315" w:rsidRDefault="00734122"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10</w:t>
            </w:r>
          </w:p>
        </w:tc>
        <w:tc>
          <w:tcPr>
            <w:tcW w:w="257" w:type="pct"/>
            <w:tcMar>
              <w:left w:w="57" w:type="dxa"/>
              <w:right w:w="57" w:type="dxa"/>
            </w:tcMar>
            <w:vAlign w:val="center"/>
          </w:tcPr>
          <w:p w14:paraId="7E3D67C2" w14:textId="76DFF032"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.0019</w:t>
            </w:r>
          </w:p>
        </w:tc>
        <w:tc>
          <w:tcPr>
            <w:tcW w:w="300" w:type="pct"/>
            <w:gridSpan w:val="2"/>
            <w:tcMar>
              <w:left w:w="57" w:type="dxa"/>
              <w:right w:w="57" w:type="dxa"/>
            </w:tcMar>
            <w:vAlign w:val="center"/>
          </w:tcPr>
          <w:p w14:paraId="14C28387"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053C83E0" w14:textId="44819B50"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w:t>
            </w:r>
            <w:r w:rsidRPr="00CE4315">
              <w:rPr>
                <w:rFonts w:asciiTheme="minorEastAsia" w:hAnsiTheme="minorEastAsia"/>
                <w:color w:val="000000" w:themeColor="text1"/>
                <w:sz w:val="15"/>
                <w:szCs w:val="15"/>
              </w:rPr>
              <w:t>.0019</w:t>
            </w:r>
          </w:p>
        </w:tc>
        <w:tc>
          <w:tcPr>
            <w:tcW w:w="274" w:type="pct"/>
            <w:tcMar>
              <w:left w:w="57" w:type="dxa"/>
              <w:right w:w="57" w:type="dxa"/>
            </w:tcMar>
            <w:vAlign w:val="center"/>
          </w:tcPr>
          <w:p w14:paraId="7D9BD3D4"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5E1A79B4" w14:textId="60FE3444"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0.0006</w:t>
            </w:r>
          </w:p>
        </w:tc>
        <w:tc>
          <w:tcPr>
            <w:tcW w:w="362" w:type="pct"/>
            <w:tcMar>
              <w:left w:w="57" w:type="dxa"/>
              <w:right w:w="57" w:type="dxa"/>
            </w:tcMar>
            <w:vAlign w:val="center"/>
          </w:tcPr>
          <w:p w14:paraId="38BBDAD0" w14:textId="7C477C9E"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0.0799</w:t>
            </w:r>
          </w:p>
        </w:tc>
        <w:tc>
          <w:tcPr>
            <w:tcW w:w="391" w:type="pct"/>
            <w:gridSpan w:val="2"/>
            <w:tcMar>
              <w:left w:w="57" w:type="dxa"/>
              <w:right w:w="57" w:type="dxa"/>
            </w:tcMar>
            <w:vAlign w:val="center"/>
          </w:tcPr>
          <w:p w14:paraId="19C63109" w14:textId="44CDE5F0"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6353E715"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bottom"/>
          </w:tcPr>
          <w:p w14:paraId="24D4EF0A" w14:textId="322BDB1B"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w:t>
            </w:r>
            <w:r w:rsidRPr="00CE4315">
              <w:rPr>
                <w:rFonts w:asciiTheme="minorEastAsia" w:hAnsiTheme="minorEastAsia" w:hint="eastAsia"/>
                <w:color w:val="000000" w:themeColor="text1"/>
                <w:sz w:val="15"/>
                <w:szCs w:val="15"/>
              </w:rPr>
              <w:t>0.0013</w:t>
            </w:r>
          </w:p>
        </w:tc>
      </w:tr>
      <w:tr w:rsidR="00D5657B" w:rsidRPr="00CE4315" w14:paraId="5D372824" w14:textId="77777777" w:rsidTr="00D5657B">
        <w:trPr>
          <w:cantSplit/>
          <w:trHeight w:val="340"/>
          <w:jc w:val="center"/>
        </w:trPr>
        <w:tc>
          <w:tcPr>
            <w:tcW w:w="230" w:type="pct"/>
            <w:vMerge/>
            <w:tcMar>
              <w:left w:w="57" w:type="dxa"/>
              <w:right w:w="57" w:type="dxa"/>
            </w:tcMar>
            <w:vAlign w:val="center"/>
          </w:tcPr>
          <w:p w14:paraId="006A786D"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0F9AAC51"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工业固体废物</w:t>
            </w:r>
            <w:r w:rsidRPr="00CE4315">
              <w:rPr>
                <w:rFonts w:asciiTheme="minorEastAsia" w:hAnsiTheme="minorEastAsia" w:hint="eastAsia"/>
                <w:b/>
                <w:color w:val="000000" w:themeColor="text1"/>
                <w:sz w:val="15"/>
                <w:szCs w:val="15"/>
              </w:rPr>
              <w:t>（）</w:t>
            </w:r>
          </w:p>
        </w:tc>
        <w:tc>
          <w:tcPr>
            <w:tcW w:w="339" w:type="pct"/>
            <w:tcMar>
              <w:left w:w="57" w:type="dxa"/>
              <w:right w:w="57" w:type="dxa"/>
            </w:tcMar>
            <w:vAlign w:val="center"/>
          </w:tcPr>
          <w:p w14:paraId="3BD1542D"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689722E4"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09227393"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09B893B7"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090787A2"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00EB1584"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55A51D41"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3A601836"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138DAD81" w14:textId="49B404F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91" w:type="pct"/>
            <w:gridSpan w:val="2"/>
            <w:tcMar>
              <w:left w:w="57" w:type="dxa"/>
              <w:right w:w="57" w:type="dxa"/>
            </w:tcMar>
            <w:vAlign w:val="center"/>
          </w:tcPr>
          <w:p w14:paraId="3D45F831" w14:textId="29FAF571"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404F50D5" w14:textId="77777777" w:rsidR="00D5657B" w:rsidRPr="00CE4315" w:rsidRDefault="00D5657B" w:rsidP="00D5657B">
            <w:pPr>
              <w:jc w:val="center"/>
              <w:textAlignment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3DDCDDD6" w14:textId="7ABB785C"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D5657B" w:rsidRPr="00CE4315" w14:paraId="2DA6BF80" w14:textId="77777777" w:rsidTr="00D5657B">
        <w:trPr>
          <w:cantSplit/>
          <w:trHeight w:val="340"/>
          <w:jc w:val="center"/>
        </w:trPr>
        <w:tc>
          <w:tcPr>
            <w:tcW w:w="230" w:type="pct"/>
            <w:vMerge/>
            <w:tcMar>
              <w:left w:w="57" w:type="dxa"/>
              <w:right w:w="57" w:type="dxa"/>
            </w:tcMar>
            <w:vAlign w:val="center"/>
          </w:tcPr>
          <w:p w14:paraId="280BDF45"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6A812D02"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其他特征污染物（非甲烷总烃）（t</w:t>
            </w:r>
            <w:r w:rsidRPr="00CE4315">
              <w:rPr>
                <w:rFonts w:asciiTheme="minorEastAsia" w:hAnsiTheme="minorEastAsia"/>
                <w:b/>
                <w:color w:val="000000" w:themeColor="text1"/>
                <w:sz w:val="15"/>
                <w:szCs w:val="15"/>
              </w:rPr>
              <w:t>/a</w:t>
            </w:r>
            <w:r w:rsidRPr="00CE4315">
              <w:rPr>
                <w:rFonts w:asciiTheme="minorEastAsia" w:hAnsiTheme="minorEastAsia" w:hint="eastAsia"/>
                <w:b/>
                <w:color w:val="000000" w:themeColor="text1"/>
                <w:sz w:val="15"/>
                <w:szCs w:val="15"/>
              </w:rPr>
              <w:t>）</w:t>
            </w:r>
          </w:p>
        </w:tc>
        <w:tc>
          <w:tcPr>
            <w:tcW w:w="339" w:type="pct"/>
            <w:tcMar>
              <w:left w:w="57" w:type="dxa"/>
              <w:right w:w="57" w:type="dxa"/>
            </w:tcMar>
            <w:vAlign w:val="center"/>
          </w:tcPr>
          <w:p w14:paraId="78A8A8D9"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71.7990</w:t>
            </w:r>
          </w:p>
        </w:tc>
        <w:tc>
          <w:tcPr>
            <w:tcW w:w="380" w:type="pct"/>
            <w:tcMar>
              <w:left w:w="57" w:type="dxa"/>
              <w:right w:w="57" w:type="dxa"/>
            </w:tcMar>
            <w:vAlign w:val="center"/>
          </w:tcPr>
          <w:p w14:paraId="79628816" w14:textId="35A1E6E3" w:rsidR="00D5657B" w:rsidRPr="00CE4315" w:rsidRDefault="00CB4683"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1.36</w:t>
            </w:r>
          </w:p>
        </w:tc>
        <w:tc>
          <w:tcPr>
            <w:tcW w:w="345" w:type="pct"/>
            <w:tcMar>
              <w:left w:w="57" w:type="dxa"/>
              <w:right w:w="57" w:type="dxa"/>
            </w:tcMar>
            <w:vAlign w:val="center"/>
          </w:tcPr>
          <w:p w14:paraId="540BAC8D" w14:textId="2F232A0B" w:rsidR="00D5657B" w:rsidRPr="00CE4315" w:rsidRDefault="00734122"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2</w:t>
            </w:r>
          </w:p>
        </w:tc>
        <w:tc>
          <w:tcPr>
            <w:tcW w:w="257" w:type="pct"/>
            <w:tcMar>
              <w:left w:w="57" w:type="dxa"/>
              <w:right w:w="57" w:type="dxa"/>
            </w:tcMar>
            <w:vAlign w:val="center"/>
          </w:tcPr>
          <w:p w14:paraId="5EE7811A" w14:textId="290A3E63"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0.1142</w:t>
            </w:r>
          </w:p>
        </w:tc>
        <w:tc>
          <w:tcPr>
            <w:tcW w:w="300" w:type="pct"/>
            <w:gridSpan w:val="2"/>
            <w:tcMar>
              <w:left w:w="57" w:type="dxa"/>
              <w:right w:w="57" w:type="dxa"/>
            </w:tcMar>
            <w:vAlign w:val="center"/>
          </w:tcPr>
          <w:p w14:paraId="7250A127"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460" w:type="pct"/>
            <w:tcMar>
              <w:left w:w="57" w:type="dxa"/>
              <w:right w:w="57" w:type="dxa"/>
            </w:tcMar>
            <w:vAlign w:val="center"/>
          </w:tcPr>
          <w:p w14:paraId="1A4345CA" w14:textId="330145A8"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0.1142</w:t>
            </w:r>
          </w:p>
        </w:tc>
        <w:tc>
          <w:tcPr>
            <w:tcW w:w="274" w:type="pct"/>
            <w:tcMar>
              <w:left w:w="57" w:type="dxa"/>
              <w:right w:w="57" w:type="dxa"/>
            </w:tcMar>
            <w:vAlign w:val="center"/>
          </w:tcPr>
          <w:p w14:paraId="21D90A29"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1E678E14" w14:textId="10D20E9A"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0.1300</w:t>
            </w:r>
          </w:p>
        </w:tc>
        <w:tc>
          <w:tcPr>
            <w:tcW w:w="362" w:type="pct"/>
            <w:tcMar>
              <w:left w:w="57" w:type="dxa"/>
              <w:right w:w="57" w:type="dxa"/>
            </w:tcMar>
            <w:vAlign w:val="center"/>
          </w:tcPr>
          <w:p w14:paraId="05C25E2D" w14:textId="250E3791"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71.7832</w:t>
            </w:r>
          </w:p>
        </w:tc>
        <w:tc>
          <w:tcPr>
            <w:tcW w:w="391" w:type="pct"/>
            <w:gridSpan w:val="2"/>
            <w:tcMar>
              <w:left w:w="57" w:type="dxa"/>
              <w:right w:w="57" w:type="dxa"/>
            </w:tcMar>
            <w:vAlign w:val="center"/>
          </w:tcPr>
          <w:p w14:paraId="0CA38DB6" w14:textId="1BA6ADF2"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79803CC8"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47A8B14D" w14:textId="4A8328FA"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-0.0158</w:t>
            </w:r>
          </w:p>
        </w:tc>
      </w:tr>
      <w:tr w:rsidR="00D5657B" w:rsidRPr="00CE4315" w14:paraId="32B18CC5" w14:textId="77777777" w:rsidTr="00D5657B">
        <w:trPr>
          <w:cantSplit/>
          <w:trHeight w:val="340"/>
          <w:jc w:val="center"/>
        </w:trPr>
        <w:tc>
          <w:tcPr>
            <w:tcW w:w="230" w:type="pct"/>
            <w:vMerge/>
            <w:tcMar>
              <w:left w:w="57" w:type="dxa"/>
              <w:right w:w="57" w:type="dxa"/>
            </w:tcMar>
            <w:vAlign w:val="center"/>
          </w:tcPr>
          <w:p w14:paraId="710D53E2" w14:textId="77777777" w:rsidR="00D5657B" w:rsidRPr="00CE4315" w:rsidRDefault="00D5657B" w:rsidP="00D5657B">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275802C2" w14:textId="77777777" w:rsidR="00D5657B" w:rsidRPr="00CE4315" w:rsidRDefault="00D5657B" w:rsidP="00D5657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其他特征污染物（硫化氢）（kg</w:t>
            </w:r>
            <w:r w:rsidRPr="00CE4315">
              <w:rPr>
                <w:rFonts w:asciiTheme="minorEastAsia" w:hAnsiTheme="minorEastAsia"/>
                <w:b/>
                <w:color w:val="000000" w:themeColor="text1"/>
                <w:sz w:val="15"/>
                <w:szCs w:val="15"/>
              </w:rPr>
              <w:t>/a</w:t>
            </w:r>
            <w:r w:rsidRPr="00CE4315">
              <w:rPr>
                <w:rFonts w:asciiTheme="minorEastAsia" w:hAnsiTheme="minorEastAsia" w:hint="eastAsia"/>
                <w:b/>
                <w:color w:val="000000" w:themeColor="text1"/>
                <w:sz w:val="15"/>
                <w:szCs w:val="15"/>
              </w:rPr>
              <w:t>）</w:t>
            </w:r>
          </w:p>
        </w:tc>
        <w:tc>
          <w:tcPr>
            <w:tcW w:w="339" w:type="pct"/>
            <w:tcMar>
              <w:left w:w="57" w:type="dxa"/>
              <w:right w:w="57" w:type="dxa"/>
            </w:tcMar>
            <w:vAlign w:val="center"/>
          </w:tcPr>
          <w:p w14:paraId="766E977A"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color w:val="000000" w:themeColor="text1"/>
                <w:sz w:val="15"/>
                <w:szCs w:val="15"/>
              </w:rPr>
              <w:t>0.3018</w:t>
            </w:r>
          </w:p>
        </w:tc>
        <w:tc>
          <w:tcPr>
            <w:tcW w:w="380" w:type="pct"/>
            <w:tcMar>
              <w:left w:w="57" w:type="dxa"/>
              <w:right w:w="57" w:type="dxa"/>
            </w:tcMar>
            <w:vAlign w:val="center"/>
          </w:tcPr>
          <w:p w14:paraId="0BB61CB5"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5" w:type="pct"/>
            <w:tcMar>
              <w:left w:w="57" w:type="dxa"/>
              <w:right w:w="57" w:type="dxa"/>
            </w:tcMar>
            <w:vAlign w:val="center"/>
          </w:tcPr>
          <w:p w14:paraId="6478091E"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57" w:type="pct"/>
            <w:tcMar>
              <w:left w:w="57" w:type="dxa"/>
              <w:right w:w="57" w:type="dxa"/>
            </w:tcMar>
            <w:vAlign w:val="center"/>
          </w:tcPr>
          <w:p w14:paraId="6C02BB08"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00" w:type="pct"/>
            <w:gridSpan w:val="2"/>
            <w:tcMar>
              <w:left w:w="57" w:type="dxa"/>
              <w:right w:w="57" w:type="dxa"/>
            </w:tcMar>
            <w:vAlign w:val="center"/>
          </w:tcPr>
          <w:p w14:paraId="3FCE1AC4" w14:textId="77777777" w:rsidR="00D5657B" w:rsidRPr="00CE4315" w:rsidRDefault="00D5657B" w:rsidP="00D5657B">
            <w:pPr>
              <w:jc w:val="center"/>
              <w:rPr>
                <w:rFonts w:asciiTheme="minorEastAsia" w:hAnsiTheme="minorEastAsia"/>
                <w:color w:val="000000" w:themeColor="text1"/>
                <w:sz w:val="15"/>
                <w:szCs w:val="15"/>
              </w:rPr>
            </w:pPr>
          </w:p>
        </w:tc>
        <w:tc>
          <w:tcPr>
            <w:tcW w:w="460" w:type="pct"/>
            <w:tcMar>
              <w:left w:w="57" w:type="dxa"/>
              <w:right w:w="57" w:type="dxa"/>
            </w:tcMar>
            <w:vAlign w:val="center"/>
          </w:tcPr>
          <w:p w14:paraId="60E5AA97"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74" w:type="pct"/>
            <w:tcMar>
              <w:left w:w="57" w:type="dxa"/>
              <w:right w:w="57" w:type="dxa"/>
            </w:tcMar>
            <w:vAlign w:val="center"/>
          </w:tcPr>
          <w:p w14:paraId="65CE5771"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61" w:type="pct"/>
            <w:tcMar>
              <w:left w:w="57" w:type="dxa"/>
              <w:right w:w="57" w:type="dxa"/>
            </w:tcMar>
            <w:vAlign w:val="center"/>
          </w:tcPr>
          <w:p w14:paraId="37FD7C2B"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62" w:type="pct"/>
            <w:tcMar>
              <w:left w:w="57" w:type="dxa"/>
              <w:right w:w="57" w:type="dxa"/>
            </w:tcMar>
            <w:vAlign w:val="center"/>
          </w:tcPr>
          <w:p w14:paraId="1291499A" w14:textId="33F1A03A"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0.3018</w:t>
            </w:r>
          </w:p>
        </w:tc>
        <w:tc>
          <w:tcPr>
            <w:tcW w:w="391" w:type="pct"/>
            <w:gridSpan w:val="2"/>
            <w:tcMar>
              <w:left w:w="57" w:type="dxa"/>
              <w:right w:w="57" w:type="dxa"/>
            </w:tcMar>
            <w:vAlign w:val="center"/>
          </w:tcPr>
          <w:p w14:paraId="6AC15376" w14:textId="646BD1BD"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46" w:type="pct"/>
            <w:tcMar>
              <w:left w:w="57" w:type="dxa"/>
              <w:right w:w="57" w:type="dxa"/>
            </w:tcMar>
            <w:vAlign w:val="center"/>
          </w:tcPr>
          <w:p w14:paraId="15ABD0C1"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211" w:type="pct"/>
            <w:tcMar>
              <w:left w:w="57" w:type="dxa"/>
              <w:right w:w="57" w:type="dxa"/>
            </w:tcMar>
            <w:vAlign w:val="center"/>
          </w:tcPr>
          <w:p w14:paraId="7B742B64" w14:textId="77777777" w:rsidR="00D5657B" w:rsidRPr="00CE4315" w:rsidRDefault="00D5657B" w:rsidP="00D5657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5A58B240" w14:textId="77777777">
        <w:trPr>
          <w:cantSplit/>
          <w:trHeight w:val="340"/>
          <w:jc w:val="center"/>
        </w:trPr>
        <w:tc>
          <w:tcPr>
            <w:tcW w:w="230" w:type="pct"/>
            <w:vMerge w:val="restart"/>
            <w:tcMar>
              <w:left w:w="57" w:type="dxa"/>
              <w:right w:w="57" w:type="dxa"/>
            </w:tcMar>
            <w:vAlign w:val="center"/>
          </w:tcPr>
          <w:p w14:paraId="60723BB4"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b/>
                <w:color w:val="000000" w:themeColor="text1"/>
                <w:spacing w:val="20"/>
                <w:sz w:val="15"/>
                <w:szCs w:val="15"/>
              </w:rPr>
              <w:t>生态影响及其环境保护设施（生态类项目详填）</w:t>
            </w:r>
          </w:p>
        </w:tc>
        <w:tc>
          <w:tcPr>
            <w:tcW w:w="544" w:type="pct"/>
            <w:tcMar>
              <w:left w:w="57" w:type="dxa"/>
              <w:right w:w="57" w:type="dxa"/>
            </w:tcMar>
            <w:vAlign w:val="center"/>
          </w:tcPr>
          <w:p w14:paraId="196955F0"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主要生态保护目标</w:t>
            </w:r>
          </w:p>
        </w:tc>
        <w:tc>
          <w:tcPr>
            <w:tcW w:w="339" w:type="pct"/>
            <w:tcMar>
              <w:left w:w="57" w:type="dxa"/>
              <w:right w:w="57" w:type="dxa"/>
            </w:tcMar>
            <w:vAlign w:val="center"/>
          </w:tcPr>
          <w:p w14:paraId="7912A117"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名称</w:t>
            </w:r>
          </w:p>
        </w:tc>
        <w:tc>
          <w:tcPr>
            <w:tcW w:w="380" w:type="pct"/>
            <w:tcMar>
              <w:left w:w="57" w:type="dxa"/>
              <w:right w:w="57" w:type="dxa"/>
            </w:tcMar>
            <w:vAlign w:val="center"/>
          </w:tcPr>
          <w:p w14:paraId="5ABAE571"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位置</w:t>
            </w:r>
          </w:p>
        </w:tc>
        <w:tc>
          <w:tcPr>
            <w:tcW w:w="602" w:type="pct"/>
            <w:gridSpan w:val="2"/>
            <w:tcMar>
              <w:left w:w="57" w:type="dxa"/>
              <w:right w:w="57" w:type="dxa"/>
            </w:tcMar>
            <w:vAlign w:val="center"/>
          </w:tcPr>
          <w:p w14:paraId="4F010414"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生态保护要求</w:t>
            </w:r>
          </w:p>
        </w:tc>
        <w:tc>
          <w:tcPr>
            <w:tcW w:w="760" w:type="pct"/>
            <w:gridSpan w:val="3"/>
            <w:tcMar>
              <w:left w:w="57" w:type="dxa"/>
              <w:right w:w="57" w:type="dxa"/>
            </w:tcMar>
            <w:vAlign w:val="center"/>
          </w:tcPr>
          <w:p w14:paraId="75065FE9"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项目生态影响</w:t>
            </w:r>
          </w:p>
        </w:tc>
        <w:tc>
          <w:tcPr>
            <w:tcW w:w="835" w:type="pct"/>
            <w:gridSpan w:val="2"/>
            <w:tcMar>
              <w:left w:w="57" w:type="dxa"/>
              <w:right w:w="57" w:type="dxa"/>
            </w:tcMar>
            <w:vAlign w:val="center"/>
          </w:tcPr>
          <w:p w14:paraId="109A560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生态保护工程和设施</w:t>
            </w:r>
          </w:p>
        </w:tc>
        <w:tc>
          <w:tcPr>
            <w:tcW w:w="753" w:type="pct"/>
            <w:gridSpan w:val="3"/>
            <w:tcMar>
              <w:left w:w="57" w:type="dxa"/>
              <w:right w:w="57" w:type="dxa"/>
            </w:tcMar>
            <w:vAlign w:val="center"/>
          </w:tcPr>
          <w:p w14:paraId="0BE2D8B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生态保护措施</w:t>
            </w:r>
          </w:p>
        </w:tc>
        <w:tc>
          <w:tcPr>
            <w:tcW w:w="557" w:type="pct"/>
            <w:gridSpan w:val="2"/>
            <w:tcMar>
              <w:left w:w="57" w:type="dxa"/>
              <w:right w:w="57" w:type="dxa"/>
            </w:tcMar>
            <w:vAlign w:val="center"/>
          </w:tcPr>
          <w:p w14:paraId="18A057E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生态保护效果</w:t>
            </w:r>
          </w:p>
        </w:tc>
      </w:tr>
      <w:tr w:rsidR="004847C5" w:rsidRPr="00CE4315" w14:paraId="0ED25280" w14:textId="77777777">
        <w:trPr>
          <w:cantSplit/>
          <w:trHeight w:val="340"/>
          <w:jc w:val="center"/>
        </w:trPr>
        <w:tc>
          <w:tcPr>
            <w:tcW w:w="230" w:type="pct"/>
            <w:vMerge/>
            <w:tcMar>
              <w:left w:w="57" w:type="dxa"/>
              <w:right w:w="57" w:type="dxa"/>
            </w:tcMar>
            <w:vAlign w:val="center"/>
          </w:tcPr>
          <w:p w14:paraId="17BB14B9"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7F16BE04"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生态敏感区</w:t>
            </w:r>
          </w:p>
        </w:tc>
        <w:tc>
          <w:tcPr>
            <w:tcW w:w="339" w:type="pct"/>
            <w:tcMar>
              <w:left w:w="57" w:type="dxa"/>
              <w:right w:w="57" w:type="dxa"/>
            </w:tcMar>
            <w:vAlign w:val="center"/>
          </w:tcPr>
          <w:p w14:paraId="2684A43A"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499D19D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602" w:type="pct"/>
            <w:gridSpan w:val="2"/>
            <w:tcMar>
              <w:left w:w="57" w:type="dxa"/>
              <w:right w:w="57" w:type="dxa"/>
            </w:tcMar>
            <w:vAlign w:val="center"/>
          </w:tcPr>
          <w:p w14:paraId="2AF42B1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7426B63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835" w:type="pct"/>
            <w:gridSpan w:val="2"/>
            <w:tcMar>
              <w:left w:w="57" w:type="dxa"/>
              <w:right w:w="57" w:type="dxa"/>
            </w:tcMar>
            <w:vAlign w:val="center"/>
          </w:tcPr>
          <w:p w14:paraId="0C2A905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57F114D4"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57" w:type="pct"/>
            <w:gridSpan w:val="2"/>
            <w:tcMar>
              <w:left w:w="57" w:type="dxa"/>
              <w:right w:w="57" w:type="dxa"/>
            </w:tcMar>
            <w:vAlign w:val="center"/>
          </w:tcPr>
          <w:p w14:paraId="56B8E913"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4CF84B56" w14:textId="77777777">
        <w:trPr>
          <w:cantSplit/>
          <w:trHeight w:val="340"/>
          <w:jc w:val="center"/>
        </w:trPr>
        <w:tc>
          <w:tcPr>
            <w:tcW w:w="230" w:type="pct"/>
            <w:vMerge/>
            <w:tcMar>
              <w:left w:w="57" w:type="dxa"/>
              <w:right w:w="57" w:type="dxa"/>
            </w:tcMar>
            <w:vAlign w:val="center"/>
          </w:tcPr>
          <w:p w14:paraId="35B3AEC0"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4943C2B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保护生物</w:t>
            </w:r>
          </w:p>
        </w:tc>
        <w:tc>
          <w:tcPr>
            <w:tcW w:w="339" w:type="pct"/>
            <w:tcMar>
              <w:left w:w="57" w:type="dxa"/>
              <w:right w:w="57" w:type="dxa"/>
            </w:tcMar>
            <w:vAlign w:val="center"/>
          </w:tcPr>
          <w:p w14:paraId="4791741E"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32207EF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602" w:type="pct"/>
            <w:gridSpan w:val="2"/>
            <w:tcMar>
              <w:left w:w="57" w:type="dxa"/>
              <w:right w:w="57" w:type="dxa"/>
            </w:tcMar>
            <w:vAlign w:val="center"/>
          </w:tcPr>
          <w:p w14:paraId="23B46C74"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5BB16EF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835" w:type="pct"/>
            <w:gridSpan w:val="2"/>
            <w:tcMar>
              <w:left w:w="57" w:type="dxa"/>
              <w:right w:w="57" w:type="dxa"/>
            </w:tcMar>
            <w:vAlign w:val="center"/>
          </w:tcPr>
          <w:p w14:paraId="40FBB96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14036D12"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57" w:type="pct"/>
            <w:gridSpan w:val="2"/>
            <w:tcMar>
              <w:left w:w="57" w:type="dxa"/>
              <w:right w:w="57" w:type="dxa"/>
            </w:tcMar>
            <w:vAlign w:val="center"/>
          </w:tcPr>
          <w:p w14:paraId="627C132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766E2AA0" w14:textId="77777777">
        <w:trPr>
          <w:cantSplit/>
          <w:trHeight w:val="340"/>
          <w:jc w:val="center"/>
        </w:trPr>
        <w:tc>
          <w:tcPr>
            <w:tcW w:w="230" w:type="pct"/>
            <w:vMerge/>
            <w:tcMar>
              <w:left w:w="57" w:type="dxa"/>
              <w:right w:w="57" w:type="dxa"/>
            </w:tcMar>
            <w:vAlign w:val="center"/>
          </w:tcPr>
          <w:p w14:paraId="6C6EFF9A" w14:textId="77777777" w:rsidR="004847C5" w:rsidRPr="00CE4315" w:rsidRDefault="004847C5">
            <w:pPr>
              <w:jc w:val="center"/>
              <w:rPr>
                <w:rFonts w:asciiTheme="minorEastAsia" w:hAnsiTheme="minorEastAsia"/>
                <w:color w:val="000000" w:themeColor="text1"/>
                <w:sz w:val="15"/>
                <w:szCs w:val="15"/>
              </w:rPr>
            </w:pPr>
          </w:p>
        </w:tc>
        <w:tc>
          <w:tcPr>
            <w:tcW w:w="544" w:type="pct"/>
            <w:vMerge w:val="restart"/>
            <w:tcMar>
              <w:left w:w="57" w:type="dxa"/>
              <w:right w:w="57" w:type="dxa"/>
            </w:tcMar>
            <w:vAlign w:val="center"/>
          </w:tcPr>
          <w:p w14:paraId="79509D38"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土地资源</w:t>
            </w:r>
          </w:p>
        </w:tc>
        <w:tc>
          <w:tcPr>
            <w:tcW w:w="339" w:type="pct"/>
            <w:tcMar>
              <w:left w:w="57" w:type="dxa"/>
              <w:right w:w="57" w:type="dxa"/>
            </w:tcMar>
            <w:vAlign w:val="center"/>
          </w:tcPr>
          <w:p w14:paraId="24AC6B4D"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农田</w:t>
            </w:r>
          </w:p>
        </w:tc>
        <w:tc>
          <w:tcPr>
            <w:tcW w:w="380" w:type="pct"/>
            <w:tcMar>
              <w:left w:w="57" w:type="dxa"/>
              <w:right w:w="57" w:type="dxa"/>
            </w:tcMar>
            <w:vAlign w:val="center"/>
          </w:tcPr>
          <w:p w14:paraId="059D297D"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永久占地面积</w:t>
            </w:r>
          </w:p>
        </w:tc>
        <w:tc>
          <w:tcPr>
            <w:tcW w:w="602" w:type="pct"/>
            <w:gridSpan w:val="2"/>
            <w:tcMar>
              <w:left w:w="57" w:type="dxa"/>
              <w:right w:w="57" w:type="dxa"/>
            </w:tcMar>
            <w:vAlign w:val="center"/>
          </w:tcPr>
          <w:p w14:paraId="794D62F1" w14:textId="568C9399" w:rsidR="004847C5" w:rsidRPr="00CE4315" w:rsidRDefault="0095114B" w:rsidP="00E328A2">
            <w:pPr>
              <w:jc w:val="center"/>
              <w:rPr>
                <w:rFonts w:asciiTheme="minorEastAsia" w:hAnsiTheme="minorEastAsia"/>
                <w:color w:val="000000" w:themeColor="text1"/>
                <w:sz w:val="15"/>
                <w:szCs w:val="15"/>
              </w:rPr>
            </w:pPr>
            <w:r w:rsidRPr="00CE4315">
              <w:rPr>
                <w:rFonts w:asciiTheme="minorEastAsia" w:eastAsiaTheme="minorEastAsia" w:hAnsiTheme="minorEastAsia"/>
                <w:color w:val="000000" w:themeColor="text1"/>
                <w:sz w:val="15"/>
              </w:rPr>
              <w:t>2.</w:t>
            </w:r>
            <w:r w:rsidR="00E328A2" w:rsidRPr="00CE4315">
              <w:rPr>
                <w:rFonts w:asciiTheme="minorEastAsia" w:eastAsiaTheme="minorEastAsia" w:hAnsiTheme="minorEastAsia"/>
                <w:color w:val="000000" w:themeColor="text1"/>
                <w:sz w:val="15"/>
              </w:rPr>
              <w:t>47</w:t>
            </w:r>
            <w:r w:rsidRPr="00CE4315">
              <w:rPr>
                <w:rFonts w:asciiTheme="minorEastAsia" w:eastAsiaTheme="minorEastAsia" w:hAnsiTheme="minorEastAsia" w:hint="eastAsia"/>
                <w:color w:val="000000" w:themeColor="text1"/>
                <w:sz w:val="15"/>
              </w:rPr>
              <w:t>hm</w:t>
            </w:r>
            <w:r w:rsidRPr="00CE4315">
              <w:rPr>
                <w:rFonts w:asciiTheme="minorEastAsia" w:eastAsiaTheme="minorEastAsia" w:hAnsiTheme="minorEastAsia"/>
                <w:color w:val="000000" w:themeColor="text1"/>
                <w:sz w:val="15"/>
                <w:vertAlign w:val="superscript"/>
              </w:rPr>
              <w:t>2</w:t>
            </w:r>
          </w:p>
        </w:tc>
        <w:tc>
          <w:tcPr>
            <w:tcW w:w="760" w:type="pct"/>
            <w:gridSpan w:val="3"/>
            <w:tcMar>
              <w:left w:w="57" w:type="dxa"/>
              <w:right w:w="57" w:type="dxa"/>
            </w:tcMar>
            <w:vAlign w:val="center"/>
          </w:tcPr>
          <w:p w14:paraId="28D9C32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恢复补偿面积</w:t>
            </w:r>
          </w:p>
        </w:tc>
        <w:tc>
          <w:tcPr>
            <w:tcW w:w="835" w:type="pct"/>
            <w:gridSpan w:val="2"/>
            <w:tcMar>
              <w:left w:w="57" w:type="dxa"/>
              <w:right w:w="57" w:type="dxa"/>
            </w:tcMar>
            <w:vAlign w:val="center"/>
          </w:tcPr>
          <w:p w14:paraId="45202534" w14:textId="509D0AC6" w:rsidR="004847C5" w:rsidRPr="00CE4315" w:rsidRDefault="0095114B" w:rsidP="00E328A2">
            <w:pPr>
              <w:jc w:val="center"/>
              <w:rPr>
                <w:rFonts w:asciiTheme="minorEastAsia" w:hAnsiTheme="minorEastAsia"/>
                <w:color w:val="000000" w:themeColor="text1"/>
                <w:sz w:val="15"/>
                <w:szCs w:val="15"/>
              </w:rPr>
            </w:pPr>
            <w:r w:rsidRPr="00CE4315">
              <w:rPr>
                <w:rFonts w:asciiTheme="minorEastAsia" w:eastAsiaTheme="minorEastAsia" w:hAnsiTheme="minorEastAsia"/>
                <w:color w:val="000000" w:themeColor="text1"/>
                <w:sz w:val="15"/>
              </w:rPr>
              <w:t>2.</w:t>
            </w:r>
            <w:r w:rsidR="00E328A2" w:rsidRPr="00CE4315">
              <w:rPr>
                <w:rFonts w:asciiTheme="minorEastAsia" w:eastAsiaTheme="minorEastAsia" w:hAnsiTheme="minorEastAsia"/>
                <w:color w:val="000000" w:themeColor="text1"/>
                <w:sz w:val="15"/>
              </w:rPr>
              <w:t>47</w:t>
            </w:r>
            <w:r w:rsidRPr="00CE4315">
              <w:rPr>
                <w:rFonts w:asciiTheme="minorEastAsia" w:eastAsiaTheme="minorEastAsia" w:hAnsiTheme="minorEastAsia" w:hint="eastAsia"/>
                <w:color w:val="000000" w:themeColor="text1"/>
                <w:sz w:val="15"/>
              </w:rPr>
              <w:t>hm</w:t>
            </w:r>
            <w:r w:rsidRPr="00CE4315">
              <w:rPr>
                <w:rFonts w:asciiTheme="minorEastAsia" w:eastAsiaTheme="minorEastAsia" w:hAnsiTheme="minorEastAsia"/>
                <w:color w:val="000000" w:themeColor="text1"/>
                <w:sz w:val="15"/>
                <w:vertAlign w:val="superscript"/>
              </w:rPr>
              <w:t>2</w:t>
            </w:r>
          </w:p>
        </w:tc>
        <w:tc>
          <w:tcPr>
            <w:tcW w:w="753" w:type="pct"/>
            <w:gridSpan w:val="3"/>
            <w:tcMar>
              <w:left w:w="57" w:type="dxa"/>
              <w:right w:w="57" w:type="dxa"/>
            </w:tcMar>
            <w:vAlign w:val="center"/>
          </w:tcPr>
          <w:p w14:paraId="7D400FA8"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恢复补偿形式</w:t>
            </w:r>
          </w:p>
        </w:tc>
        <w:tc>
          <w:tcPr>
            <w:tcW w:w="557" w:type="pct"/>
            <w:gridSpan w:val="2"/>
            <w:tcMar>
              <w:left w:w="57" w:type="dxa"/>
              <w:right w:w="57" w:type="dxa"/>
            </w:tcMar>
            <w:vAlign w:val="center"/>
          </w:tcPr>
          <w:p w14:paraId="1DA5A315"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赔偿</w:t>
            </w:r>
          </w:p>
        </w:tc>
      </w:tr>
      <w:tr w:rsidR="004847C5" w:rsidRPr="00CE4315" w14:paraId="462A4802" w14:textId="77777777">
        <w:trPr>
          <w:cantSplit/>
          <w:trHeight w:val="340"/>
          <w:jc w:val="center"/>
        </w:trPr>
        <w:tc>
          <w:tcPr>
            <w:tcW w:w="230" w:type="pct"/>
            <w:vMerge/>
            <w:tcMar>
              <w:left w:w="57" w:type="dxa"/>
              <w:right w:w="57" w:type="dxa"/>
            </w:tcMar>
            <w:vAlign w:val="center"/>
          </w:tcPr>
          <w:p w14:paraId="7B663FB2" w14:textId="77777777" w:rsidR="004847C5" w:rsidRPr="00CE4315" w:rsidRDefault="004847C5">
            <w:pPr>
              <w:jc w:val="center"/>
              <w:rPr>
                <w:rFonts w:asciiTheme="minorEastAsia" w:hAnsiTheme="minorEastAsia"/>
                <w:color w:val="000000" w:themeColor="text1"/>
                <w:sz w:val="15"/>
                <w:szCs w:val="15"/>
              </w:rPr>
            </w:pPr>
          </w:p>
        </w:tc>
        <w:tc>
          <w:tcPr>
            <w:tcW w:w="544" w:type="pct"/>
            <w:vMerge/>
            <w:tcMar>
              <w:left w:w="57" w:type="dxa"/>
              <w:right w:w="57" w:type="dxa"/>
            </w:tcMar>
            <w:vAlign w:val="center"/>
          </w:tcPr>
          <w:p w14:paraId="1CA68E5F" w14:textId="77777777" w:rsidR="004847C5" w:rsidRPr="00CE4315" w:rsidRDefault="004847C5">
            <w:pPr>
              <w:jc w:val="center"/>
              <w:rPr>
                <w:rFonts w:asciiTheme="minorEastAsia" w:hAnsiTheme="minorEastAsia"/>
                <w:b/>
                <w:color w:val="000000" w:themeColor="text1"/>
                <w:sz w:val="15"/>
                <w:szCs w:val="15"/>
              </w:rPr>
            </w:pPr>
          </w:p>
        </w:tc>
        <w:tc>
          <w:tcPr>
            <w:tcW w:w="339" w:type="pct"/>
            <w:tcMar>
              <w:left w:w="57" w:type="dxa"/>
              <w:right w:w="57" w:type="dxa"/>
            </w:tcMar>
            <w:vAlign w:val="center"/>
          </w:tcPr>
          <w:p w14:paraId="3CB08BFB"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林草地等</w:t>
            </w:r>
          </w:p>
        </w:tc>
        <w:tc>
          <w:tcPr>
            <w:tcW w:w="380" w:type="pct"/>
            <w:tcMar>
              <w:left w:w="57" w:type="dxa"/>
              <w:right w:w="57" w:type="dxa"/>
            </w:tcMar>
            <w:vAlign w:val="center"/>
          </w:tcPr>
          <w:p w14:paraId="5BF7023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永久占地面积</w:t>
            </w:r>
          </w:p>
        </w:tc>
        <w:tc>
          <w:tcPr>
            <w:tcW w:w="602" w:type="pct"/>
            <w:gridSpan w:val="2"/>
            <w:tcMar>
              <w:left w:w="57" w:type="dxa"/>
              <w:right w:w="57" w:type="dxa"/>
            </w:tcMar>
            <w:vAlign w:val="center"/>
          </w:tcPr>
          <w:p w14:paraId="2E1DA0C6"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41AD91C3"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恢复补偿面积</w:t>
            </w:r>
          </w:p>
        </w:tc>
        <w:tc>
          <w:tcPr>
            <w:tcW w:w="835" w:type="pct"/>
            <w:gridSpan w:val="2"/>
            <w:tcMar>
              <w:left w:w="57" w:type="dxa"/>
              <w:right w:w="57" w:type="dxa"/>
            </w:tcMar>
            <w:vAlign w:val="center"/>
          </w:tcPr>
          <w:p w14:paraId="3ABDCAC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1E18B4BF"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恢复补偿形式</w:t>
            </w:r>
          </w:p>
        </w:tc>
        <w:tc>
          <w:tcPr>
            <w:tcW w:w="557" w:type="pct"/>
            <w:gridSpan w:val="2"/>
            <w:tcMar>
              <w:left w:w="57" w:type="dxa"/>
              <w:right w:w="57" w:type="dxa"/>
            </w:tcMar>
            <w:vAlign w:val="center"/>
          </w:tcPr>
          <w:p w14:paraId="34DABA4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04FF3EA7" w14:textId="77777777">
        <w:trPr>
          <w:cantSplit/>
          <w:trHeight w:val="340"/>
          <w:jc w:val="center"/>
        </w:trPr>
        <w:tc>
          <w:tcPr>
            <w:tcW w:w="230" w:type="pct"/>
            <w:vMerge/>
            <w:tcMar>
              <w:left w:w="57" w:type="dxa"/>
              <w:right w:w="57" w:type="dxa"/>
            </w:tcMar>
            <w:vAlign w:val="center"/>
          </w:tcPr>
          <w:p w14:paraId="5F19505D" w14:textId="77777777" w:rsidR="004847C5" w:rsidRPr="00CE4315" w:rsidRDefault="004847C5">
            <w:pPr>
              <w:jc w:val="center"/>
              <w:rPr>
                <w:rFonts w:asciiTheme="minorEastAsia" w:hAnsiTheme="minorEastAsia"/>
                <w:color w:val="000000" w:themeColor="text1"/>
                <w:sz w:val="15"/>
                <w:szCs w:val="15"/>
              </w:rPr>
            </w:pPr>
          </w:p>
        </w:tc>
        <w:tc>
          <w:tcPr>
            <w:tcW w:w="544" w:type="pct"/>
            <w:vMerge/>
            <w:tcMar>
              <w:left w:w="57" w:type="dxa"/>
              <w:right w:w="57" w:type="dxa"/>
            </w:tcMar>
            <w:vAlign w:val="center"/>
          </w:tcPr>
          <w:p w14:paraId="692CDF3E" w14:textId="77777777" w:rsidR="004847C5" w:rsidRPr="00CE4315" w:rsidRDefault="004847C5">
            <w:pPr>
              <w:jc w:val="center"/>
              <w:rPr>
                <w:rFonts w:asciiTheme="minorEastAsia" w:hAnsiTheme="minorEastAsia"/>
                <w:b/>
                <w:color w:val="000000" w:themeColor="text1"/>
                <w:sz w:val="15"/>
                <w:szCs w:val="15"/>
              </w:rPr>
            </w:pPr>
          </w:p>
        </w:tc>
        <w:tc>
          <w:tcPr>
            <w:tcW w:w="339" w:type="pct"/>
            <w:tcMar>
              <w:left w:w="57" w:type="dxa"/>
              <w:right w:w="57" w:type="dxa"/>
            </w:tcMar>
            <w:vAlign w:val="center"/>
          </w:tcPr>
          <w:p w14:paraId="797D3718"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b/>
                <w:color w:val="000000" w:themeColor="text1"/>
                <w:sz w:val="15"/>
                <w:szCs w:val="15"/>
              </w:rPr>
              <w:t>盐碱地</w:t>
            </w:r>
          </w:p>
        </w:tc>
        <w:tc>
          <w:tcPr>
            <w:tcW w:w="380" w:type="pct"/>
            <w:tcMar>
              <w:left w:w="57" w:type="dxa"/>
              <w:right w:w="57" w:type="dxa"/>
            </w:tcMar>
            <w:vAlign w:val="center"/>
          </w:tcPr>
          <w:p w14:paraId="53B7914C"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永久占地面积</w:t>
            </w:r>
          </w:p>
        </w:tc>
        <w:tc>
          <w:tcPr>
            <w:tcW w:w="602" w:type="pct"/>
            <w:gridSpan w:val="2"/>
            <w:tcMar>
              <w:left w:w="57" w:type="dxa"/>
              <w:right w:w="57" w:type="dxa"/>
            </w:tcMar>
            <w:vAlign w:val="center"/>
          </w:tcPr>
          <w:p w14:paraId="444DFAEF"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7EA072FE"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恢复补偿面积</w:t>
            </w:r>
          </w:p>
        </w:tc>
        <w:tc>
          <w:tcPr>
            <w:tcW w:w="835" w:type="pct"/>
            <w:gridSpan w:val="2"/>
            <w:tcMar>
              <w:left w:w="57" w:type="dxa"/>
              <w:right w:w="57" w:type="dxa"/>
            </w:tcMar>
            <w:vAlign w:val="center"/>
          </w:tcPr>
          <w:p w14:paraId="6C68881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013A9489"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恢复补偿形式</w:t>
            </w:r>
          </w:p>
        </w:tc>
        <w:tc>
          <w:tcPr>
            <w:tcW w:w="557" w:type="pct"/>
            <w:gridSpan w:val="2"/>
            <w:tcMar>
              <w:left w:w="57" w:type="dxa"/>
              <w:right w:w="57" w:type="dxa"/>
            </w:tcMar>
            <w:vAlign w:val="center"/>
          </w:tcPr>
          <w:p w14:paraId="3F60F0B6"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6DC089A4" w14:textId="77777777">
        <w:trPr>
          <w:cantSplit/>
          <w:trHeight w:val="340"/>
          <w:jc w:val="center"/>
        </w:trPr>
        <w:tc>
          <w:tcPr>
            <w:tcW w:w="230" w:type="pct"/>
            <w:vMerge/>
            <w:tcMar>
              <w:left w:w="57" w:type="dxa"/>
              <w:right w:w="57" w:type="dxa"/>
            </w:tcMar>
            <w:vAlign w:val="center"/>
          </w:tcPr>
          <w:p w14:paraId="4F134503"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314B74B5"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生态治理工程</w:t>
            </w:r>
          </w:p>
        </w:tc>
        <w:tc>
          <w:tcPr>
            <w:tcW w:w="339" w:type="pct"/>
            <w:tcMar>
              <w:left w:w="57" w:type="dxa"/>
              <w:right w:w="57" w:type="dxa"/>
            </w:tcMar>
            <w:vAlign w:val="center"/>
          </w:tcPr>
          <w:p w14:paraId="36C91DD2"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5C89C180"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工程治理面积</w:t>
            </w:r>
          </w:p>
        </w:tc>
        <w:tc>
          <w:tcPr>
            <w:tcW w:w="602" w:type="pct"/>
            <w:gridSpan w:val="2"/>
            <w:tcMar>
              <w:left w:w="57" w:type="dxa"/>
              <w:right w:w="57" w:type="dxa"/>
            </w:tcMar>
            <w:vAlign w:val="center"/>
          </w:tcPr>
          <w:p w14:paraId="2BD13EE4"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1566802E"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生物治理面积</w:t>
            </w:r>
          </w:p>
        </w:tc>
        <w:tc>
          <w:tcPr>
            <w:tcW w:w="835" w:type="pct"/>
            <w:gridSpan w:val="2"/>
            <w:tcMar>
              <w:left w:w="57" w:type="dxa"/>
              <w:right w:w="57" w:type="dxa"/>
            </w:tcMar>
            <w:vAlign w:val="center"/>
          </w:tcPr>
          <w:p w14:paraId="185025E7"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55CAC371"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b/>
                <w:color w:val="000000" w:themeColor="text1"/>
                <w:sz w:val="15"/>
                <w:szCs w:val="15"/>
              </w:rPr>
              <w:t>水土流失治理率</w:t>
            </w:r>
          </w:p>
        </w:tc>
        <w:tc>
          <w:tcPr>
            <w:tcW w:w="557" w:type="pct"/>
            <w:gridSpan w:val="2"/>
            <w:tcMar>
              <w:left w:w="57" w:type="dxa"/>
              <w:right w:w="57" w:type="dxa"/>
            </w:tcMar>
            <w:vAlign w:val="center"/>
          </w:tcPr>
          <w:p w14:paraId="5EB8AC8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r w:rsidR="004847C5" w:rsidRPr="00CE4315" w14:paraId="25F6986D" w14:textId="77777777">
        <w:trPr>
          <w:cantSplit/>
          <w:trHeight w:val="340"/>
          <w:jc w:val="center"/>
        </w:trPr>
        <w:tc>
          <w:tcPr>
            <w:tcW w:w="230" w:type="pct"/>
            <w:vMerge/>
            <w:tcMar>
              <w:left w:w="57" w:type="dxa"/>
              <w:right w:w="57" w:type="dxa"/>
            </w:tcMar>
            <w:vAlign w:val="center"/>
          </w:tcPr>
          <w:p w14:paraId="0E6D526A" w14:textId="77777777" w:rsidR="004847C5" w:rsidRPr="00CE4315" w:rsidRDefault="004847C5">
            <w:pPr>
              <w:jc w:val="center"/>
              <w:rPr>
                <w:rFonts w:asciiTheme="minorEastAsia" w:hAnsiTheme="minorEastAsia"/>
                <w:color w:val="000000" w:themeColor="text1"/>
                <w:sz w:val="15"/>
                <w:szCs w:val="15"/>
              </w:rPr>
            </w:pPr>
          </w:p>
        </w:tc>
        <w:tc>
          <w:tcPr>
            <w:tcW w:w="544" w:type="pct"/>
            <w:tcMar>
              <w:left w:w="57" w:type="dxa"/>
              <w:right w:w="57" w:type="dxa"/>
            </w:tcMar>
            <w:vAlign w:val="center"/>
          </w:tcPr>
          <w:p w14:paraId="12FF6D79" w14:textId="77777777" w:rsidR="004847C5" w:rsidRPr="00CE4315" w:rsidRDefault="0095114B">
            <w:pPr>
              <w:jc w:val="center"/>
              <w:rPr>
                <w:rFonts w:asciiTheme="minorEastAsia" w:hAnsiTheme="minorEastAsia"/>
                <w:b/>
                <w:color w:val="000000" w:themeColor="text1"/>
                <w:sz w:val="15"/>
                <w:szCs w:val="15"/>
              </w:rPr>
            </w:pPr>
            <w:r w:rsidRPr="00CE4315">
              <w:rPr>
                <w:rFonts w:asciiTheme="minorEastAsia" w:hAnsiTheme="minorEastAsia" w:hint="eastAsia"/>
                <w:b/>
                <w:color w:val="000000" w:themeColor="text1"/>
                <w:sz w:val="15"/>
                <w:szCs w:val="15"/>
              </w:rPr>
              <w:t>其他生态保护目标</w:t>
            </w:r>
          </w:p>
        </w:tc>
        <w:tc>
          <w:tcPr>
            <w:tcW w:w="339" w:type="pct"/>
            <w:tcMar>
              <w:left w:w="57" w:type="dxa"/>
              <w:right w:w="57" w:type="dxa"/>
            </w:tcMar>
            <w:vAlign w:val="center"/>
          </w:tcPr>
          <w:p w14:paraId="6C1780F0"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380" w:type="pct"/>
            <w:tcMar>
              <w:left w:w="57" w:type="dxa"/>
              <w:right w:w="57" w:type="dxa"/>
            </w:tcMar>
            <w:vAlign w:val="center"/>
          </w:tcPr>
          <w:p w14:paraId="5CBA6A0D"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602" w:type="pct"/>
            <w:gridSpan w:val="2"/>
            <w:tcMar>
              <w:left w:w="57" w:type="dxa"/>
              <w:right w:w="57" w:type="dxa"/>
            </w:tcMar>
            <w:vAlign w:val="center"/>
          </w:tcPr>
          <w:p w14:paraId="76836018"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60" w:type="pct"/>
            <w:gridSpan w:val="3"/>
            <w:tcMar>
              <w:left w:w="57" w:type="dxa"/>
              <w:right w:w="57" w:type="dxa"/>
            </w:tcMar>
            <w:vAlign w:val="center"/>
          </w:tcPr>
          <w:p w14:paraId="290A5DB9"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835" w:type="pct"/>
            <w:gridSpan w:val="2"/>
            <w:tcMar>
              <w:left w:w="57" w:type="dxa"/>
              <w:right w:w="57" w:type="dxa"/>
            </w:tcMar>
            <w:vAlign w:val="center"/>
          </w:tcPr>
          <w:p w14:paraId="0DBA565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753" w:type="pct"/>
            <w:gridSpan w:val="3"/>
            <w:tcMar>
              <w:left w:w="57" w:type="dxa"/>
              <w:right w:w="57" w:type="dxa"/>
            </w:tcMar>
            <w:vAlign w:val="center"/>
          </w:tcPr>
          <w:p w14:paraId="408F93DC"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c>
          <w:tcPr>
            <w:tcW w:w="557" w:type="pct"/>
            <w:gridSpan w:val="2"/>
            <w:tcMar>
              <w:left w:w="57" w:type="dxa"/>
              <w:right w:w="57" w:type="dxa"/>
            </w:tcMar>
            <w:vAlign w:val="center"/>
          </w:tcPr>
          <w:p w14:paraId="5F283E9B" w14:textId="77777777" w:rsidR="004847C5" w:rsidRPr="00CE4315" w:rsidRDefault="0095114B">
            <w:pPr>
              <w:jc w:val="center"/>
              <w:rPr>
                <w:rFonts w:asciiTheme="minorEastAsia" w:hAnsiTheme="minorEastAsia"/>
                <w:color w:val="000000" w:themeColor="text1"/>
                <w:sz w:val="15"/>
                <w:szCs w:val="15"/>
              </w:rPr>
            </w:pPr>
            <w:r w:rsidRPr="00CE4315">
              <w:rPr>
                <w:rFonts w:asciiTheme="minorEastAsia" w:hAnsiTheme="minorEastAsia" w:hint="eastAsia"/>
                <w:color w:val="000000" w:themeColor="text1"/>
                <w:sz w:val="15"/>
                <w:szCs w:val="15"/>
              </w:rPr>
              <w:t>/</w:t>
            </w:r>
          </w:p>
        </w:tc>
      </w:tr>
    </w:tbl>
    <w:p w14:paraId="00425875" w14:textId="77777777" w:rsidR="004847C5" w:rsidRDefault="0095114B">
      <w:pPr>
        <w:widowControl w:val="0"/>
        <w:adjustRightInd w:val="0"/>
        <w:snapToGrid w:val="0"/>
        <w:ind w:firstLine="301"/>
        <w:rPr>
          <w:rFonts w:asciiTheme="majorEastAsia" w:eastAsiaTheme="majorEastAsia" w:hAnsiTheme="majorEastAsia"/>
          <w:color w:val="000000" w:themeColor="text1"/>
          <w:sz w:val="15"/>
          <w:szCs w:val="15"/>
          <w:lang w:val="zh-CN"/>
        </w:rPr>
      </w:pPr>
      <w:r w:rsidRPr="00CE4315">
        <w:rPr>
          <w:rFonts w:asciiTheme="majorEastAsia" w:eastAsiaTheme="majorEastAsia" w:hAnsiTheme="majorEastAsia"/>
          <w:b/>
          <w:color w:val="000000" w:themeColor="text1"/>
          <w:sz w:val="15"/>
          <w:szCs w:val="15"/>
        </w:rPr>
        <w:t>注</w:t>
      </w:r>
      <w:r w:rsidRPr="00CE4315">
        <w:rPr>
          <w:rFonts w:asciiTheme="majorEastAsia" w:eastAsiaTheme="majorEastAsia" w:hAnsiTheme="majorEastAsia"/>
          <w:color w:val="000000" w:themeColor="text1"/>
          <w:sz w:val="15"/>
          <w:szCs w:val="15"/>
        </w:rPr>
        <w:t>：1、</w:t>
      </w:r>
      <w:r w:rsidRPr="00CE4315">
        <w:rPr>
          <w:rFonts w:asciiTheme="majorEastAsia" w:eastAsiaTheme="majorEastAsia" w:hAnsiTheme="majorEastAsia"/>
          <w:color w:val="000000" w:themeColor="text1"/>
          <w:spacing w:val="-4"/>
          <w:sz w:val="15"/>
          <w:szCs w:val="15"/>
        </w:rPr>
        <w:t>排放增减量：（+）表示增加，（-）表示减少。2、（12）=（6）-（8）-（11），（9）= （4）-（5）-（8）- （11） +（1）。3、计量单位：废水排放量——万吨/年；废气排放量——万标立方米/年；工业固体废物排放</w:t>
      </w:r>
      <w:r w:rsidRPr="00CE4315">
        <w:rPr>
          <w:rFonts w:asciiTheme="majorEastAsia" w:eastAsiaTheme="majorEastAsia" w:hAnsiTheme="majorEastAsia"/>
          <w:color w:val="000000" w:themeColor="text1"/>
          <w:sz w:val="15"/>
          <w:szCs w:val="15"/>
        </w:rPr>
        <w:t>量——万吨/年；水污染物排放浓度——毫克/升</w:t>
      </w:r>
      <w:r w:rsidRPr="00CE4315">
        <w:rPr>
          <w:rFonts w:asciiTheme="majorEastAsia" w:eastAsiaTheme="majorEastAsia" w:hAnsiTheme="majorEastAsia" w:hint="eastAsia"/>
          <w:color w:val="000000" w:themeColor="text1"/>
          <w:sz w:val="15"/>
          <w:szCs w:val="15"/>
        </w:rPr>
        <w:t>；</w:t>
      </w:r>
      <w:r w:rsidRPr="00CE4315">
        <w:rPr>
          <w:rFonts w:hint="eastAsia"/>
          <w:color w:val="000000" w:themeColor="text1"/>
          <w:sz w:val="15"/>
          <w:szCs w:val="15"/>
        </w:rPr>
        <w:t>大气污染物排放浓度——毫克/立方米；水污染物排放量——吨/年；大气污染物排放量——吨/年</w:t>
      </w:r>
      <w:r w:rsidRPr="00CE4315">
        <w:rPr>
          <w:rFonts w:asciiTheme="majorEastAsia" w:eastAsiaTheme="majorEastAsia" w:hAnsiTheme="majorEastAsia" w:hint="eastAsia"/>
          <w:color w:val="000000" w:themeColor="text1"/>
          <w:sz w:val="15"/>
          <w:szCs w:val="15"/>
        </w:rPr>
        <w:t>。4、主要生态保护对象依据环境影响报告书（表）和验收要求填写，列表为可选对象。</w:t>
      </w:r>
    </w:p>
    <w:sectPr w:rsidR="004847C5">
      <w:headerReference w:type="default" r:id="rId178"/>
      <w:footerReference w:type="default" r:id="rId179"/>
      <w:pgSz w:w="23814" w:h="16839" w:orient="landscape"/>
      <w:pgMar w:top="1440" w:right="1800" w:bottom="1440" w:left="1800" w:header="567" w:footer="567" w:gutter="0"/>
      <w:cols w:space="425"/>
      <w:docGrid w:linePitch="326"/>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235">
      <wne:acd wne:acdName="acd4"/>
    </wne:keymap>
    <wne:keymap wne:kcmPrimary="0236">
      <wne:acd wne:acdName="acd5"/>
    </wne:keymap>
    <wne:keymap wne:kcmPrimary="0237">
      <wne:acd wne:acdName="acd6"/>
    </wne:keymap>
    <wne:keymap wne:kcmPrimary="0431">
      <wne:acd wne:acdName="acd7"/>
    </wne:keymap>
    <wne:keymap wne:kcmPrimary="0432">
      <wne:acd wne:acdName="acd8"/>
    </wne:keymap>
    <wne:keymap wne:kcmPrimary="0433">
      <wne:acd wne:acdName="acd9"/>
    </wne:keymap>
    <wne:keymap wne:kcmPrimary="0434">
      <wne:acd wne:acdName="acd10"/>
    </wne:keymap>
    <wne:keymap wne:kcmPrimary="0442">
      <wne:acd wne:acdName="acd11"/>
    </wne:keymap>
    <wne:keymap wne:kcmPrimary="0454">
      <wne:acd wne:acdName="acd12"/>
    </wne:keymap>
    <wne:keymap wne:kcmPrimary="045A">
      <wne:acd wne:acdName="acd13"/>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Manifest>
  </wne:toolbars>
  <wne:acds>
    <wne:acd wne:argValue="AgBTAFMARQBDACAAMQCnfo9e91M=" wne:acdName="acd0" wne:fciIndexBasedOn="0065"/>
    <wne:acd wne:argValue="AgBTAFMARQBDACAAMgCnfo9e91M=" wne:acdName="acd1" wne:fciIndexBasedOn="0065"/>
    <wne:acd wne:argValue="AgBTAFMARQBDACAAMwCnfo9e91M=" wne:acdName="acd2" wne:fciIndexBasedOn="0065"/>
    <wne:acd wne:argValue="AgBTAFMARQBDACAANACnfo9e91M=" wne:acdName="acd3" wne:fciIndexBasedOn="0065"/>
    <wne:acd wne:argValue="AgBTAFMARQBDACAANQCnfo9e91M=" wne:acdName="acd4" wne:fciIndexBasedOn="0065"/>
    <wne:acd wne:argValue="AgBTAFMARQBDACAANgCnfo9e91M=" wne:acdName="acd5" wne:fciIndexBasedOn="0065"/>
    <wne:acd wne:argValue="AgBTAFMARQBDACAANwCnfo9e91M=" wne:acdName="acd6" wne:fciIndexBasedOn="0065"/>
    <wne:acd wne:argValue="AQAAAAEA" wne:acdName="acd7" wne:fciIndexBasedOn="0065"/>
    <wne:acd wne:argValue="AQAAAAIA" wne:acdName="acd8" wne:fciIndexBasedOn="0065"/>
    <wne:acd wne:argValue="AQAAAAMA" wne:acdName="acd9" wne:fciIndexBasedOn="0065"/>
    <wne:acd wne:argValue="AQAAAAQA" wne:acdName="acd10" wne:fciIndexBasedOn="0065"/>
    <wne:acd wne:argValue="AgBTAFMARQBDACAAaIhXW0VcLU4=" wne:acdName="acd11" wne:fciIndexBasedOn="0065"/>
    <wne:acd wne:argValue="AQAAACIA" wne:acdName="acd12" wne:fciIndexBasedOn="0065"/>
    <wne:acd wne:argValue="AgBTAFMARQBDACAAY2uHZQ==" wne:acdName="acd13" wne:fciIndexBasedOn="0065"/>
  </wne:acd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2240AA" w14:textId="77777777" w:rsidR="00B03E5B" w:rsidRDefault="00B03E5B">
      <w:r>
        <w:separator/>
      </w:r>
    </w:p>
  </w:endnote>
  <w:endnote w:type="continuationSeparator" w:id="0">
    <w:p w14:paraId="1BCDD783" w14:textId="77777777" w:rsidR="00B03E5B" w:rsidRDefault="00B03E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宋">
    <w:altName w:val="Times New Roman"/>
    <w:charset w:val="00"/>
    <w:family w:val="auto"/>
    <w:pitch w:val="default"/>
    <w:sig w:usb0="00000000" w:usb1="00000000" w:usb2="00000000" w:usb3="00000000" w:csb0="00040001" w:csb1="00000000"/>
  </w:font>
  <w:font w:name="华文细黑">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5DE0C" w14:textId="77777777" w:rsidR="00505095" w:rsidRDefault="00505095">
    <w:pPr>
      <w:pStyle w:val="afb"/>
      <w:ind w:firstLine="360"/>
      <w:jc w:val="center"/>
    </w:pPr>
  </w:p>
  <w:p w14:paraId="65844035" w14:textId="77777777" w:rsidR="00505095" w:rsidRDefault="00505095">
    <w:pPr>
      <w:pStyle w:val="afb"/>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0354832"/>
    </w:sdtPr>
    <w:sdtEndPr/>
    <w:sdtContent>
      <w:p w14:paraId="2400D96A" w14:textId="40C3D1EB" w:rsidR="00505095" w:rsidRDefault="00505095">
        <w:pPr>
          <w:pStyle w:val="afb"/>
          <w:ind w:firstLine="360"/>
          <w:jc w:val="center"/>
        </w:pPr>
        <w:r>
          <w:fldChar w:fldCharType="begin"/>
        </w:r>
        <w:r>
          <w:instrText>PAGE   \* MERGEFORMAT</w:instrText>
        </w:r>
        <w:r>
          <w:fldChar w:fldCharType="separate"/>
        </w:r>
        <w:r w:rsidR="006461EC" w:rsidRPr="006461EC">
          <w:rPr>
            <w:noProof/>
            <w:lang w:val="zh-CN"/>
          </w:rPr>
          <w:t>III</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489274"/>
    </w:sdtPr>
    <w:sdtEndPr/>
    <w:sdtContent>
      <w:p w14:paraId="612ED0A9" w14:textId="2FA9B00D" w:rsidR="00505095" w:rsidRDefault="00505095">
        <w:pPr>
          <w:pStyle w:val="afb"/>
          <w:ind w:firstLine="360"/>
          <w:jc w:val="center"/>
        </w:pPr>
        <w:r>
          <w:fldChar w:fldCharType="begin"/>
        </w:r>
        <w:r>
          <w:instrText>PAGE   \* MERGEFORMAT</w:instrText>
        </w:r>
        <w:r>
          <w:fldChar w:fldCharType="separate"/>
        </w:r>
        <w:r w:rsidR="006461EC">
          <w:rPr>
            <w:noProof/>
          </w:rPr>
          <w:t>I</w:t>
        </w:r>
        <w:r>
          <w:fldChar w:fldCharType="end"/>
        </w:r>
      </w:p>
    </w:sdtContent>
  </w:sdt>
  <w:p w14:paraId="5C07D6B5" w14:textId="77777777" w:rsidR="00505095" w:rsidRDefault="00505095">
    <w:pPr>
      <w:pStyle w:val="afb"/>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7966826"/>
    </w:sdtPr>
    <w:sdtEndPr/>
    <w:sdtContent>
      <w:p w14:paraId="12E6FA25" w14:textId="40DE1A48" w:rsidR="00505095" w:rsidRDefault="00505095">
        <w:pPr>
          <w:pStyle w:val="afb"/>
          <w:ind w:firstLine="360"/>
          <w:jc w:val="center"/>
        </w:pPr>
        <w:r>
          <w:fldChar w:fldCharType="begin"/>
        </w:r>
        <w:r>
          <w:instrText>PAGE   \* MERGEFORMAT</w:instrText>
        </w:r>
        <w:r>
          <w:fldChar w:fldCharType="separate"/>
        </w:r>
        <w:r w:rsidR="006461EC" w:rsidRPr="006461EC">
          <w:rPr>
            <w:noProof/>
            <w:lang w:val="zh-CN"/>
          </w:rPr>
          <w:t>45</w:t>
        </w:r>
        <w:r>
          <w:fldChar w:fldCharType="end"/>
        </w:r>
      </w:p>
    </w:sdtContent>
  </w:sdt>
  <w:p w14:paraId="421711BE" w14:textId="77777777" w:rsidR="00505095" w:rsidRDefault="00505095">
    <w:pPr>
      <w:pStyle w:val="afb"/>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5136807"/>
    </w:sdtPr>
    <w:sdtEndPr/>
    <w:sdtContent>
      <w:p w14:paraId="40C0EC9D" w14:textId="0DB7B20F" w:rsidR="00505095" w:rsidRDefault="00505095">
        <w:pPr>
          <w:pStyle w:val="afb"/>
          <w:ind w:firstLine="360"/>
          <w:jc w:val="center"/>
        </w:pPr>
        <w:r>
          <w:fldChar w:fldCharType="begin"/>
        </w:r>
        <w:r>
          <w:instrText>PAGE   \* MERGEFORMAT</w:instrText>
        </w:r>
        <w:r>
          <w:fldChar w:fldCharType="separate"/>
        </w:r>
        <w:r w:rsidR="006461EC" w:rsidRPr="006461EC">
          <w:rPr>
            <w:noProof/>
            <w:lang w:val="zh-CN"/>
          </w:rPr>
          <w:t>235</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4638166"/>
    </w:sdtPr>
    <w:sdtEndPr/>
    <w:sdtContent>
      <w:p w14:paraId="57838FFE" w14:textId="5C11C088" w:rsidR="00505095" w:rsidRDefault="00505095">
        <w:pPr>
          <w:pStyle w:val="afb"/>
          <w:ind w:firstLine="360"/>
          <w:jc w:val="center"/>
        </w:pPr>
        <w:r>
          <w:fldChar w:fldCharType="begin"/>
        </w:r>
        <w:r>
          <w:instrText>PAGE   \* MERGEFORMAT</w:instrText>
        </w:r>
        <w:r>
          <w:fldChar w:fldCharType="separate"/>
        </w:r>
        <w:r w:rsidR="006461EC" w:rsidRPr="006461EC">
          <w:rPr>
            <w:noProof/>
            <w:lang w:val="zh-CN"/>
          </w:rPr>
          <w:t>236</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4C7499" w14:textId="77777777" w:rsidR="00B03E5B" w:rsidRDefault="00B03E5B">
      <w:r>
        <w:separator/>
      </w:r>
    </w:p>
  </w:footnote>
  <w:footnote w:type="continuationSeparator" w:id="0">
    <w:p w14:paraId="5F344A41" w14:textId="77777777" w:rsidR="00B03E5B" w:rsidRDefault="00B03E5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8A2A7D" w14:textId="77777777" w:rsidR="00505095" w:rsidRDefault="00505095">
    <w:pPr>
      <w:ind w:firstLine="42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86E4B" w14:textId="77777777" w:rsidR="00505095" w:rsidRDefault="00505095">
    <w:pPr>
      <w:ind w:firstLine="42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60FD0" w14:textId="77777777" w:rsidR="00505095" w:rsidRDefault="00505095">
    <w:pPr>
      <w:pStyle w:val="afd"/>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9E12F" w14:textId="77777777" w:rsidR="00505095" w:rsidRDefault="00505095">
    <w:pPr>
      <w:pStyle w:val="afd"/>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DE0E5" w14:textId="77777777" w:rsidR="00505095" w:rsidRDefault="00505095">
    <w:pPr>
      <w:ind w:firstLine="42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B91AC31"/>
    <w:multiLevelType w:val="multilevel"/>
    <w:tmpl w:val="EB91AC31"/>
    <w:lvl w:ilvl="0">
      <w:start w:val="5"/>
      <w:numFmt w:val="decimal"/>
      <w:isLgl/>
      <w:lvlText w:val="图%1"/>
      <w:lvlJc w:val="left"/>
      <w:pPr>
        <w:tabs>
          <w:tab w:val="left" w:pos="567"/>
        </w:tabs>
        <w:ind w:left="567" w:hanging="567"/>
      </w:pPr>
      <w:rPr>
        <w:rFonts w:ascii="宋体" w:eastAsia="宋体" w:hAnsi="宋体" w:hint="eastAsia"/>
        <w:b w:val="0"/>
        <w:i w:val="0"/>
        <w:spacing w:val="0"/>
        <w:kern w:val="0"/>
        <w:sz w:val="24"/>
      </w:rPr>
    </w:lvl>
    <w:lvl w:ilvl="1">
      <w:start w:val="2"/>
      <w:numFmt w:val="decimal"/>
      <w:lvlRestart w:val="0"/>
      <w:pStyle w:val="a"/>
      <w:isLgl/>
      <w:lvlText w:val="图%1-%2"/>
      <w:lvlJc w:val="left"/>
      <w:pPr>
        <w:tabs>
          <w:tab w:val="left" w:pos="1985"/>
        </w:tabs>
        <w:ind w:left="1985" w:hanging="1985"/>
      </w:pPr>
      <w:rPr>
        <w:rFonts w:ascii="宋体" w:eastAsia="宋体" w:hAnsi="宋体" w:hint="eastAsia"/>
        <w:b/>
        <w:i w:val="0"/>
        <w:spacing w:val="0"/>
        <w:kern w:val="0"/>
        <w:sz w:val="21"/>
        <w:szCs w:val="21"/>
      </w:rPr>
    </w:lvl>
    <w:lvl w:ilvl="2">
      <w:start w:val="1"/>
      <w:numFmt w:val="decimal"/>
      <w:lvlText w:val="%1.%2.%3"/>
      <w:lvlJc w:val="left"/>
      <w:pPr>
        <w:tabs>
          <w:tab w:val="left" w:pos="720"/>
        </w:tabs>
        <w:ind w:left="567" w:hanging="567"/>
      </w:pPr>
      <w:rPr>
        <w:rFonts w:ascii="宋体" w:eastAsia="宋体" w:hAnsi="宋体" w:hint="eastAsia"/>
        <w:b/>
        <w:i w:val="0"/>
        <w:sz w:val="24"/>
      </w:rPr>
    </w:lvl>
    <w:lvl w:ilvl="3">
      <w:start w:val="1"/>
      <w:numFmt w:val="decimal"/>
      <w:lvlText w:val="%1.%2.%3.%4"/>
      <w:lvlJc w:val="left"/>
      <w:pPr>
        <w:tabs>
          <w:tab w:val="left" w:pos="1440"/>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 w15:restartNumberingAfterBreak="0">
    <w:nsid w:val="FFFFFF7C"/>
    <w:multiLevelType w:val="singleLevel"/>
    <w:tmpl w:val="FFFFFF7C"/>
    <w:lvl w:ilvl="0">
      <w:start w:val="1"/>
      <w:numFmt w:val="decimal"/>
      <w:pStyle w:val="5"/>
      <w:lvlText w:val="%1."/>
      <w:lvlJc w:val="left"/>
      <w:pPr>
        <w:tabs>
          <w:tab w:val="left" w:pos="3975"/>
        </w:tabs>
        <w:ind w:leftChars="800" w:left="3975" w:hangingChars="200" w:hanging="360"/>
      </w:pPr>
    </w:lvl>
  </w:abstractNum>
  <w:abstractNum w:abstractNumId="2" w15:restartNumberingAfterBreak="0">
    <w:nsid w:val="160D2680"/>
    <w:multiLevelType w:val="multilevel"/>
    <w:tmpl w:val="160D2680"/>
    <w:lvl w:ilvl="0">
      <w:start w:val="1"/>
      <w:numFmt w:val="decimal"/>
      <w:lvlText w:val="%1"/>
      <w:lvlJc w:val="left"/>
      <w:pPr>
        <w:tabs>
          <w:tab w:val="left" w:pos="850"/>
        </w:tabs>
        <w:ind w:left="850" w:hanging="737"/>
      </w:pPr>
      <w:rPr>
        <w:rFonts w:ascii="Times New Roman" w:hAnsi="Times New Roman" w:cs="Times New Roman"/>
        <w:b/>
        <w:bCs w:val="0"/>
        <w:i w:val="0"/>
        <w:iCs w:val="0"/>
        <w:caps w:val="0"/>
        <w:smallCaps w:val="0"/>
        <w:strike w:val="0"/>
        <w:dstrike w:val="0"/>
        <w:vanish w:val="0"/>
        <w:color w:val="000000"/>
        <w:spacing w:val="0"/>
        <w:kern w:val="0"/>
        <w:position w:val="0"/>
        <w:sz w:val="30"/>
        <w:szCs w:val="30"/>
        <w:u w:val="none"/>
        <w:vertAlign w:val="baseline"/>
      </w:rPr>
    </w:lvl>
    <w:lvl w:ilvl="1">
      <w:start w:val="1"/>
      <w:numFmt w:val="decimal"/>
      <w:lvlText w:val="%1.%2"/>
      <w:lvlJc w:val="left"/>
      <w:pPr>
        <w:tabs>
          <w:tab w:val="left" w:pos="1106"/>
        </w:tabs>
        <w:ind w:left="1106" w:hanging="680"/>
      </w:pPr>
      <w:rPr>
        <w:b w:val="0"/>
        <w:bCs w:val="0"/>
        <w:i w:val="0"/>
        <w:iCs w:val="0"/>
        <w:caps w:val="0"/>
        <w:smallCaps w:val="0"/>
        <w:strike w:val="0"/>
        <w:dstrike w:val="0"/>
        <w:vanish w:val="0"/>
        <w:color w:val="000000"/>
        <w:spacing w:val="0"/>
        <w:position w:val="0"/>
        <w:u w:val="none"/>
        <w:vertAlign w:val="baseline"/>
      </w:rPr>
    </w:lvl>
    <w:lvl w:ilvl="2">
      <w:start w:val="1"/>
      <w:numFmt w:val="decimal"/>
      <w:lvlText w:val="%1.%2.%3"/>
      <w:lvlJc w:val="left"/>
      <w:pPr>
        <w:tabs>
          <w:tab w:val="left" w:pos="681"/>
        </w:tabs>
        <w:ind w:left="681" w:hanging="681"/>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3">
      <w:start w:val="1"/>
      <w:numFmt w:val="decimal"/>
      <w:lvlText w:val="%1.%2.%3.%4"/>
      <w:lvlJc w:val="left"/>
      <w:pPr>
        <w:tabs>
          <w:tab w:val="left" w:pos="1106"/>
        </w:tabs>
        <w:ind w:left="1106" w:hanging="964"/>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left" w:pos="1190"/>
        </w:tabs>
        <w:ind w:left="1190" w:hanging="1021"/>
      </w:pPr>
    </w:lvl>
    <w:lvl w:ilvl="5">
      <w:start w:val="1"/>
      <w:numFmt w:val="decimal"/>
      <w:lvlText w:val="(%6)"/>
      <w:lvlJc w:val="left"/>
      <w:pPr>
        <w:tabs>
          <w:tab w:val="left" w:pos="793"/>
        </w:tabs>
        <w:ind w:left="793" w:hanging="623"/>
      </w:pPr>
    </w:lvl>
    <w:lvl w:ilvl="6">
      <w:start w:val="1"/>
      <w:numFmt w:val="decimal"/>
      <w:lvlText w:val="%7)"/>
      <w:lvlJc w:val="left"/>
      <w:pPr>
        <w:tabs>
          <w:tab w:val="left" w:pos="793"/>
        </w:tabs>
        <w:ind w:left="793" w:hanging="510"/>
      </w:pPr>
    </w:lvl>
    <w:lvl w:ilvl="7">
      <w:start w:val="1"/>
      <w:numFmt w:val="decimalEnclosedCircle"/>
      <w:lvlText w:val="%8"/>
      <w:lvlJc w:val="left"/>
      <w:pPr>
        <w:tabs>
          <w:tab w:val="left" w:pos="793"/>
        </w:tabs>
        <w:ind w:left="793" w:hanging="510"/>
      </w:pPr>
    </w:lvl>
    <w:lvl w:ilvl="8">
      <w:start w:val="1"/>
      <w:numFmt w:val="decimal"/>
      <w:lvlText w:val="%1.%2.%3.%4.%5.%6.%7.%8.%9."/>
      <w:lvlJc w:val="left"/>
      <w:pPr>
        <w:tabs>
          <w:tab w:val="left" w:pos="1955"/>
        </w:tabs>
        <w:ind w:left="1955" w:hanging="1559"/>
      </w:pPr>
    </w:lvl>
  </w:abstractNum>
  <w:abstractNum w:abstractNumId="3" w15:restartNumberingAfterBreak="0">
    <w:nsid w:val="16C123DC"/>
    <w:multiLevelType w:val="multilevel"/>
    <w:tmpl w:val="16C123DC"/>
    <w:lvl w:ilvl="0">
      <w:start w:val="1"/>
      <w:numFmt w:val="decimal"/>
      <w:pStyle w:val="SSEC"/>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187E5C3F"/>
    <w:multiLevelType w:val="multilevel"/>
    <w:tmpl w:val="187E5C3F"/>
    <w:lvl w:ilvl="0">
      <w:start w:val="1"/>
      <w:numFmt w:val="decimal"/>
      <w:lvlText w:val="附件%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120BABD"/>
    <w:multiLevelType w:val="multilevel"/>
    <w:tmpl w:val="2120BABD"/>
    <w:lvl w:ilvl="0">
      <w:start w:val="3"/>
      <w:numFmt w:val="decimal"/>
      <w:pStyle w:val="4"/>
      <w:isLgl/>
      <w:lvlText w:val="%1"/>
      <w:lvlJc w:val="left"/>
      <w:pPr>
        <w:tabs>
          <w:tab w:val="left" w:pos="567"/>
        </w:tabs>
        <w:ind w:left="567" w:hanging="567"/>
      </w:pPr>
      <w:rPr>
        <w:rFonts w:ascii="宋体" w:eastAsia="宋体" w:hAnsi="宋体" w:hint="eastAsia"/>
        <w:b/>
        <w:i w:val="0"/>
        <w:sz w:val="24"/>
      </w:rPr>
    </w:lvl>
    <w:lvl w:ilvl="1">
      <w:start w:val="5"/>
      <w:numFmt w:val="decimal"/>
      <w:isLgl/>
      <w:lvlText w:val="%1.%2"/>
      <w:lvlJc w:val="left"/>
      <w:pPr>
        <w:tabs>
          <w:tab w:val="left" w:pos="1985"/>
        </w:tabs>
        <w:ind w:left="1985" w:hanging="1985"/>
      </w:pPr>
      <w:rPr>
        <w:rFonts w:ascii="宋体" w:eastAsia="宋体" w:hAnsi="宋体" w:hint="eastAsia"/>
        <w:b w:val="0"/>
        <w:i w:val="0"/>
        <w:sz w:val="24"/>
      </w:rPr>
    </w:lvl>
    <w:lvl w:ilvl="2">
      <w:start w:val="1"/>
      <w:numFmt w:val="decimal"/>
      <w:pStyle w:val="3-43"/>
      <w:lvlText w:val="%1.%2.%3"/>
      <w:lvlJc w:val="left"/>
      <w:pPr>
        <w:tabs>
          <w:tab w:val="left" w:pos="720"/>
        </w:tabs>
        <w:ind w:left="567" w:hanging="567"/>
      </w:pPr>
      <w:rPr>
        <w:rFonts w:ascii="宋体" w:eastAsia="宋体" w:hAnsi="宋体" w:hint="eastAsia"/>
        <w:b w:val="0"/>
        <w:i w:val="0"/>
        <w:sz w:val="24"/>
      </w:rPr>
    </w:lvl>
    <w:lvl w:ilvl="3">
      <w:start w:val="1"/>
      <w:numFmt w:val="decimal"/>
      <w:lvlText w:val="%1.%2.%3.%4"/>
      <w:lvlJc w:val="left"/>
      <w:pPr>
        <w:tabs>
          <w:tab w:val="left" w:pos="1440"/>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6" w15:restartNumberingAfterBreak="0">
    <w:nsid w:val="3299551C"/>
    <w:multiLevelType w:val="multilevel"/>
    <w:tmpl w:val="3299551C"/>
    <w:lvl w:ilvl="0">
      <w:start w:val="2"/>
      <w:numFmt w:val="decimal"/>
      <w:isLgl/>
      <w:lvlText w:val="%1"/>
      <w:lvlJc w:val="left"/>
      <w:pPr>
        <w:tabs>
          <w:tab w:val="left" w:pos="567"/>
        </w:tabs>
        <w:ind w:left="567" w:hanging="567"/>
      </w:pPr>
      <w:rPr>
        <w:rFonts w:ascii="宋体" w:eastAsia="宋体" w:hint="eastAsia"/>
        <w:b w:val="0"/>
        <w:i w:val="0"/>
        <w:sz w:val="24"/>
      </w:rPr>
    </w:lvl>
    <w:lvl w:ilvl="1">
      <w:start w:val="1"/>
      <w:numFmt w:val="decimal"/>
      <w:pStyle w:val="a0"/>
      <w:isLgl/>
      <w:lvlText w:val="表%1-%2"/>
      <w:lvlJc w:val="left"/>
      <w:pPr>
        <w:tabs>
          <w:tab w:val="left" w:pos="1985"/>
        </w:tabs>
        <w:ind w:left="1985" w:hanging="1985"/>
      </w:pPr>
      <w:rPr>
        <w:rFonts w:ascii="宋体" w:eastAsia="宋体" w:hint="eastAsia"/>
        <w:b/>
        <w:i w:val="0"/>
        <w:sz w:val="21"/>
        <w:szCs w:val="21"/>
      </w:rPr>
    </w:lvl>
    <w:lvl w:ilvl="2">
      <w:start w:val="1"/>
      <w:numFmt w:val="decimal"/>
      <w:lvlText w:val="%2%1--%3"/>
      <w:lvlJc w:val="left"/>
      <w:pPr>
        <w:tabs>
          <w:tab w:val="left" w:pos="720"/>
        </w:tabs>
        <w:ind w:left="567" w:hanging="567"/>
      </w:pPr>
      <w:rPr>
        <w:rFonts w:ascii="宋体" w:eastAsia="宋体" w:hint="eastAsia"/>
        <w:b/>
        <w:i w:val="0"/>
        <w:sz w:val="24"/>
      </w:rPr>
    </w:lvl>
    <w:lvl w:ilvl="3">
      <w:start w:val="1"/>
      <w:numFmt w:val="decimal"/>
      <w:lvlText w:val="2-%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7" w15:restartNumberingAfterBreak="0">
    <w:nsid w:val="36F2131F"/>
    <w:multiLevelType w:val="multilevel"/>
    <w:tmpl w:val="36F2131F"/>
    <w:lvl w:ilvl="0">
      <w:start w:val="1"/>
      <w:numFmt w:val="decimal"/>
      <w:suff w:val="nothing"/>
      <w:lvlText w:val="%1）"/>
      <w:lvlJc w:val="left"/>
      <w:pPr>
        <w:ind w:left="84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3B4635FF"/>
    <w:multiLevelType w:val="multilevel"/>
    <w:tmpl w:val="3B4635FF"/>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15:restartNumberingAfterBreak="0">
    <w:nsid w:val="4448313B"/>
    <w:multiLevelType w:val="multilevel"/>
    <w:tmpl w:val="4448313B"/>
    <w:lvl w:ilvl="0">
      <w:start w:val="1"/>
      <w:numFmt w:val="decimal"/>
      <w:lvlText w:val="%1）"/>
      <w:lvlJc w:val="left"/>
      <w:pPr>
        <w:ind w:left="0" w:firstLine="476"/>
      </w:pPr>
      <w:rPr>
        <w:rFonts w:hint="eastAsia"/>
        <w14:numSpacing w14:val="proportional"/>
      </w:rPr>
    </w:lvl>
    <w:lvl w:ilvl="1">
      <w:start w:val="1"/>
      <w:numFmt w:val="decimalEnclosedCircle"/>
      <w:isLgl/>
      <w:suff w:val="nothing"/>
      <w:lvlText w:val="%2）"/>
      <w:lvlJc w:val="left"/>
      <w:pPr>
        <w:ind w:left="0" w:firstLine="476"/>
      </w:pPr>
      <w:rPr>
        <w:rFonts w:ascii="宋体" w:eastAsia="宋体" w:hint="eastAsia"/>
      </w:rPr>
    </w:lvl>
    <w:lvl w:ilvl="2">
      <w:start w:val="1"/>
      <w:numFmt w:val="decimalEnclosedCircle"/>
      <w:suff w:val="nothing"/>
      <w:lvlText w:val="%3"/>
      <w:lvlJc w:val="left"/>
      <w:pPr>
        <w:ind w:left="92" w:firstLine="476"/>
      </w:pPr>
      <w:rPr>
        <w:rFonts w:ascii="宋体" w:eastAsia="宋体" w:hint="eastAsia"/>
      </w:rPr>
    </w:lvl>
    <w:lvl w:ilvl="3">
      <w:start w:val="1"/>
      <w:numFmt w:val="lowerLetter"/>
      <w:suff w:val="nothing"/>
      <w:lvlText w:val="%4."/>
      <w:lvlJc w:val="left"/>
      <w:pPr>
        <w:ind w:left="0" w:firstLine="476"/>
      </w:pPr>
      <w:rPr>
        <w:rFonts w:ascii="宋体" w:eastAsia="宋体" w:hint="eastAsia"/>
      </w:rPr>
    </w:lvl>
    <w:lvl w:ilvl="4">
      <w:start w:val="1"/>
      <w:numFmt w:val="upperRoman"/>
      <w:suff w:val="nothing"/>
      <w:lvlText w:val="%5."/>
      <w:lvlJc w:val="left"/>
      <w:pPr>
        <w:ind w:left="0" w:firstLine="476"/>
      </w:pPr>
      <w:rPr>
        <w:rFonts w:ascii="宋体" w:eastAsia="宋体" w:hint="eastAsia"/>
      </w:rPr>
    </w:lvl>
    <w:lvl w:ilvl="5">
      <w:start w:val="1"/>
      <w:numFmt w:val="lowerRoman"/>
      <w:suff w:val="nothing"/>
      <w:lvlText w:val="%6."/>
      <w:lvlJc w:val="left"/>
      <w:pPr>
        <w:ind w:left="0" w:firstLine="476"/>
      </w:pPr>
      <w:rPr>
        <w:rFonts w:ascii="宋体" w:eastAsia="宋体" w:hint="eastAsia"/>
      </w:rPr>
    </w:lvl>
    <w:lvl w:ilvl="6">
      <w:start w:val="1"/>
      <w:numFmt w:val="ordinal"/>
      <w:suff w:val="nothing"/>
      <w:lvlText w:val="%7."/>
      <w:lvlJc w:val="left"/>
      <w:pPr>
        <w:ind w:left="0" w:firstLine="476"/>
      </w:pPr>
      <w:rPr>
        <w:rFonts w:hint="eastAsia"/>
      </w:rPr>
    </w:lvl>
    <w:lvl w:ilvl="7">
      <w:start w:val="1"/>
      <w:numFmt w:val="none"/>
      <w:suff w:val="nothing"/>
      <w:lvlText w:val=""/>
      <w:lvlJc w:val="left"/>
      <w:pPr>
        <w:ind w:left="0" w:firstLine="476"/>
      </w:pPr>
      <w:rPr>
        <w:rFonts w:hint="eastAsia"/>
      </w:rPr>
    </w:lvl>
    <w:lvl w:ilvl="8">
      <w:start w:val="1"/>
      <w:numFmt w:val="none"/>
      <w:suff w:val="nothing"/>
      <w:lvlText w:val=""/>
      <w:lvlJc w:val="left"/>
      <w:pPr>
        <w:ind w:left="0" w:firstLine="476"/>
      </w:pPr>
      <w:rPr>
        <w:rFonts w:hint="eastAsia"/>
      </w:rPr>
    </w:lvl>
  </w:abstractNum>
  <w:abstractNum w:abstractNumId="10" w15:restartNumberingAfterBreak="0">
    <w:nsid w:val="4F006C0E"/>
    <w:multiLevelType w:val="multilevel"/>
    <w:tmpl w:val="4F006C0E"/>
    <w:lvl w:ilvl="0">
      <w:start w:val="1"/>
      <w:numFmt w:val="decimal"/>
      <w:pStyle w:val="a1"/>
      <w:suff w:val="nothing"/>
      <w:lvlText w:val="附件%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5839548E"/>
    <w:multiLevelType w:val="multilevel"/>
    <w:tmpl w:val="AEDE142A"/>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w:lvlJc w:val="left"/>
      <w:pPr>
        <w:ind w:left="284" w:firstLine="0"/>
      </w:pPr>
      <w:rPr>
        <w:rFonts w:hint="eastAsia"/>
      </w:rPr>
    </w:lvl>
    <w:lvl w:ilvl="3">
      <w:start w:val="1"/>
      <w:numFmt w:val="decimal"/>
      <w:pStyle w:val="40"/>
      <w:suff w:val="space"/>
      <w:lvlText w:val="%1.%2.%3.%4"/>
      <w:lvlJc w:val="left"/>
      <w:pPr>
        <w:ind w:left="0" w:firstLine="0"/>
      </w:pPr>
      <w:rPr>
        <w:rFonts w:hint="eastAsia"/>
      </w:rPr>
    </w:lvl>
    <w:lvl w:ilvl="4">
      <w:start w:val="1"/>
      <w:numFmt w:val="decimal"/>
      <w:pStyle w:val="50"/>
      <w:suff w:val="nothing"/>
      <w:lvlText w:val="%5）"/>
      <w:lvlJc w:val="left"/>
      <w:pPr>
        <w:ind w:left="167" w:firstLine="400"/>
      </w:pPr>
      <w:rPr>
        <w:rFonts w:hint="eastAsia"/>
      </w:rPr>
    </w:lvl>
    <w:lvl w:ilvl="5">
      <w:start w:val="1"/>
      <w:numFmt w:val="decimal"/>
      <w:pStyle w:val="6"/>
      <w:suff w:val="nothing"/>
      <w:lvlText w:val="（%6）"/>
      <w:lvlJc w:val="left"/>
      <w:pPr>
        <w:ind w:left="0" w:firstLine="420"/>
      </w:pPr>
      <w:rPr>
        <w:rFonts w:hint="eastAsia"/>
      </w:rPr>
    </w:lvl>
    <w:lvl w:ilvl="6">
      <w:start w:val="1"/>
      <w:numFmt w:val="decimalEnclosedCircle"/>
      <w:pStyle w:val="7"/>
      <w:suff w:val="nothing"/>
      <w:lvlText w:val="%7"/>
      <w:lvlJc w:val="left"/>
      <w:pPr>
        <w:ind w:left="0" w:firstLine="400"/>
      </w:pPr>
      <w:rPr>
        <w:rFonts w:hint="eastAsia"/>
        <w:b w:val="0"/>
        <w:bCs w:val="0"/>
        <w:i w:val="0"/>
        <w:iCs w:val="0"/>
        <w:caps w:val="0"/>
        <w:smallCaps w:val="0"/>
        <w:strike w:val="0"/>
        <w:dstrike w:val="0"/>
        <w:vanish w:val="0"/>
        <w:color w:val="000000"/>
        <w:spacing w:val="0"/>
        <w:position w:val="0"/>
        <w:u w:val="none"/>
        <w:vertAlign w:val="baseline"/>
      </w:rPr>
    </w:lvl>
    <w:lvl w:ilvl="7">
      <w:start w:val="1"/>
      <w:numFmt w:val="lowerLetter"/>
      <w:pStyle w:val="8"/>
      <w:suff w:val="nothing"/>
      <w:lvlText w:val="%8."/>
      <w:lvlJc w:val="left"/>
      <w:pPr>
        <w:ind w:left="0" w:firstLine="400"/>
      </w:pPr>
      <w:rPr>
        <w:rFonts w:hint="eastAsia"/>
      </w:rPr>
    </w:lvl>
    <w:lvl w:ilvl="8">
      <w:start w:val="1"/>
      <w:numFmt w:val="lowerRoman"/>
      <w:pStyle w:val="9"/>
      <w:suff w:val="nothing"/>
      <w:lvlText w:val="%9."/>
      <w:lvlJc w:val="left"/>
      <w:pPr>
        <w:ind w:left="0" w:firstLine="400"/>
      </w:pPr>
      <w:rPr>
        <w:rFonts w:hint="eastAsia"/>
      </w:rPr>
    </w:lvl>
  </w:abstractNum>
  <w:abstractNum w:abstractNumId="12" w15:restartNumberingAfterBreak="0">
    <w:nsid w:val="62E236D1"/>
    <w:multiLevelType w:val="multilevel"/>
    <w:tmpl w:val="62E236D1"/>
    <w:lvl w:ilvl="0">
      <w:start w:val="1"/>
      <w:numFmt w:val="decimal"/>
      <w:pStyle w:val="TOC1"/>
      <w:isLgl/>
      <w:suff w:val="nothing"/>
      <w:lvlText w:val="（%1）"/>
      <w:lvlJc w:val="left"/>
      <w:pPr>
        <w:ind w:left="0" w:firstLine="476"/>
      </w:pPr>
      <w:rPr>
        <w:rFonts w:ascii="宋体" w:eastAsia="宋体" w:hint="eastAsia"/>
      </w:rPr>
    </w:lvl>
    <w:lvl w:ilvl="1">
      <w:start w:val="1"/>
      <w:numFmt w:val="decimalEnclosedCircle"/>
      <w:isLgl/>
      <w:suff w:val="nothing"/>
      <w:lvlText w:val="%2）"/>
      <w:lvlJc w:val="left"/>
      <w:pPr>
        <w:ind w:left="0" w:firstLine="476"/>
      </w:pPr>
      <w:rPr>
        <w:rFonts w:ascii="宋体" w:eastAsia="宋体" w:hint="eastAsia"/>
      </w:rPr>
    </w:lvl>
    <w:lvl w:ilvl="2">
      <w:start w:val="1"/>
      <w:numFmt w:val="decimalEnclosedCircle"/>
      <w:suff w:val="nothing"/>
      <w:lvlText w:val="%3"/>
      <w:lvlJc w:val="left"/>
      <w:pPr>
        <w:ind w:left="0" w:firstLine="476"/>
      </w:pPr>
      <w:rPr>
        <w:rFonts w:ascii="宋体" w:eastAsia="宋体" w:hint="eastAsia"/>
      </w:rPr>
    </w:lvl>
    <w:lvl w:ilvl="3">
      <w:start w:val="1"/>
      <w:numFmt w:val="lowerLetter"/>
      <w:suff w:val="nothing"/>
      <w:lvlText w:val="%4."/>
      <w:lvlJc w:val="left"/>
      <w:pPr>
        <w:ind w:left="0" w:firstLine="476"/>
      </w:pPr>
      <w:rPr>
        <w:rFonts w:ascii="宋体" w:eastAsia="宋体" w:hint="eastAsia"/>
      </w:rPr>
    </w:lvl>
    <w:lvl w:ilvl="4">
      <w:start w:val="1"/>
      <w:numFmt w:val="upperRoman"/>
      <w:suff w:val="nothing"/>
      <w:lvlText w:val="%5."/>
      <w:lvlJc w:val="left"/>
      <w:pPr>
        <w:ind w:left="0" w:firstLine="476"/>
      </w:pPr>
      <w:rPr>
        <w:rFonts w:ascii="宋体" w:eastAsia="宋体" w:hint="eastAsia"/>
      </w:rPr>
    </w:lvl>
    <w:lvl w:ilvl="5">
      <w:start w:val="1"/>
      <w:numFmt w:val="lowerRoman"/>
      <w:suff w:val="nothing"/>
      <w:lvlText w:val="%6."/>
      <w:lvlJc w:val="left"/>
      <w:pPr>
        <w:ind w:left="0" w:firstLine="476"/>
      </w:pPr>
      <w:rPr>
        <w:rFonts w:ascii="宋体" w:eastAsia="宋体" w:hint="eastAsia"/>
      </w:rPr>
    </w:lvl>
    <w:lvl w:ilvl="6">
      <w:start w:val="1"/>
      <w:numFmt w:val="ordinal"/>
      <w:suff w:val="nothing"/>
      <w:lvlText w:val="%7."/>
      <w:lvlJc w:val="left"/>
      <w:pPr>
        <w:ind w:left="0" w:firstLine="476"/>
      </w:pPr>
      <w:rPr>
        <w:rFonts w:hint="eastAsia"/>
      </w:rPr>
    </w:lvl>
    <w:lvl w:ilvl="7">
      <w:start w:val="1"/>
      <w:numFmt w:val="none"/>
      <w:suff w:val="nothing"/>
      <w:lvlText w:val=""/>
      <w:lvlJc w:val="left"/>
      <w:pPr>
        <w:ind w:left="0" w:firstLine="476"/>
      </w:pPr>
      <w:rPr>
        <w:rFonts w:hint="eastAsia"/>
      </w:rPr>
    </w:lvl>
    <w:lvl w:ilvl="8">
      <w:start w:val="1"/>
      <w:numFmt w:val="none"/>
      <w:suff w:val="nothing"/>
      <w:lvlText w:val=""/>
      <w:lvlJc w:val="left"/>
      <w:pPr>
        <w:ind w:left="0" w:firstLine="476"/>
      </w:pPr>
      <w:rPr>
        <w:rFonts w:hint="eastAsia"/>
      </w:rPr>
    </w:lvl>
  </w:abstractNum>
  <w:abstractNum w:abstractNumId="13" w15:restartNumberingAfterBreak="0">
    <w:nsid w:val="693B5D0E"/>
    <w:multiLevelType w:val="multilevel"/>
    <w:tmpl w:val="693B5D0E"/>
    <w:lvl w:ilvl="0">
      <w:start w:val="1"/>
      <w:numFmt w:val="decimal"/>
      <w:lvlText w:val="%1）"/>
      <w:lvlJc w:val="left"/>
      <w:pPr>
        <w:ind w:left="900" w:hanging="420"/>
      </w:pPr>
      <w:rPr>
        <w:rFonts w:hint="eastAsia"/>
      </w:rPr>
    </w:lvl>
    <w:lvl w:ilvl="1">
      <w:start w:val="1"/>
      <w:numFmt w:val="decimal"/>
      <w:suff w:val="nothing"/>
      <w:lvlText w:val="%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699B31E6"/>
    <w:multiLevelType w:val="multilevel"/>
    <w:tmpl w:val="699B31E6"/>
    <w:lvl w:ilvl="0">
      <w:start w:val="1"/>
      <w:numFmt w:val="decimal"/>
      <w:pStyle w:val="a2"/>
      <w:suff w:val="nothing"/>
      <w:lvlText w:val="附图%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6F9E457F"/>
    <w:multiLevelType w:val="multilevel"/>
    <w:tmpl w:val="6F9E457F"/>
    <w:lvl w:ilvl="0">
      <w:start w:val="1"/>
      <w:numFmt w:val="decimal"/>
      <w:suff w:val="nothing"/>
      <w:lvlText w:val="%1）"/>
      <w:lvlJc w:val="left"/>
      <w:pPr>
        <w:ind w:left="84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71B21497"/>
    <w:multiLevelType w:val="multilevel"/>
    <w:tmpl w:val="71B21497"/>
    <w:lvl w:ilvl="0">
      <w:start w:val="1"/>
      <w:numFmt w:val="decimal"/>
      <w:pStyle w:val="SSEC1"/>
      <w:isLgl/>
      <w:suff w:val="nothing"/>
      <w:lvlText w:val="（%1）"/>
      <w:lvlJc w:val="left"/>
      <w:pPr>
        <w:ind w:left="0" w:firstLine="476"/>
      </w:pPr>
      <w:rPr>
        <w:rFonts w:ascii="宋体" w:eastAsia="宋体" w:hint="eastAsia"/>
      </w:rPr>
    </w:lvl>
    <w:lvl w:ilvl="1">
      <w:start w:val="1"/>
      <w:numFmt w:val="decimalEnclosedCircle"/>
      <w:pStyle w:val="SSEC2"/>
      <w:isLgl/>
      <w:suff w:val="nothing"/>
      <w:lvlText w:val="%2）"/>
      <w:lvlJc w:val="left"/>
      <w:pPr>
        <w:ind w:left="0" w:firstLine="476"/>
      </w:pPr>
      <w:rPr>
        <w:rFonts w:ascii="宋体" w:eastAsia="宋体" w:hint="eastAsia"/>
      </w:rPr>
    </w:lvl>
    <w:lvl w:ilvl="2">
      <w:start w:val="1"/>
      <w:numFmt w:val="decimalEnclosedCircle"/>
      <w:pStyle w:val="SSEC3"/>
      <w:suff w:val="nothing"/>
      <w:lvlText w:val="%3"/>
      <w:lvlJc w:val="left"/>
      <w:pPr>
        <w:ind w:left="0" w:firstLine="476"/>
      </w:pPr>
      <w:rPr>
        <w:rFonts w:ascii="宋体" w:eastAsia="宋体" w:hint="eastAsia"/>
      </w:rPr>
    </w:lvl>
    <w:lvl w:ilvl="3">
      <w:start w:val="1"/>
      <w:numFmt w:val="lowerLetter"/>
      <w:pStyle w:val="SSEC4"/>
      <w:suff w:val="nothing"/>
      <w:lvlText w:val="%4."/>
      <w:lvlJc w:val="left"/>
      <w:pPr>
        <w:ind w:left="0" w:firstLine="476"/>
      </w:pPr>
      <w:rPr>
        <w:rFonts w:ascii="宋体" w:eastAsia="宋体" w:hint="eastAsia"/>
      </w:rPr>
    </w:lvl>
    <w:lvl w:ilvl="4">
      <w:start w:val="1"/>
      <w:numFmt w:val="upperRoman"/>
      <w:pStyle w:val="SSEC5"/>
      <w:suff w:val="nothing"/>
      <w:lvlText w:val="%5."/>
      <w:lvlJc w:val="left"/>
      <w:pPr>
        <w:ind w:left="0" w:firstLine="476"/>
      </w:pPr>
      <w:rPr>
        <w:rFonts w:ascii="宋体" w:eastAsia="宋体" w:hint="eastAsia"/>
      </w:rPr>
    </w:lvl>
    <w:lvl w:ilvl="5">
      <w:start w:val="1"/>
      <w:numFmt w:val="lowerRoman"/>
      <w:pStyle w:val="SSEC6"/>
      <w:suff w:val="nothing"/>
      <w:lvlText w:val="%6."/>
      <w:lvlJc w:val="left"/>
      <w:pPr>
        <w:ind w:left="0" w:firstLine="476"/>
      </w:pPr>
      <w:rPr>
        <w:rFonts w:ascii="宋体" w:eastAsia="宋体" w:hint="eastAsia"/>
      </w:rPr>
    </w:lvl>
    <w:lvl w:ilvl="6">
      <w:start w:val="1"/>
      <w:numFmt w:val="ordinal"/>
      <w:pStyle w:val="SSEC7"/>
      <w:suff w:val="nothing"/>
      <w:lvlText w:val="%7."/>
      <w:lvlJc w:val="left"/>
      <w:pPr>
        <w:ind w:left="0" w:firstLine="476"/>
      </w:pPr>
      <w:rPr>
        <w:rFonts w:hint="eastAsia"/>
      </w:rPr>
    </w:lvl>
    <w:lvl w:ilvl="7">
      <w:start w:val="1"/>
      <w:numFmt w:val="none"/>
      <w:suff w:val="nothing"/>
      <w:lvlText w:val=""/>
      <w:lvlJc w:val="left"/>
      <w:pPr>
        <w:ind w:left="0" w:firstLine="476"/>
      </w:pPr>
      <w:rPr>
        <w:rFonts w:hint="eastAsia"/>
      </w:rPr>
    </w:lvl>
    <w:lvl w:ilvl="8">
      <w:start w:val="1"/>
      <w:numFmt w:val="none"/>
      <w:suff w:val="nothing"/>
      <w:lvlText w:val=""/>
      <w:lvlJc w:val="left"/>
      <w:pPr>
        <w:ind w:left="0" w:firstLine="476"/>
      </w:pPr>
      <w:rPr>
        <w:rFonts w:hint="eastAsia"/>
      </w:rPr>
    </w:lvl>
  </w:abstractNum>
  <w:abstractNum w:abstractNumId="17" w15:restartNumberingAfterBreak="0">
    <w:nsid w:val="7E0F1FBE"/>
    <w:multiLevelType w:val="multilevel"/>
    <w:tmpl w:val="7E0F1FBE"/>
    <w:lvl w:ilvl="0">
      <w:start w:val="2"/>
      <w:numFmt w:val="decimal"/>
      <w:isLgl/>
      <w:lvlText w:val="%1"/>
      <w:lvlJc w:val="left"/>
      <w:pPr>
        <w:tabs>
          <w:tab w:val="left" w:pos="567"/>
        </w:tabs>
        <w:ind w:left="567" w:hanging="567"/>
      </w:pPr>
      <w:rPr>
        <w:rFonts w:ascii="宋体" w:eastAsia="宋体" w:hAnsi="宋体" w:hint="eastAsia"/>
        <w:b/>
        <w:i w:val="0"/>
        <w:sz w:val="24"/>
      </w:rPr>
    </w:lvl>
    <w:lvl w:ilvl="1">
      <w:start w:val="1"/>
      <w:numFmt w:val="decimal"/>
      <w:pStyle w:val="3-35"/>
      <w:isLgl/>
      <w:lvlText w:val="%1.%2"/>
      <w:lvlJc w:val="left"/>
      <w:pPr>
        <w:tabs>
          <w:tab w:val="left" w:pos="1985"/>
        </w:tabs>
        <w:ind w:left="1985" w:hanging="1985"/>
      </w:pPr>
      <w:rPr>
        <w:rFonts w:ascii="宋体" w:eastAsia="宋体" w:hAnsi="宋体" w:hint="eastAsia"/>
        <w:b w:val="0"/>
        <w:i w:val="0"/>
        <w:sz w:val="24"/>
      </w:rPr>
    </w:lvl>
    <w:lvl w:ilvl="2">
      <w:start w:val="1"/>
      <w:numFmt w:val="decimal"/>
      <w:lvlText w:val="%1.%2.%3"/>
      <w:lvlJc w:val="left"/>
      <w:pPr>
        <w:tabs>
          <w:tab w:val="left" w:pos="720"/>
        </w:tabs>
        <w:ind w:left="567" w:hanging="567"/>
      </w:pPr>
      <w:rPr>
        <w:rFonts w:ascii="宋体" w:eastAsia="宋体" w:hAnsi="宋体" w:hint="eastAsia"/>
        <w:b/>
        <w:i w:val="0"/>
        <w:sz w:val="24"/>
      </w:rPr>
    </w:lvl>
    <w:lvl w:ilvl="3">
      <w:start w:val="1"/>
      <w:numFmt w:val="decimal"/>
      <w:lvlText w:val="%1.%2.%3.%4"/>
      <w:lvlJc w:val="left"/>
      <w:pPr>
        <w:tabs>
          <w:tab w:val="left" w:pos="1440"/>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8" w15:restartNumberingAfterBreak="0">
    <w:nsid w:val="7E752ED4"/>
    <w:multiLevelType w:val="multilevel"/>
    <w:tmpl w:val="7E752ED4"/>
    <w:lvl w:ilvl="0">
      <w:start w:val="1"/>
      <w:numFmt w:val="decimal"/>
      <w:pStyle w:val="a3"/>
      <w:suff w:val="nothing"/>
      <w:lvlText w:val="附表%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1"/>
  </w:num>
  <w:num w:numId="2">
    <w:abstractNumId w:val="6"/>
  </w:num>
  <w:num w:numId="3">
    <w:abstractNumId w:val="5"/>
  </w:num>
  <w:num w:numId="4">
    <w:abstractNumId w:val="1"/>
  </w:num>
  <w:num w:numId="5">
    <w:abstractNumId w:val="0"/>
  </w:num>
  <w:num w:numId="6">
    <w:abstractNumId w:val="3"/>
  </w:num>
  <w:num w:numId="7">
    <w:abstractNumId w:val="10"/>
  </w:num>
  <w:num w:numId="8">
    <w:abstractNumId w:val="14"/>
  </w:num>
  <w:num w:numId="9">
    <w:abstractNumId w:val="18"/>
  </w:num>
  <w:num w:numId="10">
    <w:abstractNumId w:val="16"/>
  </w:num>
  <w:num w:numId="11">
    <w:abstractNumId w:val="17"/>
  </w:num>
  <w:num w:numId="12">
    <w:abstractNumId w:val="12"/>
  </w:num>
  <w:num w:numId="13">
    <w:abstractNumId w:val="8"/>
  </w:num>
  <w:num w:numId="14">
    <w:abstractNumId w:val="13"/>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num>
  <w:num w:numId="17">
    <w:abstractNumId w:val="7"/>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1"/>
  </w:num>
  <w:num w:numId="22">
    <w:abstractNumId w:val="11"/>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num>
  <w:num w:numId="25">
    <w:abstractNumId w:val="16"/>
  </w:num>
  <w:num w:numId="26">
    <w:abstractNumId w:val="11"/>
  </w:num>
  <w:num w:numId="27">
    <w:abstractNumId w:val="11"/>
  </w:num>
  <w:num w:numId="28">
    <w:abstractNumId w:val="11"/>
  </w:num>
  <w:num w:numId="29">
    <w:abstractNumId w:val="11"/>
  </w:num>
  <w:num w:numId="30">
    <w:abstractNumId w:val="11"/>
  </w:num>
  <w:num w:numId="31">
    <w:abstractNumId w:val="11"/>
  </w:num>
  <w:num w:numId="32">
    <w:abstractNumId w:val="11"/>
  </w:num>
  <w:num w:numId="33">
    <w:abstractNumId w:val="11"/>
  </w:num>
  <w:num w:numId="34">
    <w:abstractNumId w:val="11"/>
  </w:num>
  <w:num w:numId="35">
    <w:abstractNumId w:val="11"/>
  </w:num>
  <w:num w:numId="36">
    <w:abstractNumId w:val="11"/>
  </w:num>
  <w:num w:numId="37">
    <w:abstractNumId w:val="11"/>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bordersDoNotSurroundHeader/>
  <w:bordersDoNotSurroundFooter/>
  <w:hideSpellingErrors/>
  <w:documentProtection w:edit="readOnly" w:formatting="1" w:enforcement="0"/>
  <w:styleLockTheme/>
  <w:styleLockQFSet/>
  <w:defaultTabStop w:val="368"/>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VjYzNjMmI3YTQzNzRkMTdiYWMwZGQ5YTVhNDUzYTUifQ=="/>
  </w:docVars>
  <w:rsids>
    <w:rsidRoot w:val="006A084C"/>
    <w:rsid w:val="00000166"/>
    <w:rsid w:val="000009C2"/>
    <w:rsid w:val="00000ADF"/>
    <w:rsid w:val="000010D9"/>
    <w:rsid w:val="000013E6"/>
    <w:rsid w:val="00001641"/>
    <w:rsid w:val="00001C0B"/>
    <w:rsid w:val="00001C73"/>
    <w:rsid w:val="00001CB0"/>
    <w:rsid w:val="00002505"/>
    <w:rsid w:val="00002C4A"/>
    <w:rsid w:val="00002D9C"/>
    <w:rsid w:val="00002E12"/>
    <w:rsid w:val="0000306A"/>
    <w:rsid w:val="00003DE5"/>
    <w:rsid w:val="00004201"/>
    <w:rsid w:val="000043D6"/>
    <w:rsid w:val="00004466"/>
    <w:rsid w:val="0000447B"/>
    <w:rsid w:val="00004966"/>
    <w:rsid w:val="00004B85"/>
    <w:rsid w:val="0000512E"/>
    <w:rsid w:val="00005345"/>
    <w:rsid w:val="00005572"/>
    <w:rsid w:val="000055E0"/>
    <w:rsid w:val="00005649"/>
    <w:rsid w:val="00005686"/>
    <w:rsid w:val="000058F9"/>
    <w:rsid w:val="00005A3C"/>
    <w:rsid w:val="00005FA6"/>
    <w:rsid w:val="0000643D"/>
    <w:rsid w:val="00006536"/>
    <w:rsid w:val="00006581"/>
    <w:rsid w:val="000068DD"/>
    <w:rsid w:val="00006994"/>
    <w:rsid w:val="00006BCA"/>
    <w:rsid w:val="00006CDC"/>
    <w:rsid w:val="00006E4F"/>
    <w:rsid w:val="00006F00"/>
    <w:rsid w:val="00006FB2"/>
    <w:rsid w:val="00007642"/>
    <w:rsid w:val="000076EF"/>
    <w:rsid w:val="00007790"/>
    <w:rsid w:val="00007B13"/>
    <w:rsid w:val="00007B42"/>
    <w:rsid w:val="00007B66"/>
    <w:rsid w:val="00010E60"/>
    <w:rsid w:val="00011087"/>
    <w:rsid w:val="00011595"/>
    <w:rsid w:val="000116D7"/>
    <w:rsid w:val="000119B6"/>
    <w:rsid w:val="00011AE5"/>
    <w:rsid w:val="000123B1"/>
    <w:rsid w:val="0001295D"/>
    <w:rsid w:val="00012FD1"/>
    <w:rsid w:val="00013287"/>
    <w:rsid w:val="000132E8"/>
    <w:rsid w:val="000133B9"/>
    <w:rsid w:val="000136F2"/>
    <w:rsid w:val="00013717"/>
    <w:rsid w:val="00013D04"/>
    <w:rsid w:val="00013E92"/>
    <w:rsid w:val="0001401C"/>
    <w:rsid w:val="00014046"/>
    <w:rsid w:val="000140C2"/>
    <w:rsid w:val="000142B1"/>
    <w:rsid w:val="00014727"/>
    <w:rsid w:val="00014729"/>
    <w:rsid w:val="000147AE"/>
    <w:rsid w:val="00014CB4"/>
    <w:rsid w:val="00014DCA"/>
    <w:rsid w:val="0001500D"/>
    <w:rsid w:val="000150B3"/>
    <w:rsid w:val="000155B0"/>
    <w:rsid w:val="0001574E"/>
    <w:rsid w:val="00015A89"/>
    <w:rsid w:val="00016414"/>
    <w:rsid w:val="0001689F"/>
    <w:rsid w:val="00016E25"/>
    <w:rsid w:val="00016EF9"/>
    <w:rsid w:val="00016F47"/>
    <w:rsid w:val="000174DA"/>
    <w:rsid w:val="00017DA7"/>
    <w:rsid w:val="00020084"/>
    <w:rsid w:val="00020115"/>
    <w:rsid w:val="00020208"/>
    <w:rsid w:val="000208B5"/>
    <w:rsid w:val="000209B1"/>
    <w:rsid w:val="00021078"/>
    <w:rsid w:val="000213FC"/>
    <w:rsid w:val="00021886"/>
    <w:rsid w:val="00021CFF"/>
    <w:rsid w:val="00022437"/>
    <w:rsid w:val="0002267E"/>
    <w:rsid w:val="00022AAF"/>
    <w:rsid w:val="00022BA7"/>
    <w:rsid w:val="00022C54"/>
    <w:rsid w:val="00022DE1"/>
    <w:rsid w:val="00022E72"/>
    <w:rsid w:val="00022F7E"/>
    <w:rsid w:val="00023033"/>
    <w:rsid w:val="00023099"/>
    <w:rsid w:val="000234C6"/>
    <w:rsid w:val="00023698"/>
    <w:rsid w:val="00023A99"/>
    <w:rsid w:val="00023C30"/>
    <w:rsid w:val="00024EAA"/>
    <w:rsid w:val="000252DD"/>
    <w:rsid w:val="000255E5"/>
    <w:rsid w:val="000257A3"/>
    <w:rsid w:val="00025826"/>
    <w:rsid w:val="00026427"/>
    <w:rsid w:val="00026D2D"/>
    <w:rsid w:val="000272A7"/>
    <w:rsid w:val="000273B5"/>
    <w:rsid w:val="000274B7"/>
    <w:rsid w:val="0002797C"/>
    <w:rsid w:val="00030019"/>
    <w:rsid w:val="0003032E"/>
    <w:rsid w:val="0003065F"/>
    <w:rsid w:val="000306D2"/>
    <w:rsid w:val="00030779"/>
    <w:rsid w:val="000307C8"/>
    <w:rsid w:val="0003098B"/>
    <w:rsid w:val="000310A0"/>
    <w:rsid w:val="000312AB"/>
    <w:rsid w:val="000313D0"/>
    <w:rsid w:val="0003177B"/>
    <w:rsid w:val="00031AC3"/>
    <w:rsid w:val="00032314"/>
    <w:rsid w:val="0003240E"/>
    <w:rsid w:val="000327A1"/>
    <w:rsid w:val="00032ADD"/>
    <w:rsid w:val="00032EA2"/>
    <w:rsid w:val="00032F5B"/>
    <w:rsid w:val="0003331D"/>
    <w:rsid w:val="00033F66"/>
    <w:rsid w:val="00034609"/>
    <w:rsid w:val="000347FE"/>
    <w:rsid w:val="000349BA"/>
    <w:rsid w:val="00034CA7"/>
    <w:rsid w:val="000351EB"/>
    <w:rsid w:val="0003532C"/>
    <w:rsid w:val="00035B0D"/>
    <w:rsid w:val="00035B33"/>
    <w:rsid w:val="00035CDF"/>
    <w:rsid w:val="0003601D"/>
    <w:rsid w:val="00036422"/>
    <w:rsid w:val="000368C3"/>
    <w:rsid w:val="00036A16"/>
    <w:rsid w:val="000370A7"/>
    <w:rsid w:val="00037174"/>
    <w:rsid w:val="000371EF"/>
    <w:rsid w:val="000376F4"/>
    <w:rsid w:val="00037A47"/>
    <w:rsid w:val="00037BD5"/>
    <w:rsid w:val="00037CE9"/>
    <w:rsid w:val="00037FF3"/>
    <w:rsid w:val="0004047C"/>
    <w:rsid w:val="000405FC"/>
    <w:rsid w:val="00040740"/>
    <w:rsid w:val="00040C4B"/>
    <w:rsid w:val="00040D3D"/>
    <w:rsid w:val="000414BE"/>
    <w:rsid w:val="000415AC"/>
    <w:rsid w:val="000417BC"/>
    <w:rsid w:val="00041CB9"/>
    <w:rsid w:val="00041E77"/>
    <w:rsid w:val="00041F1E"/>
    <w:rsid w:val="00042203"/>
    <w:rsid w:val="000422C5"/>
    <w:rsid w:val="000424A0"/>
    <w:rsid w:val="000424FA"/>
    <w:rsid w:val="00042C97"/>
    <w:rsid w:val="00042D02"/>
    <w:rsid w:val="00042D10"/>
    <w:rsid w:val="000432E7"/>
    <w:rsid w:val="00043364"/>
    <w:rsid w:val="000437EB"/>
    <w:rsid w:val="00043ACA"/>
    <w:rsid w:val="00043B64"/>
    <w:rsid w:val="00043F82"/>
    <w:rsid w:val="000440DA"/>
    <w:rsid w:val="00044998"/>
    <w:rsid w:val="00044B2D"/>
    <w:rsid w:val="00044F5F"/>
    <w:rsid w:val="0004502C"/>
    <w:rsid w:val="00045714"/>
    <w:rsid w:val="00045B4E"/>
    <w:rsid w:val="00045BDC"/>
    <w:rsid w:val="00045C5B"/>
    <w:rsid w:val="00045CF5"/>
    <w:rsid w:val="00046368"/>
    <w:rsid w:val="00046413"/>
    <w:rsid w:val="00046973"/>
    <w:rsid w:val="000472DE"/>
    <w:rsid w:val="0004746A"/>
    <w:rsid w:val="00047776"/>
    <w:rsid w:val="00047FB6"/>
    <w:rsid w:val="0005023E"/>
    <w:rsid w:val="00050570"/>
    <w:rsid w:val="00050CD1"/>
    <w:rsid w:val="00050CD7"/>
    <w:rsid w:val="00050EC3"/>
    <w:rsid w:val="00050F08"/>
    <w:rsid w:val="00050FB1"/>
    <w:rsid w:val="00050FE5"/>
    <w:rsid w:val="000511B9"/>
    <w:rsid w:val="0005171A"/>
    <w:rsid w:val="00051896"/>
    <w:rsid w:val="00052264"/>
    <w:rsid w:val="0005238F"/>
    <w:rsid w:val="00052759"/>
    <w:rsid w:val="000528F9"/>
    <w:rsid w:val="00052AF3"/>
    <w:rsid w:val="00052B4B"/>
    <w:rsid w:val="00052C0D"/>
    <w:rsid w:val="00052C29"/>
    <w:rsid w:val="00052D79"/>
    <w:rsid w:val="0005326C"/>
    <w:rsid w:val="000532A0"/>
    <w:rsid w:val="00053601"/>
    <w:rsid w:val="000537A0"/>
    <w:rsid w:val="00053959"/>
    <w:rsid w:val="00053E71"/>
    <w:rsid w:val="00054099"/>
    <w:rsid w:val="000542A2"/>
    <w:rsid w:val="000545E2"/>
    <w:rsid w:val="0005462D"/>
    <w:rsid w:val="00055095"/>
    <w:rsid w:val="00055322"/>
    <w:rsid w:val="000553C6"/>
    <w:rsid w:val="0005679B"/>
    <w:rsid w:val="00056A03"/>
    <w:rsid w:val="00056C05"/>
    <w:rsid w:val="00056D61"/>
    <w:rsid w:val="0005794F"/>
    <w:rsid w:val="00057B8E"/>
    <w:rsid w:val="000603EF"/>
    <w:rsid w:val="0006057C"/>
    <w:rsid w:val="00060749"/>
    <w:rsid w:val="000607BC"/>
    <w:rsid w:val="00060855"/>
    <w:rsid w:val="0006098A"/>
    <w:rsid w:val="0006126D"/>
    <w:rsid w:val="0006150B"/>
    <w:rsid w:val="000618B9"/>
    <w:rsid w:val="000618E8"/>
    <w:rsid w:val="00062215"/>
    <w:rsid w:val="0006259E"/>
    <w:rsid w:val="000626CC"/>
    <w:rsid w:val="000626FA"/>
    <w:rsid w:val="000627EB"/>
    <w:rsid w:val="00062F0D"/>
    <w:rsid w:val="00062FCC"/>
    <w:rsid w:val="00063A36"/>
    <w:rsid w:val="00063D95"/>
    <w:rsid w:val="00063EEC"/>
    <w:rsid w:val="000641B7"/>
    <w:rsid w:val="000652C9"/>
    <w:rsid w:val="0006595D"/>
    <w:rsid w:val="00065F0F"/>
    <w:rsid w:val="00066022"/>
    <w:rsid w:val="00066153"/>
    <w:rsid w:val="0006630D"/>
    <w:rsid w:val="000666A1"/>
    <w:rsid w:val="00066A1E"/>
    <w:rsid w:val="00066B7C"/>
    <w:rsid w:val="00067205"/>
    <w:rsid w:val="00067277"/>
    <w:rsid w:val="000673BA"/>
    <w:rsid w:val="000677D7"/>
    <w:rsid w:val="00067C66"/>
    <w:rsid w:val="00067EC9"/>
    <w:rsid w:val="000701D7"/>
    <w:rsid w:val="00070738"/>
    <w:rsid w:val="00070792"/>
    <w:rsid w:val="00070840"/>
    <w:rsid w:val="00070B81"/>
    <w:rsid w:val="00070F45"/>
    <w:rsid w:val="0007100B"/>
    <w:rsid w:val="00071358"/>
    <w:rsid w:val="00071EA2"/>
    <w:rsid w:val="00072053"/>
    <w:rsid w:val="00072158"/>
    <w:rsid w:val="0007228C"/>
    <w:rsid w:val="000727C8"/>
    <w:rsid w:val="0007288B"/>
    <w:rsid w:val="00072F2F"/>
    <w:rsid w:val="000733B5"/>
    <w:rsid w:val="0007344F"/>
    <w:rsid w:val="00073592"/>
    <w:rsid w:val="000735B8"/>
    <w:rsid w:val="00073920"/>
    <w:rsid w:val="00074561"/>
    <w:rsid w:val="0007644E"/>
    <w:rsid w:val="00076FA2"/>
    <w:rsid w:val="00077716"/>
    <w:rsid w:val="00077C1D"/>
    <w:rsid w:val="00077D45"/>
    <w:rsid w:val="00077D95"/>
    <w:rsid w:val="00077E97"/>
    <w:rsid w:val="00077FF7"/>
    <w:rsid w:val="000809DA"/>
    <w:rsid w:val="00080A60"/>
    <w:rsid w:val="00081428"/>
    <w:rsid w:val="00081632"/>
    <w:rsid w:val="00081908"/>
    <w:rsid w:val="00081D04"/>
    <w:rsid w:val="00081E91"/>
    <w:rsid w:val="000825A9"/>
    <w:rsid w:val="000827AA"/>
    <w:rsid w:val="00082DDD"/>
    <w:rsid w:val="0008336A"/>
    <w:rsid w:val="0008362B"/>
    <w:rsid w:val="000839AC"/>
    <w:rsid w:val="000839D2"/>
    <w:rsid w:val="00084380"/>
    <w:rsid w:val="000846FA"/>
    <w:rsid w:val="00084799"/>
    <w:rsid w:val="00084DA3"/>
    <w:rsid w:val="00085375"/>
    <w:rsid w:val="0008549C"/>
    <w:rsid w:val="00085DA9"/>
    <w:rsid w:val="000866A1"/>
    <w:rsid w:val="000867E8"/>
    <w:rsid w:val="00086D3E"/>
    <w:rsid w:val="00086F1F"/>
    <w:rsid w:val="000877DE"/>
    <w:rsid w:val="00087AB0"/>
    <w:rsid w:val="00087F69"/>
    <w:rsid w:val="000901BF"/>
    <w:rsid w:val="0009079F"/>
    <w:rsid w:val="0009085E"/>
    <w:rsid w:val="00090BF5"/>
    <w:rsid w:val="00090DAC"/>
    <w:rsid w:val="00090F79"/>
    <w:rsid w:val="00091130"/>
    <w:rsid w:val="00091255"/>
    <w:rsid w:val="0009126A"/>
    <w:rsid w:val="00092130"/>
    <w:rsid w:val="0009241E"/>
    <w:rsid w:val="000924D6"/>
    <w:rsid w:val="0009255A"/>
    <w:rsid w:val="000927E6"/>
    <w:rsid w:val="00092A32"/>
    <w:rsid w:val="00092C61"/>
    <w:rsid w:val="00092D4C"/>
    <w:rsid w:val="00092E81"/>
    <w:rsid w:val="00093262"/>
    <w:rsid w:val="00093795"/>
    <w:rsid w:val="000939BE"/>
    <w:rsid w:val="00093B70"/>
    <w:rsid w:val="00093E11"/>
    <w:rsid w:val="0009402B"/>
    <w:rsid w:val="0009415E"/>
    <w:rsid w:val="00094202"/>
    <w:rsid w:val="000942F6"/>
    <w:rsid w:val="000947D3"/>
    <w:rsid w:val="00094A76"/>
    <w:rsid w:val="00094BC3"/>
    <w:rsid w:val="000950A6"/>
    <w:rsid w:val="000950E9"/>
    <w:rsid w:val="00095114"/>
    <w:rsid w:val="0009532E"/>
    <w:rsid w:val="000953C2"/>
    <w:rsid w:val="00095AA8"/>
    <w:rsid w:val="00095AFC"/>
    <w:rsid w:val="00095BB1"/>
    <w:rsid w:val="00095DAC"/>
    <w:rsid w:val="000965EF"/>
    <w:rsid w:val="000966EA"/>
    <w:rsid w:val="00096E41"/>
    <w:rsid w:val="000970D0"/>
    <w:rsid w:val="00097103"/>
    <w:rsid w:val="00097176"/>
    <w:rsid w:val="00097238"/>
    <w:rsid w:val="000976A2"/>
    <w:rsid w:val="000977BA"/>
    <w:rsid w:val="000A0A07"/>
    <w:rsid w:val="000A0CF7"/>
    <w:rsid w:val="000A124F"/>
    <w:rsid w:val="000A12D0"/>
    <w:rsid w:val="000A14F9"/>
    <w:rsid w:val="000A1860"/>
    <w:rsid w:val="000A1898"/>
    <w:rsid w:val="000A1C43"/>
    <w:rsid w:val="000A1CC8"/>
    <w:rsid w:val="000A1E4D"/>
    <w:rsid w:val="000A2221"/>
    <w:rsid w:val="000A27B7"/>
    <w:rsid w:val="000A2E8A"/>
    <w:rsid w:val="000A344E"/>
    <w:rsid w:val="000A34CC"/>
    <w:rsid w:val="000A35E1"/>
    <w:rsid w:val="000A3FE8"/>
    <w:rsid w:val="000A4079"/>
    <w:rsid w:val="000A41CE"/>
    <w:rsid w:val="000A43F8"/>
    <w:rsid w:val="000A4741"/>
    <w:rsid w:val="000A5120"/>
    <w:rsid w:val="000A55E1"/>
    <w:rsid w:val="000A56CA"/>
    <w:rsid w:val="000A5858"/>
    <w:rsid w:val="000A5BD4"/>
    <w:rsid w:val="000A626F"/>
    <w:rsid w:val="000A62CC"/>
    <w:rsid w:val="000A65F7"/>
    <w:rsid w:val="000A6603"/>
    <w:rsid w:val="000A660B"/>
    <w:rsid w:val="000A6651"/>
    <w:rsid w:val="000A69F2"/>
    <w:rsid w:val="000A6AAA"/>
    <w:rsid w:val="000A70BC"/>
    <w:rsid w:val="000A7476"/>
    <w:rsid w:val="000A7492"/>
    <w:rsid w:val="000A7EEB"/>
    <w:rsid w:val="000A7F13"/>
    <w:rsid w:val="000A7F5B"/>
    <w:rsid w:val="000B0094"/>
    <w:rsid w:val="000B0172"/>
    <w:rsid w:val="000B0393"/>
    <w:rsid w:val="000B0878"/>
    <w:rsid w:val="000B0F3C"/>
    <w:rsid w:val="000B1AEB"/>
    <w:rsid w:val="000B229C"/>
    <w:rsid w:val="000B2B3C"/>
    <w:rsid w:val="000B32D1"/>
    <w:rsid w:val="000B3737"/>
    <w:rsid w:val="000B3B1A"/>
    <w:rsid w:val="000B3E8F"/>
    <w:rsid w:val="000B3EB3"/>
    <w:rsid w:val="000B43CE"/>
    <w:rsid w:val="000B46CD"/>
    <w:rsid w:val="000B4803"/>
    <w:rsid w:val="000B4EAA"/>
    <w:rsid w:val="000B579B"/>
    <w:rsid w:val="000B6025"/>
    <w:rsid w:val="000B6D74"/>
    <w:rsid w:val="000B716F"/>
    <w:rsid w:val="000B768B"/>
    <w:rsid w:val="000B76CA"/>
    <w:rsid w:val="000B7832"/>
    <w:rsid w:val="000B7A8D"/>
    <w:rsid w:val="000B7DE7"/>
    <w:rsid w:val="000B7F6C"/>
    <w:rsid w:val="000C04AF"/>
    <w:rsid w:val="000C12AC"/>
    <w:rsid w:val="000C1396"/>
    <w:rsid w:val="000C15AE"/>
    <w:rsid w:val="000C1715"/>
    <w:rsid w:val="000C1ECD"/>
    <w:rsid w:val="000C243E"/>
    <w:rsid w:val="000C2458"/>
    <w:rsid w:val="000C26F6"/>
    <w:rsid w:val="000C27D1"/>
    <w:rsid w:val="000C28BB"/>
    <w:rsid w:val="000C2C06"/>
    <w:rsid w:val="000C2D77"/>
    <w:rsid w:val="000C3508"/>
    <w:rsid w:val="000C3B51"/>
    <w:rsid w:val="000C3BA2"/>
    <w:rsid w:val="000C4C0F"/>
    <w:rsid w:val="000C51DC"/>
    <w:rsid w:val="000C521C"/>
    <w:rsid w:val="000C54A6"/>
    <w:rsid w:val="000C5585"/>
    <w:rsid w:val="000C5BB2"/>
    <w:rsid w:val="000C5CBE"/>
    <w:rsid w:val="000C6004"/>
    <w:rsid w:val="000C618B"/>
    <w:rsid w:val="000C62EB"/>
    <w:rsid w:val="000C62FF"/>
    <w:rsid w:val="000C63D5"/>
    <w:rsid w:val="000C63E6"/>
    <w:rsid w:val="000C666B"/>
    <w:rsid w:val="000C675A"/>
    <w:rsid w:val="000C6C1A"/>
    <w:rsid w:val="000C70FE"/>
    <w:rsid w:val="000C7173"/>
    <w:rsid w:val="000C78B5"/>
    <w:rsid w:val="000D02CC"/>
    <w:rsid w:val="000D03B0"/>
    <w:rsid w:val="000D0920"/>
    <w:rsid w:val="000D0A06"/>
    <w:rsid w:val="000D0B94"/>
    <w:rsid w:val="000D0E18"/>
    <w:rsid w:val="000D1209"/>
    <w:rsid w:val="000D12CA"/>
    <w:rsid w:val="000D1A91"/>
    <w:rsid w:val="000D1D7F"/>
    <w:rsid w:val="000D1E65"/>
    <w:rsid w:val="000D1F06"/>
    <w:rsid w:val="000D21E3"/>
    <w:rsid w:val="000D296D"/>
    <w:rsid w:val="000D2974"/>
    <w:rsid w:val="000D2D3D"/>
    <w:rsid w:val="000D3487"/>
    <w:rsid w:val="000D3656"/>
    <w:rsid w:val="000D3B1B"/>
    <w:rsid w:val="000D3DC9"/>
    <w:rsid w:val="000D3EA0"/>
    <w:rsid w:val="000D3F37"/>
    <w:rsid w:val="000D4495"/>
    <w:rsid w:val="000D44A7"/>
    <w:rsid w:val="000D45AF"/>
    <w:rsid w:val="000D5773"/>
    <w:rsid w:val="000D57D3"/>
    <w:rsid w:val="000D586F"/>
    <w:rsid w:val="000D5FDD"/>
    <w:rsid w:val="000D62A5"/>
    <w:rsid w:val="000D62FA"/>
    <w:rsid w:val="000D6838"/>
    <w:rsid w:val="000D6A7B"/>
    <w:rsid w:val="000D6BD8"/>
    <w:rsid w:val="000D6C5B"/>
    <w:rsid w:val="000D6DE0"/>
    <w:rsid w:val="000D6DEE"/>
    <w:rsid w:val="000D7006"/>
    <w:rsid w:val="000D7303"/>
    <w:rsid w:val="000D7639"/>
    <w:rsid w:val="000D7658"/>
    <w:rsid w:val="000D7AD8"/>
    <w:rsid w:val="000E000D"/>
    <w:rsid w:val="000E011F"/>
    <w:rsid w:val="000E075F"/>
    <w:rsid w:val="000E08C7"/>
    <w:rsid w:val="000E0947"/>
    <w:rsid w:val="000E0CC2"/>
    <w:rsid w:val="000E12C2"/>
    <w:rsid w:val="000E168A"/>
    <w:rsid w:val="000E1728"/>
    <w:rsid w:val="000E17FE"/>
    <w:rsid w:val="000E1B5A"/>
    <w:rsid w:val="000E1C86"/>
    <w:rsid w:val="000E1E8F"/>
    <w:rsid w:val="000E1F99"/>
    <w:rsid w:val="000E23A7"/>
    <w:rsid w:val="000E256E"/>
    <w:rsid w:val="000E28AE"/>
    <w:rsid w:val="000E2DA5"/>
    <w:rsid w:val="000E2E55"/>
    <w:rsid w:val="000E2F9B"/>
    <w:rsid w:val="000E3294"/>
    <w:rsid w:val="000E3785"/>
    <w:rsid w:val="000E381B"/>
    <w:rsid w:val="000E3C00"/>
    <w:rsid w:val="000E4043"/>
    <w:rsid w:val="000E4083"/>
    <w:rsid w:val="000E41EB"/>
    <w:rsid w:val="000E447F"/>
    <w:rsid w:val="000E47C2"/>
    <w:rsid w:val="000E493A"/>
    <w:rsid w:val="000E4C98"/>
    <w:rsid w:val="000E4E7A"/>
    <w:rsid w:val="000E4EC2"/>
    <w:rsid w:val="000E510B"/>
    <w:rsid w:val="000E52B8"/>
    <w:rsid w:val="000E5B9C"/>
    <w:rsid w:val="000E5BA9"/>
    <w:rsid w:val="000E5CE3"/>
    <w:rsid w:val="000E62EC"/>
    <w:rsid w:val="000E6378"/>
    <w:rsid w:val="000E69FD"/>
    <w:rsid w:val="000E6DBE"/>
    <w:rsid w:val="000E71B6"/>
    <w:rsid w:val="000E7E51"/>
    <w:rsid w:val="000F029B"/>
    <w:rsid w:val="000F033B"/>
    <w:rsid w:val="000F06B5"/>
    <w:rsid w:val="000F07A8"/>
    <w:rsid w:val="000F117C"/>
    <w:rsid w:val="000F12AA"/>
    <w:rsid w:val="000F16DC"/>
    <w:rsid w:val="000F1835"/>
    <w:rsid w:val="000F1956"/>
    <w:rsid w:val="000F1A2A"/>
    <w:rsid w:val="000F1B10"/>
    <w:rsid w:val="000F1B73"/>
    <w:rsid w:val="000F2096"/>
    <w:rsid w:val="000F216E"/>
    <w:rsid w:val="000F2381"/>
    <w:rsid w:val="000F2C42"/>
    <w:rsid w:val="000F3107"/>
    <w:rsid w:val="000F3195"/>
    <w:rsid w:val="000F3265"/>
    <w:rsid w:val="000F4492"/>
    <w:rsid w:val="000F44EC"/>
    <w:rsid w:val="000F46C8"/>
    <w:rsid w:val="000F53FA"/>
    <w:rsid w:val="000F56E6"/>
    <w:rsid w:val="000F5818"/>
    <w:rsid w:val="000F5BEB"/>
    <w:rsid w:val="000F5FE8"/>
    <w:rsid w:val="000F62DA"/>
    <w:rsid w:val="000F69E5"/>
    <w:rsid w:val="000F6CC0"/>
    <w:rsid w:val="000F7DE5"/>
    <w:rsid w:val="000F7F1E"/>
    <w:rsid w:val="00100A80"/>
    <w:rsid w:val="00100CCE"/>
    <w:rsid w:val="0010129E"/>
    <w:rsid w:val="00101DC1"/>
    <w:rsid w:val="00102344"/>
    <w:rsid w:val="00102A42"/>
    <w:rsid w:val="00102B49"/>
    <w:rsid w:val="00102C84"/>
    <w:rsid w:val="00102E1C"/>
    <w:rsid w:val="001030F1"/>
    <w:rsid w:val="001034D6"/>
    <w:rsid w:val="001035F0"/>
    <w:rsid w:val="001039D1"/>
    <w:rsid w:val="00103C92"/>
    <w:rsid w:val="00104233"/>
    <w:rsid w:val="0010436F"/>
    <w:rsid w:val="00104877"/>
    <w:rsid w:val="001049FD"/>
    <w:rsid w:val="00104B74"/>
    <w:rsid w:val="00104B87"/>
    <w:rsid w:val="00104D75"/>
    <w:rsid w:val="00105D39"/>
    <w:rsid w:val="00106454"/>
    <w:rsid w:val="00106B05"/>
    <w:rsid w:val="00106D3C"/>
    <w:rsid w:val="00107747"/>
    <w:rsid w:val="00107A67"/>
    <w:rsid w:val="00110266"/>
    <w:rsid w:val="001102C9"/>
    <w:rsid w:val="001108C9"/>
    <w:rsid w:val="0011099D"/>
    <w:rsid w:val="00111242"/>
    <w:rsid w:val="001119BA"/>
    <w:rsid w:val="00111C0E"/>
    <w:rsid w:val="00112827"/>
    <w:rsid w:val="00112DA9"/>
    <w:rsid w:val="00112DD7"/>
    <w:rsid w:val="00112E69"/>
    <w:rsid w:val="00113571"/>
    <w:rsid w:val="0011390E"/>
    <w:rsid w:val="00113BC9"/>
    <w:rsid w:val="00113D1D"/>
    <w:rsid w:val="00113D31"/>
    <w:rsid w:val="00113FB2"/>
    <w:rsid w:val="001149DF"/>
    <w:rsid w:val="00115039"/>
    <w:rsid w:val="0011520B"/>
    <w:rsid w:val="00115770"/>
    <w:rsid w:val="00115A3E"/>
    <w:rsid w:val="00115FED"/>
    <w:rsid w:val="00115FFE"/>
    <w:rsid w:val="00116130"/>
    <w:rsid w:val="00116176"/>
    <w:rsid w:val="0011632E"/>
    <w:rsid w:val="00116D9F"/>
    <w:rsid w:val="00116F64"/>
    <w:rsid w:val="00117678"/>
    <w:rsid w:val="00117995"/>
    <w:rsid w:val="0012014C"/>
    <w:rsid w:val="00120727"/>
    <w:rsid w:val="00120750"/>
    <w:rsid w:val="0012098F"/>
    <w:rsid w:val="001209FB"/>
    <w:rsid w:val="00120BDD"/>
    <w:rsid w:val="00121067"/>
    <w:rsid w:val="0012158E"/>
    <w:rsid w:val="00121806"/>
    <w:rsid w:val="00121DD8"/>
    <w:rsid w:val="00121E0F"/>
    <w:rsid w:val="00121E57"/>
    <w:rsid w:val="0012228F"/>
    <w:rsid w:val="00122302"/>
    <w:rsid w:val="001224BC"/>
    <w:rsid w:val="00122679"/>
    <w:rsid w:val="0012293D"/>
    <w:rsid w:val="00122C34"/>
    <w:rsid w:val="00122C59"/>
    <w:rsid w:val="00122F13"/>
    <w:rsid w:val="00122F4A"/>
    <w:rsid w:val="00123162"/>
    <w:rsid w:val="001235F7"/>
    <w:rsid w:val="0012369C"/>
    <w:rsid w:val="00123905"/>
    <w:rsid w:val="00124354"/>
    <w:rsid w:val="00124517"/>
    <w:rsid w:val="00125081"/>
    <w:rsid w:val="001250A3"/>
    <w:rsid w:val="001255BB"/>
    <w:rsid w:val="00125A71"/>
    <w:rsid w:val="00125EB1"/>
    <w:rsid w:val="00125EC6"/>
    <w:rsid w:val="001260D7"/>
    <w:rsid w:val="0012629D"/>
    <w:rsid w:val="00126A93"/>
    <w:rsid w:val="00126D13"/>
    <w:rsid w:val="001275BD"/>
    <w:rsid w:val="00130335"/>
    <w:rsid w:val="00130864"/>
    <w:rsid w:val="001308CB"/>
    <w:rsid w:val="0013092E"/>
    <w:rsid w:val="00130CFF"/>
    <w:rsid w:val="001312B5"/>
    <w:rsid w:val="00131926"/>
    <w:rsid w:val="00131A98"/>
    <w:rsid w:val="00131E82"/>
    <w:rsid w:val="001323CC"/>
    <w:rsid w:val="001325A2"/>
    <w:rsid w:val="001328CF"/>
    <w:rsid w:val="00132A06"/>
    <w:rsid w:val="00132ADA"/>
    <w:rsid w:val="00132B56"/>
    <w:rsid w:val="00132CA3"/>
    <w:rsid w:val="00132CED"/>
    <w:rsid w:val="001332FA"/>
    <w:rsid w:val="001335D0"/>
    <w:rsid w:val="001336B5"/>
    <w:rsid w:val="001336D1"/>
    <w:rsid w:val="00133771"/>
    <w:rsid w:val="0013377F"/>
    <w:rsid w:val="00133B9B"/>
    <w:rsid w:val="00133C75"/>
    <w:rsid w:val="00134422"/>
    <w:rsid w:val="00134728"/>
    <w:rsid w:val="00134E85"/>
    <w:rsid w:val="00134FD0"/>
    <w:rsid w:val="00135308"/>
    <w:rsid w:val="00135379"/>
    <w:rsid w:val="0013547A"/>
    <w:rsid w:val="00135BEB"/>
    <w:rsid w:val="00135F1E"/>
    <w:rsid w:val="00136AEA"/>
    <w:rsid w:val="001374AD"/>
    <w:rsid w:val="0013757A"/>
    <w:rsid w:val="001375B2"/>
    <w:rsid w:val="00137619"/>
    <w:rsid w:val="0013776C"/>
    <w:rsid w:val="00137897"/>
    <w:rsid w:val="00137D1B"/>
    <w:rsid w:val="0014010C"/>
    <w:rsid w:val="0014034D"/>
    <w:rsid w:val="00140864"/>
    <w:rsid w:val="00140C1F"/>
    <w:rsid w:val="00140DF4"/>
    <w:rsid w:val="0014125A"/>
    <w:rsid w:val="00141C5D"/>
    <w:rsid w:val="0014202B"/>
    <w:rsid w:val="001420E7"/>
    <w:rsid w:val="0014212E"/>
    <w:rsid w:val="001423AE"/>
    <w:rsid w:val="00142892"/>
    <w:rsid w:val="00142895"/>
    <w:rsid w:val="00142D67"/>
    <w:rsid w:val="00143021"/>
    <w:rsid w:val="0014308A"/>
    <w:rsid w:val="00143335"/>
    <w:rsid w:val="0014335D"/>
    <w:rsid w:val="001435FB"/>
    <w:rsid w:val="0014383F"/>
    <w:rsid w:val="00143AE4"/>
    <w:rsid w:val="00143F01"/>
    <w:rsid w:val="001443DA"/>
    <w:rsid w:val="001445AD"/>
    <w:rsid w:val="00144877"/>
    <w:rsid w:val="00144B1A"/>
    <w:rsid w:val="00144B53"/>
    <w:rsid w:val="00144CCD"/>
    <w:rsid w:val="00145C4A"/>
    <w:rsid w:val="00145D85"/>
    <w:rsid w:val="00146228"/>
    <w:rsid w:val="001464F8"/>
    <w:rsid w:val="001465DD"/>
    <w:rsid w:val="00146AFF"/>
    <w:rsid w:val="001474E1"/>
    <w:rsid w:val="0014798C"/>
    <w:rsid w:val="00147B7A"/>
    <w:rsid w:val="00147C1A"/>
    <w:rsid w:val="00147C64"/>
    <w:rsid w:val="00147F4E"/>
    <w:rsid w:val="00150233"/>
    <w:rsid w:val="001505CB"/>
    <w:rsid w:val="00150A4E"/>
    <w:rsid w:val="00150B03"/>
    <w:rsid w:val="00150B08"/>
    <w:rsid w:val="00150CE6"/>
    <w:rsid w:val="00151006"/>
    <w:rsid w:val="0015106B"/>
    <w:rsid w:val="00151EDC"/>
    <w:rsid w:val="0015251F"/>
    <w:rsid w:val="00152699"/>
    <w:rsid w:val="00152A46"/>
    <w:rsid w:val="00153012"/>
    <w:rsid w:val="001531E8"/>
    <w:rsid w:val="001531F2"/>
    <w:rsid w:val="001533FF"/>
    <w:rsid w:val="0015372B"/>
    <w:rsid w:val="00154572"/>
    <w:rsid w:val="001546B6"/>
    <w:rsid w:val="001549C3"/>
    <w:rsid w:val="0015518E"/>
    <w:rsid w:val="0015527D"/>
    <w:rsid w:val="0015550E"/>
    <w:rsid w:val="00155AF1"/>
    <w:rsid w:val="00155D3A"/>
    <w:rsid w:val="00155F40"/>
    <w:rsid w:val="001568C1"/>
    <w:rsid w:val="00156AC4"/>
    <w:rsid w:val="00156B25"/>
    <w:rsid w:val="00157048"/>
    <w:rsid w:val="00157292"/>
    <w:rsid w:val="00157910"/>
    <w:rsid w:val="00157AA0"/>
    <w:rsid w:val="001602E1"/>
    <w:rsid w:val="001603E2"/>
    <w:rsid w:val="00160559"/>
    <w:rsid w:val="00160F90"/>
    <w:rsid w:val="001614EB"/>
    <w:rsid w:val="00161635"/>
    <w:rsid w:val="0016187D"/>
    <w:rsid w:val="00161891"/>
    <w:rsid w:val="001618A5"/>
    <w:rsid w:val="00161CAB"/>
    <w:rsid w:val="00161EB1"/>
    <w:rsid w:val="0016205E"/>
    <w:rsid w:val="00162083"/>
    <w:rsid w:val="001621BA"/>
    <w:rsid w:val="00162B56"/>
    <w:rsid w:val="0016324D"/>
    <w:rsid w:val="00163486"/>
    <w:rsid w:val="00163923"/>
    <w:rsid w:val="00163BA9"/>
    <w:rsid w:val="00163CFA"/>
    <w:rsid w:val="00163E63"/>
    <w:rsid w:val="00163FA7"/>
    <w:rsid w:val="0016486C"/>
    <w:rsid w:val="001649DB"/>
    <w:rsid w:val="00164FB3"/>
    <w:rsid w:val="0016526E"/>
    <w:rsid w:val="00165718"/>
    <w:rsid w:val="0016581C"/>
    <w:rsid w:val="00165886"/>
    <w:rsid w:val="00165EB6"/>
    <w:rsid w:val="001663A5"/>
    <w:rsid w:val="00166FAD"/>
    <w:rsid w:val="00167271"/>
    <w:rsid w:val="0016739E"/>
    <w:rsid w:val="0017076A"/>
    <w:rsid w:val="001708EE"/>
    <w:rsid w:val="00170A4A"/>
    <w:rsid w:val="00170E9F"/>
    <w:rsid w:val="001711AE"/>
    <w:rsid w:val="00171762"/>
    <w:rsid w:val="00171EBA"/>
    <w:rsid w:val="0017200C"/>
    <w:rsid w:val="00172073"/>
    <w:rsid w:val="00172074"/>
    <w:rsid w:val="00172078"/>
    <w:rsid w:val="001720CB"/>
    <w:rsid w:val="001721FC"/>
    <w:rsid w:val="001723BB"/>
    <w:rsid w:val="00172A36"/>
    <w:rsid w:val="00172AF6"/>
    <w:rsid w:val="0017311D"/>
    <w:rsid w:val="0017379C"/>
    <w:rsid w:val="0017490A"/>
    <w:rsid w:val="0017495B"/>
    <w:rsid w:val="00174A8B"/>
    <w:rsid w:val="00174C11"/>
    <w:rsid w:val="001751BD"/>
    <w:rsid w:val="00175203"/>
    <w:rsid w:val="00175643"/>
    <w:rsid w:val="00175842"/>
    <w:rsid w:val="00175911"/>
    <w:rsid w:val="001759AB"/>
    <w:rsid w:val="001759C5"/>
    <w:rsid w:val="00175C16"/>
    <w:rsid w:val="00175CDB"/>
    <w:rsid w:val="001762F3"/>
    <w:rsid w:val="001765B0"/>
    <w:rsid w:val="00176695"/>
    <w:rsid w:val="001766BC"/>
    <w:rsid w:val="0017672D"/>
    <w:rsid w:val="00176A47"/>
    <w:rsid w:val="00176CBD"/>
    <w:rsid w:val="00176E76"/>
    <w:rsid w:val="001771E0"/>
    <w:rsid w:val="0017737F"/>
    <w:rsid w:val="00177AC0"/>
    <w:rsid w:val="00177B7E"/>
    <w:rsid w:val="00177F94"/>
    <w:rsid w:val="00177FFA"/>
    <w:rsid w:val="00180191"/>
    <w:rsid w:val="00180DCB"/>
    <w:rsid w:val="001812EB"/>
    <w:rsid w:val="001812F2"/>
    <w:rsid w:val="00181A95"/>
    <w:rsid w:val="00181D6A"/>
    <w:rsid w:val="00181F4D"/>
    <w:rsid w:val="0018270F"/>
    <w:rsid w:val="00182D24"/>
    <w:rsid w:val="00182ED9"/>
    <w:rsid w:val="00182F52"/>
    <w:rsid w:val="001830B7"/>
    <w:rsid w:val="00183731"/>
    <w:rsid w:val="00183933"/>
    <w:rsid w:val="00183A37"/>
    <w:rsid w:val="00183DE5"/>
    <w:rsid w:val="001840A2"/>
    <w:rsid w:val="001845B5"/>
    <w:rsid w:val="001849DA"/>
    <w:rsid w:val="00184DF6"/>
    <w:rsid w:val="00185036"/>
    <w:rsid w:val="001853CC"/>
    <w:rsid w:val="00185784"/>
    <w:rsid w:val="0018596D"/>
    <w:rsid w:val="00185D2C"/>
    <w:rsid w:val="00185D5C"/>
    <w:rsid w:val="0018626C"/>
    <w:rsid w:val="001862B3"/>
    <w:rsid w:val="00186479"/>
    <w:rsid w:val="001865BD"/>
    <w:rsid w:val="00186605"/>
    <w:rsid w:val="0018674F"/>
    <w:rsid w:val="001867D4"/>
    <w:rsid w:val="0018723B"/>
    <w:rsid w:val="001873C4"/>
    <w:rsid w:val="00187694"/>
    <w:rsid w:val="001909B9"/>
    <w:rsid w:val="00190BFE"/>
    <w:rsid w:val="00190D31"/>
    <w:rsid w:val="00190D80"/>
    <w:rsid w:val="001911AF"/>
    <w:rsid w:val="00191C20"/>
    <w:rsid w:val="00191E17"/>
    <w:rsid w:val="00192123"/>
    <w:rsid w:val="00192540"/>
    <w:rsid w:val="00192670"/>
    <w:rsid w:val="00192762"/>
    <w:rsid w:val="00192A71"/>
    <w:rsid w:val="00193087"/>
    <w:rsid w:val="00193420"/>
    <w:rsid w:val="001936BC"/>
    <w:rsid w:val="001938CB"/>
    <w:rsid w:val="00193C49"/>
    <w:rsid w:val="00193C68"/>
    <w:rsid w:val="00193C70"/>
    <w:rsid w:val="001941E1"/>
    <w:rsid w:val="001942F8"/>
    <w:rsid w:val="0019438A"/>
    <w:rsid w:val="00194498"/>
    <w:rsid w:val="00194799"/>
    <w:rsid w:val="00194900"/>
    <w:rsid w:val="0019509A"/>
    <w:rsid w:val="00195152"/>
    <w:rsid w:val="0019536B"/>
    <w:rsid w:val="00195377"/>
    <w:rsid w:val="001956F7"/>
    <w:rsid w:val="00195727"/>
    <w:rsid w:val="0019595B"/>
    <w:rsid w:val="001959FE"/>
    <w:rsid w:val="00195E66"/>
    <w:rsid w:val="001961A3"/>
    <w:rsid w:val="0019622A"/>
    <w:rsid w:val="001966A6"/>
    <w:rsid w:val="00196D1E"/>
    <w:rsid w:val="00196FBF"/>
    <w:rsid w:val="001971AA"/>
    <w:rsid w:val="00197794"/>
    <w:rsid w:val="001A015E"/>
    <w:rsid w:val="001A0292"/>
    <w:rsid w:val="001A081A"/>
    <w:rsid w:val="001A0AB5"/>
    <w:rsid w:val="001A0D34"/>
    <w:rsid w:val="001A0DDF"/>
    <w:rsid w:val="001A0E53"/>
    <w:rsid w:val="001A1063"/>
    <w:rsid w:val="001A10AE"/>
    <w:rsid w:val="001A1361"/>
    <w:rsid w:val="001A13D8"/>
    <w:rsid w:val="001A1ACE"/>
    <w:rsid w:val="001A1CD1"/>
    <w:rsid w:val="001A2C04"/>
    <w:rsid w:val="001A33CF"/>
    <w:rsid w:val="001A3627"/>
    <w:rsid w:val="001A36B9"/>
    <w:rsid w:val="001A3EB7"/>
    <w:rsid w:val="001A3FE7"/>
    <w:rsid w:val="001A4287"/>
    <w:rsid w:val="001A43BE"/>
    <w:rsid w:val="001A4761"/>
    <w:rsid w:val="001A4C3A"/>
    <w:rsid w:val="001A5488"/>
    <w:rsid w:val="001A5529"/>
    <w:rsid w:val="001A5D07"/>
    <w:rsid w:val="001A6821"/>
    <w:rsid w:val="001A684E"/>
    <w:rsid w:val="001A734A"/>
    <w:rsid w:val="001A748E"/>
    <w:rsid w:val="001A7F3A"/>
    <w:rsid w:val="001B0585"/>
    <w:rsid w:val="001B082E"/>
    <w:rsid w:val="001B11A2"/>
    <w:rsid w:val="001B16FD"/>
    <w:rsid w:val="001B1B8E"/>
    <w:rsid w:val="001B1BE5"/>
    <w:rsid w:val="001B1D4E"/>
    <w:rsid w:val="001B20D5"/>
    <w:rsid w:val="001B2284"/>
    <w:rsid w:val="001B2369"/>
    <w:rsid w:val="001B27B5"/>
    <w:rsid w:val="001B2922"/>
    <w:rsid w:val="001B29E2"/>
    <w:rsid w:val="001B2D91"/>
    <w:rsid w:val="001B31E5"/>
    <w:rsid w:val="001B32EA"/>
    <w:rsid w:val="001B348E"/>
    <w:rsid w:val="001B3843"/>
    <w:rsid w:val="001B3E2F"/>
    <w:rsid w:val="001B3E54"/>
    <w:rsid w:val="001B4BE4"/>
    <w:rsid w:val="001B4C07"/>
    <w:rsid w:val="001B4F8D"/>
    <w:rsid w:val="001B53CE"/>
    <w:rsid w:val="001B56D7"/>
    <w:rsid w:val="001B56FF"/>
    <w:rsid w:val="001B5BC0"/>
    <w:rsid w:val="001B5DCB"/>
    <w:rsid w:val="001B6124"/>
    <w:rsid w:val="001B68EE"/>
    <w:rsid w:val="001B6A11"/>
    <w:rsid w:val="001B6B06"/>
    <w:rsid w:val="001B6D73"/>
    <w:rsid w:val="001C0184"/>
    <w:rsid w:val="001C0704"/>
    <w:rsid w:val="001C089E"/>
    <w:rsid w:val="001C0AF3"/>
    <w:rsid w:val="001C1088"/>
    <w:rsid w:val="001C145A"/>
    <w:rsid w:val="001C154C"/>
    <w:rsid w:val="001C1BD4"/>
    <w:rsid w:val="001C2501"/>
    <w:rsid w:val="001C27BC"/>
    <w:rsid w:val="001C27E4"/>
    <w:rsid w:val="001C2921"/>
    <w:rsid w:val="001C2B8E"/>
    <w:rsid w:val="001C3053"/>
    <w:rsid w:val="001C3146"/>
    <w:rsid w:val="001C3249"/>
    <w:rsid w:val="001C34E0"/>
    <w:rsid w:val="001C35A7"/>
    <w:rsid w:val="001C3699"/>
    <w:rsid w:val="001C3830"/>
    <w:rsid w:val="001C3DB1"/>
    <w:rsid w:val="001C45F6"/>
    <w:rsid w:val="001C46F8"/>
    <w:rsid w:val="001C4BFE"/>
    <w:rsid w:val="001C4EF3"/>
    <w:rsid w:val="001C5313"/>
    <w:rsid w:val="001C5505"/>
    <w:rsid w:val="001C5AAD"/>
    <w:rsid w:val="001C5F21"/>
    <w:rsid w:val="001C602F"/>
    <w:rsid w:val="001C60BA"/>
    <w:rsid w:val="001C6111"/>
    <w:rsid w:val="001C62D3"/>
    <w:rsid w:val="001C637E"/>
    <w:rsid w:val="001C6C20"/>
    <w:rsid w:val="001C6C4F"/>
    <w:rsid w:val="001C6D6D"/>
    <w:rsid w:val="001C7288"/>
    <w:rsid w:val="001C76A5"/>
    <w:rsid w:val="001C7A82"/>
    <w:rsid w:val="001C7D54"/>
    <w:rsid w:val="001C7E19"/>
    <w:rsid w:val="001D0182"/>
    <w:rsid w:val="001D03B5"/>
    <w:rsid w:val="001D0481"/>
    <w:rsid w:val="001D04F8"/>
    <w:rsid w:val="001D05E9"/>
    <w:rsid w:val="001D0FA5"/>
    <w:rsid w:val="001D1351"/>
    <w:rsid w:val="001D178C"/>
    <w:rsid w:val="001D2149"/>
    <w:rsid w:val="001D2698"/>
    <w:rsid w:val="001D2B00"/>
    <w:rsid w:val="001D2E73"/>
    <w:rsid w:val="001D344A"/>
    <w:rsid w:val="001D355D"/>
    <w:rsid w:val="001D3911"/>
    <w:rsid w:val="001D3A7B"/>
    <w:rsid w:val="001D4175"/>
    <w:rsid w:val="001D4211"/>
    <w:rsid w:val="001D4291"/>
    <w:rsid w:val="001D45F6"/>
    <w:rsid w:val="001D4632"/>
    <w:rsid w:val="001D47FE"/>
    <w:rsid w:val="001D491D"/>
    <w:rsid w:val="001D49C9"/>
    <w:rsid w:val="001D5453"/>
    <w:rsid w:val="001D5C15"/>
    <w:rsid w:val="001D66AB"/>
    <w:rsid w:val="001D68F7"/>
    <w:rsid w:val="001D6DCD"/>
    <w:rsid w:val="001D7252"/>
    <w:rsid w:val="001D7782"/>
    <w:rsid w:val="001D7AF0"/>
    <w:rsid w:val="001E02B4"/>
    <w:rsid w:val="001E046D"/>
    <w:rsid w:val="001E079E"/>
    <w:rsid w:val="001E083D"/>
    <w:rsid w:val="001E16E5"/>
    <w:rsid w:val="001E1924"/>
    <w:rsid w:val="001E1AA8"/>
    <w:rsid w:val="001E2237"/>
    <w:rsid w:val="001E22A3"/>
    <w:rsid w:val="001E2306"/>
    <w:rsid w:val="001E258C"/>
    <w:rsid w:val="001E28C9"/>
    <w:rsid w:val="001E2A14"/>
    <w:rsid w:val="001E31E8"/>
    <w:rsid w:val="001E3CD8"/>
    <w:rsid w:val="001E3D4F"/>
    <w:rsid w:val="001E3ED4"/>
    <w:rsid w:val="001E4178"/>
    <w:rsid w:val="001E43EC"/>
    <w:rsid w:val="001E46F4"/>
    <w:rsid w:val="001E485E"/>
    <w:rsid w:val="001E4BEA"/>
    <w:rsid w:val="001E4CBB"/>
    <w:rsid w:val="001E5384"/>
    <w:rsid w:val="001E6314"/>
    <w:rsid w:val="001E6401"/>
    <w:rsid w:val="001E649E"/>
    <w:rsid w:val="001E6F11"/>
    <w:rsid w:val="001E7CF2"/>
    <w:rsid w:val="001E7D51"/>
    <w:rsid w:val="001F038E"/>
    <w:rsid w:val="001F065C"/>
    <w:rsid w:val="001F096A"/>
    <w:rsid w:val="001F0CED"/>
    <w:rsid w:val="001F0F21"/>
    <w:rsid w:val="001F1278"/>
    <w:rsid w:val="001F19B5"/>
    <w:rsid w:val="001F2692"/>
    <w:rsid w:val="001F28B2"/>
    <w:rsid w:val="001F28DA"/>
    <w:rsid w:val="001F2BBA"/>
    <w:rsid w:val="001F2E69"/>
    <w:rsid w:val="001F2F56"/>
    <w:rsid w:val="001F321C"/>
    <w:rsid w:val="001F322E"/>
    <w:rsid w:val="001F35A0"/>
    <w:rsid w:val="001F38B3"/>
    <w:rsid w:val="001F38D2"/>
    <w:rsid w:val="001F39D7"/>
    <w:rsid w:val="001F3DAC"/>
    <w:rsid w:val="001F4114"/>
    <w:rsid w:val="001F42DC"/>
    <w:rsid w:val="001F4D98"/>
    <w:rsid w:val="001F4FA4"/>
    <w:rsid w:val="001F55DD"/>
    <w:rsid w:val="001F5CA6"/>
    <w:rsid w:val="001F5E4C"/>
    <w:rsid w:val="001F680C"/>
    <w:rsid w:val="001F683A"/>
    <w:rsid w:val="001F6C40"/>
    <w:rsid w:val="001F6C6B"/>
    <w:rsid w:val="001F6C8F"/>
    <w:rsid w:val="001F6D2E"/>
    <w:rsid w:val="001F7557"/>
    <w:rsid w:val="001F75C4"/>
    <w:rsid w:val="00200BA2"/>
    <w:rsid w:val="00200C73"/>
    <w:rsid w:val="00200F6E"/>
    <w:rsid w:val="002013F2"/>
    <w:rsid w:val="0020187E"/>
    <w:rsid w:val="00201A6D"/>
    <w:rsid w:val="00201AD3"/>
    <w:rsid w:val="00201D7C"/>
    <w:rsid w:val="00201DCB"/>
    <w:rsid w:val="00201E87"/>
    <w:rsid w:val="00201FC8"/>
    <w:rsid w:val="00203660"/>
    <w:rsid w:val="00203DE4"/>
    <w:rsid w:val="00204849"/>
    <w:rsid w:val="002048F1"/>
    <w:rsid w:val="0020518F"/>
    <w:rsid w:val="002052EC"/>
    <w:rsid w:val="00205BB9"/>
    <w:rsid w:val="00205E6E"/>
    <w:rsid w:val="00205EF1"/>
    <w:rsid w:val="002061E3"/>
    <w:rsid w:val="00206668"/>
    <w:rsid w:val="0020679D"/>
    <w:rsid w:val="002067B3"/>
    <w:rsid w:val="00206AC1"/>
    <w:rsid w:val="0020732C"/>
    <w:rsid w:val="00207685"/>
    <w:rsid w:val="002100D1"/>
    <w:rsid w:val="0021084E"/>
    <w:rsid w:val="00210901"/>
    <w:rsid w:val="0021092C"/>
    <w:rsid w:val="00210932"/>
    <w:rsid w:val="002109B3"/>
    <w:rsid w:val="002109C8"/>
    <w:rsid w:val="002109E9"/>
    <w:rsid w:val="00210F15"/>
    <w:rsid w:val="00210F91"/>
    <w:rsid w:val="0021100B"/>
    <w:rsid w:val="0021138F"/>
    <w:rsid w:val="002113BF"/>
    <w:rsid w:val="0021143C"/>
    <w:rsid w:val="00211989"/>
    <w:rsid w:val="00211C6F"/>
    <w:rsid w:val="00211D35"/>
    <w:rsid w:val="00211E99"/>
    <w:rsid w:val="002121EF"/>
    <w:rsid w:val="00212B59"/>
    <w:rsid w:val="00212C84"/>
    <w:rsid w:val="00212F50"/>
    <w:rsid w:val="002137BB"/>
    <w:rsid w:val="002148E8"/>
    <w:rsid w:val="002152AA"/>
    <w:rsid w:val="00215DF0"/>
    <w:rsid w:val="00215EAA"/>
    <w:rsid w:val="00216129"/>
    <w:rsid w:val="00216247"/>
    <w:rsid w:val="00216311"/>
    <w:rsid w:val="00216461"/>
    <w:rsid w:val="0021699B"/>
    <w:rsid w:val="00216B29"/>
    <w:rsid w:val="0021743C"/>
    <w:rsid w:val="00217493"/>
    <w:rsid w:val="002176E8"/>
    <w:rsid w:val="00217A57"/>
    <w:rsid w:val="00217C93"/>
    <w:rsid w:val="002206DC"/>
    <w:rsid w:val="0022072A"/>
    <w:rsid w:val="00220916"/>
    <w:rsid w:val="00220E3D"/>
    <w:rsid w:val="00220EF1"/>
    <w:rsid w:val="002212D8"/>
    <w:rsid w:val="00221438"/>
    <w:rsid w:val="002216E5"/>
    <w:rsid w:val="00221955"/>
    <w:rsid w:val="00221E78"/>
    <w:rsid w:val="00222635"/>
    <w:rsid w:val="002226D5"/>
    <w:rsid w:val="0022270C"/>
    <w:rsid w:val="00222862"/>
    <w:rsid w:val="0022297B"/>
    <w:rsid w:val="00222A48"/>
    <w:rsid w:val="00222AAA"/>
    <w:rsid w:val="00222AE7"/>
    <w:rsid w:val="0022303D"/>
    <w:rsid w:val="00223156"/>
    <w:rsid w:val="002231AB"/>
    <w:rsid w:val="002237F7"/>
    <w:rsid w:val="002239AF"/>
    <w:rsid w:val="00223E1B"/>
    <w:rsid w:val="002240A0"/>
    <w:rsid w:val="002247BD"/>
    <w:rsid w:val="00224DAA"/>
    <w:rsid w:val="0022551E"/>
    <w:rsid w:val="00225536"/>
    <w:rsid w:val="00225B28"/>
    <w:rsid w:val="00225B8D"/>
    <w:rsid w:val="00225E4B"/>
    <w:rsid w:val="00226608"/>
    <w:rsid w:val="00226952"/>
    <w:rsid w:val="00226AD5"/>
    <w:rsid w:val="00226C3B"/>
    <w:rsid w:val="00226DA9"/>
    <w:rsid w:val="00226EA2"/>
    <w:rsid w:val="002273E9"/>
    <w:rsid w:val="00227694"/>
    <w:rsid w:val="002276E7"/>
    <w:rsid w:val="00227869"/>
    <w:rsid w:val="00227BED"/>
    <w:rsid w:val="00227EA9"/>
    <w:rsid w:val="002301D9"/>
    <w:rsid w:val="00230421"/>
    <w:rsid w:val="002305C0"/>
    <w:rsid w:val="00230649"/>
    <w:rsid w:val="00230864"/>
    <w:rsid w:val="00230B39"/>
    <w:rsid w:val="00230E68"/>
    <w:rsid w:val="0023120D"/>
    <w:rsid w:val="0023136D"/>
    <w:rsid w:val="00231420"/>
    <w:rsid w:val="00231507"/>
    <w:rsid w:val="00231ACE"/>
    <w:rsid w:val="00231D3A"/>
    <w:rsid w:val="00231E4B"/>
    <w:rsid w:val="00232739"/>
    <w:rsid w:val="0023277B"/>
    <w:rsid w:val="00232AFD"/>
    <w:rsid w:val="00232C2B"/>
    <w:rsid w:val="00233072"/>
    <w:rsid w:val="002334BC"/>
    <w:rsid w:val="00233840"/>
    <w:rsid w:val="00233C6E"/>
    <w:rsid w:val="00233E02"/>
    <w:rsid w:val="00233E44"/>
    <w:rsid w:val="00234021"/>
    <w:rsid w:val="0023426D"/>
    <w:rsid w:val="002344A5"/>
    <w:rsid w:val="00235056"/>
    <w:rsid w:val="00235166"/>
    <w:rsid w:val="002358A9"/>
    <w:rsid w:val="002359DE"/>
    <w:rsid w:val="002366EE"/>
    <w:rsid w:val="00236A0A"/>
    <w:rsid w:val="00236AFB"/>
    <w:rsid w:val="00236D86"/>
    <w:rsid w:val="00236E0F"/>
    <w:rsid w:val="00236F5C"/>
    <w:rsid w:val="00236F79"/>
    <w:rsid w:val="00236F8D"/>
    <w:rsid w:val="00237929"/>
    <w:rsid w:val="0023792E"/>
    <w:rsid w:val="00237B17"/>
    <w:rsid w:val="00237FEF"/>
    <w:rsid w:val="00240062"/>
    <w:rsid w:val="002403D4"/>
    <w:rsid w:val="00240908"/>
    <w:rsid w:val="00240A0D"/>
    <w:rsid w:val="00240E75"/>
    <w:rsid w:val="00241154"/>
    <w:rsid w:val="00241351"/>
    <w:rsid w:val="0024170D"/>
    <w:rsid w:val="00241C60"/>
    <w:rsid w:val="002420E1"/>
    <w:rsid w:val="00242393"/>
    <w:rsid w:val="002426FD"/>
    <w:rsid w:val="00242F01"/>
    <w:rsid w:val="00243045"/>
    <w:rsid w:val="00243521"/>
    <w:rsid w:val="0024362E"/>
    <w:rsid w:val="002438B4"/>
    <w:rsid w:val="00243940"/>
    <w:rsid w:val="00243B2C"/>
    <w:rsid w:val="00244A9C"/>
    <w:rsid w:val="00244B28"/>
    <w:rsid w:val="00244EB1"/>
    <w:rsid w:val="0024504A"/>
    <w:rsid w:val="00245410"/>
    <w:rsid w:val="00245F43"/>
    <w:rsid w:val="00246734"/>
    <w:rsid w:val="002469DD"/>
    <w:rsid w:val="002469FC"/>
    <w:rsid w:val="002470E3"/>
    <w:rsid w:val="00247334"/>
    <w:rsid w:val="002475BF"/>
    <w:rsid w:val="002476EE"/>
    <w:rsid w:val="00247E25"/>
    <w:rsid w:val="00247E80"/>
    <w:rsid w:val="00247F51"/>
    <w:rsid w:val="0025020A"/>
    <w:rsid w:val="00250276"/>
    <w:rsid w:val="00251686"/>
    <w:rsid w:val="00251713"/>
    <w:rsid w:val="0025188D"/>
    <w:rsid w:val="00251978"/>
    <w:rsid w:val="00252257"/>
    <w:rsid w:val="00252484"/>
    <w:rsid w:val="002525C4"/>
    <w:rsid w:val="00252713"/>
    <w:rsid w:val="00252864"/>
    <w:rsid w:val="00252C53"/>
    <w:rsid w:val="002530A2"/>
    <w:rsid w:val="002535E3"/>
    <w:rsid w:val="002535E4"/>
    <w:rsid w:val="00253974"/>
    <w:rsid w:val="00253B9A"/>
    <w:rsid w:val="00253CFE"/>
    <w:rsid w:val="00253D66"/>
    <w:rsid w:val="00253E20"/>
    <w:rsid w:val="00254791"/>
    <w:rsid w:val="00254A6C"/>
    <w:rsid w:val="00255130"/>
    <w:rsid w:val="00255760"/>
    <w:rsid w:val="002557EF"/>
    <w:rsid w:val="002559DC"/>
    <w:rsid w:val="00255AB1"/>
    <w:rsid w:val="00255BE0"/>
    <w:rsid w:val="00255EF6"/>
    <w:rsid w:val="0025603B"/>
    <w:rsid w:val="002564D3"/>
    <w:rsid w:val="002565B1"/>
    <w:rsid w:val="002567F6"/>
    <w:rsid w:val="00256A3D"/>
    <w:rsid w:val="00256BA0"/>
    <w:rsid w:val="00256F53"/>
    <w:rsid w:val="0025742B"/>
    <w:rsid w:val="00257619"/>
    <w:rsid w:val="00257761"/>
    <w:rsid w:val="00257BD4"/>
    <w:rsid w:val="00257FBA"/>
    <w:rsid w:val="002601F5"/>
    <w:rsid w:val="00260254"/>
    <w:rsid w:val="00260856"/>
    <w:rsid w:val="002608D2"/>
    <w:rsid w:val="00261212"/>
    <w:rsid w:val="002612F2"/>
    <w:rsid w:val="002613CC"/>
    <w:rsid w:val="00261809"/>
    <w:rsid w:val="00261A43"/>
    <w:rsid w:val="00261C88"/>
    <w:rsid w:val="00262045"/>
    <w:rsid w:val="002620A8"/>
    <w:rsid w:val="002621D3"/>
    <w:rsid w:val="002622D3"/>
    <w:rsid w:val="00262322"/>
    <w:rsid w:val="00262986"/>
    <w:rsid w:val="00262ED0"/>
    <w:rsid w:val="0026385B"/>
    <w:rsid w:val="002639A5"/>
    <w:rsid w:val="00263C1F"/>
    <w:rsid w:val="00263C40"/>
    <w:rsid w:val="00263E48"/>
    <w:rsid w:val="00264193"/>
    <w:rsid w:val="00264682"/>
    <w:rsid w:val="002647B5"/>
    <w:rsid w:val="00264831"/>
    <w:rsid w:val="0026492E"/>
    <w:rsid w:val="00264BD3"/>
    <w:rsid w:val="00264F0C"/>
    <w:rsid w:val="002651A9"/>
    <w:rsid w:val="002652DA"/>
    <w:rsid w:val="002655B2"/>
    <w:rsid w:val="00265AB7"/>
    <w:rsid w:val="00265FAA"/>
    <w:rsid w:val="002661EB"/>
    <w:rsid w:val="002666D1"/>
    <w:rsid w:val="002668F1"/>
    <w:rsid w:val="00266C00"/>
    <w:rsid w:val="00266D19"/>
    <w:rsid w:val="00266E55"/>
    <w:rsid w:val="00266EE8"/>
    <w:rsid w:val="00267113"/>
    <w:rsid w:val="002672C5"/>
    <w:rsid w:val="0026762A"/>
    <w:rsid w:val="0026793C"/>
    <w:rsid w:val="00267E91"/>
    <w:rsid w:val="0027054A"/>
    <w:rsid w:val="002707F1"/>
    <w:rsid w:val="00270907"/>
    <w:rsid w:val="00270990"/>
    <w:rsid w:val="00270CFE"/>
    <w:rsid w:val="002717F0"/>
    <w:rsid w:val="00271CD9"/>
    <w:rsid w:val="00272470"/>
    <w:rsid w:val="002726B8"/>
    <w:rsid w:val="00272BE2"/>
    <w:rsid w:val="00272C5A"/>
    <w:rsid w:val="00272E59"/>
    <w:rsid w:val="0027301F"/>
    <w:rsid w:val="002730A2"/>
    <w:rsid w:val="00273164"/>
    <w:rsid w:val="0027328F"/>
    <w:rsid w:val="0027335C"/>
    <w:rsid w:val="00273507"/>
    <w:rsid w:val="0027367B"/>
    <w:rsid w:val="002737B7"/>
    <w:rsid w:val="00273A03"/>
    <w:rsid w:val="00273E3D"/>
    <w:rsid w:val="00274019"/>
    <w:rsid w:val="002740DF"/>
    <w:rsid w:val="0027416F"/>
    <w:rsid w:val="0027454B"/>
    <w:rsid w:val="002748A2"/>
    <w:rsid w:val="00274BAF"/>
    <w:rsid w:val="002755A4"/>
    <w:rsid w:val="00275D73"/>
    <w:rsid w:val="00275DDD"/>
    <w:rsid w:val="00275E1D"/>
    <w:rsid w:val="00275E36"/>
    <w:rsid w:val="00275EF4"/>
    <w:rsid w:val="0027609C"/>
    <w:rsid w:val="002760F7"/>
    <w:rsid w:val="0027645E"/>
    <w:rsid w:val="002764D3"/>
    <w:rsid w:val="0027653C"/>
    <w:rsid w:val="002767B8"/>
    <w:rsid w:val="00276935"/>
    <w:rsid w:val="00276CB7"/>
    <w:rsid w:val="00276D8B"/>
    <w:rsid w:val="002773FC"/>
    <w:rsid w:val="00277486"/>
    <w:rsid w:val="00277614"/>
    <w:rsid w:val="002778C2"/>
    <w:rsid w:val="0028021D"/>
    <w:rsid w:val="002803B4"/>
    <w:rsid w:val="00280548"/>
    <w:rsid w:val="00280628"/>
    <w:rsid w:val="00280847"/>
    <w:rsid w:val="00280937"/>
    <w:rsid w:val="00280E1E"/>
    <w:rsid w:val="00281346"/>
    <w:rsid w:val="0028198D"/>
    <w:rsid w:val="00281994"/>
    <w:rsid w:val="00281F3A"/>
    <w:rsid w:val="002823B4"/>
    <w:rsid w:val="00282644"/>
    <w:rsid w:val="00282954"/>
    <w:rsid w:val="00282AF4"/>
    <w:rsid w:val="00282F37"/>
    <w:rsid w:val="00283095"/>
    <w:rsid w:val="002830A0"/>
    <w:rsid w:val="00283E7F"/>
    <w:rsid w:val="00283F76"/>
    <w:rsid w:val="002840CB"/>
    <w:rsid w:val="002842EA"/>
    <w:rsid w:val="00284951"/>
    <w:rsid w:val="00284DDA"/>
    <w:rsid w:val="00285245"/>
    <w:rsid w:val="0028542F"/>
    <w:rsid w:val="002854BA"/>
    <w:rsid w:val="00285B1B"/>
    <w:rsid w:val="00285D64"/>
    <w:rsid w:val="00285E07"/>
    <w:rsid w:val="00285FD7"/>
    <w:rsid w:val="00286106"/>
    <w:rsid w:val="00287155"/>
    <w:rsid w:val="00287A19"/>
    <w:rsid w:val="00287E97"/>
    <w:rsid w:val="00290682"/>
    <w:rsid w:val="00290C7D"/>
    <w:rsid w:val="00291180"/>
    <w:rsid w:val="002918D7"/>
    <w:rsid w:val="00291A4F"/>
    <w:rsid w:val="00292401"/>
    <w:rsid w:val="00292712"/>
    <w:rsid w:val="002929B5"/>
    <w:rsid w:val="00292A63"/>
    <w:rsid w:val="00292ACF"/>
    <w:rsid w:val="00292D17"/>
    <w:rsid w:val="00293049"/>
    <w:rsid w:val="0029346D"/>
    <w:rsid w:val="00293823"/>
    <w:rsid w:val="00293C25"/>
    <w:rsid w:val="00293E6D"/>
    <w:rsid w:val="00293F79"/>
    <w:rsid w:val="00294508"/>
    <w:rsid w:val="002945C3"/>
    <w:rsid w:val="002945DD"/>
    <w:rsid w:val="002947D8"/>
    <w:rsid w:val="0029489A"/>
    <w:rsid w:val="0029494F"/>
    <w:rsid w:val="00294B9E"/>
    <w:rsid w:val="00294CCB"/>
    <w:rsid w:val="00294FDA"/>
    <w:rsid w:val="00295518"/>
    <w:rsid w:val="0029554B"/>
    <w:rsid w:val="002955B7"/>
    <w:rsid w:val="00295BA9"/>
    <w:rsid w:val="00295C3A"/>
    <w:rsid w:val="00295E6C"/>
    <w:rsid w:val="00295EDD"/>
    <w:rsid w:val="0029600A"/>
    <w:rsid w:val="002962F0"/>
    <w:rsid w:val="00296848"/>
    <w:rsid w:val="002970B1"/>
    <w:rsid w:val="002970E6"/>
    <w:rsid w:val="002978B4"/>
    <w:rsid w:val="00297971"/>
    <w:rsid w:val="00297C55"/>
    <w:rsid w:val="00297F58"/>
    <w:rsid w:val="002A019B"/>
    <w:rsid w:val="002A0207"/>
    <w:rsid w:val="002A02E6"/>
    <w:rsid w:val="002A0D56"/>
    <w:rsid w:val="002A107D"/>
    <w:rsid w:val="002A14EA"/>
    <w:rsid w:val="002A1B24"/>
    <w:rsid w:val="002A1E40"/>
    <w:rsid w:val="002A1F7E"/>
    <w:rsid w:val="002A2348"/>
    <w:rsid w:val="002A28C7"/>
    <w:rsid w:val="002A2F76"/>
    <w:rsid w:val="002A2F87"/>
    <w:rsid w:val="002A3014"/>
    <w:rsid w:val="002A315B"/>
    <w:rsid w:val="002A36CB"/>
    <w:rsid w:val="002A3AEB"/>
    <w:rsid w:val="002A3F53"/>
    <w:rsid w:val="002A3FF3"/>
    <w:rsid w:val="002A41AD"/>
    <w:rsid w:val="002A43FF"/>
    <w:rsid w:val="002A46EB"/>
    <w:rsid w:val="002A4790"/>
    <w:rsid w:val="002A4814"/>
    <w:rsid w:val="002A4BF2"/>
    <w:rsid w:val="002A4DDD"/>
    <w:rsid w:val="002A4DEC"/>
    <w:rsid w:val="002A597A"/>
    <w:rsid w:val="002A5BA1"/>
    <w:rsid w:val="002A60A4"/>
    <w:rsid w:val="002A64C8"/>
    <w:rsid w:val="002A665A"/>
    <w:rsid w:val="002A66BE"/>
    <w:rsid w:val="002A673F"/>
    <w:rsid w:val="002A6E4A"/>
    <w:rsid w:val="002A7041"/>
    <w:rsid w:val="002A7111"/>
    <w:rsid w:val="002A74B2"/>
    <w:rsid w:val="002A7550"/>
    <w:rsid w:val="002A768E"/>
    <w:rsid w:val="002A769F"/>
    <w:rsid w:val="002A77F9"/>
    <w:rsid w:val="002A79AD"/>
    <w:rsid w:val="002B01E3"/>
    <w:rsid w:val="002B0373"/>
    <w:rsid w:val="002B0400"/>
    <w:rsid w:val="002B054A"/>
    <w:rsid w:val="002B0965"/>
    <w:rsid w:val="002B1246"/>
    <w:rsid w:val="002B1748"/>
    <w:rsid w:val="002B1BBB"/>
    <w:rsid w:val="002B1E89"/>
    <w:rsid w:val="002B1F47"/>
    <w:rsid w:val="002B1FE9"/>
    <w:rsid w:val="002B214B"/>
    <w:rsid w:val="002B22C7"/>
    <w:rsid w:val="002B2489"/>
    <w:rsid w:val="002B2560"/>
    <w:rsid w:val="002B263C"/>
    <w:rsid w:val="002B28DD"/>
    <w:rsid w:val="002B2B9D"/>
    <w:rsid w:val="002B2BF9"/>
    <w:rsid w:val="002B3853"/>
    <w:rsid w:val="002B38AA"/>
    <w:rsid w:val="002B3C08"/>
    <w:rsid w:val="002B3EA2"/>
    <w:rsid w:val="002B3F35"/>
    <w:rsid w:val="002B3F97"/>
    <w:rsid w:val="002B4012"/>
    <w:rsid w:val="002B4371"/>
    <w:rsid w:val="002B4602"/>
    <w:rsid w:val="002B487C"/>
    <w:rsid w:val="002B4AFD"/>
    <w:rsid w:val="002B506F"/>
    <w:rsid w:val="002B5126"/>
    <w:rsid w:val="002B5524"/>
    <w:rsid w:val="002B57C6"/>
    <w:rsid w:val="002B5C68"/>
    <w:rsid w:val="002B5DCC"/>
    <w:rsid w:val="002B64F4"/>
    <w:rsid w:val="002B68FF"/>
    <w:rsid w:val="002B6A5F"/>
    <w:rsid w:val="002B6B5F"/>
    <w:rsid w:val="002B6C26"/>
    <w:rsid w:val="002B6FAB"/>
    <w:rsid w:val="002B769D"/>
    <w:rsid w:val="002B7C1D"/>
    <w:rsid w:val="002B7CA0"/>
    <w:rsid w:val="002B7FDA"/>
    <w:rsid w:val="002C0328"/>
    <w:rsid w:val="002C053F"/>
    <w:rsid w:val="002C092D"/>
    <w:rsid w:val="002C0C9E"/>
    <w:rsid w:val="002C0CAD"/>
    <w:rsid w:val="002C0EB7"/>
    <w:rsid w:val="002C0F9C"/>
    <w:rsid w:val="002C1166"/>
    <w:rsid w:val="002C11A3"/>
    <w:rsid w:val="002C1605"/>
    <w:rsid w:val="002C1885"/>
    <w:rsid w:val="002C1D5B"/>
    <w:rsid w:val="002C1F48"/>
    <w:rsid w:val="002C1FD4"/>
    <w:rsid w:val="002C2273"/>
    <w:rsid w:val="002C2365"/>
    <w:rsid w:val="002C2595"/>
    <w:rsid w:val="002C2A34"/>
    <w:rsid w:val="002C3043"/>
    <w:rsid w:val="002C4072"/>
    <w:rsid w:val="002C458E"/>
    <w:rsid w:val="002C45FF"/>
    <w:rsid w:val="002C4AE4"/>
    <w:rsid w:val="002C4B49"/>
    <w:rsid w:val="002C4E23"/>
    <w:rsid w:val="002C5464"/>
    <w:rsid w:val="002C5686"/>
    <w:rsid w:val="002C5774"/>
    <w:rsid w:val="002C5AEA"/>
    <w:rsid w:val="002C644B"/>
    <w:rsid w:val="002C6835"/>
    <w:rsid w:val="002C69BB"/>
    <w:rsid w:val="002C6C36"/>
    <w:rsid w:val="002C70F8"/>
    <w:rsid w:val="002C75E5"/>
    <w:rsid w:val="002C77E1"/>
    <w:rsid w:val="002C7AAB"/>
    <w:rsid w:val="002C7D76"/>
    <w:rsid w:val="002D01A9"/>
    <w:rsid w:val="002D04A0"/>
    <w:rsid w:val="002D0822"/>
    <w:rsid w:val="002D0D3D"/>
    <w:rsid w:val="002D158E"/>
    <w:rsid w:val="002D167E"/>
    <w:rsid w:val="002D16F7"/>
    <w:rsid w:val="002D1AE3"/>
    <w:rsid w:val="002D1B08"/>
    <w:rsid w:val="002D1CC0"/>
    <w:rsid w:val="002D1E43"/>
    <w:rsid w:val="002D2773"/>
    <w:rsid w:val="002D2F37"/>
    <w:rsid w:val="002D3077"/>
    <w:rsid w:val="002D3445"/>
    <w:rsid w:val="002D390A"/>
    <w:rsid w:val="002D4A39"/>
    <w:rsid w:val="002D4AAB"/>
    <w:rsid w:val="002D5536"/>
    <w:rsid w:val="002D56CB"/>
    <w:rsid w:val="002D5716"/>
    <w:rsid w:val="002D59B6"/>
    <w:rsid w:val="002D5A58"/>
    <w:rsid w:val="002D5A96"/>
    <w:rsid w:val="002D5CAF"/>
    <w:rsid w:val="002D5F67"/>
    <w:rsid w:val="002D68E0"/>
    <w:rsid w:val="002D6900"/>
    <w:rsid w:val="002D691D"/>
    <w:rsid w:val="002D6C64"/>
    <w:rsid w:val="002D6DE4"/>
    <w:rsid w:val="002D6E5C"/>
    <w:rsid w:val="002D70BB"/>
    <w:rsid w:val="002D7691"/>
    <w:rsid w:val="002D7724"/>
    <w:rsid w:val="002D7787"/>
    <w:rsid w:val="002D77B2"/>
    <w:rsid w:val="002D78EF"/>
    <w:rsid w:val="002D79FF"/>
    <w:rsid w:val="002D7AD9"/>
    <w:rsid w:val="002D7C81"/>
    <w:rsid w:val="002E06E7"/>
    <w:rsid w:val="002E072D"/>
    <w:rsid w:val="002E07FB"/>
    <w:rsid w:val="002E08FB"/>
    <w:rsid w:val="002E0A78"/>
    <w:rsid w:val="002E114E"/>
    <w:rsid w:val="002E1227"/>
    <w:rsid w:val="002E180A"/>
    <w:rsid w:val="002E300A"/>
    <w:rsid w:val="002E3299"/>
    <w:rsid w:val="002E3E8E"/>
    <w:rsid w:val="002E42D2"/>
    <w:rsid w:val="002E42E3"/>
    <w:rsid w:val="002E4C05"/>
    <w:rsid w:val="002E53F7"/>
    <w:rsid w:val="002E54A8"/>
    <w:rsid w:val="002E591D"/>
    <w:rsid w:val="002E604B"/>
    <w:rsid w:val="002E68D1"/>
    <w:rsid w:val="002E6D3D"/>
    <w:rsid w:val="002E70F8"/>
    <w:rsid w:val="002E712F"/>
    <w:rsid w:val="002E7319"/>
    <w:rsid w:val="002E7440"/>
    <w:rsid w:val="002E7839"/>
    <w:rsid w:val="002E78F5"/>
    <w:rsid w:val="002E7956"/>
    <w:rsid w:val="002E7DEC"/>
    <w:rsid w:val="002E7FD6"/>
    <w:rsid w:val="002F022C"/>
    <w:rsid w:val="002F0562"/>
    <w:rsid w:val="002F058F"/>
    <w:rsid w:val="002F0A13"/>
    <w:rsid w:val="002F0AE9"/>
    <w:rsid w:val="002F0DAE"/>
    <w:rsid w:val="002F0DC7"/>
    <w:rsid w:val="002F0E85"/>
    <w:rsid w:val="002F0EFC"/>
    <w:rsid w:val="002F122F"/>
    <w:rsid w:val="002F1261"/>
    <w:rsid w:val="002F1913"/>
    <w:rsid w:val="002F1F2A"/>
    <w:rsid w:val="002F2044"/>
    <w:rsid w:val="002F2590"/>
    <w:rsid w:val="002F380D"/>
    <w:rsid w:val="002F46C5"/>
    <w:rsid w:val="002F50AA"/>
    <w:rsid w:val="002F5612"/>
    <w:rsid w:val="002F59CD"/>
    <w:rsid w:val="002F5B0C"/>
    <w:rsid w:val="002F5EE6"/>
    <w:rsid w:val="002F6591"/>
    <w:rsid w:val="002F6884"/>
    <w:rsid w:val="002F6F40"/>
    <w:rsid w:val="002F7598"/>
    <w:rsid w:val="002F79C1"/>
    <w:rsid w:val="002F7A03"/>
    <w:rsid w:val="00300545"/>
    <w:rsid w:val="0030099F"/>
    <w:rsid w:val="0030130E"/>
    <w:rsid w:val="003016CD"/>
    <w:rsid w:val="00301873"/>
    <w:rsid w:val="00301D51"/>
    <w:rsid w:val="003024AB"/>
    <w:rsid w:val="003028F3"/>
    <w:rsid w:val="00302BBD"/>
    <w:rsid w:val="003031CD"/>
    <w:rsid w:val="0030333B"/>
    <w:rsid w:val="003033D8"/>
    <w:rsid w:val="00303463"/>
    <w:rsid w:val="00303864"/>
    <w:rsid w:val="00303B59"/>
    <w:rsid w:val="00304135"/>
    <w:rsid w:val="00304DA3"/>
    <w:rsid w:val="003058A7"/>
    <w:rsid w:val="00305A28"/>
    <w:rsid w:val="00305BD8"/>
    <w:rsid w:val="00305ECB"/>
    <w:rsid w:val="0030618D"/>
    <w:rsid w:val="00306485"/>
    <w:rsid w:val="00306682"/>
    <w:rsid w:val="00306D86"/>
    <w:rsid w:val="00307BEB"/>
    <w:rsid w:val="0031085D"/>
    <w:rsid w:val="00310FD7"/>
    <w:rsid w:val="003110A7"/>
    <w:rsid w:val="0031157E"/>
    <w:rsid w:val="0031186E"/>
    <w:rsid w:val="00311A03"/>
    <w:rsid w:val="00311D28"/>
    <w:rsid w:val="00311EF3"/>
    <w:rsid w:val="00312440"/>
    <w:rsid w:val="003126BC"/>
    <w:rsid w:val="00312EB4"/>
    <w:rsid w:val="003131B2"/>
    <w:rsid w:val="003135D9"/>
    <w:rsid w:val="0031367E"/>
    <w:rsid w:val="00313B20"/>
    <w:rsid w:val="00313F5B"/>
    <w:rsid w:val="00314330"/>
    <w:rsid w:val="0031451A"/>
    <w:rsid w:val="00314963"/>
    <w:rsid w:val="003149F4"/>
    <w:rsid w:val="00314A06"/>
    <w:rsid w:val="00314AE1"/>
    <w:rsid w:val="00314C3C"/>
    <w:rsid w:val="00314CFF"/>
    <w:rsid w:val="00314F0F"/>
    <w:rsid w:val="00314F73"/>
    <w:rsid w:val="0031514C"/>
    <w:rsid w:val="00315299"/>
    <w:rsid w:val="003161F1"/>
    <w:rsid w:val="00316393"/>
    <w:rsid w:val="00316598"/>
    <w:rsid w:val="00316E9B"/>
    <w:rsid w:val="0031721C"/>
    <w:rsid w:val="003175AA"/>
    <w:rsid w:val="0031766E"/>
    <w:rsid w:val="00317F10"/>
    <w:rsid w:val="00317F68"/>
    <w:rsid w:val="00320DC6"/>
    <w:rsid w:val="0032113D"/>
    <w:rsid w:val="003211A8"/>
    <w:rsid w:val="0032132B"/>
    <w:rsid w:val="0032166C"/>
    <w:rsid w:val="00321B63"/>
    <w:rsid w:val="00321C5B"/>
    <w:rsid w:val="00321D5A"/>
    <w:rsid w:val="00321D8F"/>
    <w:rsid w:val="0032227A"/>
    <w:rsid w:val="003224BA"/>
    <w:rsid w:val="00322838"/>
    <w:rsid w:val="00322B3D"/>
    <w:rsid w:val="003231F5"/>
    <w:rsid w:val="00323CBE"/>
    <w:rsid w:val="00323CEB"/>
    <w:rsid w:val="0032418F"/>
    <w:rsid w:val="00324205"/>
    <w:rsid w:val="00324730"/>
    <w:rsid w:val="00324BA6"/>
    <w:rsid w:val="00324EDE"/>
    <w:rsid w:val="00325033"/>
    <w:rsid w:val="00325096"/>
    <w:rsid w:val="0032522B"/>
    <w:rsid w:val="0032590F"/>
    <w:rsid w:val="003259B6"/>
    <w:rsid w:val="00325A12"/>
    <w:rsid w:val="00325E6C"/>
    <w:rsid w:val="00326715"/>
    <w:rsid w:val="003269B5"/>
    <w:rsid w:val="00326C12"/>
    <w:rsid w:val="00326FF7"/>
    <w:rsid w:val="00327BB1"/>
    <w:rsid w:val="00327C1F"/>
    <w:rsid w:val="00330036"/>
    <w:rsid w:val="0033020A"/>
    <w:rsid w:val="00330272"/>
    <w:rsid w:val="003307FA"/>
    <w:rsid w:val="003308FE"/>
    <w:rsid w:val="00330E7D"/>
    <w:rsid w:val="003313E8"/>
    <w:rsid w:val="00331417"/>
    <w:rsid w:val="00331560"/>
    <w:rsid w:val="00331945"/>
    <w:rsid w:val="00331A23"/>
    <w:rsid w:val="00331A33"/>
    <w:rsid w:val="00331A42"/>
    <w:rsid w:val="00331A6C"/>
    <w:rsid w:val="00331AC0"/>
    <w:rsid w:val="00331F3B"/>
    <w:rsid w:val="00331F5B"/>
    <w:rsid w:val="00332342"/>
    <w:rsid w:val="003325BA"/>
    <w:rsid w:val="00332A94"/>
    <w:rsid w:val="00332BAD"/>
    <w:rsid w:val="003334F1"/>
    <w:rsid w:val="003339E6"/>
    <w:rsid w:val="00333F26"/>
    <w:rsid w:val="003342A8"/>
    <w:rsid w:val="00334301"/>
    <w:rsid w:val="00334B78"/>
    <w:rsid w:val="00334E9D"/>
    <w:rsid w:val="003350A4"/>
    <w:rsid w:val="00335E2B"/>
    <w:rsid w:val="00336B63"/>
    <w:rsid w:val="00336CB1"/>
    <w:rsid w:val="00336DF6"/>
    <w:rsid w:val="00337297"/>
    <w:rsid w:val="00337436"/>
    <w:rsid w:val="003375E4"/>
    <w:rsid w:val="00337844"/>
    <w:rsid w:val="0034032C"/>
    <w:rsid w:val="003407BF"/>
    <w:rsid w:val="00340A37"/>
    <w:rsid w:val="00340B5D"/>
    <w:rsid w:val="003411D2"/>
    <w:rsid w:val="0034127F"/>
    <w:rsid w:val="003429F2"/>
    <w:rsid w:val="0034303C"/>
    <w:rsid w:val="0034357D"/>
    <w:rsid w:val="0034387A"/>
    <w:rsid w:val="00344361"/>
    <w:rsid w:val="003448D0"/>
    <w:rsid w:val="00344D8C"/>
    <w:rsid w:val="00345263"/>
    <w:rsid w:val="003456B5"/>
    <w:rsid w:val="00345888"/>
    <w:rsid w:val="003460F6"/>
    <w:rsid w:val="003468D5"/>
    <w:rsid w:val="00346B14"/>
    <w:rsid w:val="003472C2"/>
    <w:rsid w:val="0034749C"/>
    <w:rsid w:val="00347715"/>
    <w:rsid w:val="00347792"/>
    <w:rsid w:val="00347BD8"/>
    <w:rsid w:val="0035034E"/>
    <w:rsid w:val="0035069F"/>
    <w:rsid w:val="003510D8"/>
    <w:rsid w:val="003515F6"/>
    <w:rsid w:val="00351863"/>
    <w:rsid w:val="00351E2D"/>
    <w:rsid w:val="00352053"/>
    <w:rsid w:val="0035229A"/>
    <w:rsid w:val="00352380"/>
    <w:rsid w:val="00352ED0"/>
    <w:rsid w:val="00353972"/>
    <w:rsid w:val="00353A66"/>
    <w:rsid w:val="00353C6C"/>
    <w:rsid w:val="003540B0"/>
    <w:rsid w:val="00354352"/>
    <w:rsid w:val="0035470D"/>
    <w:rsid w:val="00354E92"/>
    <w:rsid w:val="00355A48"/>
    <w:rsid w:val="003560DE"/>
    <w:rsid w:val="0035693B"/>
    <w:rsid w:val="00356B18"/>
    <w:rsid w:val="00356C51"/>
    <w:rsid w:val="003575D7"/>
    <w:rsid w:val="00357F48"/>
    <w:rsid w:val="00360165"/>
    <w:rsid w:val="00360257"/>
    <w:rsid w:val="003608CB"/>
    <w:rsid w:val="00360A79"/>
    <w:rsid w:val="00360B11"/>
    <w:rsid w:val="0036116A"/>
    <w:rsid w:val="00361726"/>
    <w:rsid w:val="00361992"/>
    <w:rsid w:val="00361A01"/>
    <w:rsid w:val="00361B6D"/>
    <w:rsid w:val="00362229"/>
    <w:rsid w:val="00362372"/>
    <w:rsid w:val="003624B7"/>
    <w:rsid w:val="003625A6"/>
    <w:rsid w:val="003628C5"/>
    <w:rsid w:val="0036297A"/>
    <w:rsid w:val="00362A3D"/>
    <w:rsid w:val="00363B2D"/>
    <w:rsid w:val="00363E16"/>
    <w:rsid w:val="00364019"/>
    <w:rsid w:val="003644F1"/>
    <w:rsid w:val="003649D3"/>
    <w:rsid w:val="00364B31"/>
    <w:rsid w:val="00364E58"/>
    <w:rsid w:val="0036537E"/>
    <w:rsid w:val="00365534"/>
    <w:rsid w:val="0036558E"/>
    <w:rsid w:val="003656C1"/>
    <w:rsid w:val="00365E85"/>
    <w:rsid w:val="00365EB2"/>
    <w:rsid w:val="00366004"/>
    <w:rsid w:val="003662A2"/>
    <w:rsid w:val="003664EB"/>
    <w:rsid w:val="003672EB"/>
    <w:rsid w:val="00367517"/>
    <w:rsid w:val="00367DA0"/>
    <w:rsid w:val="00367FBD"/>
    <w:rsid w:val="00370015"/>
    <w:rsid w:val="00370E1D"/>
    <w:rsid w:val="00371079"/>
    <w:rsid w:val="003717B9"/>
    <w:rsid w:val="00371BA9"/>
    <w:rsid w:val="00371ECF"/>
    <w:rsid w:val="00372D8F"/>
    <w:rsid w:val="003734FD"/>
    <w:rsid w:val="003737B3"/>
    <w:rsid w:val="0037416B"/>
    <w:rsid w:val="003741B8"/>
    <w:rsid w:val="0037450F"/>
    <w:rsid w:val="00374CE9"/>
    <w:rsid w:val="00374FDC"/>
    <w:rsid w:val="003753DD"/>
    <w:rsid w:val="00375CAF"/>
    <w:rsid w:val="00375DE0"/>
    <w:rsid w:val="003764D8"/>
    <w:rsid w:val="00376714"/>
    <w:rsid w:val="00376C40"/>
    <w:rsid w:val="00376C98"/>
    <w:rsid w:val="00376D99"/>
    <w:rsid w:val="00376F57"/>
    <w:rsid w:val="003770EC"/>
    <w:rsid w:val="00377230"/>
    <w:rsid w:val="00377250"/>
    <w:rsid w:val="00377425"/>
    <w:rsid w:val="00377616"/>
    <w:rsid w:val="00377998"/>
    <w:rsid w:val="00377DAE"/>
    <w:rsid w:val="00377E5A"/>
    <w:rsid w:val="00377F29"/>
    <w:rsid w:val="00377FC7"/>
    <w:rsid w:val="0038072D"/>
    <w:rsid w:val="00380855"/>
    <w:rsid w:val="00380AA7"/>
    <w:rsid w:val="00381183"/>
    <w:rsid w:val="003814EB"/>
    <w:rsid w:val="0038167A"/>
    <w:rsid w:val="00381738"/>
    <w:rsid w:val="00382022"/>
    <w:rsid w:val="003820FB"/>
    <w:rsid w:val="003822E1"/>
    <w:rsid w:val="003827B2"/>
    <w:rsid w:val="00382E60"/>
    <w:rsid w:val="003831A2"/>
    <w:rsid w:val="00383373"/>
    <w:rsid w:val="0038337F"/>
    <w:rsid w:val="00383742"/>
    <w:rsid w:val="003837FC"/>
    <w:rsid w:val="00383A50"/>
    <w:rsid w:val="00383AA7"/>
    <w:rsid w:val="00383D0F"/>
    <w:rsid w:val="00383D2A"/>
    <w:rsid w:val="00383FCF"/>
    <w:rsid w:val="0038441B"/>
    <w:rsid w:val="003847C3"/>
    <w:rsid w:val="00384A57"/>
    <w:rsid w:val="00385011"/>
    <w:rsid w:val="0038530C"/>
    <w:rsid w:val="0038539A"/>
    <w:rsid w:val="00385507"/>
    <w:rsid w:val="0038569B"/>
    <w:rsid w:val="003856BE"/>
    <w:rsid w:val="003858D2"/>
    <w:rsid w:val="003858E9"/>
    <w:rsid w:val="00385943"/>
    <w:rsid w:val="00385B58"/>
    <w:rsid w:val="00385E46"/>
    <w:rsid w:val="0038646A"/>
    <w:rsid w:val="003866A9"/>
    <w:rsid w:val="00386A74"/>
    <w:rsid w:val="00386DFD"/>
    <w:rsid w:val="00386FA5"/>
    <w:rsid w:val="0038747E"/>
    <w:rsid w:val="003876F0"/>
    <w:rsid w:val="003878B2"/>
    <w:rsid w:val="003879DB"/>
    <w:rsid w:val="00387BC4"/>
    <w:rsid w:val="00387C27"/>
    <w:rsid w:val="00387D42"/>
    <w:rsid w:val="003901D8"/>
    <w:rsid w:val="003902A1"/>
    <w:rsid w:val="00390509"/>
    <w:rsid w:val="00390E76"/>
    <w:rsid w:val="003910B4"/>
    <w:rsid w:val="003915F6"/>
    <w:rsid w:val="003917F3"/>
    <w:rsid w:val="00391A6D"/>
    <w:rsid w:val="0039207E"/>
    <w:rsid w:val="0039263E"/>
    <w:rsid w:val="0039268E"/>
    <w:rsid w:val="00392966"/>
    <w:rsid w:val="00392FF8"/>
    <w:rsid w:val="003932CC"/>
    <w:rsid w:val="0039364F"/>
    <w:rsid w:val="00393A57"/>
    <w:rsid w:val="0039412F"/>
    <w:rsid w:val="0039466D"/>
    <w:rsid w:val="00394699"/>
    <w:rsid w:val="00394850"/>
    <w:rsid w:val="00394AF3"/>
    <w:rsid w:val="00394B9C"/>
    <w:rsid w:val="003950C7"/>
    <w:rsid w:val="003954EF"/>
    <w:rsid w:val="0039570B"/>
    <w:rsid w:val="003957C8"/>
    <w:rsid w:val="0039581A"/>
    <w:rsid w:val="0039589F"/>
    <w:rsid w:val="0039591B"/>
    <w:rsid w:val="00395F00"/>
    <w:rsid w:val="003969F1"/>
    <w:rsid w:val="00396B35"/>
    <w:rsid w:val="00397413"/>
    <w:rsid w:val="003978D0"/>
    <w:rsid w:val="00397A73"/>
    <w:rsid w:val="003A0473"/>
    <w:rsid w:val="003A06FB"/>
    <w:rsid w:val="003A0B45"/>
    <w:rsid w:val="003A0B50"/>
    <w:rsid w:val="003A0ED8"/>
    <w:rsid w:val="003A131E"/>
    <w:rsid w:val="003A157D"/>
    <w:rsid w:val="003A15EB"/>
    <w:rsid w:val="003A176D"/>
    <w:rsid w:val="003A193F"/>
    <w:rsid w:val="003A19B4"/>
    <w:rsid w:val="003A1F30"/>
    <w:rsid w:val="003A2216"/>
    <w:rsid w:val="003A29D6"/>
    <w:rsid w:val="003A2EDB"/>
    <w:rsid w:val="003A2F7F"/>
    <w:rsid w:val="003A30E1"/>
    <w:rsid w:val="003A33CA"/>
    <w:rsid w:val="003A38BC"/>
    <w:rsid w:val="003A3B06"/>
    <w:rsid w:val="003A3F29"/>
    <w:rsid w:val="003A3F4D"/>
    <w:rsid w:val="003A4346"/>
    <w:rsid w:val="003A4394"/>
    <w:rsid w:val="003A43E6"/>
    <w:rsid w:val="003A455E"/>
    <w:rsid w:val="003A4573"/>
    <w:rsid w:val="003A45B4"/>
    <w:rsid w:val="003A4D12"/>
    <w:rsid w:val="003A4D4B"/>
    <w:rsid w:val="003A4FEA"/>
    <w:rsid w:val="003A52D0"/>
    <w:rsid w:val="003A549F"/>
    <w:rsid w:val="003A5767"/>
    <w:rsid w:val="003A5775"/>
    <w:rsid w:val="003A5B7F"/>
    <w:rsid w:val="003A6ACE"/>
    <w:rsid w:val="003A6C4D"/>
    <w:rsid w:val="003A6C94"/>
    <w:rsid w:val="003A6DC3"/>
    <w:rsid w:val="003A71C4"/>
    <w:rsid w:val="003A7B23"/>
    <w:rsid w:val="003A7C0B"/>
    <w:rsid w:val="003B0122"/>
    <w:rsid w:val="003B0912"/>
    <w:rsid w:val="003B0B38"/>
    <w:rsid w:val="003B0C69"/>
    <w:rsid w:val="003B0F45"/>
    <w:rsid w:val="003B1017"/>
    <w:rsid w:val="003B144D"/>
    <w:rsid w:val="003B16F3"/>
    <w:rsid w:val="003B192B"/>
    <w:rsid w:val="003B1B01"/>
    <w:rsid w:val="003B1F5C"/>
    <w:rsid w:val="003B2600"/>
    <w:rsid w:val="003B2D7F"/>
    <w:rsid w:val="003B2D81"/>
    <w:rsid w:val="003B2F07"/>
    <w:rsid w:val="003B31C3"/>
    <w:rsid w:val="003B3207"/>
    <w:rsid w:val="003B34F5"/>
    <w:rsid w:val="003B38C8"/>
    <w:rsid w:val="003B39F3"/>
    <w:rsid w:val="003B40CB"/>
    <w:rsid w:val="003B48BF"/>
    <w:rsid w:val="003B5609"/>
    <w:rsid w:val="003B5906"/>
    <w:rsid w:val="003B5A5D"/>
    <w:rsid w:val="003B5EE8"/>
    <w:rsid w:val="003B6369"/>
    <w:rsid w:val="003B63D7"/>
    <w:rsid w:val="003B6593"/>
    <w:rsid w:val="003B6ADC"/>
    <w:rsid w:val="003B71FA"/>
    <w:rsid w:val="003B730F"/>
    <w:rsid w:val="003B759C"/>
    <w:rsid w:val="003B7956"/>
    <w:rsid w:val="003B7A6E"/>
    <w:rsid w:val="003C01CB"/>
    <w:rsid w:val="003C02E0"/>
    <w:rsid w:val="003C0805"/>
    <w:rsid w:val="003C138F"/>
    <w:rsid w:val="003C18A7"/>
    <w:rsid w:val="003C1C32"/>
    <w:rsid w:val="003C1EDB"/>
    <w:rsid w:val="003C2164"/>
    <w:rsid w:val="003C227E"/>
    <w:rsid w:val="003C246E"/>
    <w:rsid w:val="003C2473"/>
    <w:rsid w:val="003C26C1"/>
    <w:rsid w:val="003C271A"/>
    <w:rsid w:val="003C298F"/>
    <w:rsid w:val="003C2D6D"/>
    <w:rsid w:val="003C30E8"/>
    <w:rsid w:val="003C31EF"/>
    <w:rsid w:val="003C34ED"/>
    <w:rsid w:val="003C3513"/>
    <w:rsid w:val="003C3752"/>
    <w:rsid w:val="003C3CC7"/>
    <w:rsid w:val="003C3F0B"/>
    <w:rsid w:val="003C3FFE"/>
    <w:rsid w:val="003C43E4"/>
    <w:rsid w:val="003C444F"/>
    <w:rsid w:val="003C4465"/>
    <w:rsid w:val="003C4864"/>
    <w:rsid w:val="003C4B90"/>
    <w:rsid w:val="003C5016"/>
    <w:rsid w:val="003C5166"/>
    <w:rsid w:val="003C5505"/>
    <w:rsid w:val="003C564A"/>
    <w:rsid w:val="003C5903"/>
    <w:rsid w:val="003C6370"/>
    <w:rsid w:val="003C64B4"/>
    <w:rsid w:val="003C65B8"/>
    <w:rsid w:val="003C6E0F"/>
    <w:rsid w:val="003C7006"/>
    <w:rsid w:val="003C7836"/>
    <w:rsid w:val="003C7880"/>
    <w:rsid w:val="003C795F"/>
    <w:rsid w:val="003C7AAD"/>
    <w:rsid w:val="003C7B0C"/>
    <w:rsid w:val="003D055D"/>
    <w:rsid w:val="003D07B6"/>
    <w:rsid w:val="003D0985"/>
    <w:rsid w:val="003D0A1C"/>
    <w:rsid w:val="003D0C27"/>
    <w:rsid w:val="003D0D1A"/>
    <w:rsid w:val="003D0D60"/>
    <w:rsid w:val="003D0EC9"/>
    <w:rsid w:val="003D19F9"/>
    <w:rsid w:val="003D1B8C"/>
    <w:rsid w:val="003D20D4"/>
    <w:rsid w:val="003D263A"/>
    <w:rsid w:val="003D26A9"/>
    <w:rsid w:val="003D3158"/>
    <w:rsid w:val="003D38AB"/>
    <w:rsid w:val="003D3D92"/>
    <w:rsid w:val="003D4551"/>
    <w:rsid w:val="003D47D8"/>
    <w:rsid w:val="003D505F"/>
    <w:rsid w:val="003D5218"/>
    <w:rsid w:val="003D5244"/>
    <w:rsid w:val="003D5424"/>
    <w:rsid w:val="003D55E1"/>
    <w:rsid w:val="003D5E57"/>
    <w:rsid w:val="003D5E96"/>
    <w:rsid w:val="003D5F7C"/>
    <w:rsid w:val="003D6690"/>
    <w:rsid w:val="003D6B68"/>
    <w:rsid w:val="003D6EF7"/>
    <w:rsid w:val="003D6F71"/>
    <w:rsid w:val="003D71E3"/>
    <w:rsid w:val="003D7454"/>
    <w:rsid w:val="003D7778"/>
    <w:rsid w:val="003E0205"/>
    <w:rsid w:val="003E07D7"/>
    <w:rsid w:val="003E130B"/>
    <w:rsid w:val="003E168C"/>
    <w:rsid w:val="003E16B4"/>
    <w:rsid w:val="003E1C1B"/>
    <w:rsid w:val="003E1C6B"/>
    <w:rsid w:val="003E24D6"/>
    <w:rsid w:val="003E28BE"/>
    <w:rsid w:val="003E2DD0"/>
    <w:rsid w:val="003E2E7E"/>
    <w:rsid w:val="003E32B7"/>
    <w:rsid w:val="003E337A"/>
    <w:rsid w:val="003E367C"/>
    <w:rsid w:val="003E3955"/>
    <w:rsid w:val="003E3F0C"/>
    <w:rsid w:val="003E409C"/>
    <w:rsid w:val="003E42A4"/>
    <w:rsid w:val="003E52D6"/>
    <w:rsid w:val="003E544C"/>
    <w:rsid w:val="003E5809"/>
    <w:rsid w:val="003E5B4B"/>
    <w:rsid w:val="003E5E3A"/>
    <w:rsid w:val="003E5F45"/>
    <w:rsid w:val="003E637E"/>
    <w:rsid w:val="003E6FF6"/>
    <w:rsid w:val="003E70B4"/>
    <w:rsid w:val="003E7106"/>
    <w:rsid w:val="003E71E6"/>
    <w:rsid w:val="003F021C"/>
    <w:rsid w:val="003F04C6"/>
    <w:rsid w:val="003F0736"/>
    <w:rsid w:val="003F0C5D"/>
    <w:rsid w:val="003F0E10"/>
    <w:rsid w:val="003F1653"/>
    <w:rsid w:val="003F1684"/>
    <w:rsid w:val="003F169E"/>
    <w:rsid w:val="003F1B77"/>
    <w:rsid w:val="003F1F31"/>
    <w:rsid w:val="003F1FFA"/>
    <w:rsid w:val="003F23D2"/>
    <w:rsid w:val="003F298A"/>
    <w:rsid w:val="003F2BC7"/>
    <w:rsid w:val="003F2C67"/>
    <w:rsid w:val="003F2C9D"/>
    <w:rsid w:val="003F2E33"/>
    <w:rsid w:val="003F2EDE"/>
    <w:rsid w:val="003F32D4"/>
    <w:rsid w:val="003F33B0"/>
    <w:rsid w:val="003F33C3"/>
    <w:rsid w:val="003F3607"/>
    <w:rsid w:val="003F36AF"/>
    <w:rsid w:val="003F37AE"/>
    <w:rsid w:val="003F3E1E"/>
    <w:rsid w:val="003F42C1"/>
    <w:rsid w:val="003F488F"/>
    <w:rsid w:val="003F4B52"/>
    <w:rsid w:val="003F50DF"/>
    <w:rsid w:val="003F511F"/>
    <w:rsid w:val="003F5475"/>
    <w:rsid w:val="003F5579"/>
    <w:rsid w:val="003F55E7"/>
    <w:rsid w:val="003F5699"/>
    <w:rsid w:val="003F5702"/>
    <w:rsid w:val="003F5CC1"/>
    <w:rsid w:val="003F5E5C"/>
    <w:rsid w:val="003F5E6A"/>
    <w:rsid w:val="003F5EC1"/>
    <w:rsid w:val="003F5FA9"/>
    <w:rsid w:val="003F6441"/>
    <w:rsid w:val="003F6450"/>
    <w:rsid w:val="003F652B"/>
    <w:rsid w:val="003F654A"/>
    <w:rsid w:val="003F660B"/>
    <w:rsid w:val="003F6CD4"/>
    <w:rsid w:val="003F6ECF"/>
    <w:rsid w:val="003F71E7"/>
    <w:rsid w:val="003F733D"/>
    <w:rsid w:val="003F7550"/>
    <w:rsid w:val="003F763C"/>
    <w:rsid w:val="003F7A18"/>
    <w:rsid w:val="003F7D7E"/>
    <w:rsid w:val="004001E2"/>
    <w:rsid w:val="004006F1"/>
    <w:rsid w:val="00400977"/>
    <w:rsid w:val="00400A84"/>
    <w:rsid w:val="00400DC0"/>
    <w:rsid w:val="00400E7F"/>
    <w:rsid w:val="00401196"/>
    <w:rsid w:val="004023ED"/>
    <w:rsid w:val="00402F07"/>
    <w:rsid w:val="00403540"/>
    <w:rsid w:val="00403A89"/>
    <w:rsid w:val="00404097"/>
    <w:rsid w:val="00404190"/>
    <w:rsid w:val="00404214"/>
    <w:rsid w:val="004042D3"/>
    <w:rsid w:val="00404510"/>
    <w:rsid w:val="004046A6"/>
    <w:rsid w:val="00404786"/>
    <w:rsid w:val="00404AD3"/>
    <w:rsid w:val="00404B5B"/>
    <w:rsid w:val="004051D8"/>
    <w:rsid w:val="00405374"/>
    <w:rsid w:val="00405841"/>
    <w:rsid w:val="00405D02"/>
    <w:rsid w:val="00405D60"/>
    <w:rsid w:val="004064EE"/>
    <w:rsid w:val="004065B5"/>
    <w:rsid w:val="0040689A"/>
    <w:rsid w:val="00406A35"/>
    <w:rsid w:val="00406FF0"/>
    <w:rsid w:val="004071F6"/>
    <w:rsid w:val="004073A0"/>
    <w:rsid w:val="00407448"/>
    <w:rsid w:val="0040773E"/>
    <w:rsid w:val="0040791A"/>
    <w:rsid w:val="00407962"/>
    <w:rsid w:val="004103C8"/>
    <w:rsid w:val="00410830"/>
    <w:rsid w:val="00410B5F"/>
    <w:rsid w:val="00410D8A"/>
    <w:rsid w:val="004113F2"/>
    <w:rsid w:val="004118B3"/>
    <w:rsid w:val="00411BAB"/>
    <w:rsid w:val="00411C37"/>
    <w:rsid w:val="00412587"/>
    <w:rsid w:val="00412729"/>
    <w:rsid w:val="004129B7"/>
    <w:rsid w:val="00412B2E"/>
    <w:rsid w:val="00412BF5"/>
    <w:rsid w:val="00412E3F"/>
    <w:rsid w:val="00412EF5"/>
    <w:rsid w:val="0041316D"/>
    <w:rsid w:val="00413A9F"/>
    <w:rsid w:val="00414042"/>
    <w:rsid w:val="00414115"/>
    <w:rsid w:val="0041459A"/>
    <w:rsid w:val="004148A4"/>
    <w:rsid w:val="004149DC"/>
    <w:rsid w:val="00414E0E"/>
    <w:rsid w:val="00414EA3"/>
    <w:rsid w:val="004150B6"/>
    <w:rsid w:val="004150D2"/>
    <w:rsid w:val="00415D8E"/>
    <w:rsid w:val="0041604F"/>
    <w:rsid w:val="004161F3"/>
    <w:rsid w:val="004163AF"/>
    <w:rsid w:val="004166C6"/>
    <w:rsid w:val="00416800"/>
    <w:rsid w:val="004169E0"/>
    <w:rsid w:val="00416A22"/>
    <w:rsid w:val="00416ABE"/>
    <w:rsid w:val="00416B53"/>
    <w:rsid w:val="00416B5D"/>
    <w:rsid w:val="00416DC0"/>
    <w:rsid w:val="004170A5"/>
    <w:rsid w:val="00417295"/>
    <w:rsid w:val="004174F7"/>
    <w:rsid w:val="00417B37"/>
    <w:rsid w:val="00417D97"/>
    <w:rsid w:val="00417DCE"/>
    <w:rsid w:val="00417E26"/>
    <w:rsid w:val="00420A58"/>
    <w:rsid w:val="00421284"/>
    <w:rsid w:val="004213EC"/>
    <w:rsid w:val="0042144D"/>
    <w:rsid w:val="00421557"/>
    <w:rsid w:val="00422943"/>
    <w:rsid w:val="004229D3"/>
    <w:rsid w:val="00422EE7"/>
    <w:rsid w:val="00423086"/>
    <w:rsid w:val="00423478"/>
    <w:rsid w:val="00423540"/>
    <w:rsid w:val="00423666"/>
    <w:rsid w:val="00423A73"/>
    <w:rsid w:val="00423B4A"/>
    <w:rsid w:val="00424416"/>
    <w:rsid w:val="004247CB"/>
    <w:rsid w:val="00424955"/>
    <w:rsid w:val="00424A10"/>
    <w:rsid w:val="00424BC6"/>
    <w:rsid w:val="00424DE5"/>
    <w:rsid w:val="00424EC3"/>
    <w:rsid w:val="0042571C"/>
    <w:rsid w:val="00425CEC"/>
    <w:rsid w:val="004268AC"/>
    <w:rsid w:val="004269C2"/>
    <w:rsid w:val="00426A63"/>
    <w:rsid w:val="00426C6B"/>
    <w:rsid w:val="00426F9F"/>
    <w:rsid w:val="00427223"/>
    <w:rsid w:val="0042741D"/>
    <w:rsid w:val="00427D89"/>
    <w:rsid w:val="0043002B"/>
    <w:rsid w:val="004300D8"/>
    <w:rsid w:val="00430919"/>
    <w:rsid w:val="004317A5"/>
    <w:rsid w:val="00431EB7"/>
    <w:rsid w:val="00432074"/>
    <w:rsid w:val="0043215E"/>
    <w:rsid w:val="004321F8"/>
    <w:rsid w:val="004322DE"/>
    <w:rsid w:val="004326BC"/>
    <w:rsid w:val="004326C8"/>
    <w:rsid w:val="0043270D"/>
    <w:rsid w:val="004327D8"/>
    <w:rsid w:val="00432843"/>
    <w:rsid w:val="00432C59"/>
    <w:rsid w:val="00432D72"/>
    <w:rsid w:val="00432E07"/>
    <w:rsid w:val="00433391"/>
    <w:rsid w:val="00433766"/>
    <w:rsid w:val="00433FB4"/>
    <w:rsid w:val="0043410D"/>
    <w:rsid w:val="00434B9B"/>
    <w:rsid w:val="00434D5F"/>
    <w:rsid w:val="00435356"/>
    <w:rsid w:val="00435510"/>
    <w:rsid w:val="00435618"/>
    <w:rsid w:val="0043597B"/>
    <w:rsid w:val="00435EB2"/>
    <w:rsid w:val="004360B2"/>
    <w:rsid w:val="00436458"/>
    <w:rsid w:val="004365E6"/>
    <w:rsid w:val="00436677"/>
    <w:rsid w:val="004370A0"/>
    <w:rsid w:val="00437576"/>
    <w:rsid w:val="004376D4"/>
    <w:rsid w:val="00437809"/>
    <w:rsid w:val="00437F28"/>
    <w:rsid w:val="0044027D"/>
    <w:rsid w:val="00440417"/>
    <w:rsid w:val="00440B8A"/>
    <w:rsid w:val="00440BA0"/>
    <w:rsid w:val="00441225"/>
    <w:rsid w:val="00441411"/>
    <w:rsid w:val="00441B91"/>
    <w:rsid w:val="00441DBA"/>
    <w:rsid w:val="00442135"/>
    <w:rsid w:val="00442386"/>
    <w:rsid w:val="0044258C"/>
    <w:rsid w:val="0044272B"/>
    <w:rsid w:val="00442833"/>
    <w:rsid w:val="00442C2A"/>
    <w:rsid w:val="00442DF1"/>
    <w:rsid w:val="00442FD0"/>
    <w:rsid w:val="004431F9"/>
    <w:rsid w:val="00443456"/>
    <w:rsid w:val="00443511"/>
    <w:rsid w:val="00443BC7"/>
    <w:rsid w:val="00443CB0"/>
    <w:rsid w:val="00443CB9"/>
    <w:rsid w:val="00443E73"/>
    <w:rsid w:val="00444647"/>
    <w:rsid w:val="00444933"/>
    <w:rsid w:val="00444CB2"/>
    <w:rsid w:val="004450E7"/>
    <w:rsid w:val="004451C1"/>
    <w:rsid w:val="004452E9"/>
    <w:rsid w:val="00445372"/>
    <w:rsid w:val="00445572"/>
    <w:rsid w:val="004455C7"/>
    <w:rsid w:val="00445DB8"/>
    <w:rsid w:val="00445FF1"/>
    <w:rsid w:val="00446353"/>
    <w:rsid w:val="0044682C"/>
    <w:rsid w:val="00446AD0"/>
    <w:rsid w:val="00446D2D"/>
    <w:rsid w:val="00446E73"/>
    <w:rsid w:val="00446EB0"/>
    <w:rsid w:val="0044719C"/>
    <w:rsid w:val="004473FB"/>
    <w:rsid w:val="00447424"/>
    <w:rsid w:val="00447ABA"/>
    <w:rsid w:val="00447BBE"/>
    <w:rsid w:val="0045024E"/>
    <w:rsid w:val="004505E6"/>
    <w:rsid w:val="00450654"/>
    <w:rsid w:val="00450D26"/>
    <w:rsid w:val="00450D2C"/>
    <w:rsid w:val="0045112A"/>
    <w:rsid w:val="0045126D"/>
    <w:rsid w:val="00451ECC"/>
    <w:rsid w:val="00451ECF"/>
    <w:rsid w:val="00452059"/>
    <w:rsid w:val="004522C9"/>
    <w:rsid w:val="00452633"/>
    <w:rsid w:val="00452965"/>
    <w:rsid w:val="00452C88"/>
    <w:rsid w:val="00452E6C"/>
    <w:rsid w:val="00452F89"/>
    <w:rsid w:val="00453011"/>
    <w:rsid w:val="00453063"/>
    <w:rsid w:val="00453469"/>
    <w:rsid w:val="004534F5"/>
    <w:rsid w:val="004535FC"/>
    <w:rsid w:val="0045425E"/>
    <w:rsid w:val="004549C2"/>
    <w:rsid w:val="00454A76"/>
    <w:rsid w:val="004552DF"/>
    <w:rsid w:val="00455642"/>
    <w:rsid w:val="00455ABC"/>
    <w:rsid w:val="00455DCB"/>
    <w:rsid w:val="00455FCE"/>
    <w:rsid w:val="00456219"/>
    <w:rsid w:val="00456F1D"/>
    <w:rsid w:val="004573EB"/>
    <w:rsid w:val="0045743D"/>
    <w:rsid w:val="004575A7"/>
    <w:rsid w:val="00457E17"/>
    <w:rsid w:val="0046026E"/>
    <w:rsid w:val="00460B54"/>
    <w:rsid w:val="00460B9A"/>
    <w:rsid w:val="00460E96"/>
    <w:rsid w:val="00460EA2"/>
    <w:rsid w:val="00461046"/>
    <w:rsid w:val="0046123C"/>
    <w:rsid w:val="00461B3A"/>
    <w:rsid w:val="00461D5E"/>
    <w:rsid w:val="0046200F"/>
    <w:rsid w:val="004621F9"/>
    <w:rsid w:val="004629EE"/>
    <w:rsid w:val="00462B8A"/>
    <w:rsid w:val="00462C00"/>
    <w:rsid w:val="00462D04"/>
    <w:rsid w:val="00462DAA"/>
    <w:rsid w:val="004630CE"/>
    <w:rsid w:val="004632F8"/>
    <w:rsid w:val="00463386"/>
    <w:rsid w:val="0046342D"/>
    <w:rsid w:val="00463628"/>
    <w:rsid w:val="00463C1A"/>
    <w:rsid w:val="0046427E"/>
    <w:rsid w:val="004642B3"/>
    <w:rsid w:val="004642EB"/>
    <w:rsid w:val="0046445E"/>
    <w:rsid w:val="004649FB"/>
    <w:rsid w:val="00464BCE"/>
    <w:rsid w:val="00464F31"/>
    <w:rsid w:val="004651B6"/>
    <w:rsid w:val="004655F2"/>
    <w:rsid w:val="00465B4D"/>
    <w:rsid w:val="00465FBB"/>
    <w:rsid w:val="00466122"/>
    <w:rsid w:val="004662CA"/>
    <w:rsid w:val="00466337"/>
    <w:rsid w:val="004668AD"/>
    <w:rsid w:val="00466BFA"/>
    <w:rsid w:val="00466E0C"/>
    <w:rsid w:val="00467131"/>
    <w:rsid w:val="004673AA"/>
    <w:rsid w:val="00467489"/>
    <w:rsid w:val="0046759F"/>
    <w:rsid w:val="00470148"/>
    <w:rsid w:val="00470166"/>
    <w:rsid w:val="0047027F"/>
    <w:rsid w:val="00470346"/>
    <w:rsid w:val="004707B3"/>
    <w:rsid w:val="00470A5B"/>
    <w:rsid w:val="00470BDB"/>
    <w:rsid w:val="00471261"/>
    <w:rsid w:val="004716C9"/>
    <w:rsid w:val="004717ED"/>
    <w:rsid w:val="004719B7"/>
    <w:rsid w:val="00471C61"/>
    <w:rsid w:val="00471D37"/>
    <w:rsid w:val="0047201C"/>
    <w:rsid w:val="00472424"/>
    <w:rsid w:val="00472473"/>
    <w:rsid w:val="004724F6"/>
    <w:rsid w:val="004724FC"/>
    <w:rsid w:val="00472B11"/>
    <w:rsid w:val="00472B5F"/>
    <w:rsid w:val="00472D7F"/>
    <w:rsid w:val="00472F9F"/>
    <w:rsid w:val="0047370C"/>
    <w:rsid w:val="0047445E"/>
    <w:rsid w:val="0047478E"/>
    <w:rsid w:val="00474994"/>
    <w:rsid w:val="00474BD3"/>
    <w:rsid w:val="00474F32"/>
    <w:rsid w:val="00475011"/>
    <w:rsid w:val="00475467"/>
    <w:rsid w:val="00475BDE"/>
    <w:rsid w:val="00475BEA"/>
    <w:rsid w:val="00475E2A"/>
    <w:rsid w:val="00476250"/>
    <w:rsid w:val="00476261"/>
    <w:rsid w:val="004763CD"/>
    <w:rsid w:val="004763EB"/>
    <w:rsid w:val="0047647C"/>
    <w:rsid w:val="00476ADA"/>
    <w:rsid w:val="00476B3C"/>
    <w:rsid w:val="00476B8D"/>
    <w:rsid w:val="00476BC6"/>
    <w:rsid w:val="00476D58"/>
    <w:rsid w:val="00476E03"/>
    <w:rsid w:val="0047708B"/>
    <w:rsid w:val="004773C1"/>
    <w:rsid w:val="0047749A"/>
    <w:rsid w:val="00480057"/>
    <w:rsid w:val="00480213"/>
    <w:rsid w:val="004809A9"/>
    <w:rsid w:val="00480A9C"/>
    <w:rsid w:val="00480DBD"/>
    <w:rsid w:val="00481020"/>
    <w:rsid w:val="0048117B"/>
    <w:rsid w:val="0048156B"/>
    <w:rsid w:val="00481741"/>
    <w:rsid w:val="00481906"/>
    <w:rsid w:val="00481D66"/>
    <w:rsid w:val="00482044"/>
    <w:rsid w:val="00482565"/>
    <w:rsid w:val="00482A81"/>
    <w:rsid w:val="00482C79"/>
    <w:rsid w:val="00482E00"/>
    <w:rsid w:val="00482EFE"/>
    <w:rsid w:val="00483011"/>
    <w:rsid w:val="004830A9"/>
    <w:rsid w:val="00483AB7"/>
    <w:rsid w:val="00483BAD"/>
    <w:rsid w:val="00483BE0"/>
    <w:rsid w:val="00483DA7"/>
    <w:rsid w:val="004847C5"/>
    <w:rsid w:val="004848A6"/>
    <w:rsid w:val="00484B71"/>
    <w:rsid w:val="00484B73"/>
    <w:rsid w:val="00484D4C"/>
    <w:rsid w:val="004856FB"/>
    <w:rsid w:val="004858B5"/>
    <w:rsid w:val="00485B7E"/>
    <w:rsid w:val="00485E9E"/>
    <w:rsid w:val="004861C8"/>
    <w:rsid w:val="0048668C"/>
    <w:rsid w:val="00486DA2"/>
    <w:rsid w:val="00486FA9"/>
    <w:rsid w:val="00487383"/>
    <w:rsid w:val="0048792F"/>
    <w:rsid w:val="00487B11"/>
    <w:rsid w:val="00487F35"/>
    <w:rsid w:val="004906C1"/>
    <w:rsid w:val="00490829"/>
    <w:rsid w:val="00490CD5"/>
    <w:rsid w:val="004910BF"/>
    <w:rsid w:val="004915A8"/>
    <w:rsid w:val="004917D6"/>
    <w:rsid w:val="004917DE"/>
    <w:rsid w:val="004924C5"/>
    <w:rsid w:val="00492960"/>
    <w:rsid w:val="00493235"/>
    <w:rsid w:val="00493703"/>
    <w:rsid w:val="0049371C"/>
    <w:rsid w:val="00493B3A"/>
    <w:rsid w:val="00493D60"/>
    <w:rsid w:val="00494105"/>
    <w:rsid w:val="00494E96"/>
    <w:rsid w:val="004952E5"/>
    <w:rsid w:val="00495889"/>
    <w:rsid w:val="00495A0E"/>
    <w:rsid w:val="00495B0B"/>
    <w:rsid w:val="00495D56"/>
    <w:rsid w:val="00496010"/>
    <w:rsid w:val="00496065"/>
    <w:rsid w:val="00496F50"/>
    <w:rsid w:val="0049703D"/>
    <w:rsid w:val="004973F1"/>
    <w:rsid w:val="00497688"/>
    <w:rsid w:val="0049787E"/>
    <w:rsid w:val="004978C9"/>
    <w:rsid w:val="004A0121"/>
    <w:rsid w:val="004A035B"/>
    <w:rsid w:val="004A08FD"/>
    <w:rsid w:val="004A0D22"/>
    <w:rsid w:val="004A0F13"/>
    <w:rsid w:val="004A11A8"/>
    <w:rsid w:val="004A13AF"/>
    <w:rsid w:val="004A16EA"/>
    <w:rsid w:val="004A187C"/>
    <w:rsid w:val="004A1978"/>
    <w:rsid w:val="004A1B52"/>
    <w:rsid w:val="004A2670"/>
    <w:rsid w:val="004A2963"/>
    <w:rsid w:val="004A2D05"/>
    <w:rsid w:val="004A2E72"/>
    <w:rsid w:val="004A3251"/>
    <w:rsid w:val="004A3640"/>
    <w:rsid w:val="004A3801"/>
    <w:rsid w:val="004A3FEE"/>
    <w:rsid w:val="004A4334"/>
    <w:rsid w:val="004A43C7"/>
    <w:rsid w:val="004A4497"/>
    <w:rsid w:val="004A47F9"/>
    <w:rsid w:val="004A4857"/>
    <w:rsid w:val="004A4B31"/>
    <w:rsid w:val="004A5144"/>
    <w:rsid w:val="004A5306"/>
    <w:rsid w:val="004A555B"/>
    <w:rsid w:val="004A57E6"/>
    <w:rsid w:val="004A602F"/>
    <w:rsid w:val="004A645B"/>
    <w:rsid w:val="004A6528"/>
    <w:rsid w:val="004A6660"/>
    <w:rsid w:val="004A6687"/>
    <w:rsid w:val="004A6723"/>
    <w:rsid w:val="004A6D07"/>
    <w:rsid w:val="004A6DA5"/>
    <w:rsid w:val="004A6E26"/>
    <w:rsid w:val="004A6EB7"/>
    <w:rsid w:val="004A6EDA"/>
    <w:rsid w:val="004A711C"/>
    <w:rsid w:val="004A7480"/>
    <w:rsid w:val="004A797B"/>
    <w:rsid w:val="004A7BA0"/>
    <w:rsid w:val="004A7F11"/>
    <w:rsid w:val="004A7FB2"/>
    <w:rsid w:val="004B0831"/>
    <w:rsid w:val="004B09BB"/>
    <w:rsid w:val="004B13B7"/>
    <w:rsid w:val="004B140B"/>
    <w:rsid w:val="004B16F0"/>
    <w:rsid w:val="004B172B"/>
    <w:rsid w:val="004B1A43"/>
    <w:rsid w:val="004B2835"/>
    <w:rsid w:val="004B2949"/>
    <w:rsid w:val="004B2D09"/>
    <w:rsid w:val="004B2D8D"/>
    <w:rsid w:val="004B349A"/>
    <w:rsid w:val="004B386A"/>
    <w:rsid w:val="004B42C0"/>
    <w:rsid w:val="004B4434"/>
    <w:rsid w:val="004B4575"/>
    <w:rsid w:val="004B4669"/>
    <w:rsid w:val="004B4AA0"/>
    <w:rsid w:val="004B4D65"/>
    <w:rsid w:val="004B4D6F"/>
    <w:rsid w:val="004B503E"/>
    <w:rsid w:val="004B5186"/>
    <w:rsid w:val="004B5529"/>
    <w:rsid w:val="004B5DAE"/>
    <w:rsid w:val="004B5F4A"/>
    <w:rsid w:val="004B63F0"/>
    <w:rsid w:val="004B6734"/>
    <w:rsid w:val="004B67EE"/>
    <w:rsid w:val="004B6FD9"/>
    <w:rsid w:val="004B705F"/>
    <w:rsid w:val="004B7223"/>
    <w:rsid w:val="004B7242"/>
    <w:rsid w:val="004B7B23"/>
    <w:rsid w:val="004B7CDD"/>
    <w:rsid w:val="004B7E85"/>
    <w:rsid w:val="004B7F16"/>
    <w:rsid w:val="004C01C3"/>
    <w:rsid w:val="004C0262"/>
    <w:rsid w:val="004C049A"/>
    <w:rsid w:val="004C0853"/>
    <w:rsid w:val="004C11FD"/>
    <w:rsid w:val="004C16E2"/>
    <w:rsid w:val="004C1888"/>
    <w:rsid w:val="004C1B94"/>
    <w:rsid w:val="004C1E82"/>
    <w:rsid w:val="004C2194"/>
    <w:rsid w:val="004C21BE"/>
    <w:rsid w:val="004C21EA"/>
    <w:rsid w:val="004C226D"/>
    <w:rsid w:val="004C24A6"/>
    <w:rsid w:val="004C27A2"/>
    <w:rsid w:val="004C2D18"/>
    <w:rsid w:val="004C2EB9"/>
    <w:rsid w:val="004C3028"/>
    <w:rsid w:val="004C30C8"/>
    <w:rsid w:val="004C31E5"/>
    <w:rsid w:val="004C32A4"/>
    <w:rsid w:val="004C3381"/>
    <w:rsid w:val="004C3EF7"/>
    <w:rsid w:val="004C4596"/>
    <w:rsid w:val="004C58F9"/>
    <w:rsid w:val="004C5D96"/>
    <w:rsid w:val="004C613B"/>
    <w:rsid w:val="004C74DB"/>
    <w:rsid w:val="004C777E"/>
    <w:rsid w:val="004C77A6"/>
    <w:rsid w:val="004C78BD"/>
    <w:rsid w:val="004C7A1D"/>
    <w:rsid w:val="004C7A2F"/>
    <w:rsid w:val="004C7B0D"/>
    <w:rsid w:val="004C7CE8"/>
    <w:rsid w:val="004C7ED9"/>
    <w:rsid w:val="004D040F"/>
    <w:rsid w:val="004D0559"/>
    <w:rsid w:val="004D07F2"/>
    <w:rsid w:val="004D0DE9"/>
    <w:rsid w:val="004D0E5F"/>
    <w:rsid w:val="004D131E"/>
    <w:rsid w:val="004D1394"/>
    <w:rsid w:val="004D17DD"/>
    <w:rsid w:val="004D1B21"/>
    <w:rsid w:val="004D1BD1"/>
    <w:rsid w:val="004D1FC5"/>
    <w:rsid w:val="004D21FE"/>
    <w:rsid w:val="004D2970"/>
    <w:rsid w:val="004D29B9"/>
    <w:rsid w:val="004D3678"/>
    <w:rsid w:val="004D367E"/>
    <w:rsid w:val="004D36D6"/>
    <w:rsid w:val="004D39A8"/>
    <w:rsid w:val="004D3CAC"/>
    <w:rsid w:val="004D3E44"/>
    <w:rsid w:val="004D41E2"/>
    <w:rsid w:val="004D48F4"/>
    <w:rsid w:val="004D53E7"/>
    <w:rsid w:val="004D5947"/>
    <w:rsid w:val="004D5AEE"/>
    <w:rsid w:val="004D5BC8"/>
    <w:rsid w:val="004D614B"/>
    <w:rsid w:val="004D6AC4"/>
    <w:rsid w:val="004D6C94"/>
    <w:rsid w:val="004D774A"/>
    <w:rsid w:val="004D7C15"/>
    <w:rsid w:val="004D7E04"/>
    <w:rsid w:val="004D7F00"/>
    <w:rsid w:val="004D7F69"/>
    <w:rsid w:val="004E05EA"/>
    <w:rsid w:val="004E0BFD"/>
    <w:rsid w:val="004E0F09"/>
    <w:rsid w:val="004E131A"/>
    <w:rsid w:val="004E144B"/>
    <w:rsid w:val="004E157E"/>
    <w:rsid w:val="004E1C9A"/>
    <w:rsid w:val="004E26BD"/>
    <w:rsid w:val="004E31C8"/>
    <w:rsid w:val="004E32F6"/>
    <w:rsid w:val="004E345F"/>
    <w:rsid w:val="004E407E"/>
    <w:rsid w:val="004E412D"/>
    <w:rsid w:val="004E43EB"/>
    <w:rsid w:val="004E452B"/>
    <w:rsid w:val="004E4585"/>
    <w:rsid w:val="004E4730"/>
    <w:rsid w:val="004E518D"/>
    <w:rsid w:val="004E5279"/>
    <w:rsid w:val="004E527A"/>
    <w:rsid w:val="004E5383"/>
    <w:rsid w:val="004E5C1F"/>
    <w:rsid w:val="004E5F42"/>
    <w:rsid w:val="004E6161"/>
    <w:rsid w:val="004E6370"/>
    <w:rsid w:val="004E6874"/>
    <w:rsid w:val="004E69FB"/>
    <w:rsid w:val="004E6A9D"/>
    <w:rsid w:val="004E6B40"/>
    <w:rsid w:val="004E6B86"/>
    <w:rsid w:val="004E78F7"/>
    <w:rsid w:val="004E7990"/>
    <w:rsid w:val="004E7A13"/>
    <w:rsid w:val="004E7D61"/>
    <w:rsid w:val="004E7E32"/>
    <w:rsid w:val="004E7E55"/>
    <w:rsid w:val="004E7FB2"/>
    <w:rsid w:val="004F0148"/>
    <w:rsid w:val="004F0780"/>
    <w:rsid w:val="004F0B9A"/>
    <w:rsid w:val="004F0C84"/>
    <w:rsid w:val="004F0CAC"/>
    <w:rsid w:val="004F16D4"/>
    <w:rsid w:val="004F1D5B"/>
    <w:rsid w:val="004F1D9F"/>
    <w:rsid w:val="004F20C9"/>
    <w:rsid w:val="004F2570"/>
    <w:rsid w:val="004F2720"/>
    <w:rsid w:val="004F2AB2"/>
    <w:rsid w:val="004F2B4D"/>
    <w:rsid w:val="004F2CB9"/>
    <w:rsid w:val="004F2E76"/>
    <w:rsid w:val="004F33B8"/>
    <w:rsid w:val="004F3563"/>
    <w:rsid w:val="004F36BD"/>
    <w:rsid w:val="004F3989"/>
    <w:rsid w:val="004F3A41"/>
    <w:rsid w:val="004F3B26"/>
    <w:rsid w:val="004F420F"/>
    <w:rsid w:val="004F466A"/>
    <w:rsid w:val="004F4A71"/>
    <w:rsid w:val="004F4BA8"/>
    <w:rsid w:val="004F4E2A"/>
    <w:rsid w:val="004F4E3C"/>
    <w:rsid w:val="004F4F32"/>
    <w:rsid w:val="004F5A83"/>
    <w:rsid w:val="004F5B06"/>
    <w:rsid w:val="004F5B68"/>
    <w:rsid w:val="004F5DF2"/>
    <w:rsid w:val="004F60AA"/>
    <w:rsid w:val="004F6113"/>
    <w:rsid w:val="004F6303"/>
    <w:rsid w:val="004F637C"/>
    <w:rsid w:val="004F66B3"/>
    <w:rsid w:val="004F6CE7"/>
    <w:rsid w:val="004F6F19"/>
    <w:rsid w:val="004F714F"/>
    <w:rsid w:val="004F7272"/>
    <w:rsid w:val="004F7785"/>
    <w:rsid w:val="004F79ED"/>
    <w:rsid w:val="004F7DB9"/>
    <w:rsid w:val="004F7FFB"/>
    <w:rsid w:val="005002BD"/>
    <w:rsid w:val="005003EA"/>
    <w:rsid w:val="00500760"/>
    <w:rsid w:val="00500887"/>
    <w:rsid w:val="00500C2E"/>
    <w:rsid w:val="00501479"/>
    <w:rsid w:val="0050162B"/>
    <w:rsid w:val="00501751"/>
    <w:rsid w:val="00501DD4"/>
    <w:rsid w:val="00501E51"/>
    <w:rsid w:val="00502286"/>
    <w:rsid w:val="005022BD"/>
    <w:rsid w:val="00502702"/>
    <w:rsid w:val="005027E1"/>
    <w:rsid w:val="00502EF3"/>
    <w:rsid w:val="005031F6"/>
    <w:rsid w:val="0050344C"/>
    <w:rsid w:val="005043C3"/>
    <w:rsid w:val="005048AE"/>
    <w:rsid w:val="00504D7C"/>
    <w:rsid w:val="00504FD3"/>
    <w:rsid w:val="00505024"/>
    <w:rsid w:val="00505081"/>
    <w:rsid w:val="00505095"/>
    <w:rsid w:val="00505362"/>
    <w:rsid w:val="005053B1"/>
    <w:rsid w:val="00505917"/>
    <w:rsid w:val="00505B1C"/>
    <w:rsid w:val="00505CC5"/>
    <w:rsid w:val="00505EAD"/>
    <w:rsid w:val="005060DD"/>
    <w:rsid w:val="0050628C"/>
    <w:rsid w:val="0050639A"/>
    <w:rsid w:val="00506427"/>
    <w:rsid w:val="005065C7"/>
    <w:rsid w:val="00506634"/>
    <w:rsid w:val="00506D8B"/>
    <w:rsid w:val="00506E88"/>
    <w:rsid w:val="0050765C"/>
    <w:rsid w:val="005076F5"/>
    <w:rsid w:val="0050776A"/>
    <w:rsid w:val="00507809"/>
    <w:rsid w:val="00507898"/>
    <w:rsid w:val="00507DAE"/>
    <w:rsid w:val="00507FD4"/>
    <w:rsid w:val="005102A9"/>
    <w:rsid w:val="0051031F"/>
    <w:rsid w:val="005108A6"/>
    <w:rsid w:val="005117BB"/>
    <w:rsid w:val="005118F7"/>
    <w:rsid w:val="00511C61"/>
    <w:rsid w:val="00511D3E"/>
    <w:rsid w:val="00512078"/>
    <w:rsid w:val="0051251A"/>
    <w:rsid w:val="0051271D"/>
    <w:rsid w:val="0051289C"/>
    <w:rsid w:val="00512B97"/>
    <w:rsid w:val="00512CB4"/>
    <w:rsid w:val="00512D2E"/>
    <w:rsid w:val="00513B7B"/>
    <w:rsid w:val="00513BB0"/>
    <w:rsid w:val="00513CD8"/>
    <w:rsid w:val="00514292"/>
    <w:rsid w:val="005143DE"/>
    <w:rsid w:val="005146BB"/>
    <w:rsid w:val="00514C1D"/>
    <w:rsid w:val="005150CC"/>
    <w:rsid w:val="00515352"/>
    <w:rsid w:val="00515813"/>
    <w:rsid w:val="00515814"/>
    <w:rsid w:val="00515F03"/>
    <w:rsid w:val="00516356"/>
    <w:rsid w:val="00516DB8"/>
    <w:rsid w:val="00517285"/>
    <w:rsid w:val="005172D4"/>
    <w:rsid w:val="00517A43"/>
    <w:rsid w:val="00517BED"/>
    <w:rsid w:val="00520B47"/>
    <w:rsid w:val="00520B54"/>
    <w:rsid w:val="00520E45"/>
    <w:rsid w:val="00521137"/>
    <w:rsid w:val="00521849"/>
    <w:rsid w:val="005227D8"/>
    <w:rsid w:val="005229A9"/>
    <w:rsid w:val="00522A48"/>
    <w:rsid w:val="00522AD7"/>
    <w:rsid w:val="00522E0E"/>
    <w:rsid w:val="005230F0"/>
    <w:rsid w:val="00523246"/>
    <w:rsid w:val="00523A0C"/>
    <w:rsid w:val="00523BC9"/>
    <w:rsid w:val="00523C36"/>
    <w:rsid w:val="00523CB0"/>
    <w:rsid w:val="00523F0E"/>
    <w:rsid w:val="00523F0F"/>
    <w:rsid w:val="00524326"/>
    <w:rsid w:val="00524853"/>
    <w:rsid w:val="00524CD2"/>
    <w:rsid w:val="00524ED3"/>
    <w:rsid w:val="0052538B"/>
    <w:rsid w:val="00525754"/>
    <w:rsid w:val="0052586D"/>
    <w:rsid w:val="00525A6A"/>
    <w:rsid w:val="00525FF6"/>
    <w:rsid w:val="00526012"/>
    <w:rsid w:val="005260E6"/>
    <w:rsid w:val="00526D7E"/>
    <w:rsid w:val="00526FFA"/>
    <w:rsid w:val="005273B8"/>
    <w:rsid w:val="0052773C"/>
    <w:rsid w:val="0052789D"/>
    <w:rsid w:val="00527A32"/>
    <w:rsid w:val="0053058F"/>
    <w:rsid w:val="005308D4"/>
    <w:rsid w:val="00530B55"/>
    <w:rsid w:val="00530C87"/>
    <w:rsid w:val="00530ECA"/>
    <w:rsid w:val="005312CA"/>
    <w:rsid w:val="0053139E"/>
    <w:rsid w:val="005313C8"/>
    <w:rsid w:val="00531AAA"/>
    <w:rsid w:val="00531AC1"/>
    <w:rsid w:val="00531F0E"/>
    <w:rsid w:val="0053273E"/>
    <w:rsid w:val="00532D9B"/>
    <w:rsid w:val="0053317B"/>
    <w:rsid w:val="0053320A"/>
    <w:rsid w:val="00533556"/>
    <w:rsid w:val="00533A2C"/>
    <w:rsid w:val="00533A47"/>
    <w:rsid w:val="00533CFD"/>
    <w:rsid w:val="00534739"/>
    <w:rsid w:val="00534F04"/>
    <w:rsid w:val="0053514F"/>
    <w:rsid w:val="00535682"/>
    <w:rsid w:val="00535ABB"/>
    <w:rsid w:val="0053655C"/>
    <w:rsid w:val="0053660F"/>
    <w:rsid w:val="00536820"/>
    <w:rsid w:val="00536A88"/>
    <w:rsid w:val="00536F97"/>
    <w:rsid w:val="005370A8"/>
    <w:rsid w:val="005370F1"/>
    <w:rsid w:val="00537512"/>
    <w:rsid w:val="00537A23"/>
    <w:rsid w:val="00537AB1"/>
    <w:rsid w:val="00537D73"/>
    <w:rsid w:val="00537E10"/>
    <w:rsid w:val="00537FC1"/>
    <w:rsid w:val="00540228"/>
    <w:rsid w:val="0054024E"/>
    <w:rsid w:val="005402AE"/>
    <w:rsid w:val="00540966"/>
    <w:rsid w:val="00540CB1"/>
    <w:rsid w:val="00541801"/>
    <w:rsid w:val="0054181F"/>
    <w:rsid w:val="00541DCF"/>
    <w:rsid w:val="00542EB0"/>
    <w:rsid w:val="00543348"/>
    <w:rsid w:val="005434DC"/>
    <w:rsid w:val="005442DC"/>
    <w:rsid w:val="00544B96"/>
    <w:rsid w:val="00544CB3"/>
    <w:rsid w:val="0054501B"/>
    <w:rsid w:val="00545874"/>
    <w:rsid w:val="0054620A"/>
    <w:rsid w:val="0054631B"/>
    <w:rsid w:val="00546368"/>
    <w:rsid w:val="00546582"/>
    <w:rsid w:val="00546737"/>
    <w:rsid w:val="005471C2"/>
    <w:rsid w:val="00547740"/>
    <w:rsid w:val="00547A61"/>
    <w:rsid w:val="0055042B"/>
    <w:rsid w:val="0055098E"/>
    <w:rsid w:val="005509C1"/>
    <w:rsid w:val="005509F7"/>
    <w:rsid w:val="00550AD0"/>
    <w:rsid w:val="00550B32"/>
    <w:rsid w:val="00550CC3"/>
    <w:rsid w:val="00550DE0"/>
    <w:rsid w:val="005519EE"/>
    <w:rsid w:val="00551CBD"/>
    <w:rsid w:val="00551CFF"/>
    <w:rsid w:val="005520B4"/>
    <w:rsid w:val="005520FB"/>
    <w:rsid w:val="005523E9"/>
    <w:rsid w:val="00552622"/>
    <w:rsid w:val="005526DE"/>
    <w:rsid w:val="0055289E"/>
    <w:rsid w:val="0055316C"/>
    <w:rsid w:val="005531FC"/>
    <w:rsid w:val="00553525"/>
    <w:rsid w:val="005538EA"/>
    <w:rsid w:val="00553DDD"/>
    <w:rsid w:val="00554286"/>
    <w:rsid w:val="005543B7"/>
    <w:rsid w:val="00554540"/>
    <w:rsid w:val="00554830"/>
    <w:rsid w:val="00554AD4"/>
    <w:rsid w:val="00554C49"/>
    <w:rsid w:val="005554EA"/>
    <w:rsid w:val="00555739"/>
    <w:rsid w:val="00555B9F"/>
    <w:rsid w:val="00555FA2"/>
    <w:rsid w:val="00556032"/>
    <w:rsid w:val="0055632C"/>
    <w:rsid w:val="005563E6"/>
    <w:rsid w:val="0055661D"/>
    <w:rsid w:val="00556658"/>
    <w:rsid w:val="00556785"/>
    <w:rsid w:val="005568C0"/>
    <w:rsid w:val="00556AFC"/>
    <w:rsid w:val="00556BF8"/>
    <w:rsid w:val="00556ECD"/>
    <w:rsid w:val="00556F60"/>
    <w:rsid w:val="005571B9"/>
    <w:rsid w:val="005571FA"/>
    <w:rsid w:val="00557D8E"/>
    <w:rsid w:val="00557E39"/>
    <w:rsid w:val="0056014C"/>
    <w:rsid w:val="005601FD"/>
    <w:rsid w:val="0056022E"/>
    <w:rsid w:val="00560930"/>
    <w:rsid w:val="00560A83"/>
    <w:rsid w:val="00560EB9"/>
    <w:rsid w:val="00561336"/>
    <w:rsid w:val="00561804"/>
    <w:rsid w:val="0056189B"/>
    <w:rsid w:val="0056216E"/>
    <w:rsid w:val="005621F5"/>
    <w:rsid w:val="00562469"/>
    <w:rsid w:val="00562EB5"/>
    <w:rsid w:val="00563070"/>
    <w:rsid w:val="00563139"/>
    <w:rsid w:val="00563515"/>
    <w:rsid w:val="00563575"/>
    <w:rsid w:val="005636EC"/>
    <w:rsid w:val="00563793"/>
    <w:rsid w:val="00563A01"/>
    <w:rsid w:val="00563ACD"/>
    <w:rsid w:val="00564ADB"/>
    <w:rsid w:val="00565817"/>
    <w:rsid w:val="00565985"/>
    <w:rsid w:val="00565BF0"/>
    <w:rsid w:val="00565CF4"/>
    <w:rsid w:val="00566024"/>
    <w:rsid w:val="0056621A"/>
    <w:rsid w:val="005665F1"/>
    <w:rsid w:val="005667AE"/>
    <w:rsid w:val="005668E4"/>
    <w:rsid w:val="00566C1C"/>
    <w:rsid w:val="005672BA"/>
    <w:rsid w:val="005676F4"/>
    <w:rsid w:val="00567D16"/>
    <w:rsid w:val="00567D95"/>
    <w:rsid w:val="00570382"/>
    <w:rsid w:val="00570554"/>
    <w:rsid w:val="0057070C"/>
    <w:rsid w:val="0057072A"/>
    <w:rsid w:val="00570B79"/>
    <w:rsid w:val="00570BFB"/>
    <w:rsid w:val="00571077"/>
    <w:rsid w:val="00571199"/>
    <w:rsid w:val="0057123D"/>
    <w:rsid w:val="0057151A"/>
    <w:rsid w:val="0057151E"/>
    <w:rsid w:val="00571603"/>
    <w:rsid w:val="00571F14"/>
    <w:rsid w:val="005723E9"/>
    <w:rsid w:val="00572BC5"/>
    <w:rsid w:val="00572C87"/>
    <w:rsid w:val="00572DA5"/>
    <w:rsid w:val="00572F1A"/>
    <w:rsid w:val="0057358A"/>
    <w:rsid w:val="00573E7E"/>
    <w:rsid w:val="00573F56"/>
    <w:rsid w:val="00574084"/>
    <w:rsid w:val="005743EF"/>
    <w:rsid w:val="00574441"/>
    <w:rsid w:val="0057461D"/>
    <w:rsid w:val="0057466B"/>
    <w:rsid w:val="005749D1"/>
    <w:rsid w:val="00574C1A"/>
    <w:rsid w:val="00574D0E"/>
    <w:rsid w:val="00574D1D"/>
    <w:rsid w:val="00574DF9"/>
    <w:rsid w:val="00575033"/>
    <w:rsid w:val="0057513A"/>
    <w:rsid w:val="00575180"/>
    <w:rsid w:val="0057531A"/>
    <w:rsid w:val="00575699"/>
    <w:rsid w:val="005759BA"/>
    <w:rsid w:val="00575A66"/>
    <w:rsid w:val="00576116"/>
    <w:rsid w:val="005763BB"/>
    <w:rsid w:val="0057657D"/>
    <w:rsid w:val="00576A43"/>
    <w:rsid w:val="00576F88"/>
    <w:rsid w:val="0057707D"/>
    <w:rsid w:val="0057734E"/>
    <w:rsid w:val="0057745A"/>
    <w:rsid w:val="00577B03"/>
    <w:rsid w:val="00577BB0"/>
    <w:rsid w:val="00577E3E"/>
    <w:rsid w:val="005807EB"/>
    <w:rsid w:val="00580B31"/>
    <w:rsid w:val="00580D52"/>
    <w:rsid w:val="00580FFD"/>
    <w:rsid w:val="005810AD"/>
    <w:rsid w:val="005813F7"/>
    <w:rsid w:val="005814BB"/>
    <w:rsid w:val="0058153F"/>
    <w:rsid w:val="00581574"/>
    <w:rsid w:val="005816B0"/>
    <w:rsid w:val="00581A6B"/>
    <w:rsid w:val="00581AEA"/>
    <w:rsid w:val="00581C52"/>
    <w:rsid w:val="00581CB0"/>
    <w:rsid w:val="00582CCE"/>
    <w:rsid w:val="005832A5"/>
    <w:rsid w:val="0058333A"/>
    <w:rsid w:val="00583420"/>
    <w:rsid w:val="00583496"/>
    <w:rsid w:val="005838F6"/>
    <w:rsid w:val="005839A5"/>
    <w:rsid w:val="00583B1E"/>
    <w:rsid w:val="00584268"/>
    <w:rsid w:val="005842DC"/>
    <w:rsid w:val="0058496B"/>
    <w:rsid w:val="00584B0B"/>
    <w:rsid w:val="00584B29"/>
    <w:rsid w:val="00584D10"/>
    <w:rsid w:val="00584E67"/>
    <w:rsid w:val="00584FCF"/>
    <w:rsid w:val="005857D9"/>
    <w:rsid w:val="0058581D"/>
    <w:rsid w:val="0058591D"/>
    <w:rsid w:val="00585A79"/>
    <w:rsid w:val="00585BDB"/>
    <w:rsid w:val="00585D18"/>
    <w:rsid w:val="00586262"/>
    <w:rsid w:val="005867C8"/>
    <w:rsid w:val="00586A59"/>
    <w:rsid w:val="00586A97"/>
    <w:rsid w:val="00586C6A"/>
    <w:rsid w:val="0058784E"/>
    <w:rsid w:val="005878DB"/>
    <w:rsid w:val="00587B6A"/>
    <w:rsid w:val="00587EE8"/>
    <w:rsid w:val="00590D17"/>
    <w:rsid w:val="005912A2"/>
    <w:rsid w:val="0059133B"/>
    <w:rsid w:val="0059140F"/>
    <w:rsid w:val="005916AB"/>
    <w:rsid w:val="00591966"/>
    <w:rsid w:val="00591ADA"/>
    <w:rsid w:val="00591D32"/>
    <w:rsid w:val="00591DB3"/>
    <w:rsid w:val="005922C3"/>
    <w:rsid w:val="005925D7"/>
    <w:rsid w:val="00592735"/>
    <w:rsid w:val="00592A3D"/>
    <w:rsid w:val="00592D18"/>
    <w:rsid w:val="00593031"/>
    <w:rsid w:val="0059318E"/>
    <w:rsid w:val="0059341A"/>
    <w:rsid w:val="00593594"/>
    <w:rsid w:val="005935B4"/>
    <w:rsid w:val="005937FD"/>
    <w:rsid w:val="00593E23"/>
    <w:rsid w:val="00594978"/>
    <w:rsid w:val="00594C83"/>
    <w:rsid w:val="00594D99"/>
    <w:rsid w:val="00595056"/>
    <w:rsid w:val="00595617"/>
    <w:rsid w:val="0059598A"/>
    <w:rsid w:val="00595D2C"/>
    <w:rsid w:val="0059633F"/>
    <w:rsid w:val="005966A6"/>
    <w:rsid w:val="00596DB6"/>
    <w:rsid w:val="00596E7F"/>
    <w:rsid w:val="00596FCF"/>
    <w:rsid w:val="00597265"/>
    <w:rsid w:val="0059767C"/>
    <w:rsid w:val="00597689"/>
    <w:rsid w:val="00597BAA"/>
    <w:rsid w:val="00597DB5"/>
    <w:rsid w:val="00597EFB"/>
    <w:rsid w:val="005A008E"/>
    <w:rsid w:val="005A08D3"/>
    <w:rsid w:val="005A0DD7"/>
    <w:rsid w:val="005A0EA2"/>
    <w:rsid w:val="005A0F6F"/>
    <w:rsid w:val="005A1AD9"/>
    <w:rsid w:val="005A2003"/>
    <w:rsid w:val="005A2146"/>
    <w:rsid w:val="005A2F7B"/>
    <w:rsid w:val="005A3382"/>
    <w:rsid w:val="005A34DF"/>
    <w:rsid w:val="005A362A"/>
    <w:rsid w:val="005A37AA"/>
    <w:rsid w:val="005A39EE"/>
    <w:rsid w:val="005A3C77"/>
    <w:rsid w:val="005A4896"/>
    <w:rsid w:val="005A4F7D"/>
    <w:rsid w:val="005A5340"/>
    <w:rsid w:val="005A5496"/>
    <w:rsid w:val="005A5546"/>
    <w:rsid w:val="005A5A15"/>
    <w:rsid w:val="005A5EBB"/>
    <w:rsid w:val="005A6374"/>
    <w:rsid w:val="005A6C4A"/>
    <w:rsid w:val="005A6D81"/>
    <w:rsid w:val="005A6E71"/>
    <w:rsid w:val="005A7000"/>
    <w:rsid w:val="005A715F"/>
    <w:rsid w:val="005A7296"/>
    <w:rsid w:val="005A72AC"/>
    <w:rsid w:val="005A7CE0"/>
    <w:rsid w:val="005B00AA"/>
    <w:rsid w:val="005B01B6"/>
    <w:rsid w:val="005B01DA"/>
    <w:rsid w:val="005B0342"/>
    <w:rsid w:val="005B0352"/>
    <w:rsid w:val="005B08D4"/>
    <w:rsid w:val="005B0987"/>
    <w:rsid w:val="005B0FC4"/>
    <w:rsid w:val="005B12DB"/>
    <w:rsid w:val="005B1374"/>
    <w:rsid w:val="005B161C"/>
    <w:rsid w:val="005B18E8"/>
    <w:rsid w:val="005B1E2F"/>
    <w:rsid w:val="005B24AE"/>
    <w:rsid w:val="005B2859"/>
    <w:rsid w:val="005B3021"/>
    <w:rsid w:val="005B32A5"/>
    <w:rsid w:val="005B3440"/>
    <w:rsid w:val="005B34A7"/>
    <w:rsid w:val="005B3611"/>
    <w:rsid w:val="005B3678"/>
    <w:rsid w:val="005B37F4"/>
    <w:rsid w:val="005B3825"/>
    <w:rsid w:val="005B3880"/>
    <w:rsid w:val="005B3C4E"/>
    <w:rsid w:val="005B43BE"/>
    <w:rsid w:val="005B4585"/>
    <w:rsid w:val="005B468B"/>
    <w:rsid w:val="005B473C"/>
    <w:rsid w:val="005B484E"/>
    <w:rsid w:val="005B4BA8"/>
    <w:rsid w:val="005B4D25"/>
    <w:rsid w:val="005B5664"/>
    <w:rsid w:val="005B5763"/>
    <w:rsid w:val="005B6131"/>
    <w:rsid w:val="005B6671"/>
    <w:rsid w:val="005B693F"/>
    <w:rsid w:val="005B6BF3"/>
    <w:rsid w:val="005B6D4A"/>
    <w:rsid w:val="005B6EE8"/>
    <w:rsid w:val="005B6F6F"/>
    <w:rsid w:val="005B71B5"/>
    <w:rsid w:val="005B768E"/>
    <w:rsid w:val="005B7818"/>
    <w:rsid w:val="005B785D"/>
    <w:rsid w:val="005B7C99"/>
    <w:rsid w:val="005C0675"/>
    <w:rsid w:val="005C0A74"/>
    <w:rsid w:val="005C0B28"/>
    <w:rsid w:val="005C0D36"/>
    <w:rsid w:val="005C1034"/>
    <w:rsid w:val="005C1228"/>
    <w:rsid w:val="005C12BE"/>
    <w:rsid w:val="005C1600"/>
    <w:rsid w:val="005C1935"/>
    <w:rsid w:val="005C1B56"/>
    <w:rsid w:val="005C1D8B"/>
    <w:rsid w:val="005C20D9"/>
    <w:rsid w:val="005C233B"/>
    <w:rsid w:val="005C2A05"/>
    <w:rsid w:val="005C2C12"/>
    <w:rsid w:val="005C3028"/>
    <w:rsid w:val="005C34B8"/>
    <w:rsid w:val="005C35B0"/>
    <w:rsid w:val="005C39AD"/>
    <w:rsid w:val="005C3B72"/>
    <w:rsid w:val="005C3E31"/>
    <w:rsid w:val="005C4954"/>
    <w:rsid w:val="005C4A26"/>
    <w:rsid w:val="005C4ACB"/>
    <w:rsid w:val="005C523D"/>
    <w:rsid w:val="005C52EE"/>
    <w:rsid w:val="005C5341"/>
    <w:rsid w:val="005C571B"/>
    <w:rsid w:val="005C58D7"/>
    <w:rsid w:val="005C5B58"/>
    <w:rsid w:val="005C5BD5"/>
    <w:rsid w:val="005C5D15"/>
    <w:rsid w:val="005C5E06"/>
    <w:rsid w:val="005C603E"/>
    <w:rsid w:val="005C65A4"/>
    <w:rsid w:val="005C73EE"/>
    <w:rsid w:val="005C76D4"/>
    <w:rsid w:val="005C774D"/>
    <w:rsid w:val="005C7771"/>
    <w:rsid w:val="005C7800"/>
    <w:rsid w:val="005C7B1E"/>
    <w:rsid w:val="005C7E04"/>
    <w:rsid w:val="005D02F4"/>
    <w:rsid w:val="005D03D4"/>
    <w:rsid w:val="005D05C3"/>
    <w:rsid w:val="005D0645"/>
    <w:rsid w:val="005D0942"/>
    <w:rsid w:val="005D0966"/>
    <w:rsid w:val="005D0C6E"/>
    <w:rsid w:val="005D0F4C"/>
    <w:rsid w:val="005D11F6"/>
    <w:rsid w:val="005D16DA"/>
    <w:rsid w:val="005D16DC"/>
    <w:rsid w:val="005D1A2E"/>
    <w:rsid w:val="005D22D7"/>
    <w:rsid w:val="005D274E"/>
    <w:rsid w:val="005D310D"/>
    <w:rsid w:val="005D31B6"/>
    <w:rsid w:val="005D3244"/>
    <w:rsid w:val="005D39AB"/>
    <w:rsid w:val="005D3B06"/>
    <w:rsid w:val="005D3B7D"/>
    <w:rsid w:val="005D3C0D"/>
    <w:rsid w:val="005D428B"/>
    <w:rsid w:val="005D52AF"/>
    <w:rsid w:val="005D52C5"/>
    <w:rsid w:val="005D545A"/>
    <w:rsid w:val="005D5486"/>
    <w:rsid w:val="005D54C4"/>
    <w:rsid w:val="005D5788"/>
    <w:rsid w:val="005D59F0"/>
    <w:rsid w:val="005D5E6B"/>
    <w:rsid w:val="005D60BF"/>
    <w:rsid w:val="005D63BB"/>
    <w:rsid w:val="005D63D7"/>
    <w:rsid w:val="005D658A"/>
    <w:rsid w:val="005D6EF9"/>
    <w:rsid w:val="005D763C"/>
    <w:rsid w:val="005D78A2"/>
    <w:rsid w:val="005D79A5"/>
    <w:rsid w:val="005D7D6B"/>
    <w:rsid w:val="005D7DE7"/>
    <w:rsid w:val="005E096C"/>
    <w:rsid w:val="005E0EED"/>
    <w:rsid w:val="005E12F7"/>
    <w:rsid w:val="005E178A"/>
    <w:rsid w:val="005E17FF"/>
    <w:rsid w:val="005E1B53"/>
    <w:rsid w:val="005E1C62"/>
    <w:rsid w:val="005E21BB"/>
    <w:rsid w:val="005E21CD"/>
    <w:rsid w:val="005E247C"/>
    <w:rsid w:val="005E2587"/>
    <w:rsid w:val="005E29D8"/>
    <w:rsid w:val="005E2A33"/>
    <w:rsid w:val="005E2BBA"/>
    <w:rsid w:val="005E2DC0"/>
    <w:rsid w:val="005E31E2"/>
    <w:rsid w:val="005E3610"/>
    <w:rsid w:val="005E36B8"/>
    <w:rsid w:val="005E3EDA"/>
    <w:rsid w:val="005E4C14"/>
    <w:rsid w:val="005E4F6F"/>
    <w:rsid w:val="005E4F72"/>
    <w:rsid w:val="005E5839"/>
    <w:rsid w:val="005E5BC9"/>
    <w:rsid w:val="005E5E57"/>
    <w:rsid w:val="005E60E3"/>
    <w:rsid w:val="005E62DD"/>
    <w:rsid w:val="005E6311"/>
    <w:rsid w:val="005E6CC6"/>
    <w:rsid w:val="005E6D57"/>
    <w:rsid w:val="005E6DAA"/>
    <w:rsid w:val="005E6DDF"/>
    <w:rsid w:val="005E6ED3"/>
    <w:rsid w:val="005E70F1"/>
    <w:rsid w:val="005E748B"/>
    <w:rsid w:val="005E7A4A"/>
    <w:rsid w:val="005F0CD7"/>
    <w:rsid w:val="005F0DFE"/>
    <w:rsid w:val="005F13F2"/>
    <w:rsid w:val="005F17E3"/>
    <w:rsid w:val="005F2377"/>
    <w:rsid w:val="005F23BE"/>
    <w:rsid w:val="005F2948"/>
    <w:rsid w:val="005F2A6A"/>
    <w:rsid w:val="005F2AF0"/>
    <w:rsid w:val="005F2DD0"/>
    <w:rsid w:val="005F398B"/>
    <w:rsid w:val="005F39B1"/>
    <w:rsid w:val="005F45DF"/>
    <w:rsid w:val="005F47D3"/>
    <w:rsid w:val="005F4844"/>
    <w:rsid w:val="005F4982"/>
    <w:rsid w:val="005F4991"/>
    <w:rsid w:val="005F50D3"/>
    <w:rsid w:val="005F5594"/>
    <w:rsid w:val="005F5718"/>
    <w:rsid w:val="005F5A89"/>
    <w:rsid w:val="005F654D"/>
    <w:rsid w:val="005F6848"/>
    <w:rsid w:val="005F6AF8"/>
    <w:rsid w:val="005F6B64"/>
    <w:rsid w:val="005F6D49"/>
    <w:rsid w:val="005F6F45"/>
    <w:rsid w:val="005F717D"/>
    <w:rsid w:val="005F722D"/>
    <w:rsid w:val="005F7866"/>
    <w:rsid w:val="005F78DF"/>
    <w:rsid w:val="005F7C7D"/>
    <w:rsid w:val="005F7CD2"/>
    <w:rsid w:val="00600116"/>
    <w:rsid w:val="006001D9"/>
    <w:rsid w:val="0060036E"/>
    <w:rsid w:val="0060081C"/>
    <w:rsid w:val="006008F4"/>
    <w:rsid w:val="00601099"/>
    <w:rsid w:val="0060118D"/>
    <w:rsid w:val="006013D4"/>
    <w:rsid w:val="006014F9"/>
    <w:rsid w:val="006015B7"/>
    <w:rsid w:val="006019FB"/>
    <w:rsid w:val="00601E4F"/>
    <w:rsid w:val="006022DE"/>
    <w:rsid w:val="0060282B"/>
    <w:rsid w:val="006029BC"/>
    <w:rsid w:val="00603073"/>
    <w:rsid w:val="006030E7"/>
    <w:rsid w:val="0060346F"/>
    <w:rsid w:val="0060356D"/>
    <w:rsid w:val="00603825"/>
    <w:rsid w:val="00603826"/>
    <w:rsid w:val="00603B15"/>
    <w:rsid w:val="00603F1F"/>
    <w:rsid w:val="00603F35"/>
    <w:rsid w:val="00604306"/>
    <w:rsid w:val="0060441E"/>
    <w:rsid w:val="006045AD"/>
    <w:rsid w:val="00604783"/>
    <w:rsid w:val="00604984"/>
    <w:rsid w:val="00605256"/>
    <w:rsid w:val="00605593"/>
    <w:rsid w:val="00605D65"/>
    <w:rsid w:val="006060E8"/>
    <w:rsid w:val="00606823"/>
    <w:rsid w:val="00606943"/>
    <w:rsid w:val="00606962"/>
    <w:rsid w:val="00610093"/>
    <w:rsid w:val="0061028D"/>
    <w:rsid w:val="0061047B"/>
    <w:rsid w:val="006106D0"/>
    <w:rsid w:val="00610E19"/>
    <w:rsid w:val="00611B0F"/>
    <w:rsid w:val="00611E86"/>
    <w:rsid w:val="006122CC"/>
    <w:rsid w:val="006123D1"/>
    <w:rsid w:val="0061243B"/>
    <w:rsid w:val="0061252E"/>
    <w:rsid w:val="006125CF"/>
    <w:rsid w:val="00612B07"/>
    <w:rsid w:val="00612EE8"/>
    <w:rsid w:val="00613922"/>
    <w:rsid w:val="0061393C"/>
    <w:rsid w:val="0061403B"/>
    <w:rsid w:val="00614279"/>
    <w:rsid w:val="006142BF"/>
    <w:rsid w:val="006143AA"/>
    <w:rsid w:val="0061446F"/>
    <w:rsid w:val="00614540"/>
    <w:rsid w:val="006145CF"/>
    <w:rsid w:val="006149EA"/>
    <w:rsid w:val="00614AB5"/>
    <w:rsid w:val="00614D85"/>
    <w:rsid w:val="00614F51"/>
    <w:rsid w:val="00614F8A"/>
    <w:rsid w:val="00615479"/>
    <w:rsid w:val="00615C4A"/>
    <w:rsid w:val="00615D56"/>
    <w:rsid w:val="006160FF"/>
    <w:rsid w:val="00616275"/>
    <w:rsid w:val="00616341"/>
    <w:rsid w:val="00616457"/>
    <w:rsid w:val="00616510"/>
    <w:rsid w:val="00616881"/>
    <w:rsid w:val="00616A1F"/>
    <w:rsid w:val="00616F62"/>
    <w:rsid w:val="0061730A"/>
    <w:rsid w:val="006177C2"/>
    <w:rsid w:val="0061795E"/>
    <w:rsid w:val="00617B07"/>
    <w:rsid w:val="00617BB7"/>
    <w:rsid w:val="00617D08"/>
    <w:rsid w:val="00617FCF"/>
    <w:rsid w:val="00620124"/>
    <w:rsid w:val="0062016B"/>
    <w:rsid w:val="0062078D"/>
    <w:rsid w:val="0062086B"/>
    <w:rsid w:val="00620897"/>
    <w:rsid w:val="00620CA4"/>
    <w:rsid w:val="00621A0D"/>
    <w:rsid w:val="00621FBD"/>
    <w:rsid w:val="006220A8"/>
    <w:rsid w:val="00622709"/>
    <w:rsid w:val="006227F2"/>
    <w:rsid w:val="00622902"/>
    <w:rsid w:val="00622C90"/>
    <w:rsid w:val="00622CB8"/>
    <w:rsid w:val="006230B1"/>
    <w:rsid w:val="00623741"/>
    <w:rsid w:val="00623794"/>
    <w:rsid w:val="00623C9C"/>
    <w:rsid w:val="00623EC4"/>
    <w:rsid w:val="006240C7"/>
    <w:rsid w:val="0062426B"/>
    <w:rsid w:val="00624AC8"/>
    <w:rsid w:val="006255E0"/>
    <w:rsid w:val="00625E0C"/>
    <w:rsid w:val="00625E5B"/>
    <w:rsid w:val="00625F80"/>
    <w:rsid w:val="0062638D"/>
    <w:rsid w:val="00626502"/>
    <w:rsid w:val="00626609"/>
    <w:rsid w:val="006269B2"/>
    <w:rsid w:val="00626A28"/>
    <w:rsid w:val="00626B72"/>
    <w:rsid w:val="00626FCD"/>
    <w:rsid w:val="0063024E"/>
    <w:rsid w:val="00630296"/>
    <w:rsid w:val="00630B25"/>
    <w:rsid w:val="00630BC8"/>
    <w:rsid w:val="006312BB"/>
    <w:rsid w:val="00631986"/>
    <w:rsid w:val="00631A5A"/>
    <w:rsid w:val="00631A83"/>
    <w:rsid w:val="006324AB"/>
    <w:rsid w:val="00632509"/>
    <w:rsid w:val="0063265C"/>
    <w:rsid w:val="00632B56"/>
    <w:rsid w:val="00632DB7"/>
    <w:rsid w:val="0063334D"/>
    <w:rsid w:val="00633B46"/>
    <w:rsid w:val="00633D5F"/>
    <w:rsid w:val="00634440"/>
    <w:rsid w:val="0063487A"/>
    <w:rsid w:val="00634B0C"/>
    <w:rsid w:val="00634DC1"/>
    <w:rsid w:val="00634E1C"/>
    <w:rsid w:val="00635564"/>
    <w:rsid w:val="0063556E"/>
    <w:rsid w:val="006357C1"/>
    <w:rsid w:val="0063590C"/>
    <w:rsid w:val="00635B2E"/>
    <w:rsid w:val="00635D36"/>
    <w:rsid w:val="00636578"/>
    <w:rsid w:val="0063693F"/>
    <w:rsid w:val="00637076"/>
    <w:rsid w:val="00637140"/>
    <w:rsid w:val="0063734E"/>
    <w:rsid w:val="0063793A"/>
    <w:rsid w:val="00637AE3"/>
    <w:rsid w:val="00637C89"/>
    <w:rsid w:val="00637E5F"/>
    <w:rsid w:val="00640009"/>
    <w:rsid w:val="006408E9"/>
    <w:rsid w:val="00640C70"/>
    <w:rsid w:val="006414D0"/>
    <w:rsid w:val="00641530"/>
    <w:rsid w:val="0064243E"/>
    <w:rsid w:val="006426B5"/>
    <w:rsid w:val="006426CF"/>
    <w:rsid w:val="00642960"/>
    <w:rsid w:val="00642C7C"/>
    <w:rsid w:val="00642DD2"/>
    <w:rsid w:val="00642E52"/>
    <w:rsid w:val="00642E5E"/>
    <w:rsid w:val="00642FDD"/>
    <w:rsid w:val="00643467"/>
    <w:rsid w:val="00643719"/>
    <w:rsid w:val="00643AD2"/>
    <w:rsid w:val="00643B04"/>
    <w:rsid w:val="00643EBE"/>
    <w:rsid w:val="00643FFA"/>
    <w:rsid w:val="006444F4"/>
    <w:rsid w:val="00644D72"/>
    <w:rsid w:val="00645280"/>
    <w:rsid w:val="00645349"/>
    <w:rsid w:val="0064538E"/>
    <w:rsid w:val="006454AD"/>
    <w:rsid w:val="00645538"/>
    <w:rsid w:val="00645B6C"/>
    <w:rsid w:val="00645EB0"/>
    <w:rsid w:val="006461EC"/>
    <w:rsid w:val="006462E8"/>
    <w:rsid w:val="0064694F"/>
    <w:rsid w:val="00646AD6"/>
    <w:rsid w:val="00646BB5"/>
    <w:rsid w:val="00646BD7"/>
    <w:rsid w:val="00646EAB"/>
    <w:rsid w:val="00647098"/>
    <w:rsid w:val="006470D1"/>
    <w:rsid w:val="00647C11"/>
    <w:rsid w:val="00647DAF"/>
    <w:rsid w:val="00647EAA"/>
    <w:rsid w:val="00647F28"/>
    <w:rsid w:val="00650037"/>
    <w:rsid w:val="006502B0"/>
    <w:rsid w:val="0065038A"/>
    <w:rsid w:val="006505DB"/>
    <w:rsid w:val="006507A3"/>
    <w:rsid w:val="00650933"/>
    <w:rsid w:val="00650C83"/>
    <w:rsid w:val="00650F88"/>
    <w:rsid w:val="0065143A"/>
    <w:rsid w:val="0065160D"/>
    <w:rsid w:val="006517FC"/>
    <w:rsid w:val="00651E08"/>
    <w:rsid w:val="0065223A"/>
    <w:rsid w:val="0065240D"/>
    <w:rsid w:val="00652A38"/>
    <w:rsid w:val="00652BEA"/>
    <w:rsid w:val="00652C74"/>
    <w:rsid w:val="00652CFA"/>
    <w:rsid w:val="00652D34"/>
    <w:rsid w:val="00652D8D"/>
    <w:rsid w:val="00652ED8"/>
    <w:rsid w:val="006534B2"/>
    <w:rsid w:val="0065368B"/>
    <w:rsid w:val="0065370B"/>
    <w:rsid w:val="0065389A"/>
    <w:rsid w:val="006539C5"/>
    <w:rsid w:val="006541DE"/>
    <w:rsid w:val="00654A23"/>
    <w:rsid w:val="00654AD6"/>
    <w:rsid w:val="00654B0F"/>
    <w:rsid w:val="00654B5D"/>
    <w:rsid w:val="00655233"/>
    <w:rsid w:val="00655658"/>
    <w:rsid w:val="00655844"/>
    <w:rsid w:val="006559CF"/>
    <w:rsid w:val="00655D73"/>
    <w:rsid w:val="00655D98"/>
    <w:rsid w:val="00656333"/>
    <w:rsid w:val="006564CD"/>
    <w:rsid w:val="00656B22"/>
    <w:rsid w:val="00656DB9"/>
    <w:rsid w:val="00656F08"/>
    <w:rsid w:val="00657047"/>
    <w:rsid w:val="0065746C"/>
    <w:rsid w:val="006577FE"/>
    <w:rsid w:val="006579C8"/>
    <w:rsid w:val="00657B72"/>
    <w:rsid w:val="00657F51"/>
    <w:rsid w:val="00660152"/>
    <w:rsid w:val="00660697"/>
    <w:rsid w:val="00660753"/>
    <w:rsid w:val="0066089F"/>
    <w:rsid w:val="00660CC9"/>
    <w:rsid w:val="00660D18"/>
    <w:rsid w:val="00660F87"/>
    <w:rsid w:val="006611A6"/>
    <w:rsid w:val="0066140E"/>
    <w:rsid w:val="00661B34"/>
    <w:rsid w:val="006622E8"/>
    <w:rsid w:val="00662FEF"/>
    <w:rsid w:val="00663084"/>
    <w:rsid w:val="0066322E"/>
    <w:rsid w:val="00663C34"/>
    <w:rsid w:val="00663C5A"/>
    <w:rsid w:val="006643AC"/>
    <w:rsid w:val="006645B8"/>
    <w:rsid w:val="00664723"/>
    <w:rsid w:val="00664F51"/>
    <w:rsid w:val="006651C7"/>
    <w:rsid w:val="00665766"/>
    <w:rsid w:val="00665B12"/>
    <w:rsid w:val="0066602D"/>
    <w:rsid w:val="0066607B"/>
    <w:rsid w:val="00666310"/>
    <w:rsid w:val="00666484"/>
    <w:rsid w:val="00666594"/>
    <w:rsid w:val="00666B70"/>
    <w:rsid w:val="00666E25"/>
    <w:rsid w:val="0066709D"/>
    <w:rsid w:val="006670C9"/>
    <w:rsid w:val="006671BB"/>
    <w:rsid w:val="006676EE"/>
    <w:rsid w:val="00667B92"/>
    <w:rsid w:val="00667D00"/>
    <w:rsid w:val="00667D3A"/>
    <w:rsid w:val="00667E8A"/>
    <w:rsid w:val="006700F8"/>
    <w:rsid w:val="006706BC"/>
    <w:rsid w:val="00670825"/>
    <w:rsid w:val="006709A7"/>
    <w:rsid w:val="00670BB2"/>
    <w:rsid w:val="00670D98"/>
    <w:rsid w:val="00670FAD"/>
    <w:rsid w:val="00671E5D"/>
    <w:rsid w:val="00672249"/>
    <w:rsid w:val="00672CC1"/>
    <w:rsid w:val="00673632"/>
    <w:rsid w:val="00673AD4"/>
    <w:rsid w:val="00673D41"/>
    <w:rsid w:val="0067480C"/>
    <w:rsid w:val="00674812"/>
    <w:rsid w:val="0067499D"/>
    <w:rsid w:val="00674BDD"/>
    <w:rsid w:val="00674C5E"/>
    <w:rsid w:val="00675248"/>
    <w:rsid w:val="0067531A"/>
    <w:rsid w:val="00675732"/>
    <w:rsid w:val="00675836"/>
    <w:rsid w:val="00675B76"/>
    <w:rsid w:val="00676602"/>
    <w:rsid w:val="006767AF"/>
    <w:rsid w:val="006769B4"/>
    <w:rsid w:val="00676ACF"/>
    <w:rsid w:val="00676AE2"/>
    <w:rsid w:val="00676C3F"/>
    <w:rsid w:val="00676D79"/>
    <w:rsid w:val="00677134"/>
    <w:rsid w:val="006771AF"/>
    <w:rsid w:val="0067720F"/>
    <w:rsid w:val="00677547"/>
    <w:rsid w:val="00677C70"/>
    <w:rsid w:val="00677CA0"/>
    <w:rsid w:val="00677DB3"/>
    <w:rsid w:val="0068031C"/>
    <w:rsid w:val="00680F2E"/>
    <w:rsid w:val="0068199F"/>
    <w:rsid w:val="00681AB8"/>
    <w:rsid w:val="00681D5A"/>
    <w:rsid w:val="00682172"/>
    <w:rsid w:val="006824FA"/>
    <w:rsid w:val="00682B9F"/>
    <w:rsid w:val="00682CCC"/>
    <w:rsid w:val="00682E2F"/>
    <w:rsid w:val="00682E4D"/>
    <w:rsid w:val="00682EA1"/>
    <w:rsid w:val="00682EA2"/>
    <w:rsid w:val="00683616"/>
    <w:rsid w:val="00683F21"/>
    <w:rsid w:val="0068457F"/>
    <w:rsid w:val="006845DD"/>
    <w:rsid w:val="00684BA0"/>
    <w:rsid w:val="00684C6D"/>
    <w:rsid w:val="00684D12"/>
    <w:rsid w:val="00684D71"/>
    <w:rsid w:val="00684DA9"/>
    <w:rsid w:val="006856DC"/>
    <w:rsid w:val="00685FAE"/>
    <w:rsid w:val="0068602C"/>
    <w:rsid w:val="00686762"/>
    <w:rsid w:val="00686841"/>
    <w:rsid w:val="00686B22"/>
    <w:rsid w:val="00686CB8"/>
    <w:rsid w:val="00687284"/>
    <w:rsid w:val="00687742"/>
    <w:rsid w:val="006878D9"/>
    <w:rsid w:val="00687CDC"/>
    <w:rsid w:val="00687E2A"/>
    <w:rsid w:val="00690038"/>
    <w:rsid w:val="00690555"/>
    <w:rsid w:val="00690736"/>
    <w:rsid w:val="00690958"/>
    <w:rsid w:val="00690B99"/>
    <w:rsid w:val="00690E6A"/>
    <w:rsid w:val="0069104B"/>
    <w:rsid w:val="006910C0"/>
    <w:rsid w:val="00691185"/>
    <w:rsid w:val="0069119D"/>
    <w:rsid w:val="006911C3"/>
    <w:rsid w:val="006916B4"/>
    <w:rsid w:val="00691A10"/>
    <w:rsid w:val="00692824"/>
    <w:rsid w:val="00692945"/>
    <w:rsid w:val="00692A41"/>
    <w:rsid w:val="00692DF6"/>
    <w:rsid w:val="00692FE9"/>
    <w:rsid w:val="0069313E"/>
    <w:rsid w:val="00693196"/>
    <w:rsid w:val="006932F8"/>
    <w:rsid w:val="0069331A"/>
    <w:rsid w:val="0069340A"/>
    <w:rsid w:val="0069340C"/>
    <w:rsid w:val="0069352F"/>
    <w:rsid w:val="00693560"/>
    <w:rsid w:val="006935F3"/>
    <w:rsid w:val="0069376C"/>
    <w:rsid w:val="006938E8"/>
    <w:rsid w:val="00693C33"/>
    <w:rsid w:val="00693C7B"/>
    <w:rsid w:val="006942AC"/>
    <w:rsid w:val="006942B4"/>
    <w:rsid w:val="006949A8"/>
    <w:rsid w:val="00694D64"/>
    <w:rsid w:val="00695728"/>
    <w:rsid w:val="006957D4"/>
    <w:rsid w:val="00695AA5"/>
    <w:rsid w:val="00695DF9"/>
    <w:rsid w:val="0069677E"/>
    <w:rsid w:val="00697248"/>
    <w:rsid w:val="00697F96"/>
    <w:rsid w:val="006A0244"/>
    <w:rsid w:val="006A084C"/>
    <w:rsid w:val="006A0C5C"/>
    <w:rsid w:val="006A10D5"/>
    <w:rsid w:val="006A133E"/>
    <w:rsid w:val="006A1664"/>
    <w:rsid w:val="006A1CE8"/>
    <w:rsid w:val="006A241F"/>
    <w:rsid w:val="006A2504"/>
    <w:rsid w:val="006A3284"/>
    <w:rsid w:val="006A34D0"/>
    <w:rsid w:val="006A3635"/>
    <w:rsid w:val="006A384B"/>
    <w:rsid w:val="006A3943"/>
    <w:rsid w:val="006A3A73"/>
    <w:rsid w:val="006A427B"/>
    <w:rsid w:val="006A44AF"/>
    <w:rsid w:val="006A4BB0"/>
    <w:rsid w:val="006A4DF4"/>
    <w:rsid w:val="006A5038"/>
    <w:rsid w:val="006A50CD"/>
    <w:rsid w:val="006A5102"/>
    <w:rsid w:val="006A56EC"/>
    <w:rsid w:val="006A571D"/>
    <w:rsid w:val="006A5CD3"/>
    <w:rsid w:val="006A62F2"/>
    <w:rsid w:val="006A64A7"/>
    <w:rsid w:val="006A6555"/>
    <w:rsid w:val="006A6605"/>
    <w:rsid w:val="006A68A5"/>
    <w:rsid w:val="006A68CC"/>
    <w:rsid w:val="006A6C23"/>
    <w:rsid w:val="006A70AD"/>
    <w:rsid w:val="006A74FA"/>
    <w:rsid w:val="006A7EF5"/>
    <w:rsid w:val="006B00C9"/>
    <w:rsid w:val="006B00DD"/>
    <w:rsid w:val="006B0F1C"/>
    <w:rsid w:val="006B133B"/>
    <w:rsid w:val="006B13D3"/>
    <w:rsid w:val="006B1622"/>
    <w:rsid w:val="006B1DB1"/>
    <w:rsid w:val="006B1E52"/>
    <w:rsid w:val="006B1E6A"/>
    <w:rsid w:val="006B1F6F"/>
    <w:rsid w:val="006B234B"/>
    <w:rsid w:val="006B25C2"/>
    <w:rsid w:val="006B2FF5"/>
    <w:rsid w:val="006B3519"/>
    <w:rsid w:val="006B3637"/>
    <w:rsid w:val="006B36CD"/>
    <w:rsid w:val="006B3AC9"/>
    <w:rsid w:val="006B3EC9"/>
    <w:rsid w:val="006B43D0"/>
    <w:rsid w:val="006B4591"/>
    <w:rsid w:val="006B4656"/>
    <w:rsid w:val="006B492E"/>
    <w:rsid w:val="006B5A44"/>
    <w:rsid w:val="006B5CCE"/>
    <w:rsid w:val="006B5E3B"/>
    <w:rsid w:val="006B6082"/>
    <w:rsid w:val="006B60DE"/>
    <w:rsid w:val="006B645B"/>
    <w:rsid w:val="006B65E1"/>
    <w:rsid w:val="006B67E1"/>
    <w:rsid w:val="006B68C0"/>
    <w:rsid w:val="006B6E26"/>
    <w:rsid w:val="006B7160"/>
    <w:rsid w:val="006B73A8"/>
    <w:rsid w:val="006B74DA"/>
    <w:rsid w:val="006B765B"/>
    <w:rsid w:val="006B7932"/>
    <w:rsid w:val="006B7DCE"/>
    <w:rsid w:val="006C0019"/>
    <w:rsid w:val="006C0129"/>
    <w:rsid w:val="006C0188"/>
    <w:rsid w:val="006C08E6"/>
    <w:rsid w:val="006C08F1"/>
    <w:rsid w:val="006C10BC"/>
    <w:rsid w:val="006C1382"/>
    <w:rsid w:val="006C13F4"/>
    <w:rsid w:val="006C18A0"/>
    <w:rsid w:val="006C236B"/>
    <w:rsid w:val="006C2495"/>
    <w:rsid w:val="006C29EF"/>
    <w:rsid w:val="006C2AF6"/>
    <w:rsid w:val="006C371F"/>
    <w:rsid w:val="006C38D4"/>
    <w:rsid w:val="006C3C53"/>
    <w:rsid w:val="006C4059"/>
    <w:rsid w:val="006C4E52"/>
    <w:rsid w:val="006C5022"/>
    <w:rsid w:val="006C556F"/>
    <w:rsid w:val="006C592E"/>
    <w:rsid w:val="006C6075"/>
    <w:rsid w:val="006C6381"/>
    <w:rsid w:val="006C6424"/>
    <w:rsid w:val="006C6B82"/>
    <w:rsid w:val="006C6BF7"/>
    <w:rsid w:val="006C6DB3"/>
    <w:rsid w:val="006C7108"/>
    <w:rsid w:val="006C71B5"/>
    <w:rsid w:val="006C71E9"/>
    <w:rsid w:val="006C7382"/>
    <w:rsid w:val="006C74D7"/>
    <w:rsid w:val="006C76BD"/>
    <w:rsid w:val="006C7C69"/>
    <w:rsid w:val="006D03EA"/>
    <w:rsid w:val="006D07C6"/>
    <w:rsid w:val="006D098B"/>
    <w:rsid w:val="006D0A95"/>
    <w:rsid w:val="006D10A6"/>
    <w:rsid w:val="006D121F"/>
    <w:rsid w:val="006D151C"/>
    <w:rsid w:val="006D1786"/>
    <w:rsid w:val="006D1961"/>
    <w:rsid w:val="006D1A5E"/>
    <w:rsid w:val="006D1B5E"/>
    <w:rsid w:val="006D1D4C"/>
    <w:rsid w:val="006D1F3C"/>
    <w:rsid w:val="006D2217"/>
    <w:rsid w:val="006D2462"/>
    <w:rsid w:val="006D28DD"/>
    <w:rsid w:val="006D3035"/>
    <w:rsid w:val="006D374B"/>
    <w:rsid w:val="006D3C05"/>
    <w:rsid w:val="006D3C72"/>
    <w:rsid w:val="006D3D7A"/>
    <w:rsid w:val="006D4410"/>
    <w:rsid w:val="006D4696"/>
    <w:rsid w:val="006D4BC7"/>
    <w:rsid w:val="006D58A5"/>
    <w:rsid w:val="006D5CFC"/>
    <w:rsid w:val="006D5F56"/>
    <w:rsid w:val="006D6314"/>
    <w:rsid w:val="006D648A"/>
    <w:rsid w:val="006D670A"/>
    <w:rsid w:val="006D6735"/>
    <w:rsid w:val="006D6C2C"/>
    <w:rsid w:val="006D6C30"/>
    <w:rsid w:val="006D6DC7"/>
    <w:rsid w:val="006D7BAD"/>
    <w:rsid w:val="006D7BDA"/>
    <w:rsid w:val="006D7FC5"/>
    <w:rsid w:val="006E0084"/>
    <w:rsid w:val="006E04E2"/>
    <w:rsid w:val="006E0587"/>
    <w:rsid w:val="006E0643"/>
    <w:rsid w:val="006E06FD"/>
    <w:rsid w:val="006E0833"/>
    <w:rsid w:val="006E099A"/>
    <w:rsid w:val="006E0BFD"/>
    <w:rsid w:val="006E103A"/>
    <w:rsid w:val="006E1250"/>
    <w:rsid w:val="006E125C"/>
    <w:rsid w:val="006E1576"/>
    <w:rsid w:val="006E1944"/>
    <w:rsid w:val="006E1972"/>
    <w:rsid w:val="006E19CE"/>
    <w:rsid w:val="006E2072"/>
    <w:rsid w:val="006E2170"/>
    <w:rsid w:val="006E295D"/>
    <w:rsid w:val="006E2A88"/>
    <w:rsid w:val="006E2AA2"/>
    <w:rsid w:val="006E2AEB"/>
    <w:rsid w:val="006E30E8"/>
    <w:rsid w:val="006E3263"/>
    <w:rsid w:val="006E3567"/>
    <w:rsid w:val="006E366F"/>
    <w:rsid w:val="006E3968"/>
    <w:rsid w:val="006E3B38"/>
    <w:rsid w:val="006E3D1F"/>
    <w:rsid w:val="006E3E14"/>
    <w:rsid w:val="006E3E31"/>
    <w:rsid w:val="006E4813"/>
    <w:rsid w:val="006E48DE"/>
    <w:rsid w:val="006E4E88"/>
    <w:rsid w:val="006E4E92"/>
    <w:rsid w:val="006E4FBE"/>
    <w:rsid w:val="006E5126"/>
    <w:rsid w:val="006E5553"/>
    <w:rsid w:val="006E55B6"/>
    <w:rsid w:val="006E5759"/>
    <w:rsid w:val="006E5B1D"/>
    <w:rsid w:val="006E62E8"/>
    <w:rsid w:val="006E63CD"/>
    <w:rsid w:val="006E674C"/>
    <w:rsid w:val="006E688B"/>
    <w:rsid w:val="006E6988"/>
    <w:rsid w:val="006E6A97"/>
    <w:rsid w:val="006E6C1B"/>
    <w:rsid w:val="006E7195"/>
    <w:rsid w:val="006E75C8"/>
    <w:rsid w:val="006E7C15"/>
    <w:rsid w:val="006E7DDD"/>
    <w:rsid w:val="006E7F1F"/>
    <w:rsid w:val="006F0056"/>
    <w:rsid w:val="006F0740"/>
    <w:rsid w:val="006F08E6"/>
    <w:rsid w:val="006F09FA"/>
    <w:rsid w:val="006F0D4F"/>
    <w:rsid w:val="006F1621"/>
    <w:rsid w:val="006F1729"/>
    <w:rsid w:val="006F188E"/>
    <w:rsid w:val="006F1C58"/>
    <w:rsid w:val="006F1CA8"/>
    <w:rsid w:val="006F1ED7"/>
    <w:rsid w:val="006F1FAF"/>
    <w:rsid w:val="006F22A6"/>
    <w:rsid w:val="006F23EC"/>
    <w:rsid w:val="006F2901"/>
    <w:rsid w:val="006F2B53"/>
    <w:rsid w:val="006F36C7"/>
    <w:rsid w:val="006F3B4A"/>
    <w:rsid w:val="006F3E5E"/>
    <w:rsid w:val="006F3F30"/>
    <w:rsid w:val="006F40C6"/>
    <w:rsid w:val="006F47F2"/>
    <w:rsid w:val="006F51A9"/>
    <w:rsid w:val="006F54E5"/>
    <w:rsid w:val="006F56C5"/>
    <w:rsid w:val="006F5B7A"/>
    <w:rsid w:val="006F5B9E"/>
    <w:rsid w:val="006F5C09"/>
    <w:rsid w:val="006F65AE"/>
    <w:rsid w:val="006F6D29"/>
    <w:rsid w:val="006F6F10"/>
    <w:rsid w:val="006F7198"/>
    <w:rsid w:val="006F77F9"/>
    <w:rsid w:val="006F7DF0"/>
    <w:rsid w:val="006F7F3F"/>
    <w:rsid w:val="00700034"/>
    <w:rsid w:val="00700143"/>
    <w:rsid w:val="007004E9"/>
    <w:rsid w:val="00700A0E"/>
    <w:rsid w:val="00700AA2"/>
    <w:rsid w:val="00701299"/>
    <w:rsid w:val="00701867"/>
    <w:rsid w:val="00701B5F"/>
    <w:rsid w:val="00701C1D"/>
    <w:rsid w:val="00701E23"/>
    <w:rsid w:val="0070202E"/>
    <w:rsid w:val="00702DA0"/>
    <w:rsid w:val="00703481"/>
    <w:rsid w:val="0070354D"/>
    <w:rsid w:val="0070367A"/>
    <w:rsid w:val="007037EF"/>
    <w:rsid w:val="00703B0E"/>
    <w:rsid w:val="007040FB"/>
    <w:rsid w:val="0070451E"/>
    <w:rsid w:val="00704526"/>
    <w:rsid w:val="007047BC"/>
    <w:rsid w:val="00704B44"/>
    <w:rsid w:val="00704C48"/>
    <w:rsid w:val="00704C5A"/>
    <w:rsid w:val="00704D75"/>
    <w:rsid w:val="00705217"/>
    <w:rsid w:val="00705463"/>
    <w:rsid w:val="00705701"/>
    <w:rsid w:val="00705993"/>
    <w:rsid w:val="00705BA2"/>
    <w:rsid w:val="00705CA1"/>
    <w:rsid w:val="00705E70"/>
    <w:rsid w:val="00705F94"/>
    <w:rsid w:val="007064E3"/>
    <w:rsid w:val="00706696"/>
    <w:rsid w:val="007073FE"/>
    <w:rsid w:val="00707650"/>
    <w:rsid w:val="007078F9"/>
    <w:rsid w:val="00707DC6"/>
    <w:rsid w:val="0071019D"/>
    <w:rsid w:val="00710237"/>
    <w:rsid w:val="00710C2A"/>
    <w:rsid w:val="00711744"/>
    <w:rsid w:val="007118FA"/>
    <w:rsid w:val="0071190D"/>
    <w:rsid w:val="007124C9"/>
    <w:rsid w:val="0071273F"/>
    <w:rsid w:val="00712780"/>
    <w:rsid w:val="00712932"/>
    <w:rsid w:val="00712AA1"/>
    <w:rsid w:val="00712ACE"/>
    <w:rsid w:val="007136A1"/>
    <w:rsid w:val="00713F5D"/>
    <w:rsid w:val="00714287"/>
    <w:rsid w:val="00714430"/>
    <w:rsid w:val="00714738"/>
    <w:rsid w:val="00714B0E"/>
    <w:rsid w:val="00714B56"/>
    <w:rsid w:val="00714C0D"/>
    <w:rsid w:val="00714FC7"/>
    <w:rsid w:val="00714FD6"/>
    <w:rsid w:val="0071510F"/>
    <w:rsid w:val="0071533F"/>
    <w:rsid w:val="00715374"/>
    <w:rsid w:val="007164AF"/>
    <w:rsid w:val="007165BD"/>
    <w:rsid w:val="007165CF"/>
    <w:rsid w:val="007169A1"/>
    <w:rsid w:val="00716B94"/>
    <w:rsid w:val="00716C0A"/>
    <w:rsid w:val="00716D58"/>
    <w:rsid w:val="0071749C"/>
    <w:rsid w:val="00717CCF"/>
    <w:rsid w:val="00717D8F"/>
    <w:rsid w:val="007200E2"/>
    <w:rsid w:val="00720118"/>
    <w:rsid w:val="007205A6"/>
    <w:rsid w:val="0072093E"/>
    <w:rsid w:val="00721677"/>
    <w:rsid w:val="007216F8"/>
    <w:rsid w:val="00721A6B"/>
    <w:rsid w:val="007222B5"/>
    <w:rsid w:val="00722429"/>
    <w:rsid w:val="007231F9"/>
    <w:rsid w:val="0072337D"/>
    <w:rsid w:val="007239E6"/>
    <w:rsid w:val="007241A5"/>
    <w:rsid w:val="007249BC"/>
    <w:rsid w:val="0072516C"/>
    <w:rsid w:val="0072553D"/>
    <w:rsid w:val="007259D3"/>
    <w:rsid w:val="00725AE9"/>
    <w:rsid w:val="00725C44"/>
    <w:rsid w:val="00725D33"/>
    <w:rsid w:val="00725D53"/>
    <w:rsid w:val="00725EB9"/>
    <w:rsid w:val="00726118"/>
    <w:rsid w:val="0072626E"/>
    <w:rsid w:val="00726315"/>
    <w:rsid w:val="00726695"/>
    <w:rsid w:val="0072681E"/>
    <w:rsid w:val="00726E75"/>
    <w:rsid w:val="007271D2"/>
    <w:rsid w:val="007271FD"/>
    <w:rsid w:val="00727423"/>
    <w:rsid w:val="00727B24"/>
    <w:rsid w:val="00727BFF"/>
    <w:rsid w:val="007307BA"/>
    <w:rsid w:val="00730B73"/>
    <w:rsid w:val="00730C7F"/>
    <w:rsid w:val="00730E04"/>
    <w:rsid w:val="00730FC8"/>
    <w:rsid w:val="00731127"/>
    <w:rsid w:val="00731360"/>
    <w:rsid w:val="00731402"/>
    <w:rsid w:val="00731BFC"/>
    <w:rsid w:val="007327BF"/>
    <w:rsid w:val="007328AB"/>
    <w:rsid w:val="00732CDC"/>
    <w:rsid w:val="0073329A"/>
    <w:rsid w:val="0073369A"/>
    <w:rsid w:val="00733DCF"/>
    <w:rsid w:val="00733F19"/>
    <w:rsid w:val="00734122"/>
    <w:rsid w:val="007348A7"/>
    <w:rsid w:val="00734B22"/>
    <w:rsid w:val="00735785"/>
    <w:rsid w:val="007357BC"/>
    <w:rsid w:val="00735A73"/>
    <w:rsid w:val="00735EF1"/>
    <w:rsid w:val="00735F56"/>
    <w:rsid w:val="0073650D"/>
    <w:rsid w:val="0073698F"/>
    <w:rsid w:val="00736F7D"/>
    <w:rsid w:val="007373EE"/>
    <w:rsid w:val="0073740D"/>
    <w:rsid w:val="007375AC"/>
    <w:rsid w:val="00737B7E"/>
    <w:rsid w:val="00737BEB"/>
    <w:rsid w:val="00737C30"/>
    <w:rsid w:val="00737D66"/>
    <w:rsid w:val="0074058D"/>
    <w:rsid w:val="0074060F"/>
    <w:rsid w:val="00740DCB"/>
    <w:rsid w:val="00740ECF"/>
    <w:rsid w:val="0074274C"/>
    <w:rsid w:val="00742DEA"/>
    <w:rsid w:val="00743017"/>
    <w:rsid w:val="007434D0"/>
    <w:rsid w:val="0074361B"/>
    <w:rsid w:val="007437CB"/>
    <w:rsid w:val="00743AF4"/>
    <w:rsid w:val="007440FE"/>
    <w:rsid w:val="00744229"/>
    <w:rsid w:val="007445DF"/>
    <w:rsid w:val="00744E35"/>
    <w:rsid w:val="00744F94"/>
    <w:rsid w:val="007450CD"/>
    <w:rsid w:val="00745289"/>
    <w:rsid w:val="00745527"/>
    <w:rsid w:val="0074567D"/>
    <w:rsid w:val="00745E6F"/>
    <w:rsid w:val="00745F0E"/>
    <w:rsid w:val="00746C5C"/>
    <w:rsid w:val="00746CD2"/>
    <w:rsid w:val="00747426"/>
    <w:rsid w:val="00747647"/>
    <w:rsid w:val="0074767E"/>
    <w:rsid w:val="00747725"/>
    <w:rsid w:val="00747888"/>
    <w:rsid w:val="007479F4"/>
    <w:rsid w:val="00747DA8"/>
    <w:rsid w:val="0075043B"/>
    <w:rsid w:val="0075054E"/>
    <w:rsid w:val="0075066D"/>
    <w:rsid w:val="007508A5"/>
    <w:rsid w:val="00750F7D"/>
    <w:rsid w:val="00751224"/>
    <w:rsid w:val="00751239"/>
    <w:rsid w:val="00751254"/>
    <w:rsid w:val="007521A9"/>
    <w:rsid w:val="007521BF"/>
    <w:rsid w:val="0075222D"/>
    <w:rsid w:val="007523F2"/>
    <w:rsid w:val="00752978"/>
    <w:rsid w:val="0075344A"/>
    <w:rsid w:val="007540DB"/>
    <w:rsid w:val="007542AC"/>
    <w:rsid w:val="007542D4"/>
    <w:rsid w:val="007544E0"/>
    <w:rsid w:val="007546DC"/>
    <w:rsid w:val="007547A6"/>
    <w:rsid w:val="007547F9"/>
    <w:rsid w:val="00754C7E"/>
    <w:rsid w:val="00754CB2"/>
    <w:rsid w:val="00755097"/>
    <w:rsid w:val="00755277"/>
    <w:rsid w:val="00755542"/>
    <w:rsid w:val="007555D9"/>
    <w:rsid w:val="007557A9"/>
    <w:rsid w:val="007558E9"/>
    <w:rsid w:val="00755A9B"/>
    <w:rsid w:val="00755C33"/>
    <w:rsid w:val="00755D20"/>
    <w:rsid w:val="0075621D"/>
    <w:rsid w:val="00756305"/>
    <w:rsid w:val="0075651B"/>
    <w:rsid w:val="007565DE"/>
    <w:rsid w:val="00756629"/>
    <w:rsid w:val="00756678"/>
    <w:rsid w:val="00756D62"/>
    <w:rsid w:val="00756F5E"/>
    <w:rsid w:val="00757189"/>
    <w:rsid w:val="007573D1"/>
    <w:rsid w:val="007579AB"/>
    <w:rsid w:val="00757AC5"/>
    <w:rsid w:val="00757B46"/>
    <w:rsid w:val="00757E80"/>
    <w:rsid w:val="00757F4F"/>
    <w:rsid w:val="007603CD"/>
    <w:rsid w:val="0076061E"/>
    <w:rsid w:val="007606C5"/>
    <w:rsid w:val="0076099F"/>
    <w:rsid w:val="00760EFD"/>
    <w:rsid w:val="00760F29"/>
    <w:rsid w:val="007612B9"/>
    <w:rsid w:val="007614CF"/>
    <w:rsid w:val="00761796"/>
    <w:rsid w:val="007619D5"/>
    <w:rsid w:val="00761ABC"/>
    <w:rsid w:val="00761B79"/>
    <w:rsid w:val="00761C2C"/>
    <w:rsid w:val="007625B6"/>
    <w:rsid w:val="0076276A"/>
    <w:rsid w:val="007629B1"/>
    <w:rsid w:val="00762CA2"/>
    <w:rsid w:val="007638D4"/>
    <w:rsid w:val="007639E2"/>
    <w:rsid w:val="00763ADB"/>
    <w:rsid w:val="00763B38"/>
    <w:rsid w:val="00763F7B"/>
    <w:rsid w:val="0076479A"/>
    <w:rsid w:val="0076489D"/>
    <w:rsid w:val="00764959"/>
    <w:rsid w:val="00764E2C"/>
    <w:rsid w:val="00764EBF"/>
    <w:rsid w:val="007651DD"/>
    <w:rsid w:val="00765443"/>
    <w:rsid w:val="0076548B"/>
    <w:rsid w:val="00765500"/>
    <w:rsid w:val="00765769"/>
    <w:rsid w:val="00765B3E"/>
    <w:rsid w:val="00765B6B"/>
    <w:rsid w:val="00766762"/>
    <w:rsid w:val="007667D0"/>
    <w:rsid w:val="00766A59"/>
    <w:rsid w:val="00767276"/>
    <w:rsid w:val="00767667"/>
    <w:rsid w:val="00767AEE"/>
    <w:rsid w:val="007702A0"/>
    <w:rsid w:val="00770490"/>
    <w:rsid w:val="00770BDC"/>
    <w:rsid w:val="0077160B"/>
    <w:rsid w:val="00771746"/>
    <w:rsid w:val="007718A4"/>
    <w:rsid w:val="00772715"/>
    <w:rsid w:val="00772A6B"/>
    <w:rsid w:val="00772A84"/>
    <w:rsid w:val="00772BA4"/>
    <w:rsid w:val="0077338E"/>
    <w:rsid w:val="007736F0"/>
    <w:rsid w:val="0077397F"/>
    <w:rsid w:val="00773B9F"/>
    <w:rsid w:val="00773C79"/>
    <w:rsid w:val="00774185"/>
    <w:rsid w:val="007747D8"/>
    <w:rsid w:val="00774E5E"/>
    <w:rsid w:val="00774EE1"/>
    <w:rsid w:val="007752A8"/>
    <w:rsid w:val="00775433"/>
    <w:rsid w:val="00775AC2"/>
    <w:rsid w:val="00775BFF"/>
    <w:rsid w:val="00775C2F"/>
    <w:rsid w:val="00775C36"/>
    <w:rsid w:val="00775D1A"/>
    <w:rsid w:val="00776403"/>
    <w:rsid w:val="007764BD"/>
    <w:rsid w:val="007764F6"/>
    <w:rsid w:val="007765E6"/>
    <w:rsid w:val="00776715"/>
    <w:rsid w:val="00777528"/>
    <w:rsid w:val="00777836"/>
    <w:rsid w:val="00780073"/>
    <w:rsid w:val="00780224"/>
    <w:rsid w:val="0078045F"/>
    <w:rsid w:val="00780634"/>
    <w:rsid w:val="0078070F"/>
    <w:rsid w:val="00780731"/>
    <w:rsid w:val="00780BA9"/>
    <w:rsid w:val="00780FC6"/>
    <w:rsid w:val="00781077"/>
    <w:rsid w:val="00781249"/>
    <w:rsid w:val="0078192C"/>
    <w:rsid w:val="00781FDC"/>
    <w:rsid w:val="00782306"/>
    <w:rsid w:val="0078265E"/>
    <w:rsid w:val="007829B0"/>
    <w:rsid w:val="00782DF6"/>
    <w:rsid w:val="00783215"/>
    <w:rsid w:val="00783561"/>
    <w:rsid w:val="0078363E"/>
    <w:rsid w:val="007839DD"/>
    <w:rsid w:val="007842B6"/>
    <w:rsid w:val="007842CF"/>
    <w:rsid w:val="00784389"/>
    <w:rsid w:val="00784393"/>
    <w:rsid w:val="00784584"/>
    <w:rsid w:val="0078493D"/>
    <w:rsid w:val="00785233"/>
    <w:rsid w:val="007856A0"/>
    <w:rsid w:val="00785940"/>
    <w:rsid w:val="00785B38"/>
    <w:rsid w:val="00785DB2"/>
    <w:rsid w:val="0078614E"/>
    <w:rsid w:val="007863AF"/>
    <w:rsid w:val="0078689E"/>
    <w:rsid w:val="00786A9A"/>
    <w:rsid w:val="00786B78"/>
    <w:rsid w:val="00786BE8"/>
    <w:rsid w:val="00786CE0"/>
    <w:rsid w:val="00786D6F"/>
    <w:rsid w:val="007873AD"/>
    <w:rsid w:val="00787CBC"/>
    <w:rsid w:val="00787EF0"/>
    <w:rsid w:val="007900F0"/>
    <w:rsid w:val="00790337"/>
    <w:rsid w:val="0079062E"/>
    <w:rsid w:val="00790753"/>
    <w:rsid w:val="00790948"/>
    <w:rsid w:val="0079114A"/>
    <w:rsid w:val="0079191B"/>
    <w:rsid w:val="00792212"/>
    <w:rsid w:val="00792B09"/>
    <w:rsid w:val="00792B1F"/>
    <w:rsid w:val="0079302B"/>
    <w:rsid w:val="007933CE"/>
    <w:rsid w:val="007935E8"/>
    <w:rsid w:val="0079374B"/>
    <w:rsid w:val="00793997"/>
    <w:rsid w:val="007939C9"/>
    <w:rsid w:val="00793D59"/>
    <w:rsid w:val="00793D70"/>
    <w:rsid w:val="00793DB5"/>
    <w:rsid w:val="00794139"/>
    <w:rsid w:val="007945C0"/>
    <w:rsid w:val="0079460A"/>
    <w:rsid w:val="0079465C"/>
    <w:rsid w:val="00794755"/>
    <w:rsid w:val="0079493A"/>
    <w:rsid w:val="00794B84"/>
    <w:rsid w:val="00794CA2"/>
    <w:rsid w:val="00794F5E"/>
    <w:rsid w:val="00795418"/>
    <w:rsid w:val="00795793"/>
    <w:rsid w:val="007959E8"/>
    <w:rsid w:val="007961CE"/>
    <w:rsid w:val="0079635A"/>
    <w:rsid w:val="007963DB"/>
    <w:rsid w:val="007965DB"/>
    <w:rsid w:val="00796C00"/>
    <w:rsid w:val="0079709E"/>
    <w:rsid w:val="00797632"/>
    <w:rsid w:val="00797649"/>
    <w:rsid w:val="00797A9B"/>
    <w:rsid w:val="00797CD8"/>
    <w:rsid w:val="00797DA4"/>
    <w:rsid w:val="00797F65"/>
    <w:rsid w:val="007A0161"/>
    <w:rsid w:val="007A0AD3"/>
    <w:rsid w:val="007A0B3D"/>
    <w:rsid w:val="007A0EEC"/>
    <w:rsid w:val="007A0F64"/>
    <w:rsid w:val="007A1569"/>
    <w:rsid w:val="007A18C5"/>
    <w:rsid w:val="007A1AAF"/>
    <w:rsid w:val="007A21A0"/>
    <w:rsid w:val="007A284D"/>
    <w:rsid w:val="007A3430"/>
    <w:rsid w:val="007A39EC"/>
    <w:rsid w:val="007A3A67"/>
    <w:rsid w:val="007A4282"/>
    <w:rsid w:val="007A4317"/>
    <w:rsid w:val="007A4527"/>
    <w:rsid w:val="007A4535"/>
    <w:rsid w:val="007A4A6C"/>
    <w:rsid w:val="007A4E01"/>
    <w:rsid w:val="007A55CA"/>
    <w:rsid w:val="007A574C"/>
    <w:rsid w:val="007A5AA6"/>
    <w:rsid w:val="007A5DA3"/>
    <w:rsid w:val="007A5E49"/>
    <w:rsid w:val="007A5EA3"/>
    <w:rsid w:val="007A6251"/>
    <w:rsid w:val="007A62CF"/>
    <w:rsid w:val="007A6B76"/>
    <w:rsid w:val="007A6C92"/>
    <w:rsid w:val="007A6CBA"/>
    <w:rsid w:val="007A6D3A"/>
    <w:rsid w:val="007A6DCD"/>
    <w:rsid w:val="007A76CD"/>
    <w:rsid w:val="007A7B52"/>
    <w:rsid w:val="007B0371"/>
    <w:rsid w:val="007B05CE"/>
    <w:rsid w:val="007B06EC"/>
    <w:rsid w:val="007B12AE"/>
    <w:rsid w:val="007B18B9"/>
    <w:rsid w:val="007B1BF9"/>
    <w:rsid w:val="007B1DC7"/>
    <w:rsid w:val="007B229B"/>
    <w:rsid w:val="007B2592"/>
    <w:rsid w:val="007B2810"/>
    <w:rsid w:val="007B2C99"/>
    <w:rsid w:val="007B2EFB"/>
    <w:rsid w:val="007B312B"/>
    <w:rsid w:val="007B34D2"/>
    <w:rsid w:val="007B37AA"/>
    <w:rsid w:val="007B3D8C"/>
    <w:rsid w:val="007B45FC"/>
    <w:rsid w:val="007B4780"/>
    <w:rsid w:val="007B481D"/>
    <w:rsid w:val="007B4B7A"/>
    <w:rsid w:val="007B4DE8"/>
    <w:rsid w:val="007B4F98"/>
    <w:rsid w:val="007B50C6"/>
    <w:rsid w:val="007B58C7"/>
    <w:rsid w:val="007B5969"/>
    <w:rsid w:val="007B5F47"/>
    <w:rsid w:val="007B6005"/>
    <w:rsid w:val="007B65BF"/>
    <w:rsid w:val="007B6786"/>
    <w:rsid w:val="007B69DB"/>
    <w:rsid w:val="007B6C75"/>
    <w:rsid w:val="007B6E29"/>
    <w:rsid w:val="007B7237"/>
    <w:rsid w:val="007B7669"/>
    <w:rsid w:val="007B7A51"/>
    <w:rsid w:val="007B7D7D"/>
    <w:rsid w:val="007C001A"/>
    <w:rsid w:val="007C07D8"/>
    <w:rsid w:val="007C0D21"/>
    <w:rsid w:val="007C0E86"/>
    <w:rsid w:val="007C13FC"/>
    <w:rsid w:val="007C164D"/>
    <w:rsid w:val="007C1765"/>
    <w:rsid w:val="007C1BA8"/>
    <w:rsid w:val="007C1D80"/>
    <w:rsid w:val="007C209A"/>
    <w:rsid w:val="007C2308"/>
    <w:rsid w:val="007C2CCA"/>
    <w:rsid w:val="007C2D76"/>
    <w:rsid w:val="007C3552"/>
    <w:rsid w:val="007C35FA"/>
    <w:rsid w:val="007C3661"/>
    <w:rsid w:val="007C3888"/>
    <w:rsid w:val="007C392D"/>
    <w:rsid w:val="007C3A8C"/>
    <w:rsid w:val="007C3A95"/>
    <w:rsid w:val="007C3E07"/>
    <w:rsid w:val="007C3EA2"/>
    <w:rsid w:val="007C401E"/>
    <w:rsid w:val="007C4190"/>
    <w:rsid w:val="007C42A9"/>
    <w:rsid w:val="007C430B"/>
    <w:rsid w:val="007C48BB"/>
    <w:rsid w:val="007C4C53"/>
    <w:rsid w:val="007C51D8"/>
    <w:rsid w:val="007C5764"/>
    <w:rsid w:val="007C5891"/>
    <w:rsid w:val="007C5A4F"/>
    <w:rsid w:val="007C5C8D"/>
    <w:rsid w:val="007C5EB3"/>
    <w:rsid w:val="007C5FF9"/>
    <w:rsid w:val="007C6007"/>
    <w:rsid w:val="007C61F7"/>
    <w:rsid w:val="007C6265"/>
    <w:rsid w:val="007C6286"/>
    <w:rsid w:val="007C64B6"/>
    <w:rsid w:val="007C65BC"/>
    <w:rsid w:val="007C69C8"/>
    <w:rsid w:val="007C762C"/>
    <w:rsid w:val="007C76D1"/>
    <w:rsid w:val="007D0103"/>
    <w:rsid w:val="007D04BB"/>
    <w:rsid w:val="007D05E9"/>
    <w:rsid w:val="007D0B80"/>
    <w:rsid w:val="007D0CAD"/>
    <w:rsid w:val="007D18D5"/>
    <w:rsid w:val="007D1924"/>
    <w:rsid w:val="007D1B74"/>
    <w:rsid w:val="007D1BC2"/>
    <w:rsid w:val="007D2267"/>
    <w:rsid w:val="007D275F"/>
    <w:rsid w:val="007D2C4B"/>
    <w:rsid w:val="007D34A4"/>
    <w:rsid w:val="007D3986"/>
    <w:rsid w:val="007D3AFA"/>
    <w:rsid w:val="007D3F16"/>
    <w:rsid w:val="007D4415"/>
    <w:rsid w:val="007D4659"/>
    <w:rsid w:val="007D47AC"/>
    <w:rsid w:val="007D4DC1"/>
    <w:rsid w:val="007D4E91"/>
    <w:rsid w:val="007D51E4"/>
    <w:rsid w:val="007D5202"/>
    <w:rsid w:val="007D56B7"/>
    <w:rsid w:val="007D5C55"/>
    <w:rsid w:val="007D5DC7"/>
    <w:rsid w:val="007D6B75"/>
    <w:rsid w:val="007D6DF5"/>
    <w:rsid w:val="007D791D"/>
    <w:rsid w:val="007D7C63"/>
    <w:rsid w:val="007D7CDC"/>
    <w:rsid w:val="007E0127"/>
    <w:rsid w:val="007E01A1"/>
    <w:rsid w:val="007E09E6"/>
    <w:rsid w:val="007E0DE7"/>
    <w:rsid w:val="007E0E5A"/>
    <w:rsid w:val="007E14F3"/>
    <w:rsid w:val="007E1658"/>
    <w:rsid w:val="007E1B35"/>
    <w:rsid w:val="007E1ECC"/>
    <w:rsid w:val="007E1FE1"/>
    <w:rsid w:val="007E2920"/>
    <w:rsid w:val="007E2DFC"/>
    <w:rsid w:val="007E2F5A"/>
    <w:rsid w:val="007E305C"/>
    <w:rsid w:val="007E3F59"/>
    <w:rsid w:val="007E402A"/>
    <w:rsid w:val="007E411A"/>
    <w:rsid w:val="007E411D"/>
    <w:rsid w:val="007E42BB"/>
    <w:rsid w:val="007E4646"/>
    <w:rsid w:val="007E4757"/>
    <w:rsid w:val="007E4940"/>
    <w:rsid w:val="007E549A"/>
    <w:rsid w:val="007E58AE"/>
    <w:rsid w:val="007E5D5F"/>
    <w:rsid w:val="007E5E80"/>
    <w:rsid w:val="007E6143"/>
    <w:rsid w:val="007E6761"/>
    <w:rsid w:val="007E6E71"/>
    <w:rsid w:val="007E71DF"/>
    <w:rsid w:val="007E7507"/>
    <w:rsid w:val="007E75D6"/>
    <w:rsid w:val="007F024D"/>
    <w:rsid w:val="007F0824"/>
    <w:rsid w:val="007F083C"/>
    <w:rsid w:val="007F087A"/>
    <w:rsid w:val="007F0D18"/>
    <w:rsid w:val="007F12F3"/>
    <w:rsid w:val="007F1781"/>
    <w:rsid w:val="007F178A"/>
    <w:rsid w:val="007F19B7"/>
    <w:rsid w:val="007F1FD8"/>
    <w:rsid w:val="007F25B9"/>
    <w:rsid w:val="007F2754"/>
    <w:rsid w:val="007F2FEC"/>
    <w:rsid w:val="007F3646"/>
    <w:rsid w:val="007F3AA1"/>
    <w:rsid w:val="007F3CD7"/>
    <w:rsid w:val="007F3D09"/>
    <w:rsid w:val="007F3E25"/>
    <w:rsid w:val="007F400C"/>
    <w:rsid w:val="007F48D5"/>
    <w:rsid w:val="007F49E9"/>
    <w:rsid w:val="007F4CA1"/>
    <w:rsid w:val="007F5464"/>
    <w:rsid w:val="007F549F"/>
    <w:rsid w:val="007F55ED"/>
    <w:rsid w:val="007F588C"/>
    <w:rsid w:val="007F5AE9"/>
    <w:rsid w:val="007F5D1B"/>
    <w:rsid w:val="007F61F4"/>
    <w:rsid w:val="007F62D6"/>
    <w:rsid w:val="007F6A25"/>
    <w:rsid w:val="007F6C87"/>
    <w:rsid w:val="007F6DF6"/>
    <w:rsid w:val="007F75EE"/>
    <w:rsid w:val="007F7856"/>
    <w:rsid w:val="007F7AFF"/>
    <w:rsid w:val="007F7B1A"/>
    <w:rsid w:val="007F7C1B"/>
    <w:rsid w:val="007F7C3A"/>
    <w:rsid w:val="007F7D5E"/>
    <w:rsid w:val="007F7F49"/>
    <w:rsid w:val="0080026F"/>
    <w:rsid w:val="008005F3"/>
    <w:rsid w:val="0080061A"/>
    <w:rsid w:val="0080067C"/>
    <w:rsid w:val="008011D7"/>
    <w:rsid w:val="00801C06"/>
    <w:rsid w:val="00801DA3"/>
    <w:rsid w:val="00802084"/>
    <w:rsid w:val="008022B3"/>
    <w:rsid w:val="0080249F"/>
    <w:rsid w:val="008026F6"/>
    <w:rsid w:val="00802C82"/>
    <w:rsid w:val="008033C9"/>
    <w:rsid w:val="00803505"/>
    <w:rsid w:val="008037EB"/>
    <w:rsid w:val="008039AE"/>
    <w:rsid w:val="008039E8"/>
    <w:rsid w:val="00803AD9"/>
    <w:rsid w:val="00803B9A"/>
    <w:rsid w:val="00804067"/>
    <w:rsid w:val="008040CC"/>
    <w:rsid w:val="008040E5"/>
    <w:rsid w:val="008040F9"/>
    <w:rsid w:val="008041F4"/>
    <w:rsid w:val="008044D7"/>
    <w:rsid w:val="008049DB"/>
    <w:rsid w:val="00804B5C"/>
    <w:rsid w:val="00804C1A"/>
    <w:rsid w:val="00804E8B"/>
    <w:rsid w:val="00805286"/>
    <w:rsid w:val="0080542F"/>
    <w:rsid w:val="00805C08"/>
    <w:rsid w:val="008064A9"/>
    <w:rsid w:val="00806557"/>
    <w:rsid w:val="00806B27"/>
    <w:rsid w:val="00806BCD"/>
    <w:rsid w:val="00807308"/>
    <w:rsid w:val="00807441"/>
    <w:rsid w:val="008077C0"/>
    <w:rsid w:val="008078AC"/>
    <w:rsid w:val="008079C3"/>
    <w:rsid w:val="00807FCB"/>
    <w:rsid w:val="0081025E"/>
    <w:rsid w:val="00810930"/>
    <w:rsid w:val="008109B0"/>
    <w:rsid w:val="00810A14"/>
    <w:rsid w:val="00810AB8"/>
    <w:rsid w:val="00810CA7"/>
    <w:rsid w:val="00810DB7"/>
    <w:rsid w:val="008114D2"/>
    <w:rsid w:val="008117F9"/>
    <w:rsid w:val="0081188A"/>
    <w:rsid w:val="0081188B"/>
    <w:rsid w:val="00811A35"/>
    <w:rsid w:val="0081220A"/>
    <w:rsid w:val="00812411"/>
    <w:rsid w:val="008125FB"/>
    <w:rsid w:val="008128A1"/>
    <w:rsid w:val="00812912"/>
    <w:rsid w:val="00812A30"/>
    <w:rsid w:val="00812DEC"/>
    <w:rsid w:val="008132B7"/>
    <w:rsid w:val="00814604"/>
    <w:rsid w:val="00814785"/>
    <w:rsid w:val="00814A74"/>
    <w:rsid w:val="00814CF2"/>
    <w:rsid w:val="00814E3A"/>
    <w:rsid w:val="00815067"/>
    <w:rsid w:val="00815484"/>
    <w:rsid w:val="008154A1"/>
    <w:rsid w:val="00815631"/>
    <w:rsid w:val="00815893"/>
    <w:rsid w:val="008159A8"/>
    <w:rsid w:val="00815C30"/>
    <w:rsid w:val="00815F3F"/>
    <w:rsid w:val="00816355"/>
    <w:rsid w:val="00816712"/>
    <w:rsid w:val="008169C0"/>
    <w:rsid w:val="00817010"/>
    <w:rsid w:val="00817915"/>
    <w:rsid w:val="00817919"/>
    <w:rsid w:val="00817B89"/>
    <w:rsid w:val="00817CE2"/>
    <w:rsid w:val="00817D49"/>
    <w:rsid w:val="008200EA"/>
    <w:rsid w:val="00820726"/>
    <w:rsid w:val="008212E9"/>
    <w:rsid w:val="00821395"/>
    <w:rsid w:val="00821672"/>
    <w:rsid w:val="00821774"/>
    <w:rsid w:val="00821D9B"/>
    <w:rsid w:val="00821F69"/>
    <w:rsid w:val="008222C4"/>
    <w:rsid w:val="008222D5"/>
    <w:rsid w:val="0082267A"/>
    <w:rsid w:val="008231B9"/>
    <w:rsid w:val="0082377C"/>
    <w:rsid w:val="008239F5"/>
    <w:rsid w:val="00823CDA"/>
    <w:rsid w:val="00824141"/>
    <w:rsid w:val="0082451D"/>
    <w:rsid w:val="008249E4"/>
    <w:rsid w:val="008250C8"/>
    <w:rsid w:val="008250DD"/>
    <w:rsid w:val="00825591"/>
    <w:rsid w:val="00825D1F"/>
    <w:rsid w:val="00825D35"/>
    <w:rsid w:val="00825F64"/>
    <w:rsid w:val="0082623A"/>
    <w:rsid w:val="0082661A"/>
    <w:rsid w:val="00826624"/>
    <w:rsid w:val="00826696"/>
    <w:rsid w:val="00826887"/>
    <w:rsid w:val="008269AA"/>
    <w:rsid w:val="00826CB9"/>
    <w:rsid w:val="00826E2E"/>
    <w:rsid w:val="00827124"/>
    <w:rsid w:val="00827486"/>
    <w:rsid w:val="00827488"/>
    <w:rsid w:val="0082750D"/>
    <w:rsid w:val="008275FA"/>
    <w:rsid w:val="008279A0"/>
    <w:rsid w:val="00827D89"/>
    <w:rsid w:val="0083027D"/>
    <w:rsid w:val="00830453"/>
    <w:rsid w:val="00830DFE"/>
    <w:rsid w:val="00830F17"/>
    <w:rsid w:val="0083174B"/>
    <w:rsid w:val="00831C57"/>
    <w:rsid w:val="00831D80"/>
    <w:rsid w:val="00831EC1"/>
    <w:rsid w:val="0083220B"/>
    <w:rsid w:val="008327CA"/>
    <w:rsid w:val="00832BCA"/>
    <w:rsid w:val="00832F05"/>
    <w:rsid w:val="00832F22"/>
    <w:rsid w:val="00833204"/>
    <w:rsid w:val="00833812"/>
    <w:rsid w:val="008338CD"/>
    <w:rsid w:val="00833993"/>
    <w:rsid w:val="00833BBA"/>
    <w:rsid w:val="00833CFF"/>
    <w:rsid w:val="008343AF"/>
    <w:rsid w:val="0083451E"/>
    <w:rsid w:val="00834673"/>
    <w:rsid w:val="00834D9B"/>
    <w:rsid w:val="00835075"/>
    <w:rsid w:val="008354B8"/>
    <w:rsid w:val="008356DC"/>
    <w:rsid w:val="008359A6"/>
    <w:rsid w:val="00835ED5"/>
    <w:rsid w:val="008361A6"/>
    <w:rsid w:val="00836394"/>
    <w:rsid w:val="00836528"/>
    <w:rsid w:val="00836587"/>
    <w:rsid w:val="00836A85"/>
    <w:rsid w:val="00836AED"/>
    <w:rsid w:val="00836F67"/>
    <w:rsid w:val="0083709C"/>
    <w:rsid w:val="008371EC"/>
    <w:rsid w:val="00837598"/>
    <w:rsid w:val="00837621"/>
    <w:rsid w:val="008376AC"/>
    <w:rsid w:val="008376AD"/>
    <w:rsid w:val="0083776B"/>
    <w:rsid w:val="00837C46"/>
    <w:rsid w:val="00837CA5"/>
    <w:rsid w:val="00840443"/>
    <w:rsid w:val="00840B4C"/>
    <w:rsid w:val="00840B9F"/>
    <w:rsid w:val="00840E60"/>
    <w:rsid w:val="0084107F"/>
    <w:rsid w:val="008412CA"/>
    <w:rsid w:val="00841524"/>
    <w:rsid w:val="008416A6"/>
    <w:rsid w:val="008417C3"/>
    <w:rsid w:val="00841C1C"/>
    <w:rsid w:val="00841D6D"/>
    <w:rsid w:val="00841EA9"/>
    <w:rsid w:val="008423B5"/>
    <w:rsid w:val="00842991"/>
    <w:rsid w:val="00842C2B"/>
    <w:rsid w:val="00843244"/>
    <w:rsid w:val="0084378C"/>
    <w:rsid w:val="00843DDB"/>
    <w:rsid w:val="00843F32"/>
    <w:rsid w:val="00844609"/>
    <w:rsid w:val="00844CEF"/>
    <w:rsid w:val="00844EB6"/>
    <w:rsid w:val="0084533F"/>
    <w:rsid w:val="00845871"/>
    <w:rsid w:val="00845990"/>
    <w:rsid w:val="00845CF2"/>
    <w:rsid w:val="008464EE"/>
    <w:rsid w:val="008467A0"/>
    <w:rsid w:val="00846868"/>
    <w:rsid w:val="00846AEC"/>
    <w:rsid w:val="00846AFA"/>
    <w:rsid w:val="00846EAB"/>
    <w:rsid w:val="008471F0"/>
    <w:rsid w:val="00847695"/>
    <w:rsid w:val="00847D1F"/>
    <w:rsid w:val="00847DC6"/>
    <w:rsid w:val="00847DCB"/>
    <w:rsid w:val="00850035"/>
    <w:rsid w:val="00850556"/>
    <w:rsid w:val="008506F5"/>
    <w:rsid w:val="00850F15"/>
    <w:rsid w:val="00850FA3"/>
    <w:rsid w:val="008511BE"/>
    <w:rsid w:val="008511EE"/>
    <w:rsid w:val="008516D4"/>
    <w:rsid w:val="00852517"/>
    <w:rsid w:val="008526C3"/>
    <w:rsid w:val="0085283B"/>
    <w:rsid w:val="00853164"/>
    <w:rsid w:val="00853220"/>
    <w:rsid w:val="008539F9"/>
    <w:rsid w:val="00853C3F"/>
    <w:rsid w:val="00853F68"/>
    <w:rsid w:val="00853F7B"/>
    <w:rsid w:val="00854463"/>
    <w:rsid w:val="008548FF"/>
    <w:rsid w:val="008552FE"/>
    <w:rsid w:val="00855417"/>
    <w:rsid w:val="00855593"/>
    <w:rsid w:val="008555B6"/>
    <w:rsid w:val="00855E43"/>
    <w:rsid w:val="00856287"/>
    <w:rsid w:val="0085696B"/>
    <w:rsid w:val="00856B88"/>
    <w:rsid w:val="00857043"/>
    <w:rsid w:val="0085775C"/>
    <w:rsid w:val="00857A8E"/>
    <w:rsid w:val="00857C03"/>
    <w:rsid w:val="00857D7B"/>
    <w:rsid w:val="00857E41"/>
    <w:rsid w:val="00857E9F"/>
    <w:rsid w:val="008601FD"/>
    <w:rsid w:val="00860617"/>
    <w:rsid w:val="0086066A"/>
    <w:rsid w:val="00860CAC"/>
    <w:rsid w:val="00861011"/>
    <w:rsid w:val="0086121F"/>
    <w:rsid w:val="00861869"/>
    <w:rsid w:val="008622B5"/>
    <w:rsid w:val="00862D45"/>
    <w:rsid w:val="00862E64"/>
    <w:rsid w:val="00862EC1"/>
    <w:rsid w:val="00862F6F"/>
    <w:rsid w:val="0086306B"/>
    <w:rsid w:val="008630CC"/>
    <w:rsid w:val="008634D5"/>
    <w:rsid w:val="00863502"/>
    <w:rsid w:val="008635FE"/>
    <w:rsid w:val="008636C3"/>
    <w:rsid w:val="008637A5"/>
    <w:rsid w:val="00863B0E"/>
    <w:rsid w:val="00863C95"/>
    <w:rsid w:val="00863EEF"/>
    <w:rsid w:val="00863EF7"/>
    <w:rsid w:val="00863F8A"/>
    <w:rsid w:val="008642C8"/>
    <w:rsid w:val="008644B4"/>
    <w:rsid w:val="00864677"/>
    <w:rsid w:val="008648AA"/>
    <w:rsid w:val="00864A27"/>
    <w:rsid w:val="008650DE"/>
    <w:rsid w:val="00865334"/>
    <w:rsid w:val="00865445"/>
    <w:rsid w:val="008655A8"/>
    <w:rsid w:val="008657A3"/>
    <w:rsid w:val="00865BC6"/>
    <w:rsid w:val="00865CE6"/>
    <w:rsid w:val="00865E72"/>
    <w:rsid w:val="00865EDA"/>
    <w:rsid w:val="0086610B"/>
    <w:rsid w:val="008669AA"/>
    <w:rsid w:val="00866CB6"/>
    <w:rsid w:val="00866DC6"/>
    <w:rsid w:val="00866ED0"/>
    <w:rsid w:val="00866F46"/>
    <w:rsid w:val="00867153"/>
    <w:rsid w:val="0086784C"/>
    <w:rsid w:val="0086799E"/>
    <w:rsid w:val="00867C6E"/>
    <w:rsid w:val="00870529"/>
    <w:rsid w:val="00870924"/>
    <w:rsid w:val="00870BA4"/>
    <w:rsid w:val="008713B8"/>
    <w:rsid w:val="008716A4"/>
    <w:rsid w:val="00871713"/>
    <w:rsid w:val="00871994"/>
    <w:rsid w:val="00871D8F"/>
    <w:rsid w:val="00871FC5"/>
    <w:rsid w:val="00872001"/>
    <w:rsid w:val="0087207F"/>
    <w:rsid w:val="0087216D"/>
    <w:rsid w:val="008724FF"/>
    <w:rsid w:val="00872A69"/>
    <w:rsid w:val="00872ABE"/>
    <w:rsid w:val="00872AEF"/>
    <w:rsid w:val="00872C12"/>
    <w:rsid w:val="00872E44"/>
    <w:rsid w:val="00872FF7"/>
    <w:rsid w:val="0087348E"/>
    <w:rsid w:val="008737E6"/>
    <w:rsid w:val="0087385B"/>
    <w:rsid w:val="008738CF"/>
    <w:rsid w:val="00873B8A"/>
    <w:rsid w:val="00873DA1"/>
    <w:rsid w:val="00874003"/>
    <w:rsid w:val="0087497C"/>
    <w:rsid w:val="00874B89"/>
    <w:rsid w:val="00874D89"/>
    <w:rsid w:val="00874EA3"/>
    <w:rsid w:val="00875377"/>
    <w:rsid w:val="0087556E"/>
    <w:rsid w:val="00875599"/>
    <w:rsid w:val="008756E7"/>
    <w:rsid w:val="008758E0"/>
    <w:rsid w:val="00876339"/>
    <w:rsid w:val="008763CB"/>
    <w:rsid w:val="008764A5"/>
    <w:rsid w:val="0087672A"/>
    <w:rsid w:val="00876B6C"/>
    <w:rsid w:val="00876D3E"/>
    <w:rsid w:val="00876EE0"/>
    <w:rsid w:val="00876F9B"/>
    <w:rsid w:val="0087727A"/>
    <w:rsid w:val="00877D3D"/>
    <w:rsid w:val="00877FFA"/>
    <w:rsid w:val="0088005F"/>
    <w:rsid w:val="008806F0"/>
    <w:rsid w:val="00880973"/>
    <w:rsid w:val="008809A1"/>
    <w:rsid w:val="00880E8D"/>
    <w:rsid w:val="0088114F"/>
    <w:rsid w:val="008811E5"/>
    <w:rsid w:val="008816A0"/>
    <w:rsid w:val="00881963"/>
    <w:rsid w:val="00881B31"/>
    <w:rsid w:val="00881C07"/>
    <w:rsid w:val="008820EB"/>
    <w:rsid w:val="008829DA"/>
    <w:rsid w:val="0088321B"/>
    <w:rsid w:val="00883545"/>
    <w:rsid w:val="008835C4"/>
    <w:rsid w:val="00883FC6"/>
    <w:rsid w:val="0088412A"/>
    <w:rsid w:val="008843F5"/>
    <w:rsid w:val="008846F3"/>
    <w:rsid w:val="008849E9"/>
    <w:rsid w:val="008850A0"/>
    <w:rsid w:val="0088529F"/>
    <w:rsid w:val="00885618"/>
    <w:rsid w:val="0088595A"/>
    <w:rsid w:val="00885A13"/>
    <w:rsid w:val="00885A44"/>
    <w:rsid w:val="00885AE3"/>
    <w:rsid w:val="00885BCC"/>
    <w:rsid w:val="00885C05"/>
    <w:rsid w:val="00885C34"/>
    <w:rsid w:val="00885FC6"/>
    <w:rsid w:val="008860F4"/>
    <w:rsid w:val="008869FD"/>
    <w:rsid w:val="00886B80"/>
    <w:rsid w:val="00886C2F"/>
    <w:rsid w:val="00886EA1"/>
    <w:rsid w:val="00887F94"/>
    <w:rsid w:val="008901A9"/>
    <w:rsid w:val="00890280"/>
    <w:rsid w:val="008905A0"/>
    <w:rsid w:val="008909D0"/>
    <w:rsid w:val="00890C67"/>
    <w:rsid w:val="00890DF6"/>
    <w:rsid w:val="00890E83"/>
    <w:rsid w:val="00891AB8"/>
    <w:rsid w:val="00891DE8"/>
    <w:rsid w:val="008921E7"/>
    <w:rsid w:val="008923D0"/>
    <w:rsid w:val="00892951"/>
    <w:rsid w:val="00892F77"/>
    <w:rsid w:val="008931CF"/>
    <w:rsid w:val="0089345C"/>
    <w:rsid w:val="0089367F"/>
    <w:rsid w:val="00893BE2"/>
    <w:rsid w:val="00893DAF"/>
    <w:rsid w:val="008940AD"/>
    <w:rsid w:val="008941E8"/>
    <w:rsid w:val="00894410"/>
    <w:rsid w:val="00894468"/>
    <w:rsid w:val="00894872"/>
    <w:rsid w:val="00894B5A"/>
    <w:rsid w:val="00894D8B"/>
    <w:rsid w:val="00894E75"/>
    <w:rsid w:val="00894F91"/>
    <w:rsid w:val="008954D4"/>
    <w:rsid w:val="00895550"/>
    <w:rsid w:val="0089561C"/>
    <w:rsid w:val="0089592D"/>
    <w:rsid w:val="0089636E"/>
    <w:rsid w:val="008965BE"/>
    <w:rsid w:val="00896A0A"/>
    <w:rsid w:val="00896D2F"/>
    <w:rsid w:val="00896F99"/>
    <w:rsid w:val="00897188"/>
    <w:rsid w:val="008971EB"/>
    <w:rsid w:val="008973BD"/>
    <w:rsid w:val="008973EA"/>
    <w:rsid w:val="0089755B"/>
    <w:rsid w:val="00897A50"/>
    <w:rsid w:val="00897B87"/>
    <w:rsid w:val="00897E9D"/>
    <w:rsid w:val="008A006B"/>
    <w:rsid w:val="008A07FD"/>
    <w:rsid w:val="008A0811"/>
    <w:rsid w:val="008A0F7C"/>
    <w:rsid w:val="008A1506"/>
    <w:rsid w:val="008A1C65"/>
    <w:rsid w:val="008A2280"/>
    <w:rsid w:val="008A23B6"/>
    <w:rsid w:val="008A26EE"/>
    <w:rsid w:val="008A3702"/>
    <w:rsid w:val="008A399F"/>
    <w:rsid w:val="008A3C06"/>
    <w:rsid w:val="008A3CCE"/>
    <w:rsid w:val="008A4133"/>
    <w:rsid w:val="008A4477"/>
    <w:rsid w:val="008A457F"/>
    <w:rsid w:val="008A481D"/>
    <w:rsid w:val="008A487C"/>
    <w:rsid w:val="008A4BDA"/>
    <w:rsid w:val="008A4F22"/>
    <w:rsid w:val="008A5334"/>
    <w:rsid w:val="008A5630"/>
    <w:rsid w:val="008A5733"/>
    <w:rsid w:val="008A58E0"/>
    <w:rsid w:val="008A5A24"/>
    <w:rsid w:val="008A5EF2"/>
    <w:rsid w:val="008A6281"/>
    <w:rsid w:val="008A6AEA"/>
    <w:rsid w:val="008A6B5A"/>
    <w:rsid w:val="008A6E56"/>
    <w:rsid w:val="008A6F37"/>
    <w:rsid w:val="008A7AAE"/>
    <w:rsid w:val="008A7B33"/>
    <w:rsid w:val="008B04B3"/>
    <w:rsid w:val="008B04FF"/>
    <w:rsid w:val="008B0590"/>
    <w:rsid w:val="008B0D85"/>
    <w:rsid w:val="008B0E90"/>
    <w:rsid w:val="008B1035"/>
    <w:rsid w:val="008B14F2"/>
    <w:rsid w:val="008B16B5"/>
    <w:rsid w:val="008B17B9"/>
    <w:rsid w:val="008B17DE"/>
    <w:rsid w:val="008B1815"/>
    <w:rsid w:val="008B1910"/>
    <w:rsid w:val="008B1911"/>
    <w:rsid w:val="008B19D7"/>
    <w:rsid w:val="008B1A7E"/>
    <w:rsid w:val="008B202C"/>
    <w:rsid w:val="008B2185"/>
    <w:rsid w:val="008B2406"/>
    <w:rsid w:val="008B2659"/>
    <w:rsid w:val="008B28FD"/>
    <w:rsid w:val="008B2B74"/>
    <w:rsid w:val="008B2DF7"/>
    <w:rsid w:val="008B33BB"/>
    <w:rsid w:val="008B3A06"/>
    <w:rsid w:val="008B3D24"/>
    <w:rsid w:val="008B4829"/>
    <w:rsid w:val="008B4901"/>
    <w:rsid w:val="008B4C04"/>
    <w:rsid w:val="008B5351"/>
    <w:rsid w:val="008B5C53"/>
    <w:rsid w:val="008B5CCC"/>
    <w:rsid w:val="008B5D8D"/>
    <w:rsid w:val="008B5FB6"/>
    <w:rsid w:val="008B6011"/>
    <w:rsid w:val="008B60DF"/>
    <w:rsid w:val="008B6140"/>
    <w:rsid w:val="008B6344"/>
    <w:rsid w:val="008B65DA"/>
    <w:rsid w:val="008B6928"/>
    <w:rsid w:val="008B6956"/>
    <w:rsid w:val="008B6A7A"/>
    <w:rsid w:val="008B6D58"/>
    <w:rsid w:val="008B6E03"/>
    <w:rsid w:val="008B733E"/>
    <w:rsid w:val="008B739D"/>
    <w:rsid w:val="008B73BB"/>
    <w:rsid w:val="008B7921"/>
    <w:rsid w:val="008B7BB1"/>
    <w:rsid w:val="008B7DB3"/>
    <w:rsid w:val="008C0636"/>
    <w:rsid w:val="008C0665"/>
    <w:rsid w:val="008C06FF"/>
    <w:rsid w:val="008C0776"/>
    <w:rsid w:val="008C0AE5"/>
    <w:rsid w:val="008C10EC"/>
    <w:rsid w:val="008C11D4"/>
    <w:rsid w:val="008C16B9"/>
    <w:rsid w:val="008C199E"/>
    <w:rsid w:val="008C1DD3"/>
    <w:rsid w:val="008C1E6C"/>
    <w:rsid w:val="008C1EB8"/>
    <w:rsid w:val="008C246B"/>
    <w:rsid w:val="008C2484"/>
    <w:rsid w:val="008C2616"/>
    <w:rsid w:val="008C2B95"/>
    <w:rsid w:val="008C31FA"/>
    <w:rsid w:val="008C34E4"/>
    <w:rsid w:val="008C35AF"/>
    <w:rsid w:val="008C3A64"/>
    <w:rsid w:val="008C4562"/>
    <w:rsid w:val="008C49E2"/>
    <w:rsid w:val="008C4D51"/>
    <w:rsid w:val="008C4DDC"/>
    <w:rsid w:val="008C4E4E"/>
    <w:rsid w:val="008C54A4"/>
    <w:rsid w:val="008C56A9"/>
    <w:rsid w:val="008C57F6"/>
    <w:rsid w:val="008C5C5E"/>
    <w:rsid w:val="008C5E38"/>
    <w:rsid w:val="008C5EF6"/>
    <w:rsid w:val="008C61FE"/>
    <w:rsid w:val="008C629B"/>
    <w:rsid w:val="008C67F4"/>
    <w:rsid w:val="008C6E7E"/>
    <w:rsid w:val="008C6F43"/>
    <w:rsid w:val="008C7D7E"/>
    <w:rsid w:val="008D0038"/>
    <w:rsid w:val="008D053E"/>
    <w:rsid w:val="008D0A88"/>
    <w:rsid w:val="008D152C"/>
    <w:rsid w:val="008D1564"/>
    <w:rsid w:val="008D16A8"/>
    <w:rsid w:val="008D2310"/>
    <w:rsid w:val="008D2A8E"/>
    <w:rsid w:val="008D2D13"/>
    <w:rsid w:val="008D300F"/>
    <w:rsid w:val="008D3201"/>
    <w:rsid w:val="008D431B"/>
    <w:rsid w:val="008D4325"/>
    <w:rsid w:val="008D440A"/>
    <w:rsid w:val="008D4584"/>
    <w:rsid w:val="008D508D"/>
    <w:rsid w:val="008D57E7"/>
    <w:rsid w:val="008D5950"/>
    <w:rsid w:val="008D5CC7"/>
    <w:rsid w:val="008D5DC9"/>
    <w:rsid w:val="008D5EF0"/>
    <w:rsid w:val="008D62F0"/>
    <w:rsid w:val="008D648D"/>
    <w:rsid w:val="008D66F4"/>
    <w:rsid w:val="008D671F"/>
    <w:rsid w:val="008D6D31"/>
    <w:rsid w:val="008D6DB9"/>
    <w:rsid w:val="008D6E86"/>
    <w:rsid w:val="008D6EB2"/>
    <w:rsid w:val="008D7CF1"/>
    <w:rsid w:val="008D7D4B"/>
    <w:rsid w:val="008D7E73"/>
    <w:rsid w:val="008E0022"/>
    <w:rsid w:val="008E035E"/>
    <w:rsid w:val="008E05DF"/>
    <w:rsid w:val="008E066C"/>
    <w:rsid w:val="008E069B"/>
    <w:rsid w:val="008E0760"/>
    <w:rsid w:val="008E0837"/>
    <w:rsid w:val="008E0D43"/>
    <w:rsid w:val="008E0DC1"/>
    <w:rsid w:val="008E0E8F"/>
    <w:rsid w:val="008E1366"/>
    <w:rsid w:val="008E14AF"/>
    <w:rsid w:val="008E159F"/>
    <w:rsid w:val="008E179D"/>
    <w:rsid w:val="008E1987"/>
    <w:rsid w:val="008E232C"/>
    <w:rsid w:val="008E254C"/>
    <w:rsid w:val="008E25D4"/>
    <w:rsid w:val="008E28DE"/>
    <w:rsid w:val="008E2F3C"/>
    <w:rsid w:val="008E2F8F"/>
    <w:rsid w:val="008E356A"/>
    <w:rsid w:val="008E3669"/>
    <w:rsid w:val="008E3CDF"/>
    <w:rsid w:val="008E40BB"/>
    <w:rsid w:val="008E4269"/>
    <w:rsid w:val="008E42FC"/>
    <w:rsid w:val="008E437A"/>
    <w:rsid w:val="008E43A9"/>
    <w:rsid w:val="008E4CEF"/>
    <w:rsid w:val="008E4EDA"/>
    <w:rsid w:val="008E503D"/>
    <w:rsid w:val="008E50C0"/>
    <w:rsid w:val="008E50E8"/>
    <w:rsid w:val="008E5E29"/>
    <w:rsid w:val="008E6038"/>
    <w:rsid w:val="008E610B"/>
    <w:rsid w:val="008E61C2"/>
    <w:rsid w:val="008E6499"/>
    <w:rsid w:val="008E6568"/>
    <w:rsid w:val="008E665E"/>
    <w:rsid w:val="008E69CC"/>
    <w:rsid w:val="008E71DB"/>
    <w:rsid w:val="008E7885"/>
    <w:rsid w:val="008E7C23"/>
    <w:rsid w:val="008E7D07"/>
    <w:rsid w:val="008F0797"/>
    <w:rsid w:val="008F080E"/>
    <w:rsid w:val="008F0B00"/>
    <w:rsid w:val="008F0D49"/>
    <w:rsid w:val="008F0F80"/>
    <w:rsid w:val="008F10D1"/>
    <w:rsid w:val="008F1B98"/>
    <w:rsid w:val="008F27E0"/>
    <w:rsid w:val="008F2D7B"/>
    <w:rsid w:val="008F3962"/>
    <w:rsid w:val="008F3CCB"/>
    <w:rsid w:val="008F3CF7"/>
    <w:rsid w:val="008F4008"/>
    <w:rsid w:val="008F41EC"/>
    <w:rsid w:val="008F4C7E"/>
    <w:rsid w:val="008F4E87"/>
    <w:rsid w:val="008F5154"/>
    <w:rsid w:val="008F5D5F"/>
    <w:rsid w:val="008F5D7C"/>
    <w:rsid w:val="008F6207"/>
    <w:rsid w:val="008F624A"/>
    <w:rsid w:val="008F6321"/>
    <w:rsid w:val="008F63B4"/>
    <w:rsid w:val="008F67AF"/>
    <w:rsid w:val="008F6985"/>
    <w:rsid w:val="008F6B23"/>
    <w:rsid w:val="008F73E5"/>
    <w:rsid w:val="008F7452"/>
    <w:rsid w:val="008F7EB7"/>
    <w:rsid w:val="0090010C"/>
    <w:rsid w:val="00900454"/>
    <w:rsid w:val="00900A36"/>
    <w:rsid w:val="00900A63"/>
    <w:rsid w:val="0090156B"/>
    <w:rsid w:val="009016E5"/>
    <w:rsid w:val="00901E56"/>
    <w:rsid w:val="0090217F"/>
    <w:rsid w:val="00902476"/>
    <w:rsid w:val="0090248D"/>
    <w:rsid w:val="009024FF"/>
    <w:rsid w:val="00902E1E"/>
    <w:rsid w:val="00902EFA"/>
    <w:rsid w:val="00903177"/>
    <w:rsid w:val="00903796"/>
    <w:rsid w:val="0090383F"/>
    <w:rsid w:val="00903928"/>
    <w:rsid w:val="00903CE1"/>
    <w:rsid w:val="009040EE"/>
    <w:rsid w:val="0090467D"/>
    <w:rsid w:val="00904729"/>
    <w:rsid w:val="00904A08"/>
    <w:rsid w:val="00904DBC"/>
    <w:rsid w:val="00904F04"/>
    <w:rsid w:val="00904F2A"/>
    <w:rsid w:val="00905223"/>
    <w:rsid w:val="0090528B"/>
    <w:rsid w:val="00905716"/>
    <w:rsid w:val="009058C7"/>
    <w:rsid w:val="00905CB0"/>
    <w:rsid w:val="00905D82"/>
    <w:rsid w:val="00905D9E"/>
    <w:rsid w:val="009072B4"/>
    <w:rsid w:val="009073BF"/>
    <w:rsid w:val="009074EC"/>
    <w:rsid w:val="009076D2"/>
    <w:rsid w:val="009076D6"/>
    <w:rsid w:val="00907877"/>
    <w:rsid w:val="00907E8E"/>
    <w:rsid w:val="00910061"/>
    <w:rsid w:val="00910D41"/>
    <w:rsid w:val="00910F91"/>
    <w:rsid w:val="00911020"/>
    <w:rsid w:val="0091107C"/>
    <w:rsid w:val="00911297"/>
    <w:rsid w:val="0091281F"/>
    <w:rsid w:val="009129ED"/>
    <w:rsid w:val="00912BF2"/>
    <w:rsid w:val="00912D48"/>
    <w:rsid w:val="0091318C"/>
    <w:rsid w:val="0091318E"/>
    <w:rsid w:val="00913650"/>
    <w:rsid w:val="009137E2"/>
    <w:rsid w:val="00913E7A"/>
    <w:rsid w:val="00913F3F"/>
    <w:rsid w:val="0091402C"/>
    <w:rsid w:val="0091414A"/>
    <w:rsid w:val="0091481F"/>
    <w:rsid w:val="00914D2A"/>
    <w:rsid w:val="00914EAE"/>
    <w:rsid w:val="00914F2B"/>
    <w:rsid w:val="00915453"/>
    <w:rsid w:val="009154F9"/>
    <w:rsid w:val="00915565"/>
    <w:rsid w:val="00915759"/>
    <w:rsid w:val="00915B37"/>
    <w:rsid w:val="00916A90"/>
    <w:rsid w:val="00916B0E"/>
    <w:rsid w:val="009170BC"/>
    <w:rsid w:val="00917329"/>
    <w:rsid w:val="009173BE"/>
    <w:rsid w:val="00917721"/>
    <w:rsid w:val="00917740"/>
    <w:rsid w:val="00917F35"/>
    <w:rsid w:val="00920046"/>
    <w:rsid w:val="0092018B"/>
    <w:rsid w:val="009203A7"/>
    <w:rsid w:val="00920627"/>
    <w:rsid w:val="00920962"/>
    <w:rsid w:val="00920E31"/>
    <w:rsid w:val="00920EE6"/>
    <w:rsid w:val="00920F8E"/>
    <w:rsid w:val="0092108F"/>
    <w:rsid w:val="009216D5"/>
    <w:rsid w:val="009216EF"/>
    <w:rsid w:val="00921C68"/>
    <w:rsid w:val="009224CB"/>
    <w:rsid w:val="0092288F"/>
    <w:rsid w:val="0092292C"/>
    <w:rsid w:val="009229D8"/>
    <w:rsid w:val="00922ED5"/>
    <w:rsid w:val="00922F53"/>
    <w:rsid w:val="0092346B"/>
    <w:rsid w:val="00923712"/>
    <w:rsid w:val="00924051"/>
    <w:rsid w:val="0092431E"/>
    <w:rsid w:val="00924FA5"/>
    <w:rsid w:val="00925233"/>
    <w:rsid w:val="009252B8"/>
    <w:rsid w:val="009256B0"/>
    <w:rsid w:val="009259A5"/>
    <w:rsid w:val="00925D37"/>
    <w:rsid w:val="0092632A"/>
    <w:rsid w:val="009265AC"/>
    <w:rsid w:val="00926AF4"/>
    <w:rsid w:val="00926F59"/>
    <w:rsid w:val="00927A41"/>
    <w:rsid w:val="00927CDF"/>
    <w:rsid w:val="00930660"/>
    <w:rsid w:val="00930795"/>
    <w:rsid w:val="0093095A"/>
    <w:rsid w:val="00930B8F"/>
    <w:rsid w:val="00930CD1"/>
    <w:rsid w:val="0093103E"/>
    <w:rsid w:val="0093112F"/>
    <w:rsid w:val="00931399"/>
    <w:rsid w:val="00931423"/>
    <w:rsid w:val="00931842"/>
    <w:rsid w:val="00931AA7"/>
    <w:rsid w:val="00931B31"/>
    <w:rsid w:val="00931CFE"/>
    <w:rsid w:val="00931F52"/>
    <w:rsid w:val="009320A9"/>
    <w:rsid w:val="0093257C"/>
    <w:rsid w:val="009328DD"/>
    <w:rsid w:val="00932B80"/>
    <w:rsid w:val="009335D2"/>
    <w:rsid w:val="00933A49"/>
    <w:rsid w:val="00933D4A"/>
    <w:rsid w:val="0093434E"/>
    <w:rsid w:val="0093440D"/>
    <w:rsid w:val="00934A00"/>
    <w:rsid w:val="0093518F"/>
    <w:rsid w:val="00935265"/>
    <w:rsid w:val="0093529B"/>
    <w:rsid w:val="009352C2"/>
    <w:rsid w:val="009353ED"/>
    <w:rsid w:val="009353F3"/>
    <w:rsid w:val="0093562A"/>
    <w:rsid w:val="00935E8E"/>
    <w:rsid w:val="00935EED"/>
    <w:rsid w:val="00935FDD"/>
    <w:rsid w:val="00936718"/>
    <w:rsid w:val="009368E4"/>
    <w:rsid w:val="0093703A"/>
    <w:rsid w:val="009370A7"/>
    <w:rsid w:val="009379C9"/>
    <w:rsid w:val="00937C49"/>
    <w:rsid w:val="00937D5E"/>
    <w:rsid w:val="00937DD6"/>
    <w:rsid w:val="00937E37"/>
    <w:rsid w:val="00937E38"/>
    <w:rsid w:val="00940305"/>
    <w:rsid w:val="009409E6"/>
    <w:rsid w:val="00940A35"/>
    <w:rsid w:val="00940B04"/>
    <w:rsid w:val="00940DD5"/>
    <w:rsid w:val="00940ED3"/>
    <w:rsid w:val="00941242"/>
    <w:rsid w:val="00941A29"/>
    <w:rsid w:val="00941B39"/>
    <w:rsid w:val="00941BA5"/>
    <w:rsid w:val="00941D96"/>
    <w:rsid w:val="00942445"/>
    <w:rsid w:val="00942593"/>
    <w:rsid w:val="009425D1"/>
    <w:rsid w:val="0094289C"/>
    <w:rsid w:val="00942A5D"/>
    <w:rsid w:val="00942D8E"/>
    <w:rsid w:val="0094309B"/>
    <w:rsid w:val="009430D5"/>
    <w:rsid w:val="0094336F"/>
    <w:rsid w:val="009434E7"/>
    <w:rsid w:val="009437A1"/>
    <w:rsid w:val="0094387F"/>
    <w:rsid w:val="00943942"/>
    <w:rsid w:val="00943A5F"/>
    <w:rsid w:val="00943DB1"/>
    <w:rsid w:val="00943E27"/>
    <w:rsid w:val="00943EC0"/>
    <w:rsid w:val="00943F7E"/>
    <w:rsid w:val="009441B4"/>
    <w:rsid w:val="00944475"/>
    <w:rsid w:val="00944CA4"/>
    <w:rsid w:val="0094566C"/>
    <w:rsid w:val="00945A7A"/>
    <w:rsid w:val="00946035"/>
    <w:rsid w:val="00946456"/>
    <w:rsid w:val="00946755"/>
    <w:rsid w:val="009467A2"/>
    <w:rsid w:val="00946B7F"/>
    <w:rsid w:val="00946D4C"/>
    <w:rsid w:val="00946FF5"/>
    <w:rsid w:val="00947155"/>
    <w:rsid w:val="009471A5"/>
    <w:rsid w:val="00947775"/>
    <w:rsid w:val="00947C73"/>
    <w:rsid w:val="0095056E"/>
    <w:rsid w:val="00950B62"/>
    <w:rsid w:val="0095101B"/>
    <w:rsid w:val="0095114B"/>
    <w:rsid w:val="009513A0"/>
    <w:rsid w:val="00951948"/>
    <w:rsid w:val="0095198E"/>
    <w:rsid w:val="00951A95"/>
    <w:rsid w:val="00951BD9"/>
    <w:rsid w:val="00951F84"/>
    <w:rsid w:val="00951FCF"/>
    <w:rsid w:val="00952750"/>
    <w:rsid w:val="009531ED"/>
    <w:rsid w:val="00954377"/>
    <w:rsid w:val="00954733"/>
    <w:rsid w:val="00954AB6"/>
    <w:rsid w:val="00954C0E"/>
    <w:rsid w:val="00954C2C"/>
    <w:rsid w:val="00954C55"/>
    <w:rsid w:val="00954E18"/>
    <w:rsid w:val="00954ECA"/>
    <w:rsid w:val="0095515F"/>
    <w:rsid w:val="0095518E"/>
    <w:rsid w:val="009551AF"/>
    <w:rsid w:val="009557F6"/>
    <w:rsid w:val="00955CA6"/>
    <w:rsid w:val="00955F1D"/>
    <w:rsid w:val="0095603B"/>
    <w:rsid w:val="009566DD"/>
    <w:rsid w:val="009566FF"/>
    <w:rsid w:val="0095671F"/>
    <w:rsid w:val="00956D90"/>
    <w:rsid w:val="00956DD8"/>
    <w:rsid w:val="00957AD2"/>
    <w:rsid w:val="00957E0B"/>
    <w:rsid w:val="00957E43"/>
    <w:rsid w:val="00957ED0"/>
    <w:rsid w:val="0096052D"/>
    <w:rsid w:val="009605CC"/>
    <w:rsid w:val="009608B5"/>
    <w:rsid w:val="00960971"/>
    <w:rsid w:val="00960C3B"/>
    <w:rsid w:val="00961161"/>
    <w:rsid w:val="00961481"/>
    <w:rsid w:val="00961CD7"/>
    <w:rsid w:val="00961F78"/>
    <w:rsid w:val="00962540"/>
    <w:rsid w:val="0096262F"/>
    <w:rsid w:val="00962865"/>
    <w:rsid w:val="00962B0D"/>
    <w:rsid w:val="00962DED"/>
    <w:rsid w:val="009630B7"/>
    <w:rsid w:val="00963749"/>
    <w:rsid w:val="00963E9D"/>
    <w:rsid w:val="0096403C"/>
    <w:rsid w:val="00964042"/>
    <w:rsid w:val="009643D7"/>
    <w:rsid w:val="0096464C"/>
    <w:rsid w:val="00964671"/>
    <w:rsid w:val="00964995"/>
    <w:rsid w:val="00964B52"/>
    <w:rsid w:val="0096519E"/>
    <w:rsid w:val="00965454"/>
    <w:rsid w:val="00965859"/>
    <w:rsid w:val="00965976"/>
    <w:rsid w:val="00965E37"/>
    <w:rsid w:val="00966872"/>
    <w:rsid w:val="00966CC3"/>
    <w:rsid w:val="00966F70"/>
    <w:rsid w:val="00967054"/>
    <w:rsid w:val="00967182"/>
    <w:rsid w:val="00967218"/>
    <w:rsid w:val="009672C0"/>
    <w:rsid w:val="009672E9"/>
    <w:rsid w:val="009676BE"/>
    <w:rsid w:val="00970670"/>
    <w:rsid w:val="00970750"/>
    <w:rsid w:val="00970C70"/>
    <w:rsid w:val="00970D5E"/>
    <w:rsid w:val="009710E8"/>
    <w:rsid w:val="0097111D"/>
    <w:rsid w:val="00971143"/>
    <w:rsid w:val="00971466"/>
    <w:rsid w:val="009714BC"/>
    <w:rsid w:val="00971791"/>
    <w:rsid w:val="009717D6"/>
    <w:rsid w:val="00971807"/>
    <w:rsid w:val="00971971"/>
    <w:rsid w:val="00971A77"/>
    <w:rsid w:val="00971AA9"/>
    <w:rsid w:val="00971D97"/>
    <w:rsid w:val="00971E2D"/>
    <w:rsid w:val="00971E6B"/>
    <w:rsid w:val="009725CC"/>
    <w:rsid w:val="00972BE2"/>
    <w:rsid w:val="00972BFC"/>
    <w:rsid w:val="0097357B"/>
    <w:rsid w:val="00974B9B"/>
    <w:rsid w:val="00975152"/>
    <w:rsid w:val="00975D57"/>
    <w:rsid w:val="00975F99"/>
    <w:rsid w:val="00976EA2"/>
    <w:rsid w:val="009775E8"/>
    <w:rsid w:val="00977BD4"/>
    <w:rsid w:val="00977E65"/>
    <w:rsid w:val="00977EA9"/>
    <w:rsid w:val="009802B6"/>
    <w:rsid w:val="0098040A"/>
    <w:rsid w:val="009804B0"/>
    <w:rsid w:val="0098074A"/>
    <w:rsid w:val="00980759"/>
    <w:rsid w:val="00980892"/>
    <w:rsid w:val="00980BF5"/>
    <w:rsid w:val="00980C60"/>
    <w:rsid w:val="00982249"/>
    <w:rsid w:val="00982268"/>
    <w:rsid w:val="009822CC"/>
    <w:rsid w:val="00982BE7"/>
    <w:rsid w:val="00982DA2"/>
    <w:rsid w:val="00983031"/>
    <w:rsid w:val="0098311A"/>
    <w:rsid w:val="0098314C"/>
    <w:rsid w:val="0098315E"/>
    <w:rsid w:val="00983777"/>
    <w:rsid w:val="00983890"/>
    <w:rsid w:val="00983902"/>
    <w:rsid w:val="00983B17"/>
    <w:rsid w:val="00984841"/>
    <w:rsid w:val="00984854"/>
    <w:rsid w:val="0098514B"/>
    <w:rsid w:val="00985469"/>
    <w:rsid w:val="00985AF3"/>
    <w:rsid w:val="00985B7D"/>
    <w:rsid w:val="009860ED"/>
    <w:rsid w:val="00986730"/>
    <w:rsid w:val="00986798"/>
    <w:rsid w:val="00986A36"/>
    <w:rsid w:val="00986C0B"/>
    <w:rsid w:val="00986E92"/>
    <w:rsid w:val="009870B8"/>
    <w:rsid w:val="0098762C"/>
    <w:rsid w:val="0099028C"/>
    <w:rsid w:val="009905AD"/>
    <w:rsid w:val="009906AF"/>
    <w:rsid w:val="00990E72"/>
    <w:rsid w:val="009912C8"/>
    <w:rsid w:val="009918FD"/>
    <w:rsid w:val="00991AF8"/>
    <w:rsid w:val="00991B4F"/>
    <w:rsid w:val="00991B6C"/>
    <w:rsid w:val="00991C4F"/>
    <w:rsid w:val="0099223E"/>
    <w:rsid w:val="0099269A"/>
    <w:rsid w:val="00992AE7"/>
    <w:rsid w:val="00992AF8"/>
    <w:rsid w:val="00992D0C"/>
    <w:rsid w:val="00992D9C"/>
    <w:rsid w:val="009931B3"/>
    <w:rsid w:val="00993574"/>
    <w:rsid w:val="00993BBD"/>
    <w:rsid w:val="00993D46"/>
    <w:rsid w:val="00994026"/>
    <w:rsid w:val="009940F5"/>
    <w:rsid w:val="0099443E"/>
    <w:rsid w:val="00994DAB"/>
    <w:rsid w:val="00994F3C"/>
    <w:rsid w:val="0099558E"/>
    <w:rsid w:val="00995874"/>
    <w:rsid w:val="009958EC"/>
    <w:rsid w:val="00995972"/>
    <w:rsid w:val="00995F5E"/>
    <w:rsid w:val="009966B5"/>
    <w:rsid w:val="00996DCF"/>
    <w:rsid w:val="00997AF2"/>
    <w:rsid w:val="009A0200"/>
    <w:rsid w:val="009A02AB"/>
    <w:rsid w:val="009A032E"/>
    <w:rsid w:val="009A03CF"/>
    <w:rsid w:val="009A09B3"/>
    <w:rsid w:val="009A0E51"/>
    <w:rsid w:val="009A10BF"/>
    <w:rsid w:val="009A17FA"/>
    <w:rsid w:val="009A1C45"/>
    <w:rsid w:val="009A275F"/>
    <w:rsid w:val="009A29B8"/>
    <w:rsid w:val="009A2F87"/>
    <w:rsid w:val="009A314B"/>
    <w:rsid w:val="009A3B41"/>
    <w:rsid w:val="009A402B"/>
    <w:rsid w:val="009A4554"/>
    <w:rsid w:val="009A473F"/>
    <w:rsid w:val="009A4CEC"/>
    <w:rsid w:val="009A4DD0"/>
    <w:rsid w:val="009A507C"/>
    <w:rsid w:val="009A52BA"/>
    <w:rsid w:val="009A639B"/>
    <w:rsid w:val="009A644C"/>
    <w:rsid w:val="009A657D"/>
    <w:rsid w:val="009A6876"/>
    <w:rsid w:val="009A6950"/>
    <w:rsid w:val="009A7207"/>
    <w:rsid w:val="009A77C7"/>
    <w:rsid w:val="009A7828"/>
    <w:rsid w:val="009A7C84"/>
    <w:rsid w:val="009A7E80"/>
    <w:rsid w:val="009B0349"/>
    <w:rsid w:val="009B07FC"/>
    <w:rsid w:val="009B0921"/>
    <w:rsid w:val="009B0E49"/>
    <w:rsid w:val="009B12B4"/>
    <w:rsid w:val="009B13BB"/>
    <w:rsid w:val="009B199B"/>
    <w:rsid w:val="009B1C18"/>
    <w:rsid w:val="009B2CB7"/>
    <w:rsid w:val="009B2F4E"/>
    <w:rsid w:val="009B2F9F"/>
    <w:rsid w:val="009B30C7"/>
    <w:rsid w:val="009B3167"/>
    <w:rsid w:val="009B31B7"/>
    <w:rsid w:val="009B39B7"/>
    <w:rsid w:val="009B3D7C"/>
    <w:rsid w:val="009B3E9A"/>
    <w:rsid w:val="009B4400"/>
    <w:rsid w:val="009B466D"/>
    <w:rsid w:val="009B491F"/>
    <w:rsid w:val="009B4A55"/>
    <w:rsid w:val="009B5921"/>
    <w:rsid w:val="009B5F39"/>
    <w:rsid w:val="009B5FE4"/>
    <w:rsid w:val="009B6390"/>
    <w:rsid w:val="009B649A"/>
    <w:rsid w:val="009B653E"/>
    <w:rsid w:val="009B6B6D"/>
    <w:rsid w:val="009B6E22"/>
    <w:rsid w:val="009B6E30"/>
    <w:rsid w:val="009B6F2F"/>
    <w:rsid w:val="009B7A3A"/>
    <w:rsid w:val="009B7C1C"/>
    <w:rsid w:val="009B7C7E"/>
    <w:rsid w:val="009B7FBB"/>
    <w:rsid w:val="009C0231"/>
    <w:rsid w:val="009C0C96"/>
    <w:rsid w:val="009C0E39"/>
    <w:rsid w:val="009C0FD6"/>
    <w:rsid w:val="009C124E"/>
    <w:rsid w:val="009C1692"/>
    <w:rsid w:val="009C1A8E"/>
    <w:rsid w:val="009C25A4"/>
    <w:rsid w:val="009C2734"/>
    <w:rsid w:val="009C2C8F"/>
    <w:rsid w:val="009C31DD"/>
    <w:rsid w:val="009C3273"/>
    <w:rsid w:val="009C357C"/>
    <w:rsid w:val="009C37C5"/>
    <w:rsid w:val="009C3C5A"/>
    <w:rsid w:val="009C3E30"/>
    <w:rsid w:val="009C43E7"/>
    <w:rsid w:val="009C43EE"/>
    <w:rsid w:val="009C47E6"/>
    <w:rsid w:val="009C4893"/>
    <w:rsid w:val="009C4A3B"/>
    <w:rsid w:val="009C4B30"/>
    <w:rsid w:val="009C5088"/>
    <w:rsid w:val="009C5469"/>
    <w:rsid w:val="009C5759"/>
    <w:rsid w:val="009C67F7"/>
    <w:rsid w:val="009C6B22"/>
    <w:rsid w:val="009C6DA4"/>
    <w:rsid w:val="009C6F3E"/>
    <w:rsid w:val="009C76BC"/>
    <w:rsid w:val="009C77BD"/>
    <w:rsid w:val="009C77FC"/>
    <w:rsid w:val="009C7834"/>
    <w:rsid w:val="009C7990"/>
    <w:rsid w:val="009D021C"/>
    <w:rsid w:val="009D056A"/>
    <w:rsid w:val="009D0660"/>
    <w:rsid w:val="009D0B57"/>
    <w:rsid w:val="009D0BD5"/>
    <w:rsid w:val="009D1B49"/>
    <w:rsid w:val="009D1E41"/>
    <w:rsid w:val="009D2362"/>
    <w:rsid w:val="009D2503"/>
    <w:rsid w:val="009D299F"/>
    <w:rsid w:val="009D2D2D"/>
    <w:rsid w:val="009D2EFF"/>
    <w:rsid w:val="009D32E4"/>
    <w:rsid w:val="009D350D"/>
    <w:rsid w:val="009D3DAE"/>
    <w:rsid w:val="009D45DC"/>
    <w:rsid w:val="009D4BA2"/>
    <w:rsid w:val="009D4D37"/>
    <w:rsid w:val="009D505A"/>
    <w:rsid w:val="009D5562"/>
    <w:rsid w:val="009D581D"/>
    <w:rsid w:val="009D6360"/>
    <w:rsid w:val="009D687E"/>
    <w:rsid w:val="009D6CAB"/>
    <w:rsid w:val="009D6D0E"/>
    <w:rsid w:val="009D74D0"/>
    <w:rsid w:val="009D7A70"/>
    <w:rsid w:val="009E0092"/>
    <w:rsid w:val="009E012D"/>
    <w:rsid w:val="009E0F60"/>
    <w:rsid w:val="009E0F6D"/>
    <w:rsid w:val="009E119B"/>
    <w:rsid w:val="009E1300"/>
    <w:rsid w:val="009E1B2F"/>
    <w:rsid w:val="009E1FEF"/>
    <w:rsid w:val="009E2550"/>
    <w:rsid w:val="009E2595"/>
    <w:rsid w:val="009E2957"/>
    <w:rsid w:val="009E2D3E"/>
    <w:rsid w:val="009E364A"/>
    <w:rsid w:val="009E376B"/>
    <w:rsid w:val="009E3A69"/>
    <w:rsid w:val="009E3FF5"/>
    <w:rsid w:val="009E40BC"/>
    <w:rsid w:val="009E4959"/>
    <w:rsid w:val="009E4C15"/>
    <w:rsid w:val="009E572F"/>
    <w:rsid w:val="009E5E62"/>
    <w:rsid w:val="009E5EF6"/>
    <w:rsid w:val="009E5FD7"/>
    <w:rsid w:val="009E61D5"/>
    <w:rsid w:val="009E7D6F"/>
    <w:rsid w:val="009E7F81"/>
    <w:rsid w:val="009E7F8E"/>
    <w:rsid w:val="009F00DE"/>
    <w:rsid w:val="009F04DA"/>
    <w:rsid w:val="009F0746"/>
    <w:rsid w:val="009F0CE4"/>
    <w:rsid w:val="009F0EAC"/>
    <w:rsid w:val="009F1114"/>
    <w:rsid w:val="009F1188"/>
    <w:rsid w:val="009F12A3"/>
    <w:rsid w:val="009F12B9"/>
    <w:rsid w:val="009F193D"/>
    <w:rsid w:val="009F198E"/>
    <w:rsid w:val="009F1D63"/>
    <w:rsid w:val="009F1E81"/>
    <w:rsid w:val="009F2037"/>
    <w:rsid w:val="009F20AA"/>
    <w:rsid w:val="009F23EE"/>
    <w:rsid w:val="009F29F5"/>
    <w:rsid w:val="009F2A88"/>
    <w:rsid w:val="009F3175"/>
    <w:rsid w:val="009F34C3"/>
    <w:rsid w:val="009F3CB1"/>
    <w:rsid w:val="009F3ECC"/>
    <w:rsid w:val="009F4128"/>
    <w:rsid w:val="009F4992"/>
    <w:rsid w:val="009F4A39"/>
    <w:rsid w:val="009F5633"/>
    <w:rsid w:val="009F5864"/>
    <w:rsid w:val="009F5DCC"/>
    <w:rsid w:val="009F5FDF"/>
    <w:rsid w:val="009F6454"/>
    <w:rsid w:val="009F707F"/>
    <w:rsid w:val="009F7151"/>
    <w:rsid w:val="009F77AC"/>
    <w:rsid w:val="009F7907"/>
    <w:rsid w:val="009F79EF"/>
    <w:rsid w:val="00A002E6"/>
    <w:rsid w:val="00A00729"/>
    <w:rsid w:val="00A009EE"/>
    <w:rsid w:val="00A00F72"/>
    <w:rsid w:val="00A01212"/>
    <w:rsid w:val="00A012B7"/>
    <w:rsid w:val="00A01361"/>
    <w:rsid w:val="00A013EE"/>
    <w:rsid w:val="00A016AF"/>
    <w:rsid w:val="00A0177B"/>
    <w:rsid w:val="00A01A12"/>
    <w:rsid w:val="00A01A3B"/>
    <w:rsid w:val="00A01F3E"/>
    <w:rsid w:val="00A02379"/>
    <w:rsid w:val="00A02396"/>
    <w:rsid w:val="00A023EB"/>
    <w:rsid w:val="00A0265E"/>
    <w:rsid w:val="00A029AC"/>
    <w:rsid w:val="00A02A7F"/>
    <w:rsid w:val="00A02F1E"/>
    <w:rsid w:val="00A03478"/>
    <w:rsid w:val="00A03983"/>
    <w:rsid w:val="00A03D9C"/>
    <w:rsid w:val="00A046CE"/>
    <w:rsid w:val="00A047FE"/>
    <w:rsid w:val="00A0482F"/>
    <w:rsid w:val="00A0487C"/>
    <w:rsid w:val="00A04932"/>
    <w:rsid w:val="00A049F8"/>
    <w:rsid w:val="00A06257"/>
    <w:rsid w:val="00A062AC"/>
    <w:rsid w:val="00A06B25"/>
    <w:rsid w:val="00A06C06"/>
    <w:rsid w:val="00A07AE2"/>
    <w:rsid w:val="00A07E16"/>
    <w:rsid w:val="00A106B5"/>
    <w:rsid w:val="00A1080F"/>
    <w:rsid w:val="00A1138E"/>
    <w:rsid w:val="00A11AC2"/>
    <w:rsid w:val="00A11B92"/>
    <w:rsid w:val="00A11DE9"/>
    <w:rsid w:val="00A11EF2"/>
    <w:rsid w:val="00A123F8"/>
    <w:rsid w:val="00A125FC"/>
    <w:rsid w:val="00A12752"/>
    <w:rsid w:val="00A12879"/>
    <w:rsid w:val="00A129BD"/>
    <w:rsid w:val="00A12B38"/>
    <w:rsid w:val="00A12B93"/>
    <w:rsid w:val="00A12CF8"/>
    <w:rsid w:val="00A12FB0"/>
    <w:rsid w:val="00A141C6"/>
    <w:rsid w:val="00A1424A"/>
    <w:rsid w:val="00A146A1"/>
    <w:rsid w:val="00A146F6"/>
    <w:rsid w:val="00A14BC4"/>
    <w:rsid w:val="00A14C17"/>
    <w:rsid w:val="00A14D4F"/>
    <w:rsid w:val="00A154D5"/>
    <w:rsid w:val="00A15760"/>
    <w:rsid w:val="00A15A21"/>
    <w:rsid w:val="00A162CE"/>
    <w:rsid w:val="00A16338"/>
    <w:rsid w:val="00A168B3"/>
    <w:rsid w:val="00A16A01"/>
    <w:rsid w:val="00A16DCF"/>
    <w:rsid w:val="00A171E6"/>
    <w:rsid w:val="00A17775"/>
    <w:rsid w:val="00A177D5"/>
    <w:rsid w:val="00A17906"/>
    <w:rsid w:val="00A17C60"/>
    <w:rsid w:val="00A17DD6"/>
    <w:rsid w:val="00A20399"/>
    <w:rsid w:val="00A203B6"/>
    <w:rsid w:val="00A208E0"/>
    <w:rsid w:val="00A20C0B"/>
    <w:rsid w:val="00A20C55"/>
    <w:rsid w:val="00A21134"/>
    <w:rsid w:val="00A21189"/>
    <w:rsid w:val="00A21277"/>
    <w:rsid w:val="00A21372"/>
    <w:rsid w:val="00A21492"/>
    <w:rsid w:val="00A215E4"/>
    <w:rsid w:val="00A216B4"/>
    <w:rsid w:val="00A218F6"/>
    <w:rsid w:val="00A21A4E"/>
    <w:rsid w:val="00A21A89"/>
    <w:rsid w:val="00A221C2"/>
    <w:rsid w:val="00A22633"/>
    <w:rsid w:val="00A2265D"/>
    <w:rsid w:val="00A2272C"/>
    <w:rsid w:val="00A227C0"/>
    <w:rsid w:val="00A22D9E"/>
    <w:rsid w:val="00A23291"/>
    <w:rsid w:val="00A235A8"/>
    <w:rsid w:val="00A2376D"/>
    <w:rsid w:val="00A239B1"/>
    <w:rsid w:val="00A24B04"/>
    <w:rsid w:val="00A24FA1"/>
    <w:rsid w:val="00A2544A"/>
    <w:rsid w:val="00A25717"/>
    <w:rsid w:val="00A25793"/>
    <w:rsid w:val="00A25A6D"/>
    <w:rsid w:val="00A25BBD"/>
    <w:rsid w:val="00A2660C"/>
    <w:rsid w:val="00A269C0"/>
    <w:rsid w:val="00A277A5"/>
    <w:rsid w:val="00A278F3"/>
    <w:rsid w:val="00A2796E"/>
    <w:rsid w:val="00A27D2D"/>
    <w:rsid w:val="00A300A7"/>
    <w:rsid w:val="00A300C0"/>
    <w:rsid w:val="00A3090A"/>
    <w:rsid w:val="00A31178"/>
    <w:rsid w:val="00A312BB"/>
    <w:rsid w:val="00A317F3"/>
    <w:rsid w:val="00A31873"/>
    <w:rsid w:val="00A31892"/>
    <w:rsid w:val="00A318B2"/>
    <w:rsid w:val="00A319AB"/>
    <w:rsid w:val="00A31D85"/>
    <w:rsid w:val="00A31FF2"/>
    <w:rsid w:val="00A32924"/>
    <w:rsid w:val="00A32997"/>
    <w:rsid w:val="00A32DCB"/>
    <w:rsid w:val="00A32EA7"/>
    <w:rsid w:val="00A32F28"/>
    <w:rsid w:val="00A33449"/>
    <w:rsid w:val="00A33723"/>
    <w:rsid w:val="00A3382E"/>
    <w:rsid w:val="00A33D17"/>
    <w:rsid w:val="00A33F29"/>
    <w:rsid w:val="00A34552"/>
    <w:rsid w:val="00A34717"/>
    <w:rsid w:val="00A34CDF"/>
    <w:rsid w:val="00A34F7B"/>
    <w:rsid w:val="00A3507F"/>
    <w:rsid w:val="00A35484"/>
    <w:rsid w:val="00A35791"/>
    <w:rsid w:val="00A35A85"/>
    <w:rsid w:val="00A35C44"/>
    <w:rsid w:val="00A35CC2"/>
    <w:rsid w:val="00A35FB4"/>
    <w:rsid w:val="00A35FBD"/>
    <w:rsid w:val="00A36452"/>
    <w:rsid w:val="00A366A9"/>
    <w:rsid w:val="00A3693E"/>
    <w:rsid w:val="00A36A01"/>
    <w:rsid w:val="00A371C0"/>
    <w:rsid w:val="00A3723C"/>
    <w:rsid w:val="00A37415"/>
    <w:rsid w:val="00A375FF"/>
    <w:rsid w:val="00A37620"/>
    <w:rsid w:val="00A3785D"/>
    <w:rsid w:val="00A37B74"/>
    <w:rsid w:val="00A40214"/>
    <w:rsid w:val="00A4095A"/>
    <w:rsid w:val="00A40AD1"/>
    <w:rsid w:val="00A40F42"/>
    <w:rsid w:val="00A413F5"/>
    <w:rsid w:val="00A4199D"/>
    <w:rsid w:val="00A41B7C"/>
    <w:rsid w:val="00A42CA3"/>
    <w:rsid w:val="00A42EF4"/>
    <w:rsid w:val="00A42F84"/>
    <w:rsid w:val="00A43022"/>
    <w:rsid w:val="00A432C9"/>
    <w:rsid w:val="00A436AE"/>
    <w:rsid w:val="00A43737"/>
    <w:rsid w:val="00A43825"/>
    <w:rsid w:val="00A43C7C"/>
    <w:rsid w:val="00A43D62"/>
    <w:rsid w:val="00A43E4D"/>
    <w:rsid w:val="00A44390"/>
    <w:rsid w:val="00A44A2B"/>
    <w:rsid w:val="00A451FF"/>
    <w:rsid w:val="00A45233"/>
    <w:rsid w:val="00A4528A"/>
    <w:rsid w:val="00A452E4"/>
    <w:rsid w:val="00A454FA"/>
    <w:rsid w:val="00A457AE"/>
    <w:rsid w:val="00A457FE"/>
    <w:rsid w:val="00A4588B"/>
    <w:rsid w:val="00A46CB9"/>
    <w:rsid w:val="00A47027"/>
    <w:rsid w:val="00A47139"/>
    <w:rsid w:val="00A477A8"/>
    <w:rsid w:val="00A47C37"/>
    <w:rsid w:val="00A50090"/>
    <w:rsid w:val="00A500F0"/>
    <w:rsid w:val="00A50683"/>
    <w:rsid w:val="00A508B1"/>
    <w:rsid w:val="00A5094F"/>
    <w:rsid w:val="00A50DDF"/>
    <w:rsid w:val="00A50E76"/>
    <w:rsid w:val="00A51045"/>
    <w:rsid w:val="00A511EE"/>
    <w:rsid w:val="00A5137E"/>
    <w:rsid w:val="00A513C0"/>
    <w:rsid w:val="00A514DE"/>
    <w:rsid w:val="00A5152D"/>
    <w:rsid w:val="00A51719"/>
    <w:rsid w:val="00A51C48"/>
    <w:rsid w:val="00A520F5"/>
    <w:rsid w:val="00A5242D"/>
    <w:rsid w:val="00A529F7"/>
    <w:rsid w:val="00A532F8"/>
    <w:rsid w:val="00A536C2"/>
    <w:rsid w:val="00A536F7"/>
    <w:rsid w:val="00A5373E"/>
    <w:rsid w:val="00A53A8D"/>
    <w:rsid w:val="00A53D68"/>
    <w:rsid w:val="00A53DD8"/>
    <w:rsid w:val="00A54172"/>
    <w:rsid w:val="00A54252"/>
    <w:rsid w:val="00A542B3"/>
    <w:rsid w:val="00A54644"/>
    <w:rsid w:val="00A546A1"/>
    <w:rsid w:val="00A54965"/>
    <w:rsid w:val="00A55246"/>
    <w:rsid w:val="00A55530"/>
    <w:rsid w:val="00A55801"/>
    <w:rsid w:val="00A558C4"/>
    <w:rsid w:val="00A55B17"/>
    <w:rsid w:val="00A55CFB"/>
    <w:rsid w:val="00A5681A"/>
    <w:rsid w:val="00A56B5D"/>
    <w:rsid w:val="00A56BE9"/>
    <w:rsid w:val="00A56C8A"/>
    <w:rsid w:val="00A575F4"/>
    <w:rsid w:val="00A57D13"/>
    <w:rsid w:val="00A57EDE"/>
    <w:rsid w:val="00A604EB"/>
    <w:rsid w:val="00A60A1A"/>
    <w:rsid w:val="00A60C5C"/>
    <w:rsid w:val="00A60FD5"/>
    <w:rsid w:val="00A615CC"/>
    <w:rsid w:val="00A61602"/>
    <w:rsid w:val="00A61AC7"/>
    <w:rsid w:val="00A62788"/>
    <w:rsid w:val="00A62CC9"/>
    <w:rsid w:val="00A62DA4"/>
    <w:rsid w:val="00A62E42"/>
    <w:rsid w:val="00A6311A"/>
    <w:rsid w:val="00A63396"/>
    <w:rsid w:val="00A637AF"/>
    <w:rsid w:val="00A638F7"/>
    <w:rsid w:val="00A63E00"/>
    <w:rsid w:val="00A643B6"/>
    <w:rsid w:val="00A64555"/>
    <w:rsid w:val="00A648F0"/>
    <w:rsid w:val="00A64923"/>
    <w:rsid w:val="00A64C86"/>
    <w:rsid w:val="00A64D02"/>
    <w:rsid w:val="00A652F3"/>
    <w:rsid w:val="00A657FD"/>
    <w:rsid w:val="00A6592E"/>
    <w:rsid w:val="00A65B45"/>
    <w:rsid w:val="00A663FC"/>
    <w:rsid w:val="00A664BC"/>
    <w:rsid w:val="00A667B5"/>
    <w:rsid w:val="00A669EC"/>
    <w:rsid w:val="00A66DC1"/>
    <w:rsid w:val="00A67626"/>
    <w:rsid w:val="00A6795F"/>
    <w:rsid w:val="00A67D18"/>
    <w:rsid w:val="00A67F73"/>
    <w:rsid w:val="00A701D3"/>
    <w:rsid w:val="00A708CC"/>
    <w:rsid w:val="00A70AFC"/>
    <w:rsid w:val="00A71110"/>
    <w:rsid w:val="00A713C6"/>
    <w:rsid w:val="00A714E3"/>
    <w:rsid w:val="00A7185C"/>
    <w:rsid w:val="00A71B50"/>
    <w:rsid w:val="00A71C59"/>
    <w:rsid w:val="00A71DFB"/>
    <w:rsid w:val="00A71E0E"/>
    <w:rsid w:val="00A71F47"/>
    <w:rsid w:val="00A722DD"/>
    <w:rsid w:val="00A72427"/>
    <w:rsid w:val="00A728F1"/>
    <w:rsid w:val="00A729AD"/>
    <w:rsid w:val="00A72C4F"/>
    <w:rsid w:val="00A72ECC"/>
    <w:rsid w:val="00A73311"/>
    <w:rsid w:val="00A733D6"/>
    <w:rsid w:val="00A7348F"/>
    <w:rsid w:val="00A73613"/>
    <w:rsid w:val="00A73A6B"/>
    <w:rsid w:val="00A73F0F"/>
    <w:rsid w:val="00A74272"/>
    <w:rsid w:val="00A74EA8"/>
    <w:rsid w:val="00A76094"/>
    <w:rsid w:val="00A76942"/>
    <w:rsid w:val="00A770C3"/>
    <w:rsid w:val="00A7785C"/>
    <w:rsid w:val="00A80463"/>
    <w:rsid w:val="00A804A4"/>
    <w:rsid w:val="00A80E4B"/>
    <w:rsid w:val="00A80F6D"/>
    <w:rsid w:val="00A81085"/>
    <w:rsid w:val="00A8133F"/>
    <w:rsid w:val="00A813DB"/>
    <w:rsid w:val="00A8188A"/>
    <w:rsid w:val="00A81F32"/>
    <w:rsid w:val="00A822F5"/>
    <w:rsid w:val="00A826D8"/>
    <w:rsid w:val="00A82AD1"/>
    <w:rsid w:val="00A82BF2"/>
    <w:rsid w:val="00A82C68"/>
    <w:rsid w:val="00A82FC2"/>
    <w:rsid w:val="00A8311A"/>
    <w:rsid w:val="00A83806"/>
    <w:rsid w:val="00A83AE0"/>
    <w:rsid w:val="00A83DA8"/>
    <w:rsid w:val="00A8427C"/>
    <w:rsid w:val="00A84767"/>
    <w:rsid w:val="00A84A8B"/>
    <w:rsid w:val="00A84B4D"/>
    <w:rsid w:val="00A84E34"/>
    <w:rsid w:val="00A84EE4"/>
    <w:rsid w:val="00A85269"/>
    <w:rsid w:val="00A853B8"/>
    <w:rsid w:val="00A853D4"/>
    <w:rsid w:val="00A85635"/>
    <w:rsid w:val="00A85652"/>
    <w:rsid w:val="00A8566D"/>
    <w:rsid w:val="00A85911"/>
    <w:rsid w:val="00A8597F"/>
    <w:rsid w:val="00A859A7"/>
    <w:rsid w:val="00A85C52"/>
    <w:rsid w:val="00A86BAE"/>
    <w:rsid w:val="00A87003"/>
    <w:rsid w:val="00A87AD2"/>
    <w:rsid w:val="00A906DE"/>
    <w:rsid w:val="00A90DB0"/>
    <w:rsid w:val="00A90DC9"/>
    <w:rsid w:val="00A9122D"/>
    <w:rsid w:val="00A914E7"/>
    <w:rsid w:val="00A92399"/>
    <w:rsid w:val="00A9296B"/>
    <w:rsid w:val="00A929A9"/>
    <w:rsid w:val="00A92BB1"/>
    <w:rsid w:val="00A92C90"/>
    <w:rsid w:val="00A92E37"/>
    <w:rsid w:val="00A933BC"/>
    <w:rsid w:val="00A936C6"/>
    <w:rsid w:val="00A9388E"/>
    <w:rsid w:val="00A93AE9"/>
    <w:rsid w:val="00A93B89"/>
    <w:rsid w:val="00A93B98"/>
    <w:rsid w:val="00A93E56"/>
    <w:rsid w:val="00A94151"/>
    <w:rsid w:val="00A94179"/>
    <w:rsid w:val="00A94227"/>
    <w:rsid w:val="00A94DE7"/>
    <w:rsid w:val="00A950E7"/>
    <w:rsid w:val="00A951ED"/>
    <w:rsid w:val="00A95888"/>
    <w:rsid w:val="00A95DBE"/>
    <w:rsid w:val="00A95DF2"/>
    <w:rsid w:val="00A95E1E"/>
    <w:rsid w:val="00A95FE3"/>
    <w:rsid w:val="00A96800"/>
    <w:rsid w:val="00A96A4D"/>
    <w:rsid w:val="00A96BE1"/>
    <w:rsid w:val="00A972A9"/>
    <w:rsid w:val="00A9777E"/>
    <w:rsid w:val="00A978E2"/>
    <w:rsid w:val="00A97F24"/>
    <w:rsid w:val="00AA00AB"/>
    <w:rsid w:val="00AA0142"/>
    <w:rsid w:val="00AA05C0"/>
    <w:rsid w:val="00AA0999"/>
    <w:rsid w:val="00AA0AA5"/>
    <w:rsid w:val="00AA0E52"/>
    <w:rsid w:val="00AA1125"/>
    <w:rsid w:val="00AA1519"/>
    <w:rsid w:val="00AA15B7"/>
    <w:rsid w:val="00AA16E0"/>
    <w:rsid w:val="00AA1A86"/>
    <w:rsid w:val="00AA1BEF"/>
    <w:rsid w:val="00AA1DF2"/>
    <w:rsid w:val="00AA237A"/>
    <w:rsid w:val="00AA2652"/>
    <w:rsid w:val="00AA29C2"/>
    <w:rsid w:val="00AA2A93"/>
    <w:rsid w:val="00AA2E15"/>
    <w:rsid w:val="00AA3704"/>
    <w:rsid w:val="00AA3C35"/>
    <w:rsid w:val="00AA40D0"/>
    <w:rsid w:val="00AA45F6"/>
    <w:rsid w:val="00AA50C7"/>
    <w:rsid w:val="00AA537A"/>
    <w:rsid w:val="00AA5AF3"/>
    <w:rsid w:val="00AA5B17"/>
    <w:rsid w:val="00AA5B6F"/>
    <w:rsid w:val="00AA5BDC"/>
    <w:rsid w:val="00AA5DCA"/>
    <w:rsid w:val="00AA5F4E"/>
    <w:rsid w:val="00AA5F79"/>
    <w:rsid w:val="00AA697C"/>
    <w:rsid w:val="00AA69FA"/>
    <w:rsid w:val="00AA6A7F"/>
    <w:rsid w:val="00AA6E1D"/>
    <w:rsid w:val="00AA7613"/>
    <w:rsid w:val="00AA7D4D"/>
    <w:rsid w:val="00AB0751"/>
    <w:rsid w:val="00AB0A70"/>
    <w:rsid w:val="00AB0C42"/>
    <w:rsid w:val="00AB1280"/>
    <w:rsid w:val="00AB1629"/>
    <w:rsid w:val="00AB18C2"/>
    <w:rsid w:val="00AB1D24"/>
    <w:rsid w:val="00AB2542"/>
    <w:rsid w:val="00AB2758"/>
    <w:rsid w:val="00AB293D"/>
    <w:rsid w:val="00AB2C6B"/>
    <w:rsid w:val="00AB2E4D"/>
    <w:rsid w:val="00AB2F05"/>
    <w:rsid w:val="00AB342D"/>
    <w:rsid w:val="00AB37C2"/>
    <w:rsid w:val="00AB3BD1"/>
    <w:rsid w:val="00AB4220"/>
    <w:rsid w:val="00AB4B36"/>
    <w:rsid w:val="00AB4C07"/>
    <w:rsid w:val="00AB4DA1"/>
    <w:rsid w:val="00AB4DC4"/>
    <w:rsid w:val="00AB516D"/>
    <w:rsid w:val="00AB5195"/>
    <w:rsid w:val="00AB570F"/>
    <w:rsid w:val="00AB5745"/>
    <w:rsid w:val="00AB5BE7"/>
    <w:rsid w:val="00AB5D70"/>
    <w:rsid w:val="00AB603E"/>
    <w:rsid w:val="00AB6150"/>
    <w:rsid w:val="00AB6385"/>
    <w:rsid w:val="00AB6FBF"/>
    <w:rsid w:val="00AB76C2"/>
    <w:rsid w:val="00AB7DBC"/>
    <w:rsid w:val="00AB7E29"/>
    <w:rsid w:val="00AB7F7A"/>
    <w:rsid w:val="00AC0039"/>
    <w:rsid w:val="00AC04FC"/>
    <w:rsid w:val="00AC0591"/>
    <w:rsid w:val="00AC0BE1"/>
    <w:rsid w:val="00AC0CA3"/>
    <w:rsid w:val="00AC0CD6"/>
    <w:rsid w:val="00AC0D01"/>
    <w:rsid w:val="00AC0D38"/>
    <w:rsid w:val="00AC0EB6"/>
    <w:rsid w:val="00AC0F92"/>
    <w:rsid w:val="00AC1160"/>
    <w:rsid w:val="00AC1247"/>
    <w:rsid w:val="00AC1EB1"/>
    <w:rsid w:val="00AC214C"/>
    <w:rsid w:val="00AC25DE"/>
    <w:rsid w:val="00AC260D"/>
    <w:rsid w:val="00AC26EF"/>
    <w:rsid w:val="00AC29EB"/>
    <w:rsid w:val="00AC2D94"/>
    <w:rsid w:val="00AC2E7C"/>
    <w:rsid w:val="00AC2F9F"/>
    <w:rsid w:val="00AC2FAD"/>
    <w:rsid w:val="00AC333B"/>
    <w:rsid w:val="00AC3400"/>
    <w:rsid w:val="00AC34C9"/>
    <w:rsid w:val="00AC374E"/>
    <w:rsid w:val="00AC3863"/>
    <w:rsid w:val="00AC3AEA"/>
    <w:rsid w:val="00AC3BBE"/>
    <w:rsid w:val="00AC3C42"/>
    <w:rsid w:val="00AC3DA2"/>
    <w:rsid w:val="00AC3DB0"/>
    <w:rsid w:val="00AC5292"/>
    <w:rsid w:val="00AC536C"/>
    <w:rsid w:val="00AC595E"/>
    <w:rsid w:val="00AC5CCE"/>
    <w:rsid w:val="00AC5D4C"/>
    <w:rsid w:val="00AC61AD"/>
    <w:rsid w:val="00AC653B"/>
    <w:rsid w:val="00AC6ECF"/>
    <w:rsid w:val="00AC778D"/>
    <w:rsid w:val="00AC7BA2"/>
    <w:rsid w:val="00AC7DD8"/>
    <w:rsid w:val="00AD0306"/>
    <w:rsid w:val="00AD03A6"/>
    <w:rsid w:val="00AD06C8"/>
    <w:rsid w:val="00AD07EB"/>
    <w:rsid w:val="00AD08F7"/>
    <w:rsid w:val="00AD1682"/>
    <w:rsid w:val="00AD1B9D"/>
    <w:rsid w:val="00AD1EA3"/>
    <w:rsid w:val="00AD1FD3"/>
    <w:rsid w:val="00AD211F"/>
    <w:rsid w:val="00AD212C"/>
    <w:rsid w:val="00AD2358"/>
    <w:rsid w:val="00AD2BE5"/>
    <w:rsid w:val="00AD2F25"/>
    <w:rsid w:val="00AD3023"/>
    <w:rsid w:val="00AD3D5B"/>
    <w:rsid w:val="00AD4527"/>
    <w:rsid w:val="00AD45AC"/>
    <w:rsid w:val="00AD4DBD"/>
    <w:rsid w:val="00AD4DE5"/>
    <w:rsid w:val="00AD4E8C"/>
    <w:rsid w:val="00AD52CE"/>
    <w:rsid w:val="00AD54B2"/>
    <w:rsid w:val="00AD54CD"/>
    <w:rsid w:val="00AD5927"/>
    <w:rsid w:val="00AD5C69"/>
    <w:rsid w:val="00AD5EBC"/>
    <w:rsid w:val="00AD5F04"/>
    <w:rsid w:val="00AD5F5B"/>
    <w:rsid w:val="00AD5FCB"/>
    <w:rsid w:val="00AD6231"/>
    <w:rsid w:val="00AD662A"/>
    <w:rsid w:val="00AD6A33"/>
    <w:rsid w:val="00AD6AFD"/>
    <w:rsid w:val="00AD6C02"/>
    <w:rsid w:val="00AD6F3A"/>
    <w:rsid w:val="00AD7355"/>
    <w:rsid w:val="00AD754E"/>
    <w:rsid w:val="00AD7867"/>
    <w:rsid w:val="00AD7A58"/>
    <w:rsid w:val="00AD7B20"/>
    <w:rsid w:val="00AD7E00"/>
    <w:rsid w:val="00AD7FA2"/>
    <w:rsid w:val="00AE02FC"/>
    <w:rsid w:val="00AE047E"/>
    <w:rsid w:val="00AE0680"/>
    <w:rsid w:val="00AE0C2F"/>
    <w:rsid w:val="00AE0E72"/>
    <w:rsid w:val="00AE11EA"/>
    <w:rsid w:val="00AE12B6"/>
    <w:rsid w:val="00AE15F3"/>
    <w:rsid w:val="00AE1920"/>
    <w:rsid w:val="00AE1A5B"/>
    <w:rsid w:val="00AE1DBD"/>
    <w:rsid w:val="00AE2B38"/>
    <w:rsid w:val="00AE2DA7"/>
    <w:rsid w:val="00AE2DCF"/>
    <w:rsid w:val="00AE2F46"/>
    <w:rsid w:val="00AE2FCE"/>
    <w:rsid w:val="00AE3031"/>
    <w:rsid w:val="00AE3435"/>
    <w:rsid w:val="00AE375B"/>
    <w:rsid w:val="00AE3813"/>
    <w:rsid w:val="00AE3EC3"/>
    <w:rsid w:val="00AE3F08"/>
    <w:rsid w:val="00AE461E"/>
    <w:rsid w:val="00AE47D3"/>
    <w:rsid w:val="00AE54DD"/>
    <w:rsid w:val="00AE564F"/>
    <w:rsid w:val="00AE5B58"/>
    <w:rsid w:val="00AE5B9E"/>
    <w:rsid w:val="00AE5DDD"/>
    <w:rsid w:val="00AE60EB"/>
    <w:rsid w:val="00AE65F1"/>
    <w:rsid w:val="00AE74D5"/>
    <w:rsid w:val="00AE75E2"/>
    <w:rsid w:val="00AE763E"/>
    <w:rsid w:val="00AE7A8C"/>
    <w:rsid w:val="00AE7F81"/>
    <w:rsid w:val="00AF07B6"/>
    <w:rsid w:val="00AF082D"/>
    <w:rsid w:val="00AF09ED"/>
    <w:rsid w:val="00AF0B26"/>
    <w:rsid w:val="00AF1254"/>
    <w:rsid w:val="00AF134C"/>
    <w:rsid w:val="00AF1690"/>
    <w:rsid w:val="00AF19DE"/>
    <w:rsid w:val="00AF1E15"/>
    <w:rsid w:val="00AF2367"/>
    <w:rsid w:val="00AF3B89"/>
    <w:rsid w:val="00AF3E4A"/>
    <w:rsid w:val="00AF3ED1"/>
    <w:rsid w:val="00AF41B2"/>
    <w:rsid w:val="00AF4852"/>
    <w:rsid w:val="00AF500D"/>
    <w:rsid w:val="00AF5229"/>
    <w:rsid w:val="00AF532E"/>
    <w:rsid w:val="00AF59AF"/>
    <w:rsid w:val="00AF64B6"/>
    <w:rsid w:val="00AF6A74"/>
    <w:rsid w:val="00AF7788"/>
    <w:rsid w:val="00AF7A24"/>
    <w:rsid w:val="00AF7C6B"/>
    <w:rsid w:val="00B0000F"/>
    <w:rsid w:val="00B0098E"/>
    <w:rsid w:val="00B00B9C"/>
    <w:rsid w:val="00B00F4C"/>
    <w:rsid w:val="00B01233"/>
    <w:rsid w:val="00B01618"/>
    <w:rsid w:val="00B01927"/>
    <w:rsid w:val="00B01C99"/>
    <w:rsid w:val="00B01D84"/>
    <w:rsid w:val="00B01F18"/>
    <w:rsid w:val="00B022A6"/>
    <w:rsid w:val="00B022B8"/>
    <w:rsid w:val="00B025DF"/>
    <w:rsid w:val="00B02A5D"/>
    <w:rsid w:val="00B02BF8"/>
    <w:rsid w:val="00B036AB"/>
    <w:rsid w:val="00B038E4"/>
    <w:rsid w:val="00B03E5B"/>
    <w:rsid w:val="00B04003"/>
    <w:rsid w:val="00B0440B"/>
    <w:rsid w:val="00B04569"/>
    <w:rsid w:val="00B04B2A"/>
    <w:rsid w:val="00B04B77"/>
    <w:rsid w:val="00B04CE9"/>
    <w:rsid w:val="00B04FE0"/>
    <w:rsid w:val="00B05A9B"/>
    <w:rsid w:val="00B05CB3"/>
    <w:rsid w:val="00B06346"/>
    <w:rsid w:val="00B068A3"/>
    <w:rsid w:val="00B06927"/>
    <w:rsid w:val="00B06986"/>
    <w:rsid w:val="00B06A8A"/>
    <w:rsid w:val="00B06AAB"/>
    <w:rsid w:val="00B06B93"/>
    <w:rsid w:val="00B06CAD"/>
    <w:rsid w:val="00B074F2"/>
    <w:rsid w:val="00B07504"/>
    <w:rsid w:val="00B07998"/>
    <w:rsid w:val="00B07F54"/>
    <w:rsid w:val="00B100E2"/>
    <w:rsid w:val="00B1044C"/>
    <w:rsid w:val="00B1064A"/>
    <w:rsid w:val="00B1075F"/>
    <w:rsid w:val="00B10945"/>
    <w:rsid w:val="00B10B83"/>
    <w:rsid w:val="00B11329"/>
    <w:rsid w:val="00B1135E"/>
    <w:rsid w:val="00B11815"/>
    <w:rsid w:val="00B11B83"/>
    <w:rsid w:val="00B120AC"/>
    <w:rsid w:val="00B1224F"/>
    <w:rsid w:val="00B12333"/>
    <w:rsid w:val="00B124AB"/>
    <w:rsid w:val="00B125EC"/>
    <w:rsid w:val="00B1266F"/>
    <w:rsid w:val="00B12882"/>
    <w:rsid w:val="00B128CC"/>
    <w:rsid w:val="00B128EF"/>
    <w:rsid w:val="00B12B82"/>
    <w:rsid w:val="00B12F04"/>
    <w:rsid w:val="00B138A3"/>
    <w:rsid w:val="00B13927"/>
    <w:rsid w:val="00B13AB4"/>
    <w:rsid w:val="00B13C2C"/>
    <w:rsid w:val="00B1422B"/>
    <w:rsid w:val="00B1422E"/>
    <w:rsid w:val="00B147E8"/>
    <w:rsid w:val="00B147EC"/>
    <w:rsid w:val="00B14ADC"/>
    <w:rsid w:val="00B14C5E"/>
    <w:rsid w:val="00B15074"/>
    <w:rsid w:val="00B1539D"/>
    <w:rsid w:val="00B153B0"/>
    <w:rsid w:val="00B1547C"/>
    <w:rsid w:val="00B1554B"/>
    <w:rsid w:val="00B15949"/>
    <w:rsid w:val="00B15C7B"/>
    <w:rsid w:val="00B15CF7"/>
    <w:rsid w:val="00B15D41"/>
    <w:rsid w:val="00B1668D"/>
    <w:rsid w:val="00B166D2"/>
    <w:rsid w:val="00B16A22"/>
    <w:rsid w:val="00B16EBF"/>
    <w:rsid w:val="00B16F3B"/>
    <w:rsid w:val="00B17154"/>
    <w:rsid w:val="00B17709"/>
    <w:rsid w:val="00B1798F"/>
    <w:rsid w:val="00B17A84"/>
    <w:rsid w:val="00B17AF7"/>
    <w:rsid w:val="00B17DCA"/>
    <w:rsid w:val="00B20B98"/>
    <w:rsid w:val="00B20D12"/>
    <w:rsid w:val="00B20DF4"/>
    <w:rsid w:val="00B21218"/>
    <w:rsid w:val="00B2122D"/>
    <w:rsid w:val="00B2157C"/>
    <w:rsid w:val="00B2172A"/>
    <w:rsid w:val="00B21B28"/>
    <w:rsid w:val="00B22107"/>
    <w:rsid w:val="00B221A4"/>
    <w:rsid w:val="00B22B65"/>
    <w:rsid w:val="00B2366A"/>
    <w:rsid w:val="00B23D16"/>
    <w:rsid w:val="00B244EE"/>
    <w:rsid w:val="00B24645"/>
    <w:rsid w:val="00B24BF9"/>
    <w:rsid w:val="00B24CB0"/>
    <w:rsid w:val="00B24E4F"/>
    <w:rsid w:val="00B25058"/>
    <w:rsid w:val="00B255FC"/>
    <w:rsid w:val="00B25760"/>
    <w:rsid w:val="00B25859"/>
    <w:rsid w:val="00B25C3C"/>
    <w:rsid w:val="00B25DE1"/>
    <w:rsid w:val="00B26704"/>
    <w:rsid w:val="00B26771"/>
    <w:rsid w:val="00B2699B"/>
    <w:rsid w:val="00B26BB4"/>
    <w:rsid w:val="00B26C1B"/>
    <w:rsid w:val="00B26F89"/>
    <w:rsid w:val="00B27171"/>
    <w:rsid w:val="00B272E3"/>
    <w:rsid w:val="00B277D4"/>
    <w:rsid w:val="00B27E0E"/>
    <w:rsid w:val="00B30484"/>
    <w:rsid w:val="00B3062A"/>
    <w:rsid w:val="00B30C1B"/>
    <w:rsid w:val="00B30DBC"/>
    <w:rsid w:val="00B31385"/>
    <w:rsid w:val="00B323CA"/>
    <w:rsid w:val="00B32548"/>
    <w:rsid w:val="00B328DD"/>
    <w:rsid w:val="00B32CE2"/>
    <w:rsid w:val="00B32D42"/>
    <w:rsid w:val="00B32E19"/>
    <w:rsid w:val="00B32F78"/>
    <w:rsid w:val="00B330E0"/>
    <w:rsid w:val="00B33521"/>
    <w:rsid w:val="00B33C5B"/>
    <w:rsid w:val="00B34576"/>
    <w:rsid w:val="00B34913"/>
    <w:rsid w:val="00B34AC8"/>
    <w:rsid w:val="00B34BDA"/>
    <w:rsid w:val="00B34CC4"/>
    <w:rsid w:val="00B35034"/>
    <w:rsid w:val="00B3519F"/>
    <w:rsid w:val="00B3540A"/>
    <w:rsid w:val="00B35547"/>
    <w:rsid w:val="00B357D8"/>
    <w:rsid w:val="00B35922"/>
    <w:rsid w:val="00B35AB1"/>
    <w:rsid w:val="00B35CDD"/>
    <w:rsid w:val="00B361AE"/>
    <w:rsid w:val="00B3624A"/>
    <w:rsid w:val="00B36944"/>
    <w:rsid w:val="00B36D12"/>
    <w:rsid w:val="00B3723E"/>
    <w:rsid w:val="00B37A09"/>
    <w:rsid w:val="00B37A52"/>
    <w:rsid w:val="00B37AC7"/>
    <w:rsid w:val="00B37BB9"/>
    <w:rsid w:val="00B37EB3"/>
    <w:rsid w:val="00B403F4"/>
    <w:rsid w:val="00B40C43"/>
    <w:rsid w:val="00B40FD7"/>
    <w:rsid w:val="00B41016"/>
    <w:rsid w:val="00B4142C"/>
    <w:rsid w:val="00B41667"/>
    <w:rsid w:val="00B41683"/>
    <w:rsid w:val="00B4174F"/>
    <w:rsid w:val="00B4207D"/>
    <w:rsid w:val="00B4284B"/>
    <w:rsid w:val="00B4287E"/>
    <w:rsid w:val="00B42946"/>
    <w:rsid w:val="00B43505"/>
    <w:rsid w:val="00B437C4"/>
    <w:rsid w:val="00B43808"/>
    <w:rsid w:val="00B43963"/>
    <w:rsid w:val="00B439EA"/>
    <w:rsid w:val="00B43D46"/>
    <w:rsid w:val="00B447E2"/>
    <w:rsid w:val="00B44F49"/>
    <w:rsid w:val="00B4544E"/>
    <w:rsid w:val="00B455F2"/>
    <w:rsid w:val="00B4560A"/>
    <w:rsid w:val="00B45621"/>
    <w:rsid w:val="00B45629"/>
    <w:rsid w:val="00B459E0"/>
    <w:rsid w:val="00B45C4D"/>
    <w:rsid w:val="00B45F13"/>
    <w:rsid w:val="00B4624B"/>
    <w:rsid w:val="00B46722"/>
    <w:rsid w:val="00B4680F"/>
    <w:rsid w:val="00B468E2"/>
    <w:rsid w:val="00B47631"/>
    <w:rsid w:val="00B47A09"/>
    <w:rsid w:val="00B47BF4"/>
    <w:rsid w:val="00B5009C"/>
    <w:rsid w:val="00B501ED"/>
    <w:rsid w:val="00B506A3"/>
    <w:rsid w:val="00B50818"/>
    <w:rsid w:val="00B50EA3"/>
    <w:rsid w:val="00B50F08"/>
    <w:rsid w:val="00B50F3D"/>
    <w:rsid w:val="00B50FD4"/>
    <w:rsid w:val="00B51142"/>
    <w:rsid w:val="00B5126B"/>
    <w:rsid w:val="00B5140C"/>
    <w:rsid w:val="00B51883"/>
    <w:rsid w:val="00B519C3"/>
    <w:rsid w:val="00B519D3"/>
    <w:rsid w:val="00B51C22"/>
    <w:rsid w:val="00B51E21"/>
    <w:rsid w:val="00B5244C"/>
    <w:rsid w:val="00B524F7"/>
    <w:rsid w:val="00B52990"/>
    <w:rsid w:val="00B52F67"/>
    <w:rsid w:val="00B54147"/>
    <w:rsid w:val="00B54213"/>
    <w:rsid w:val="00B5425F"/>
    <w:rsid w:val="00B5464C"/>
    <w:rsid w:val="00B5478B"/>
    <w:rsid w:val="00B548C8"/>
    <w:rsid w:val="00B55C26"/>
    <w:rsid w:val="00B55D8B"/>
    <w:rsid w:val="00B56528"/>
    <w:rsid w:val="00B56770"/>
    <w:rsid w:val="00B5697F"/>
    <w:rsid w:val="00B56A84"/>
    <w:rsid w:val="00B56AEE"/>
    <w:rsid w:val="00B57143"/>
    <w:rsid w:val="00B574B6"/>
    <w:rsid w:val="00B5750C"/>
    <w:rsid w:val="00B5766C"/>
    <w:rsid w:val="00B57B4A"/>
    <w:rsid w:val="00B57BAA"/>
    <w:rsid w:val="00B57EA2"/>
    <w:rsid w:val="00B60036"/>
    <w:rsid w:val="00B60171"/>
    <w:rsid w:val="00B6031D"/>
    <w:rsid w:val="00B603E5"/>
    <w:rsid w:val="00B60734"/>
    <w:rsid w:val="00B6099C"/>
    <w:rsid w:val="00B610D0"/>
    <w:rsid w:val="00B6145B"/>
    <w:rsid w:val="00B615F5"/>
    <w:rsid w:val="00B61D6F"/>
    <w:rsid w:val="00B6201C"/>
    <w:rsid w:val="00B62162"/>
    <w:rsid w:val="00B623EA"/>
    <w:rsid w:val="00B62408"/>
    <w:rsid w:val="00B637FE"/>
    <w:rsid w:val="00B63D56"/>
    <w:rsid w:val="00B63F54"/>
    <w:rsid w:val="00B63FF8"/>
    <w:rsid w:val="00B64A92"/>
    <w:rsid w:val="00B64EDB"/>
    <w:rsid w:val="00B655FE"/>
    <w:rsid w:val="00B65B57"/>
    <w:rsid w:val="00B65EBE"/>
    <w:rsid w:val="00B66C0C"/>
    <w:rsid w:val="00B67499"/>
    <w:rsid w:val="00B678BB"/>
    <w:rsid w:val="00B67ACA"/>
    <w:rsid w:val="00B67B21"/>
    <w:rsid w:val="00B67DEF"/>
    <w:rsid w:val="00B70395"/>
    <w:rsid w:val="00B71042"/>
    <w:rsid w:val="00B711E8"/>
    <w:rsid w:val="00B71375"/>
    <w:rsid w:val="00B7158E"/>
    <w:rsid w:val="00B71C7F"/>
    <w:rsid w:val="00B7247C"/>
    <w:rsid w:val="00B72CB9"/>
    <w:rsid w:val="00B7300F"/>
    <w:rsid w:val="00B739D4"/>
    <w:rsid w:val="00B73B4C"/>
    <w:rsid w:val="00B73EC9"/>
    <w:rsid w:val="00B73EFC"/>
    <w:rsid w:val="00B73F66"/>
    <w:rsid w:val="00B74182"/>
    <w:rsid w:val="00B74782"/>
    <w:rsid w:val="00B74784"/>
    <w:rsid w:val="00B748A7"/>
    <w:rsid w:val="00B74C65"/>
    <w:rsid w:val="00B74C88"/>
    <w:rsid w:val="00B7539F"/>
    <w:rsid w:val="00B75594"/>
    <w:rsid w:val="00B755BA"/>
    <w:rsid w:val="00B75839"/>
    <w:rsid w:val="00B759C1"/>
    <w:rsid w:val="00B75C2F"/>
    <w:rsid w:val="00B75DA9"/>
    <w:rsid w:val="00B75E7B"/>
    <w:rsid w:val="00B76327"/>
    <w:rsid w:val="00B763D2"/>
    <w:rsid w:val="00B76733"/>
    <w:rsid w:val="00B769F4"/>
    <w:rsid w:val="00B76B5B"/>
    <w:rsid w:val="00B76B8A"/>
    <w:rsid w:val="00B76D29"/>
    <w:rsid w:val="00B76F9E"/>
    <w:rsid w:val="00B771BA"/>
    <w:rsid w:val="00B77201"/>
    <w:rsid w:val="00B77677"/>
    <w:rsid w:val="00B779F9"/>
    <w:rsid w:val="00B77E8A"/>
    <w:rsid w:val="00B803B7"/>
    <w:rsid w:val="00B8045D"/>
    <w:rsid w:val="00B80712"/>
    <w:rsid w:val="00B808E9"/>
    <w:rsid w:val="00B80A27"/>
    <w:rsid w:val="00B80F3D"/>
    <w:rsid w:val="00B810F1"/>
    <w:rsid w:val="00B812B3"/>
    <w:rsid w:val="00B816B4"/>
    <w:rsid w:val="00B81AF0"/>
    <w:rsid w:val="00B82008"/>
    <w:rsid w:val="00B82CBF"/>
    <w:rsid w:val="00B82EDD"/>
    <w:rsid w:val="00B830E7"/>
    <w:rsid w:val="00B831D9"/>
    <w:rsid w:val="00B8374B"/>
    <w:rsid w:val="00B8388D"/>
    <w:rsid w:val="00B83D55"/>
    <w:rsid w:val="00B83EED"/>
    <w:rsid w:val="00B83F0C"/>
    <w:rsid w:val="00B84107"/>
    <w:rsid w:val="00B8439E"/>
    <w:rsid w:val="00B84ACC"/>
    <w:rsid w:val="00B84C62"/>
    <w:rsid w:val="00B85172"/>
    <w:rsid w:val="00B85195"/>
    <w:rsid w:val="00B856F5"/>
    <w:rsid w:val="00B858BA"/>
    <w:rsid w:val="00B859B3"/>
    <w:rsid w:val="00B859D0"/>
    <w:rsid w:val="00B85D77"/>
    <w:rsid w:val="00B85F48"/>
    <w:rsid w:val="00B86068"/>
    <w:rsid w:val="00B86224"/>
    <w:rsid w:val="00B86627"/>
    <w:rsid w:val="00B86963"/>
    <w:rsid w:val="00B86CE5"/>
    <w:rsid w:val="00B87104"/>
    <w:rsid w:val="00B8715F"/>
    <w:rsid w:val="00B87197"/>
    <w:rsid w:val="00B874A8"/>
    <w:rsid w:val="00B876FD"/>
    <w:rsid w:val="00B877B2"/>
    <w:rsid w:val="00B87C4B"/>
    <w:rsid w:val="00B87D8F"/>
    <w:rsid w:val="00B90208"/>
    <w:rsid w:val="00B90764"/>
    <w:rsid w:val="00B90AB7"/>
    <w:rsid w:val="00B90E63"/>
    <w:rsid w:val="00B90EA9"/>
    <w:rsid w:val="00B9116D"/>
    <w:rsid w:val="00B914CD"/>
    <w:rsid w:val="00B918BF"/>
    <w:rsid w:val="00B91AD1"/>
    <w:rsid w:val="00B922CA"/>
    <w:rsid w:val="00B92336"/>
    <w:rsid w:val="00B925A9"/>
    <w:rsid w:val="00B92FF8"/>
    <w:rsid w:val="00B9309A"/>
    <w:rsid w:val="00B935C8"/>
    <w:rsid w:val="00B93D3C"/>
    <w:rsid w:val="00B94131"/>
    <w:rsid w:val="00B94145"/>
    <w:rsid w:val="00B941B0"/>
    <w:rsid w:val="00B948D1"/>
    <w:rsid w:val="00B94A83"/>
    <w:rsid w:val="00B94A98"/>
    <w:rsid w:val="00B957C5"/>
    <w:rsid w:val="00B95EF2"/>
    <w:rsid w:val="00B961C7"/>
    <w:rsid w:val="00B9627E"/>
    <w:rsid w:val="00B9640C"/>
    <w:rsid w:val="00B9686E"/>
    <w:rsid w:val="00B96A64"/>
    <w:rsid w:val="00B96FC2"/>
    <w:rsid w:val="00B970D6"/>
    <w:rsid w:val="00B971F1"/>
    <w:rsid w:val="00B9745F"/>
    <w:rsid w:val="00B975B3"/>
    <w:rsid w:val="00B97CE9"/>
    <w:rsid w:val="00BA0235"/>
    <w:rsid w:val="00BA0388"/>
    <w:rsid w:val="00BA0BFE"/>
    <w:rsid w:val="00BA0C69"/>
    <w:rsid w:val="00BA1467"/>
    <w:rsid w:val="00BA14C2"/>
    <w:rsid w:val="00BA1688"/>
    <w:rsid w:val="00BA1731"/>
    <w:rsid w:val="00BA1C8F"/>
    <w:rsid w:val="00BA1F91"/>
    <w:rsid w:val="00BA20EB"/>
    <w:rsid w:val="00BA2257"/>
    <w:rsid w:val="00BA259C"/>
    <w:rsid w:val="00BA2A83"/>
    <w:rsid w:val="00BA33C0"/>
    <w:rsid w:val="00BA3467"/>
    <w:rsid w:val="00BA348E"/>
    <w:rsid w:val="00BA3A6A"/>
    <w:rsid w:val="00BA3B04"/>
    <w:rsid w:val="00BA3B44"/>
    <w:rsid w:val="00BA3B53"/>
    <w:rsid w:val="00BA3B90"/>
    <w:rsid w:val="00BA3E53"/>
    <w:rsid w:val="00BA42F9"/>
    <w:rsid w:val="00BA46DD"/>
    <w:rsid w:val="00BA4790"/>
    <w:rsid w:val="00BA5190"/>
    <w:rsid w:val="00BA53B4"/>
    <w:rsid w:val="00BA55E9"/>
    <w:rsid w:val="00BA58F8"/>
    <w:rsid w:val="00BA5C6A"/>
    <w:rsid w:val="00BA5F37"/>
    <w:rsid w:val="00BA5F44"/>
    <w:rsid w:val="00BA610A"/>
    <w:rsid w:val="00BA69C4"/>
    <w:rsid w:val="00BA6A34"/>
    <w:rsid w:val="00BA731A"/>
    <w:rsid w:val="00BA73F5"/>
    <w:rsid w:val="00BA749F"/>
    <w:rsid w:val="00BA7927"/>
    <w:rsid w:val="00BA7B7C"/>
    <w:rsid w:val="00BA7D1E"/>
    <w:rsid w:val="00BA7D78"/>
    <w:rsid w:val="00BB0101"/>
    <w:rsid w:val="00BB076D"/>
    <w:rsid w:val="00BB0D9D"/>
    <w:rsid w:val="00BB1098"/>
    <w:rsid w:val="00BB11AB"/>
    <w:rsid w:val="00BB12F8"/>
    <w:rsid w:val="00BB1351"/>
    <w:rsid w:val="00BB1AFF"/>
    <w:rsid w:val="00BB1D1B"/>
    <w:rsid w:val="00BB23BC"/>
    <w:rsid w:val="00BB23DB"/>
    <w:rsid w:val="00BB2729"/>
    <w:rsid w:val="00BB27D9"/>
    <w:rsid w:val="00BB29F7"/>
    <w:rsid w:val="00BB29FC"/>
    <w:rsid w:val="00BB2B37"/>
    <w:rsid w:val="00BB2D08"/>
    <w:rsid w:val="00BB2D7A"/>
    <w:rsid w:val="00BB2F6D"/>
    <w:rsid w:val="00BB2F8E"/>
    <w:rsid w:val="00BB3866"/>
    <w:rsid w:val="00BB3D29"/>
    <w:rsid w:val="00BB450C"/>
    <w:rsid w:val="00BB4808"/>
    <w:rsid w:val="00BB4C43"/>
    <w:rsid w:val="00BB4E20"/>
    <w:rsid w:val="00BB4E6B"/>
    <w:rsid w:val="00BB5293"/>
    <w:rsid w:val="00BB5808"/>
    <w:rsid w:val="00BB5A3F"/>
    <w:rsid w:val="00BB5C52"/>
    <w:rsid w:val="00BB5CE6"/>
    <w:rsid w:val="00BB5E17"/>
    <w:rsid w:val="00BB6019"/>
    <w:rsid w:val="00BB6678"/>
    <w:rsid w:val="00BB6772"/>
    <w:rsid w:val="00BB6774"/>
    <w:rsid w:val="00BB6844"/>
    <w:rsid w:val="00BB6A1B"/>
    <w:rsid w:val="00BB6AC7"/>
    <w:rsid w:val="00BB6D3B"/>
    <w:rsid w:val="00BB6D3C"/>
    <w:rsid w:val="00BB730D"/>
    <w:rsid w:val="00BB748A"/>
    <w:rsid w:val="00BB74E3"/>
    <w:rsid w:val="00BB7B8F"/>
    <w:rsid w:val="00BB7D9A"/>
    <w:rsid w:val="00BC0467"/>
    <w:rsid w:val="00BC1223"/>
    <w:rsid w:val="00BC1227"/>
    <w:rsid w:val="00BC1413"/>
    <w:rsid w:val="00BC1677"/>
    <w:rsid w:val="00BC185C"/>
    <w:rsid w:val="00BC1945"/>
    <w:rsid w:val="00BC1A9A"/>
    <w:rsid w:val="00BC1AAF"/>
    <w:rsid w:val="00BC1B71"/>
    <w:rsid w:val="00BC1C94"/>
    <w:rsid w:val="00BC268C"/>
    <w:rsid w:val="00BC270B"/>
    <w:rsid w:val="00BC2C34"/>
    <w:rsid w:val="00BC2FD6"/>
    <w:rsid w:val="00BC2FF0"/>
    <w:rsid w:val="00BC3607"/>
    <w:rsid w:val="00BC3784"/>
    <w:rsid w:val="00BC3A9A"/>
    <w:rsid w:val="00BC3E63"/>
    <w:rsid w:val="00BC49C6"/>
    <w:rsid w:val="00BC4B68"/>
    <w:rsid w:val="00BC4EC6"/>
    <w:rsid w:val="00BC519F"/>
    <w:rsid w:val="00BC523E"/>
    <w:rsid w:val="00BC557F"/>
    <w:rsid w:val="00BC5C0D"/>
    <w:rsid w:val="00BC5F63"/>
    <w:rsid w:val="00BC6542"/>
    <w:rsid w:val="00BC69FE"/>
    <w:rsid w:val="00BC6E14"/>
    <w:rsid w:val="00BC6F17"/>
    <w:rsid w:val="00BC7139"/>
    <w:rsid w:val="00BC72B1"/>
    <w:rsid w:val="00BC7668"/>
    <w:rsid w:val="00BC7861"/>
    <w:rsid w:val="00BC78AB"/>
    <w:rsid w:val="00BC7C5A"/>
    <w:rsid w:val="00BC7C61"/>
    <w:rsid w:val="00BC7CE9"/>
    <w:rsid w:val="00BC7D4D"/>
    <w:rsid w:val="00BC7E31"/>
    <w:rsid w:val="00BD0193"/>
    <w:rsid w:val="00BD02F3"/>
    <w:rsid w:val="00BD058A"/>
    <w:rsid w:val="00BD06A2"/>
    <w:rsid w:val="00BD0A6E"/>
    <w:rsid w:val="00BD0E67"/>
    <w:rsid w:val="00BD0F5E"/>
    <w:rsid w:val="00BD0FAB"/>
    <w:rsid w:val="00BD10A3"/>
    <w:rsid w:val="00BD1D75"/>
    <w:rsid w:val="00BD231E"/>
    <w:rsid w:val="00BD2E46"/>
    <w:rsid w:val="00BD2F7C"/>
    <w:rsid w:val="00BD31B2"/>
    <w:rsid w:val="00BD34D6"/>
    <w:rsid w:val="00BD3603"/>
    <w:rsid w:val="00BD37AB"/>
    <w:rsid w:val="00BD3DCE"/>
    <w:rsid w:val="00BD42CD"/>
    <w:rsid w:val="00BD46B5"/>
    <w:rsid w:val="00BD4780"/>
    <w:rsid w:val="00BD4906"/>
    <w:rsid w:val="00BD5769"/>
    <w:rsid w:val="00BD59A9"/>
    <w:rsid w:val="00BD60FC"/>
    <w:rsid w:val="00BD77F8"/>
    <w:rsid w:val="00BD7A5E"/>
    <w:rsid w:val="00BD7D35"/>
    <w:rsid w:val="00BE030B"/>
    <w:rsid w:val="00BE0311"/>
    <w:rsid w:val="00BE035E"/>
    <w:rsid w:val="00BE0917"/>
    <w:rsid w:val="00BE0BA2"/>
    <w:rsid w:val="00BE14D1"/>
    <w:rsid w:val="00BE17AA"/>
    <w:rsid w:val="00BE1A81"/>
    <w:rsid w:val="00BE1F5A"/>
    <w:rsid w:val="00BE2304"/>
    <w:rsid w:val="00BE25F3"/>
    <w:rsid w:val="00BE2C94"/>
    <w:rsid w:val="00BE2CE0"/>
    <w:rsid w:val="00BE308C"/>
    <w:rsid w:val="00BE3483"/>
    <w:rsid w:val="00BE3BF6"/>
    <w:rsid w:val="00BE3E23"/>
    <w:rsid w:val="00BE41B1"/>
    <w:rsid w:val="00BE4227"/>
    <w:rsid w:val="00BE44D1"/>
    <w:rsid w:val="00BE4572"/>
    <w:rsid w:val="00BE460F"/>
    <w:rsid w:val="00BE4B44"/>
    <w:rsid w:val="00BE4C3C"/>
    <w:rsid w:val="00BE4C46"/>
    <w:rsid w:val="00BE4DCA"/>
    <w:rsid w:val="00BE520E"/>
    <w:rsid w:val="00BE54CA"/>
    <w:rsid w:val="00BE5DA3"/>
    <w:rsid w:val="00BE6171"/>
    <w:rsid w:val="00BE6487"/>
    <w:rsid w:val="00BE6716"/>
    <w:rsid w:val="00BE67CF"/>
    <w:rsid w:val="00BE6908"/>
    <w:rsid w:val="00BE6B13"/>
    <w:rsid w:val="00BE6C76"/>
    <w:rsid w:val="00BE707E"/>
    <w:rsid w:val="00BE7095"/>
    <w:rsid w:val="00BE7353"/>
    <w:rsid w:val="00BE7537"/>
    <w:rsid w:val="00BE7BA5"/>
    <w:rsid w:val="00BE7C8F"/>
    <w:rsid w:val="00BE7D09"/>
    <w:rsid w:val="00BE7EF7"/>
    <w:rsid w:val="00BF0133"/>
    <w:rsid w:val="00BF02FC"/>
    <w:rsid w:val="00BF05C1"/>
    <w:rsid w:val="00BF0676"/>
    <w:rsid w:val="00BF0941"/>
    <w:rsid w:val="00BF097C"/>
    <w:rsid w:val="00BF0F9F"/>
    <w:rsid w:val="00BF1655"/>
    <w:rsid w:val="00BF1B9D"/>
    <w:rsid w:val="00BF1BEF"/>
    <w:rsid w:val="00BF2291"/>
    <w:rsid w:val="00BF24AA"/>
    <w:rsid w:val="00BF3071"/>
    <w:rsid w:val="00BF3301"/>
    <w:rsid w:val="00BF365B"/>
    <w:rsid w:val="00BF3A39"/>
    <w:rsid w:val="00BF3B4A"/>
    <w:rsid w:val="00BF3D0B"/>
    <w:rsid w:val="00BF3E7F"/>
    <w:rsid w:val="00BF3F9D"/>
    <w:rsid w:val="00BF403E"/>
    <w:rsid w:val="00BF41DF"/>
    <w:rsid w:val="00BF42F7"/>
    <w:rsid w:val="00BF459D"/>
    <w:rsid w:val="00BF4975"/>
    <w:rsid w:val="00BF4F6D"/>
    <w:rsid w:val="00BF5394"/>
    <w:rsid w:val="00BF54F4"/>
    <w:rsid w:val="00BF56AA"/>
    <w:rsid w:val="00BF58D7"/>
    <w:rsid w:val="00BF658D"/>
    <w:rsid w:val="00BF67A7"/>
    <w:rsid w:val="00BF67B9"/>
    <w:rsid w:val="00BF69FA"/>
    <w:rsid w:val="00BF72D3"/>
    <w:rsid w:val="00BF739A"/>
    <w:rsid w:val="00BF770B"/>
    <w:rsid w:val="00BF772C"/>
    <w:rsid w:val="00BF78F5"/>
    <w:rsid w:val="00BF7E24"/>
    <w:rsid w:val="00C0023B"/>
    <w:rsid w:val="00C0030D"/>
    <w:rsid w:val="00C00E23"/>
    <w:rsid w:val="00C00EE0"/>
    <w:rsid w:val="00C00FEA"/>
    <w:rsid w:val="00C0130A"/>
    <w:rsid w:val="00C0131A"/>
    <w:rsid w:val="00C013E7"/>
    <w:rsid w:val="00C01820"/>
    <w:rsid w:val="00C01AB4"/>
    <w:rsid w:val="00C01B87"/>
    <w:rsid w:val="00C01F06"/>
    <w:rsid w:val="00C02896"/>
    <w:rsid w:val="00C02C2A"/>
    <w:rsid w:val="00C02DA2"/>
    <w:rsid w:val="00C0310E"/>
    <w:rsid w:val="00C03718"/>
    <w:rsid w:val="00C03B56"/>
    <w:rsid w:val="00C03C49"/>
    <w:rsid w:val="00C0411F"/>
    <w:rsid w:val="00C0425D"/>
    <w:rsid w:val="00C042AC"/>
    <w:rsid w:val="00C04BE6"/>
    <w:rsid w:val="00C04C8E"/>
    <w:rsid w:val="00C04EDA"/>
    <w:rsid w:val="00C052A2"/>
    <w:rsid w:val="00C05316"/>
    <w:rsid w:val="00C05343"/>
    <w:rsid w:val="00C056B6"/>
    <w:rsid w:val="00C0573F"/>
    <w:rsid w:val="00C05E8E"/>
    <w:rsid w:val="00C06051"/>
    <w:rsid w:val="00C06089"/>
    <w:rsid w:val="00C062A4"/>
    <w:rsid w:val="00C06388"/>
    <w:rsid w:val="00C063E8"/>
    <w:rsid w:val="00C06530"/>
    <w:rsid w:val="00C06552"/>
    <w:rsid w:val="00C06B72"/>
    <w:rsid w:val="00C06EF1"/>
    <w:rsid w:val="00C0724B"/>
    <w:rsid w:val="00C07D55"/>
    <w:rsid w:val="00C07DAC"/>
    <w:rsid w:val="00C07EB9"/>
    <w:rsid w:val="00C10010"/>
    <w:rsid w:val="00C101F5"/>
    <w:rsid w:val="00C1044D"/>
    <w:rsid w:val="00C10810"/>
    <w:rsid w:val="00C10C0F"/>
    <w:rsid w:val="00C10DAA"/>
    <w:rsid w:val="00C10E14"/>
    <w:rsid w:val="00C10E72"/>
    <w:rsid w:val="00C11711"/>
    <w:rsid w:val="00C118CA"/>
    <w:rsid w:val="00C11E01"/>
    <w:rsid w:val="00C123A2"/>
    <w:rsid w:val="00C124BE"/>
    <w:rsid w:val="00C1274D"/>
    <w:rsid w:val="00C1276C"/>
    <w:rsid w:val="00C127B7"/>
    <w:rsid w:val="00C12956"/>
    <w:rsid w:val="00C12999"/>
    <w:rsid w:val="00C12BC7"/>
    <w:rsid w:val="00C13098"/>
    <w:rsid w:val="00C1356C"/>
    <w:rsid w:val="00C13906"/>
    <w:rsid w:val="00C13D76"/>
    <w:rsid w:val="00C14421"/>
    <w:rsid w:val="00C144AB"/>
    <w:rsid w:val="00C14742"/>
    <w:rsid w:val="00C14749"/>
    <w:rsid w:val="00C14CEF"/>
    <w:rsid w:val="00C14DAF"/>
    <w:rsid w:val="00C1535F"/>
    <w:rsid w:val="00C15E77"/>
    <w:rsid w:val="00C16248"/>
    <w:rsid w:val="00C1628F"/>
    <w:rsid w:val="00C1661A"/>
    <w:rsid w:val="00C16E34"/>
    <w:rsid w:val="00C16E4A"/>
    <w:rsid w:val="00C17092"/>
    <w:rsid w:val="00C171AE"/>
    <w:rsid w:val="00C172C3"/>
    <w:rsid w:val="00C1792F"/>
    <w:rsid w:val="00C201F2"/>
    <w:rsid w:val="00C20218"/>
    <w:rsid w:val="00C20B2B"/>
    <w:rsid w:val="00C20C1A"/>
    <w:rsid w:val="00C20FFB"/>
    <w:rsid w:val="00C215B9"/>
    <w:rsid w:val="00C217BE"/>
    <w:rsid w:val="00C21889"/>
    <w:rsid w:val="00C21EF1"/>
    <w:rsid w:val="00C222E5"/>
    <w:rsid w:val="00C2250E"/>
    <w:rsid w:val="00C229E2"/>
    <w:rsid w:val="00C22ACD"/>
    <w:rsid w:val="00C23207"/>
    <w:rsid w:val="00C2327C"/>
    <w:rsid w:val="00C2354B"/>
    <w:rsid w:val="00C23799"/>
    <w:rsid w:val="00C23A0A"/>
    <w:rsid w:val="00C23C54"/>
    <w:rsid w:val="00C23CCC"/>
    <w:rsid w:val="00C23E62"/>
    <w:rsid w:val="00C23F2A"/>
    <w:rsid w:val="00C23F9B"/>
    <w:rsid w:val="00C243D4"/>
    <w:rsid w:val="00C24856"/>
    <w:rsid w:val="00C2488C"/>
    <w:rsid w:val="00C24BEC"/>
    <w:rsid w:val="00C25054"/>
    <w:rsid w:val="00C25130"/>
    <w:rsid w:val="00C25453"/>
    <w:rsid w:val="00C258FD"/>
    <w:rsid w:val="00C25AD4"/>
    <w:rsid w:val="00C25D1A"/>
    <w:rsid w:val="00C25DE7"/>
    <w:rsid w:val="00C25EA0"/>
    <w:rsid w:val="00C264BD"/>
    <w:rsid w:val="00C264C7"/>
    <w:rsid w:val="00C26797"/>
    <w:rsid w:val="00C26A63"/>
    <w:rsid w:val="00C26B0C"/>
    <w:rsid w:val="00C26B65"/>
    <w:rsid w:val="00C26E7C"/>
    <w:rsid w:val="00C30617"/>
    <w:rsid w:val="00C307AB"/>
    <w:rsid w:val="00C30A9C"/>
    <w:rsid w:val="00C30F6A"/>
    <w:rsid w:val="00C30FFE"/>
    <w:rsid w:val="00C31033"/>
    <w:rsid w:val="00C314CB"/>
    <w:rsid w:val="00C31816"/>
    <w:rsid w:val="00C31927"/>
    <w:rsid w:val="00C31A8D"/>
    <w:rsid w:val="00C31C88"/>
    <w:rsid w:val="00C3250B"/>
    <w:rsid w:val="00C3260D"/>
    <w:rsid w:val="00C32682"/>
    <w:rsid w:val="00C32955"/>
    <w:rsid w:val="00C32A68"/>
    <w:rsid w:val="00C32AC1"/>
    <w:rsid w:val="00C32D4F"/>
    <w:rsid w:val="00C33058"/>
    <w:rsid w:val="00C330A6"/>
    <w:rsid w:val="00C333A2"/>
    <w:rsid w:val="00C33CE4"/>
    <w:rsid w:val="00C33FA5"/>
    <w:rsid w:val="00C340D9"/>
    <w:rsid w:val="00C34382"/>
    <w:rsid w:val="00C34488"/>
    <w:rsid w:val="00C3458D"/>
    <w:rsid w:val="00C345EE"/>
    <w:rsid w:val="00C34A94"/>
    <w:rsid w:val="00C34CB9"/>
    <w:rsid w:val="00C34D8A"/>
    <w:rsid w:val="00C3505F"/>
    <w:rsid w:val="00C350B2"/>
    <w:rsid w:val="00C36304"/>
    <w:rsid w:val="00C3661B"/>
    <w:rsid w:val="00C36F89"/>
    <w:rsid w:val="00C36FA2"/>
    <w:rsid w:val="00C36FA7"/>
    <w:rsid w:val="00C36FCB"/>
    <w:rsid w:val="00C371B4"/>
    <w:rsid w:val="00C37714"/>
    <w:rsid w:val="00C37878"/>
    <w:rsid w:val="00C37B03"/>
    <w:rsid w:val="00C400AD"/>
    <w:rsid w:val="00C401ED"/>
    <w:rsid w:val="00C405DD"/>
    <w:rsid w:val="00C40619"/>
    <w:rsid w:val="00C40AD3"/>
    <w:rsid w:val="00C40FE6"/>
    <w:rsid w:val="00C410C6"/>
    <w:rsid w:val="00C4124D"/>
    <w:rsid w:val="00C413A0"/>
    <w:rsid w:val="00C41B4A"/>
    <w:rsid w:val="00C41BBF"/>
    <w:rsid w:val="00C421F0"/>
    <w:rsid w:val="00C4221B"/>
    <w:rsid w:val="00C42888"/>
    <w:rsid w:val="00C4301D"/>
    <w:rsid w:val="00C43442"/>
    <w:rsid w:val="00C43ADE"/>
    <w:rsid w:val="00C43F5E"/>
    <w:rsid w:val="00C43F69"/>
    <w:rsid w:val="00C44756"/>
    <w:rsid w:val="00C4535B"/>
    <w:rsid w:val="00C457BF"/>
    <w:rsid w:val="00C46A8A"/>
    <w:rsid w:val="00C4746D"/>
    <w:rsid w:val="00C4773B"/>
    <w:rsid w:val="00C4795E"/>
    <w:rsid w:val="00C5004B"/>
    <w:rsid w:val="00C502DB"/>
    <w:rsid w:val="00C5052A"/>
    <w:rsid w:val="00C50651"/>
    <w:rsid w:val="00C50992"/>
    <w:rsid w:val="00C509BC"/>
    <w:rsid w:val="00C50EFD"/>
    <w:rsid w:val="00C51405"/>
    <w:rsid w:val="00C51C97"/>
    <w:rsid w:val="00C51DD9"/>
    <w:rsid w:val="00C52782"/>
    <w:rsid w:val="00C52A8F"/>
    <w:rsid w:val="00C52DD1"/>
    <w:rsid w:val="00C52E38"/>
    <w:rsid w:val="00C53404"/>
    <w:rsid w:val="00C53B47"/>
    <w:rsid w:val="00C53EE1"/>
    <w:rsid w:val="00C54283"/>
    <w:rsid w:val="00C546B9"/>
    <w:rsid w:val="00C54A0A"/>
    <w:rsid w:val="00C54BCB"/>
    <w:rsid w:val="00C54EFC"/>
    <w:rsid w:val="00C54FCC"/>
    <w:rsid w:val="00C5507F"/>
    <w:rsid w:val="00C5510B"/>
    <w:rsid w:val="00C55690"/>
    <w:rsid w:val="00C5594B"/>
    <w:rsid w:val="00C55B48"/>
    <w:rsid w:val="00C55B59"/>
    <w:rsid w:val="00C55C05"/>
    <w:rsid w:val="00C55D0F"/>
    <w:rsid w:val="00C56096"/>
    <w:rsid w:val="00C562DD"/>
    <w:rsid w:val="00C5659D"/>
    <w:rsid w:val="00C56826"/>
    <w:rsid w:val="00C5692A"/>
    <w:rsid w:val="00C5697F"/>
    <w:rsid w:val="00C56BCC"/>
    <w:rsid w:val="00C56C51"/>
    <w:rsid w:val="00C56EF1"/>
    <w:rsid w:val="00C57B18"/>
    <w:rsid w:val="00C57B71"/>
    <w:rsid w:val="00C57D12"/>
    <w:rsid w:val="00C600C5"/>
    <w:rsid w:val="00C6043A"/>
    <w:rsid w:val="00C6048A"/>
    <w:rsid w:val="00C606F3"/>
    <w:rsid w:val="00C60866"/>
    <w:rsid w:val="00C60876"/>
    <w:rsid w:val="00C60C03"/>
    <w:rsid w:val="00C60C08"/>
    <w:rsid w:val="00C60F0B"/>
    <w:rsid w:val="00C611FB"/>
    <w:rsid w:val="00C6121A"/>
    <w:rsid w:val="00C615A8"/>
    <w:rsid w:val="00C6168E"/>
    <w:rsid w:val="00C6182D"/>
    <w:rsid w:val="00C618B4"/>
    <w:rsid w:val="00C61A32"/>
    <w:rsid w:val="00C61B45"/>
    <w:rsid w:val="00C61F53"/>
    <w:rsid w:val="00C62167"/>
    <w:rsid w:val="00C62264"/>
    <w:rsid w:val="00C62721"/>
    <w:rsid w:val="00C63302"/>
    <w:rsid w:val="00C63820"/>
    <w:rsid w:val="00C643F3"/>
    <w:rsid w:val="00C64566"/>
    <w:rsid w:val="00C64676"/>
    <w:rsid w:val="00C648DF"/>
    <w:rsid w:val="00C64A04"/>
    <w:rsid w:val="00C64DD8"/>
    <w:rsid w:val="00C64E32"/>
    <w:rsid w:val="00C65320"/>
    <w:rsid w:val="00C6542B"/>
    <w:rsid w:val="00C65915"/>
    <w:rsid w:val="00C65CE0"/>
    <w:rsid w:val="00C66366"/>
    <w:rsid w:val="00C663B0"/>
    <w:rsid w:val="00C66404"/>
    <w:rsid w:val="00C664B8"/>
    <w:rsid w:val="00C6664D"/>
    <w:rsid w:val="00C666B6"/>
    <w:rsid w:val="00C66AF5"/>
    <w:rsid w:val="00C66E00"/>
    <w:rsid w:val="00C67309"/>
    <w:rsid w:val="00C676CA"/>
    <w:rsid w:val="00C679B5"/>
    <w:rsid w:val="00C67A7B"/>
    <w:rsid w:val="00C706CB"/>
    <w:rsid w:val="00C70CFF"/>
    <w:rsid w:val="00C70EF5"/>
    <w:rsid w:val="00C70F2A"/>
    <w:rsid w:val="00C71127"/>
    <w:rsid w:val="00C7131D"/>
    <w:rsid w:val="00C71379"/>
    <w:rsid w:val="00C7144D"/>
    <w:rsid w:val="00C71681"/>
    <w:rsid w:val="00C71B3E"/>
    <w:rsid w:val="00C7330B"/>
    <w:rsid w:val="00C734DE"/>
    <w:rsid w:val="00C73634"/>
    <w:rsid w:val="00C736AB"/>
    <w:rsid w:val="00C73D40"/>
    <w:rsid w:val="00C73F59"/>
    <w:rsid w:val="00C73FCD"/>
    <w:rsid w:val="00C748C9"/>
    <w:rsid w:val="00C74EFB"/>
    <w:rsid w:val="00C75939"/>
    <w:rsid w:val="00C75ABA"/>
    <w:rsid w:val="00C7613E"/>
    <w:rsid w:val="00C765A8"/>
    <w:rsid w:val="00C76C80"/>
    <w:rsid w:val="00C76E49"/>
    <w:rsid w:val="00C76FBD"/>
    <w:rsid w:val="00C77123"/>
    <w:rsid w:val="00C77477"/>
    <w:rsid w:val="00C7795F"/>
    <w:rsid w:val="00C77DA5"/>
    <w:rsid w:val="00C80214"/>
    <w:rsid w:val="00C806C4"/>
    <w:rsid w:val="00C808E7"/>
    <w:rsid w:val="00C809E1"/>
    <w:rsid w:val="00C80A45"/>
    <w:rsid w:val="00C80B89"/>
    <w:rsid w:val="00C80D76"/>
    <w:rsid w:val="00C80F2C"/>
    <w:rsid w:val="00C80F61"/>
    <w:rsid w:val="00C81370"/>
    <w:rsid w:val="00C81B4E"/>
    <w:rsid w:val="00C81D19"/>
    <w:rsid w:val="00C81F00"/>
    <w:rsid w:val="00C8234B"/>
    <w:rsid w:val="00C8251E"/>
    <w:rsid w:val="00C8276B"/>
    <w:rsid w:val="00C828AB"/>
    <w:rsid w:val="00C82BE9"/>
    <w:rsid w:val="00C82E71"/>
    <w:rsid w:val="00C82F32"/>
    <w:rsid w:val="00C82F33"/>
    <w:rsid w:val="00C82F95"/>
    <w:rsid w:val="00C83230"/>
    <w:rsid w:val="00C83753"/>
    <w:rsid w:val="00C83CF6"/>
    <w:rsid w:val="00C83D90"/>
    <w:rsid w:val="00C83ED2"/>
    <w:rsid w:val="00C83FC1"/>
    <w:rsid w:val="00C8409F"/>
    <w:rsid w:val="00C840D4"/>
    <w:rsid w:val="00C84594"/>
    <w:rsid w:val="00C8461F"/>
    <w:rsid w:val="00C84D83"/>
    <w:rsid w:val="00C85303"/>
    <w:rsid w:val="00C854F1"/>
    <w:rsid w:val="00C85683"/>
    <w:rsid w:val="00C858C5"/>
    <w:rsid w:val="00C85C1F"/>
    <w:rsid w:val="00C85E11"/>
    <w:rsid w:val="00C85E8D"/>
    <w:rsid w:val="00C85ED3"/>
    <w:rsid w:val="00C8641E"/>
    <w:rsid w:val="00C866D3"/>
    <w:rsid w:val="00C86738"/>
    <w:rsid w:val="00C86918"/>
    <w:rsid w:val="00C86BF0"/>
    <w:rsid w:val="00C87010"/>
    <w:rsid w:val="00C87108"/>
    <w:rsid w:val="00C874C3"/>
    <w:rsid w:val="00C87704"/>
    <w:rsid w:val="00C87715"/>
    <w:rsid w:val="00C87A02"/>
    <w:rsid w:val="00C90477"/>
    <w:rsid w:val="00C9049C"/>
    <w:rsid w:val="00C90569"/>
    <w:rsid w:val="00C90739"/>
    <w:rsid w:val="00C90884"/>
    <w:rsid w:val="00C909AE"/>
    <w:rsid w:val="00C90A68"/>
    <w:rsid w:val="00C915D4"/>
    <w:rsid w:val="00C91623"/>
    <w:rsid w:val="00C929C3"/>
    <w:rsid w:val="00C93449"/>
    <w:rsid w:val="00C94360"/>
    <w:rsid w:val="00C948E8"/>
    <w:rsid w:val="00C949F4"/>
    <w:rsid w:val="00C951AF"/>
    <w:rsid w:val="00C951B2"/>
    <w:rsid w:val="00C952A4"/>
    <w:rsid w:val="00C957AA"/>
    <w:rsid w:val="00C95844"/>
    <w:rsid w:val="00C9597B"/>
    <w:rsid w:val="00C96207"/>
    <w:rsid w:val="00C963EE"/>
    <w:rsid w:val="00C96783"/>
    <w:rsid w:val="00C96B15"/>
    <w:rsid w:val="00C96B26"/>
    <w:rsid w:val="00C96C78"/>
    <w:rsid w:val="00C9798E"/>
    <w:rsid w:val="00C97993"/>
    <w:rsid w:val="00C97B26"/>
    <w:rsid w:val="00C97B71"/>
    <w:rsid w:val="00CA0451"/>
    <w:rsid w:val="00CA05CA"/>
    <w:rsid w:val="00CA0A8B"/>
    <w:rsid w:val="00CA0D32"/>
    <w:rsid w:val="00CA100D"/>
    <w:rsid w:val="00CA12B9"/>
    <w:rsid w:val="00CA12E0"/>
    <w:rsid w:val="00CA194F"/>
    <w:rsid w:val="00CA1B17"/>
    <w:rsid w:val="00CA1CEC"/>
    <w:rsid w:val="00CA2701"/>
    <w:rsid w:val="00CA2846"/>
    <w:rsid w:val="00CA28BE"/>
    <w:rsid w:val="00CA2913"/>
    <w:rsid w:val="00CA2B40"/>
    <w:rsid w:val="00CA2F85"/>
    <w:rsid w:val="00CA301D"/>
    <w:rsid w:val="00CA3543"/>
    <w:rsid w:val="00CA3F09"/>
    <w:rsid w:val="00CA5941"/>
    <w:rsid w:val="00CA59D0"/>
    <w:rsid w:val="00CA5B2D"/>
    <w:rsid w:val="00CA5BA3"/>
    <w:rsid w:val="00CA5BCF"/>
    <w:rsid w:val="00CA5E83"/>
    <w:rsid w:val="00CA5F5E"/>
    <w:rsid w:val="00CA6961"/>
    <w:rsid w:val="00CA6C93"/>
    <w:rsid w:val="00CA7069"/>
    <w:rsid w:val="00CA71D0"/>
    <w:rsid w:val="00CA7B67"/>
    <w:rsid w:val="00CA7B69"/>
    <w:rsid w:val="00CA7F84"/>
    <w:rsid w:val="00CB0916"/>
    <w:rsid w:val="00CB09D2"/>
    <w:rsid w:val="00CB0E46"/>
    <w:rsid w:val="00CB0F41"/>
    <w:rsid w:val="00CB10CE"/>
    <w:rsid w:val="00CB1107"/>
    <w:rsid w:val="00CB1D8D"/>
    <w:rsid w:val="00CB1DB5"/>
    <w:rsid w:val="00CB1DF2"/>
    <w:rsid w:val="00CB207E"/>
    <w:rsid w:val="00CB2185"/>
    <w:rsid w:val="00CB21B4"/>
    <w:rsid w:val="00CB25D3"/>
    <w:rsid w:val="00CB26AA"/>
    <w:rsid w:val="00CB26C9"/>
    <w:rsid w:val="00CB2D63"/>
    <w:rsid w:val="00CB3121"/>
    <w:rsid w:val="00CB3959"/>
    <w:rsid w:val="00CB3BAC"/>
    <w:rsid w:val="00CB3BD8"/>
    <w:rsid w:val="00CB3C6E"/>
    <w:rsid w:val="00CB3D8E"/>
    <w:rsid w:val="00CB3DA6"/>
    <w:rsid w:val="00CB3FDF"/>
    <w:rsid w:val="00CB43A5"/>
    <w:rsid w:val="00CB4683"/>
    <w:rsid w:val="00CB4D71"/>
    <w:rsid w:val="00CB4FE6"/>
    <w:rsid w:val="00CB5528"/>
    <w:rsid w:val="00CB5545"/>
    <w:rsid w:val="00CB5955"/>
    <w:rsid w:val="00CB5A7C"/>
    <w:rsid w:val="00CB5C86"/>
    <w:rsid w:val="00CB5EF1"/>
    <w:rsid w:val="00CB6330"/>
    <w:rsid w:val="00CB6389"/>
    <w:rsid w:val="00CB657B"/>
    <w:rsid w:val="00CB69A5"/>
    <w:rsid w:val="00CB6AD0"/>
    <w:rsid w:val="00CB6FC6"/>
    <w:rsid w:val="00CB72A7"/>
    <w:rsid w:val="00CB73C6"/>
    <w:rsid w:val="00CB755C"/>
    <w:rsid w:val="00CB7A19"/>
    <w:rsid w:val="00CB7E8A"/>
    <w:rsid w:val="00CC02E7"/>
    <w:rsid w:val="00CC0563"/>
    <w:rsid w:val="00CC13A3"/>
    <w:rsid w:val="00CC1874"/>
    <w:rsid w:val="00CC1A7D"/>
    <w:rsid w:val="00CC1F17"/>
    <w:rsid w:val="00CC1FBF"/>
    <w:rsid w:val="00CC252A"/>
    <w:rsid w:val="00CC2678"/>
    <w:rsid w:val="00CC2A42"/>
    <w:rsid w:val="00CC2E5A"/>
    <w:rsid w:val="00CC34A1"/>
    <w:rsid w:val="00CC35F4"/>
    <w:rsid w:val="00CC3DEB"/>
    <w:rsid w:val="00CC45F4"/>
    <w:rsid w:val="00CC5135"/>
    <w:rsid w:val="00CC55E0"/>
    <w:rsid w:val="00CC5948"/>
    <w:rsid w:val="00CC5E46"/>
    <w:rsid w:val="00CC61AC"/>
    <w:rsid w:val="00CC6687"/>
    <w:rsid w:val="00CC6C2A"/>
    <w:rsid w:val="00CC6EA2"/>
    <w:rsid w:val="00CC75CB"/>
    <w:rsid w:val="00CC76E2"/>
    <w:rsid w:val="00CC7E81"/>
    <w:rsid w:val="00CD0B42"/>
    <w:rsid w:val="00CD0CF2"/>
    <w:rsid w:val="00CD1088"/>
    <w:rsid w:val="00CD1A57"/>
    <w:rsid w:val="00CD1FD9"/>
    <w:rsid w:val="00CD2015"/>
    <w:rsid w:val="00CD2142"/>
    <w:rsid w:val="00CD24EA"/>
    <w:rsid w:val="00CD2536"/>
    <w:rsid w:val="00CD2574"/>
    <w:rsid w:val="00CD2647"/>
    <w:rsid w:val="00CD2815"/>
    <w:rsid w:val="00CD28FF"/>
    <w:rsid w:val="00CD2953"/>
    <w:rsid w:val="00CD2BC4"/>
    <w:rsid w:val="00CD37D9"/>
    <w:rsid w:val="00CD39DB"/>
    <w:rsid w:val="00CD3A89"/>
    <w:rsid w:val="00CD3BB7"/>
    <w:rsid w:val="00CD3E9D"/>
    <w:rsid w:val="00CD4194"/>
    <w:rsid w:val="00CD4282"/>
    <w:rsid w:val="00CD46A7"/>
    <w:rsid w:val="00CD4FDB"/>
    <w:rsid w:val="00CD50C0"/>
    <w:rsid w:val="00CD559A"/>
    <w:rsid w:val="00CD5681"/>
    <w:rsid w:val="00CD584B"/>
    <w:rsid w:val="00CD6125"/>
    <w:rsid w:val="00CD6EAF"/>
    <w:rsid w:val="00CD7024"/>
    <w:rsid w:val="00CD70CE"/>
    <w:rsid w:val="00CD7886"/>
    <w:rsid w:val="00CD7D15"/>
    <w:rsid w:val="00CE0122"/>
    <w:rsid w:val="00CE025B"/>
    <w:rsid w:val="00CE0331"/>
    <w:rsid w:val="00CE044A"/>
    <w:rsid w:val="00CE06FF"/>
    <w:rsid w:val="00CE0834"/>
    <w:rsid w:val="00CE0AF1"/>
    <w:rsid w:val="00CE0C84"/>
    <w:rsid w:val="00CE100E"/>
    <w:rsid w:val="00CE111C"/>
    <w:rsid w:val="00CE156F"/>
    <w:rsid w:val="00CE17AB"/>
    <w:rsid w:val="00CE19B2"/>
    <w:rsid w:val="00CE1B67"/>
    <w:rsid w:val="00CE1D3E"/>
    <w:rsid w:val="00CE22C8"/>
    <w:rsid w:val="00CE2584"/>
    <w:rsid w:val="00CE25CE"/>
    <w:rsid w:val="00CE261D"/>
    <w:rsid w:val="00CE2B9C"/>
    <w:rsid w:val="00CE3133"/>
    <w:rsid w:val="00CE35B0"/>
    <w:rsid w:val="00CE37CB"/>
    <w:rsid w:val="00CE39FD"/>
    <w:rsid w:val="00CE3CD0"/>
    <w:rsid w:val="00CE3D08"/>
    <w:rsid w:val="00CE3D0F"/>
    <w:rsid w:val="00CE405C"/>
    <w:rsid w:val="00CE4315"/>
    <w:rsid w:val="00CE435A"/>
    <w:rsid w:val="00CE44C9"/>
    <w:rsid w:val="00CE5179"/>
    <w:rsid w:val="00CE568A"/>
    <w:rsid w:val="00CE59C5"/>
    <w:rsid w:val="00CE5B86"/>
    <w:rsid w:val="00CE5C71"/>
    <w:rsid w:val="00CE5DEC"/>
    <w:rsid w:val="00CE602A"/>
    <w:rsid w:val="00CE6359"/>
    <w:rsid w:val="00CE6BAC"/>
    <w:rsid w:val="00CE6FCD"/>
    <w:rsid w:val="00CE7445"/>
    <w:rsid w:val="00CE7553"/>
    <w:rsid w:val="00CE75F5"/>
    <w:rsid w:val="00CE7866"/>
    <w:rsid w:val="00CE78F4"/>
    <w:rsid w:val="00CE7A43"/>
    <w:rsid w:val="00CE7B30"/>
    <w:rsid w:val="00CE7C91"/>
    <w:rsid w:val="00CF00F8"/>
    <w:rsid w:val="00CF0522"/>
    <w:rsid w:val="00CF0DDD"/>
    <w:rsid w:val="00CF142D"/>
    <w:rsid w:val="00CF1993"/>
    <w:rsid w:val="00CF1B49"/>
    <w:rsid w:val="00CF1C3C"/>
    <w:rsid w:val="00CF1CCB"/>
    <w:rsid w:val="00CF1E13"/>
    <w:rsid w:val="00CF1E7E"/>
    <w:rsid w:val="00CF20F2"/>
    <w:rsid w:val="00CF2455"/>
    <w:rsid w:val="00CF27A7"/>
    <w:rsid w:val="00CF287F"/>
    <w:rsid w:val="00CF2C06"/>
    <w:rsid w:val="00CF2FB1"/>
    <w:rsid w:val="00CF2FCB"/>
    <w:rsid w:val="00CF3095"/>
    <w:rsid w:val="00CF31A3"/>
    <w:rsid w:val="00CF3C0C"/>
    <w:rsid w:val="00CF3F3F"/>
    <w:rsid w:val="00CF48C0"/>
    <w:rsid w:val="00CF4CDF"/>
    <w:rsid w:val="00CF4E68"/>
    <w:rsid w:val="00CF4F89"/>
    <w:rsid w:val="00CF504F"/>
    <w:rsid w:val="00CF512C"/>
    <w:rsid w:val="00CF516E"/>
    <w:rsid w:val="00CF53EA"/>
    <w:rsid w:val="00CF6472"/>
    <w:rsid w:val="00CF657B"/>
    <w:rsid w:val="00CF6748"/>
    <w:rsid w:val="00CF68B7"/>
    <w:rsid w:val="00CF6B30"/>
    <w:rsid w:val="00CF6F70"/>
    <w:rsid w:val="00CF73BE"/>
    <w:rsid w:val="00CF77A6"/>
    <w:rsid w:val="00CF79E5"/>
    <w:rsid w:val="00D003BF"/>
    <w:rsid w:val="00D0048A"/>
    <w:rsid w:val="00D00F5E"/>
    <w:rsid w:val="00D01218"/>
    <w:rsid w:val="00D020FB"/>
    <w:rsid w:val="00D02950"/>
    <w:rsid w:val="00D029E5"/>
    <w:rsid w:val="00D02F75"/>
    <w:rsid w:val="00D03163"/>
    <w:rsid w:val="00D03313"/>
    <w:rsid w:val="00D03575"/>
    <w:rsid w:val="00D0380A"/>
    <w:rsid w:val="00D03968"/>
    <w:rsid w:val="00D03A92"/>
    <w:rsid w:val="00D03C09"/>
    <w:rsid w:val="00D03E34"/>
    <w:rsid w:val="00D04771"/>
    <w:rsid w:val="00D04857"/>
    <w:rsid w:val="00D04A68"/>
    <w:rsid w:val="00D04CB0"/>
    <w:rsid w:val="00D04F95"/>
    <w:rsid w:val="00D05225"/>
    <w:rsid w:val="00D0543C"/>
    <w:rsid w:val="00D056FB"/>
    <w:rsid w:val="00D059B0"/>
    <w:rsid w:val="00D05C22"/>
    <w:rsid w:val="00D05DF3"/>
    <w:rsid w:val="00D05E23"/>
    <w:rsid w:val="00D05E96"/>
    <w:rsid w:val="00D05F73"/>
    <w:rsid w:val="00D0629D"/>
    <w:rsid w:val="00D066A1"/>
    <w:rsid w:val="00D06757"/>
    <w:rsid w:val="00D06E2F"/>
    <w:rsid w:val="00D07171"/>
    <w:rsid w:val="00D07304"/>
    <w:rsid w:val="00D079DD"/>
    <w:rsid w:val="00D07D80"/>
    <w:rsid w:val="00D10246"/>
    <w:rsid w:val="00D10373"/>
    <w:rsid w:val="00D103E8"/>
    <w:rsid w:val="00D10E69"/>
    <w:rsid w:val="00D11879"/>
    <w:rsid w:val="00D12091"/>
    <w:rsid w:val="00D12331"/>
    <w:rsid w:val="00D12DF3"/>
    <w:rsid w:val="00D137E4"/>
    <w:rsid w:val="00D13E10"/>
    <w:rsid w:val="00D141D9"/>
    <w:rsid w:val="00D1447D"/>
    <w:rsid w:val="00D145A0"/>
    <w:rsid w:val="00D147D1"/>
    <w:rsid w:val="00D14B5F"/>
    <w:rsid w:val="00D14C74"/>
    <w:rsid w:val="00D15282"/>
    <w:rsid w:val="00D154F3"/>
    <w:rsid w:val="00D15894"/>
    <w:rsid w:val="00D159AE"/>
    <w:rsid w:val="00D15B1F"/>
    <w:rsid w:val="00D15B46"/>
    <w:rsid w:val="00D15FA6"/>
    <w:rsid w:val="00D160DA"/>
    <w:rsid w:val="00D167C0"/>
    <w:rsid w:val="00D16953"/>
    <w:rsid w:val="00D16AD8"/>
    <w:rsid w:val="00D16ADE"/>
    <w:rsid w:val="00D16DF7"/>
    <w:rsid w:val="00D16E1C"/>
    <w:rsid w:val="00D17007"/>
    <w:rsid w:val="00D171E3"/>
    <w:rsid w:val="00D176D1"/>
    <w:rsid w:val="00D17BFC"/>
    <w:rsid w:val="00D17DF3"/>
    <w:rsid w:val="00D201C1"/>
    <w:rsid w:val="00D20233"/>
    <w:rsid w:val="00D205A5"/>
    <w:rsid w:val="00D207D9"/>
    <w:rsid w:val="00D20A09"/>
    <w:rsid w:val="00D20DD4"/>
    <w:rsid w:val="00D21720"/>
    <w:rsid w:val="00D21B87"/>
    <w:rsid w:val="00D21BB3"/>
    <w:rsid w:val="00D21BE0"/>
    <w:rsid w:val="00D21C56"/>
    <w:rsid w:val="00D21E96"/>
    <w:rsid w:val="00D22195"/>
    <w:rsid w:val="00D22778"/>
    <w:rsid w:val="00D22BF2"/>
    <w:rsid w:val="00D22DF6"/>
    <w:rsid w:val="00D2311C"/>
    <w:rsid w:val="00D23746"/>
    <w:rsid w:val="00D23A2B"/>
    <w:rsid w:val="00D23B90"/>
    <w:rsid w:val="00D23DC9"/>
    <w:rsid w:val="00D23FAA"/>
    <w:rsid w:val="00D23FC9"/>
    <w:rsid w:val="00D2400F"/>
    <w:rsid w:val="00D240D8"/>
    <w:rsid w:val="00D2412F"/>
    <w:rsid w:val="00D246AA"/>
    <w:rsid w:val="00D24951"/>
    <w:rsid w:val="00D24A9D"/>
    <w:rsid w:val="00D24C13"/>
    <w:rsid w:val="00D252AA"/>
    <w:rsid w:val="00D25465"/>
    <w:rsid w:val="00D255C3"/>
    <w:rsid w:val="00D25962"/>
    <w:rsid w:val="00D26BBE"/>
    <w:rsid w:val="00D26BF0"/>
    <w:rsid w:val="00D26C0D"/>
    <w:rsid w:val="00D26C6E"/>
    <w:rsid w:val="00D26CFF"/>
    <w:rsid w:val="00D26E01"/>
    <w:rsid w:val="00D270DA"/>
    <w:rsid w:val="00D27A3A"/>
    <w:rsid w:val="00D27B6C"/>
    <w:rsid w:val="00D27FDA"/>
    <w:rsid w:val="00D27FF7"/>
    <w:rsid w:val="00D300D7"/>
    <w:rsid w:val="00D30134"/>
    <w:rsid w:val="00D3039B"/>
    <w:rsid w:val="00D306ED"/>
    <w:rsid w:val="00D30DD2"/>
    <w:rsid w:val="00D31B5B"/>
    <w:rsid w:val="00D31C7B"/>
    <w:rsid w:val="00D32017"/>
    <w:rsid w:val="00D320B3"/>
    <w:rsid w:val="00D3227D"/>
    <w:rsid w:val="00D324CF"/>
    <w:rsid w:val="00D32770"/>
    <w:rsid w:val="00D32885"/>
    <w:rsid w:val="00D331BC"/>
    <w:rsid w:val="00D332F2"/>
    <w:rsid w:val="00D33352"/>
    <w:rsid w:val="00D334B9"/>
    <w:rsid w:val="00D3390C"/>
    <w:rsid w:val="00D33A79"/>
    <w:rsid w:val="00D33AFE"/>
    <w:rsid w:val="00D3432D"/>
    <w:rsid w:val="00D3456B"/>
    <w:rsid w:val="00D349BF"/>
    <w:rsid w:val="00D34A6F"/>
    <w:rsid w:val="00D34A99"/>
    <w:rsid w:val="00D35164"/>
    <w:rsid w:val="00D352CA"/>
    <w:rsid w:val="00D357D6"/>
    <w:rsid w:val="00D36313"/>
    <w:rsid w:val="00D36AF9"/>
    <w:rsid w:val="00D36F2D"/>
    <w:rsid w:val="00D3731F"/>
    <w:rsid w:val="00D37B93"/>
    <w:rsid w:val="00D37DE3"/>
    <w:rsid w:val="00D37FA4"/>
    <w:rsid w:val="00D40447"/>
    <w:rsid w:val="00D404D5"/>
    <w:rsid w:val="00D40942"/>
    <w:rsid w:val="00D40F20"/>
    <w:rsid w:val="00D41104"/>
    <w:rsid w:val="00D411E4"/>
    <w:rsid w:val="00D41366"/>
    <w:rsid w:val="00D41384"/>
    <w:rsid w:val="00D413A6"/>
    <w:rsid w:val="00D4157E"/>
    <w:rsid w:val="00D417EB"/>
    <w:rsid w:val="00D4207B"/>
    <w:rsid w:val="00D42CD1"/>
    <w:rsid w:val="00D42F1B"/>
    <w:rsid w:val="00D435F7"/>
    <w:rsid w:val="00D436E0"/>
    <w:rsid w:val="00D43762"/>
    <w:rsid w:val="00D43B9C"/>
    <w:rsid w:val="00D43F5B"/>
    <w:rsid w:val="00D4459C"/>
    <w:rsid w:val="00D445A8"/>
    <w:rsid w:val="00D4460C"/>
    <w:rsid w:val="00D447C6"/>
    <w:rsid w:val="00D44A3A"/>
    <w:rsid w:val="00D44AF9"/>
    <w:rsid w:val="00D44C0D"/>
    <w:rsid w:val="00D44D80"/>
    <w:rsid w:val="00D45053"/>
    <w:rsid w:val="00D450F2"/>
    <w:rsid w:val="00D45112"/>
    <w:rsid w:val="00D45852"/>
    <w:rsid w:val="00D4606C"/>
    <w:rsid w:val="00D467E9"/>
    <w:rsid w:val="00D479C1"/>
    <w:rsid w:val="00D47A1C"/>
    <w:rsid w:val="00D47C6E"/>
    <w:rsid w:val="00D47CB1"/>
    <w:rsid w:val="00D47F79"/>
    <w:rsid w:val="00D47F92"/>
    <w:rsid w:val="00D5009C"/>
    <w:rsid w:val="00D5064C"/>
    <w:rsid w:val="00D50766"/>
    <w:rsid w:val="00D50834"/>
    <w:rsid w:val="00D50950"/>
    <w:rsid w:val="00D5099F"/>
    <w:rsid w:val="00D50D6A"/>
    <w:rsid w:val="00D50E04"/>
    <w:rsid w:val="00D50E84"/>
    <w:rsid w:val="00D51137"/>
    <w:rsid w:val="00D5132C"/>
    <w:rsid w:val="00D51480"/>
    <w:rsid w:val="00D5182F"/>
    <w:rsid w:val="00D51856"/>
    <w:rsid w:val="00D51CEB"/>
    <w:rsid w:val="00D51DF9"/>
    <w:rsid w:val="00D52007"/>
    <w:rsid w:val="00D52169"/>
    <w:rsid w:val="00D5273D"/>
    <w:rsid w:val="00D5285D"/>
    <w:rsid w:val="00D537A3"/>
    <w:rsid w:val="00D53817"/>
    <w:rsid w:val="00D53B39"/>
    <w:rsid w:val="00D53F1D"/>
    <w:rsid w:val="00D5402B"/>
    <w:rsid w:val="00D542F7"/>
    <w:rsid w:val="00D5442E"/>
    <w:rsid w:val="00D5465E"/>
    <w:rsid w:val="00D54CB9"/>
    <w:rsid w:val="00D54DCB"/>
    <w:rsid w:val="00D55074"/>
    <w:rsid w:val="00D55432"/>
    <w:rsid w:val="00D55506"/>
    <w:rsid w:val="00D55C34"/>
    <w:rsid w:val="00D5657B"/>
    <w:rsid w:val="00D56F3A"/>
    <w:rsid w:val="00D56F65"/>
    <w:rsid w:val="00D57193"/>
    <w:rsid w:val="00D572C8"/>
    <w:rsid w:val="00D57372"/>
    <w:rsid w:val="00D57586"/>
    <w:rsid w:val="00D57594"/>
    <w:rsid w:val="00D57623"/>
    <w:rsid w:val="00D57704"/>
    <w:rsid w:val="00D57D40"/>
    <w:rsid w:val="00D57DE9"/>
    <w:rsid w:val="00D60054"/>
    <w:rsid w:val="00D606CB"/>
    <w:rsid w:val="00D607EE"/>
    <w:rsid w:val="00D6090F"/>
    <w:rsid w:val="00D60A9C"/>
    <w:rsid w:val="00D60FA6"/>
    <w:rsid w:val="00D6136F"/>
    <w:rsid w:val="00D61413"/>
    <w:rsid w:val="00D615F8"/>
    <w:rsid w:val="00D618CC"/>
    <w:rsid w:val="00D61CE5"/>
    <w:rsid w:val="00D61D31"/>
    <w:rsid w:val="00D622F9"/>
    <w:rsid w:val="00D6281B"/>
    <w:rsid w:val="00D628C9"/>
    <w:rsid w:val="00D62BB3"/>
    <w:rsid w:val="00D62BD3"/>
    <w:rsid w:val="00D62CE9"/>
    <w:rsid w:val="00D634D1"/>
    <w:rsid w:val="00D63803"/>
    <w:rsid w:val="00D63B6E"/>
    <w:rsid w:val="00D63DE4"/>
    <w:rsid w:val="00D64764"/>
    <w:rsid w:val="00D64958"/>
    <w:rsid w:val="00D659DA"/>
    <w:rsid w:val="00D65D67"/>
    <w:rsid w:val="00D661B2"/>
    <w:rsid w:val="00D66C67"/>
    <w:rsid w:val="00D66F76"/>
    <w:rsid w:val="00D66FD4"/>
    <w:rsid w:val="00D67069"/>
    <w:rsid w:val="00D676C2"/>
    <w:rsid w:val="00D67841"/>
    <w:rsid w:val="00D67A68"/>
    <w:rsid w:val="00D67B1E"/>
    <w:rsid w:val="00D67BEC"/>
    <w:rsid w:val="00D67D53"/>
    <w:rsid w:val="00D703B4"/>
    <w:rsid w:val="00D704DB"/>
    <w:rsid w:val="00D704E1"/>
    <w:rsid w:val="00D70683"/>
    <w:rsid w:val="00D707DA"/>
    <w:rsid w:val="00D70C15"/>
    <w:rsid w:val="00D70E6D"/>
    <w:rsid w:val="00D70E77"/>
    <w:rsid w:val="00D71144"/>
    <w:rsid w:val="00D711E2"/>
    <w:rsid w:val="00D712AE"/>
    <w:rsid w:val="00D716A9"/>
    <w:rsid w:val="00D71B4D"/>
    <w:rsid w:val="00D71BC7"/>
    <w:rsid w:val="00D71BD9"/>
    <w:rsid w:val="00D728B0"/>
    <w:rsid w:val="00D72C95"/>
    <w:rsid w:val="00D72CE1"/>
    <w:rsid w:val="00D72DE4"/>
    <w:rsid w:val="00D73408"/>
    <w:rsid w:val="00D73500"/>
    <w:rsid w:val="00D73852"/>
    <w:rsid w:val="00D73E59"/>
    <w:rsid w:val="00D73EB5"/>
    <w:rsid w:val="00D7461B"/>
    <w:rsid w:val="00D74A5B"/>
    <w:rsid w:val="00D74D68"/>
    <w:rsid w:val="00D75026"/>
    <w:rsid w:val="00D751B4"/>
    <w:rsid w:val="00D752A8"/>
    <w:rsid w:val="00D75402"/>
    <w:rsid w:val="00D756A6"/>
    <w:rsid w:val="00D7587A"/>
    <w:rsid w:val="00D75AA9"/>
    <w:rsid w:val="00D7673C"/>
    <w:rsid w:val="00D76866"/>
    <w:rsid w:val="00D76907"/>
    <w:rsid w:val="00D76ED5"/>
    <w:rsid w:val="00D77511"/>
    <w:rsid w:val="00D7769E"/>
    <w:rsid w:val="00D77BEB"/>
    <w:rsid w:val="00D77D56"/>
    <w:rsid w:val="00D800E8"/>
    <w:rsid w:val="00D803D8"/>
    <w:rsid w:val="00D804BE"/>
    <w:rsid w:val="00D81038"/>
    <w:rsid w:val="00D81256"/>
    <w:rsid w:val="00D8190E"/>
    <w:rsid w:val="00D8249E"/>
    <w:rsid w:val="00D829F0"/>
    <w:rsid w:val="00D829F4"/>
    <w:rsid w:val="00D82AC6"/>
    <w:rsid w:val="00D82AE8"/>
    <w:rsid w:val="00D82B08"/>
    <w:rsid w:val="00D8343D"/>
    <w:rsid w:val="00D83753"/>
    <w:rsid w:val="00D83D5C"/>
    <w:rsid w:val="00D840F0"/>
    <w:rsid w:val="00D843B4"/>
    <w:rsid w:val="00D8466D"/>
    <w:rsid w:val="00D848EF"/>
    <w:rsid w:val="00D84C84"/>
    <w:rsid w:val="00D851C0"/>
    <w:rsid w:val="00D85238"/>
    <w:rsid w:val="00D86775"/>
    <w:rsid w:val="00D8690F"/>
    <w:rsid w:val="00D8698E"/>
    <w:rsid w:val="00D86A11"/>
    <w:rsid w:val="00D871B4"/>
    <w:rsid w:val="00D871C7"/>
    <w:rsid w:val="00D877CB"/>
    <w:rsid w:val="00D879B3"/>
    <w:rsid w:val="00D87E73"/>
    <w:rsid w:val="00D9007A"/>
    <w:rsid w:val="00D900B3"/>
    <w:rsid w:val="00D9019B"/>
    <w:rsid w:val="00D9053E"/>
    <w:rsid w:val="00D9055B"/>
    <w:rsid w:val="00D9086B"/>
    <w:rsid w:val="00D90A2F"/>
    <w:rsid w:val="00D90AEF"/>
    <w:rsid w:val="00D90D91"/>
    <w:rsid w:val="00D9153D"/>
    <w:rsid w:val="00D9164C"/>
    <w:rsid w:val="00D91781"/>
    <w:rsid w:val="00D917CA"/>
    <w:rsid w:val="00D92096"/>
    <w:rsid w:val="00D92126"/>
    <w:rsid w:val="00D92483"/>
    <w:rsid w:val="00D9265D"/>
    <w:rsid w:val="00D92824"/>
    <w:rsid w:val="00D92ADA"/>
    <w:rsid w:val="00D92BC2"/>
    <w:rsid w:val="00D93006"/>
    <w:rsid w:val="00D9304A"/>
    <w:rsid w:val="00D9313A"/>
    <w:rsid w:val="00D93244"/>
    <w:rsid w:val="00D93260"/>
    <w:rsid w:val="00D93440"/>
    <w:rsid w:val="00D93753"/>
    <w:rsid w:val="00D9389A"/>
    <w:rsid w:val="00D9477E"/>
    <w:rsid w:val="00D94BFA"/>
    <w:rsid w:val="00D94CA5"/>
    <w:rsid w:val="00D95147"/>
    <w:rsid w:val="00D95204"/>
    <w:rsid w:val="00D953B4"/>
    <w:rsid w:val="00D955CD"/>
    <w:rsid w:val="00D9583D"/>
    <w:rsid w:val="00D95FB6"/>
    <w:rsid w:val="00D96075"/>
    <w:rsid w:val="00D962A5"/>
    <w:rsid w:val="00D962C5"/>
    <w:rsid w:val="00D968B0"/>
    <w:rsid w:val="00D96BFB"/>
    <w:rsid w:val="00D97333"/>
    <w:rsid w:val="00D97366"/>
    <w:rsid w:val="00D973E9"/>
    <w:rsid w:val="00D975A9"/>
    <w:rsid w:val="00D97B2B"/>
    <w:rsid w:val="00D97CDC"/>
    <w:rsid w:val="00DA00FD"/>
    <w:rsid w:val="00DA01CE"/>
    <w:rsid w:val="00DA05FD"/>
    <w:rsid w:val="00DA06AC"/>
    <w:rsid w:val="00DA07E7"/>
    <w:rsid w:val="00DA0812"/>
    <w:rsid w:val="00DA0C2F"/>
    <w:rsid w:val="00DA0D24"/>
    <w:rsid w:val="00DA100C"/>
    <w:rsid w:val="00DA1576"/>
    <w:rsid w:val="00DA176F"/>
    <w:rsid w:val="00DA195E"/>
    <w:rsid w:val="00DA1AD8"/>
    <w:rsid w:val="00DA2539"/>
    <w:rsid w:val="00DA282F"/>
    <w:rsid w:val="00DA3258"/>
    <w:rsid w:val="00DA32BA"/>
    <w:rsid w:val="00DA33A6"/>
    <w:rsid w:val="00DA33CF"/>
    <w:rsid w:val="00DA383B"/>
    <w:rsid w:val="00DA3B0B"/>
    <w:rsid w:val="00DA3F38"/>
    <w:rsid w:val="00DA44F7"/>
    <w:rsid w:val="00DA44F8"/>
    <w:rsid w:val="00DA4608"/>
    <w:rsid w:val="00DA46B6"/>
    <w:rsid w:val="00DA49CC"/>
    <w:rsid w:val="00DA506F"/>
    <w:rsid w:val="00DA53F0"/>
    <w:rsid w:val="00DA5432"/>
    <w:rsid w:val="00DA57E7"/>
    <w:rsid w:val="00DA5B4F"/>
    <w:rsid w:val="00DA5C47"/>
    <w:rsid w:val="00DA6346"/>
    <w:rsid w:val="00DA6FD2"/>
    <w:rsid w:val="00DA72B1"/>
    <w:rsid w:val="00DA72BD"/>
    <w:rsid w:val="00DA7414"/>
    <w:rsid w:val="00DA76B8"/>
    <w:rsid w:val="00DA7A18"/>
    <w:rsid w:val="00DA7A22"/>
    <w:rsid w:val="00DA7BA8"/>
    <w:rsid w:val="00DB083A"/>
    <w:rsid w:val="00DB0D64"/>
    <w:rsid w:val="00DB1042"/>
    <w:rsid w:val="00DB12B2"/>
    <w:rsid w:val="00DB1723"/>
    <w:rsid w:val="00DB22C2"/>
    <w:rsid w:val="00DB26C0"/>
    <w:rsid w:val="00DB28FF"/>
    <w:rsid w:val="00DB2C11"/>
    <w:rsid w:val="00DB2C5C"/>
    <w:rsid w:val="00DB2E97"/>
    <w:rsid w:val="00DB4339"/>
    <w:rsid w:val="00DB43F4"/>
    <w:rsid w:val="00DB4574"/>
    <w:rsid w:val="00DB4722"/>
    <w:rsid w:val="00DB48AF"/>
    <w:rsid w:val="00DB4A4B"/>
    <w:rsid w:val="00DB4B1C"/>
    <w:rsid w:val="00DB4D89"/>
    <w:rsid w:val="00DB51C6"/>
    <w:rsid w:val="00DB5372"/>
    <w:rsid w:val="00DB53F5"/>
    <w:rsid w:val="00DB53FB"/>
    <w:rsid w:val="00DB556B"/>
    <w:rsid w:val="00DB577F"/>
    <w:rsid w:val="00DB57F3"/>
    <w:rsid w:val="00DB59B8"/>
    <w:rsid w:val="00DB5B51"/>
    <w:rsid w:val="00DB5B9A"/>
    <w:rsid w:val="00DB5DEB"/>
    <w:rsid w:val="00DB5E8A"/>
    <w:rsid w:val="00DB5EE0"/>
    <w:rsid w:val="00DB5FC7"/>
    <w:rsid w:val="00DB6286"/>
    <w:rsid w:val="00DB6828"/>
    <w:rsid w:val="00DB68DA"/>
    <w:rsid w:val="00DB6A18"/>
    <w:rsid w:val="00DB6BD4"/>
    <w:rsid w:val="00DB7530"/>
    <w:rsid w:val="00DB7B2A"/>
    <w:rsid w:val="00DB7C05"/>
    <w:rsid w:val="00DB7C92"/>
    <w:rsid w:val="00DB7E2A"/>
    <w:rsid w:val="00DC0033"/>
    <w:rsid w:val="00DC0156"/>
    <w:rsid w:val="00DC0208"/>
    <w:rsid w:val="00DC039A"/>
    <w:rsid w:val="00DC03DE"/>
    <w:rsid w:val="00DC08B8"/>
    <w:rsid w:val="00DC0EA0"/>
    <w:rsid w:val="00DC1854"/>
    <w:rsid w:val="00DC197C"/>
    <w:rsid w:val="00DC20D8"/>
    <w:rsid w:val="00DC2165"/>
    <w:rsid w:val="00DC2BA6"/>
    <w:rsid w:val="00DC350B"/>
    <w:rsid w:val="00DC3739"/>
    <w:rsid w:val="00DC3D12"/>
    <w:rsid w:val="00DC3D7F"/>
    <w:rsid w:val="00DC422A"/>
    <w:rsid w:val="00DC477D"/>
    <w:rsid w:val="00DC47B5"/>
    <w:rsid w:val="00DC4F87"/>
    <w:rsid w:val="00DC500A"/>
    <w:rsid w:val="00DC516B"/>
    <w:rsid w:val="00DC5757"/>
    <w:rsid w:val="00DC60C9"/>
    <w:rsid w:val="00DC62ED"/>
    <w:rsid w:val="00DC7000"/>
    <w:rsid w:val="00DC70BB"/>
    <w:rsid w:val="00DC70C4"/>
    <w:rsid w:val="00DC75E1"/>
    <w:rsid w:val="00DC785F"/>
    <w:rsid w:val="00DC7881"/>
    <w:rsid w:val="00DC7D4E"/>
    <w:rsid w:val="00DC7F66"/>
    <w:rsid w:val="00DD02C3"/>
    <w:rsid w:val="00DD0AA1"/>
    <w:rsid w:val="00DD101A"/>
    <w:rsid w:val="00DD12AF"/>
    <w:rsid w:val="00DD15D6"/>
    <w:rsid w:val="00DD1BEB"/>
    <w:rsid w:val="00DD1DF8"/>
    <w:rsid w:val="00DD1E03"/>
    <w:rsid w:val="00DD2560"/>
    <w:rsid w:val="00DD25A6"/>
    <w:rsid w:val="00DD2990"/>
    <w:rsid w:val="00DD30DE"/>
    <w:rsid w:val="00DD3903"/>
    <w:rsid w:val="00DD3F44"/>
    <w:rsid w:val="00DD41F8"/>
    <w:rsid w:val="00DD4406"/>
    <w:rsid w:val="00DD45FB"/>
    <w:rsid w:val="00DD468D"/>
    <w:rsid w:val="00DD4782"/>
    <w:rsid w:val="00DD4D50"/>
    <w:rsid w:val="00DD4F19"/>
    <w:rsid w:val="00DD4F6A"/>
    <w:rsid w:val="00DD514A"/>
    <w:rsid w:val="00DD5411"/>
    <w:rsid w:val="00DD5BC5"/>
    <w:rsid w:val="00DD5F8E"/>
    <w:rsid w:val="00DD60CD"/>
    <w:rsid w:val="00DD62E5"/>
    <w:rsid w:val="00DD6DB2"/>
    <w:rsid w:val="00DD7B39"/>
    <w:rsid w:val="00DE090A"/>
    <w:rsid w:val="00DE0A14"/>
    <w:rsid w:val="00DE0A1D"/>
    <w:rsid w:val="00DE0AE3"/>
    <w:rsid w:val="00DE0D7B"/>
    <w:rsid w:val="00DE1E6F"/>
    <w:rsid w:val="00DE1F1A"/>
    <w:rsid w:val="00DE204C"/>
    <w:rsid w:val="00DE24FE"/>
    <w:rsid w:val="00DE2E16"/>
    <w:rsid w:val="00DE32C5"/>
    <w:rsid w:val="00DE3B1E"/>
    <w:rsid w:val="00DE40D8"/>
    <w:rsid w:val="00DE42E8"/>
    <w:rsid w:val="00DE4327"/>
    <w:rsid w:val="00DE446F"/>
    <w:rsid w:val="00DE4B7E"/>
    <w:rsid w:val="00DE548B"/>
    <w:rsid w:val="00DE6637"/>
    <w:rsid w:val="00DE7420"/>
    <w:rsid w:val="00DE7DC1"/>
    <w:rsid w:val="00DF01B2"/>
    <w:rsid w:val="00DF037B"/>
    <w:rsid w:val="00DF112D"/>
    <w:rsid w:val="00DF1A15"/>
    <w:rsid w:val="00DF1BA9"/>
    <w:rsid w:val="00DF1F27"/>
    <w:rsid w:val="00DF26A4"/>
    <w:rsid w:val="00DF2B01"/>
    <w:rsid w:val="00DF2D7A"/>
    <w:rsid w:val="00DF2D9E"/>
    <w:rsid w:val="00DF2EDD"/>
    <w:rsid w:val="00DF3AA3"/>
    <w:rsid w:val="00DF3C99"/>
    <w:rsid w:val="00DF42CB"/>
    <w:rsid w:val="00DF4509"/>
    <w:rsid w:val="00DF463D"/>
    <w:rsid w:val="00DF4841"/>
    <w:rsid w:val="00DF507A"/>
    <w:rsid w:val="00DF581F"/>
    <w:rsid w:val="00DF58F5"/>
    <w:rsid w:val="00DF5AE1"/>
    <w:rsid w:val="00DF5D7A"/>
    <w:rsid w:val="00DF5D96"/>
    <w:rsid w:val="00DF5F23"/>
    <w:rsid w:val="00DF5F78"/>
    <w:rsid w:val="00DF60FF"/>
    <w:rsid w:val="00DF61FF"/>
    <w:rsid w:val="00DF6AAF"/>
    <w:rsid w:val="00DF6C18"/>
    <w:rsid w:val="00DF745B"/>
    <w:rsid w:val="00DF747F"/>
    <w:rsid w:val="00E00079"/>
    <w:rsid w:val="00E004E9"/>
    <w:rsid w:val="00E008F3"/>
    <w:rsid w:val="00E00AE6"/>
    <w:rsid w:val="00E013EF"/>
    <w:rsid w:val="00E0144E"/>
    <w:rsid w:val="00E01E24"/>
    <w:rsid w:val="00E02516"/>
    <w:rsid w:val="00E027BF"/>
    <w:rsid w:val="00E027C4"/>
    <w:rsid w:val="00E0287E"/>
    <w:rsid w:val="00E02942"/>
    <w:rsid w:val="00E02B6F"/>
    <w:rsid w:val="00E02BFD"/>
    <w:rsid w:val="00E02E04"/>
    <w:rsid w:val="00E03115"/>
    <w:rsid w:val="00E03395"/>
    <w:rsid w:val="00E03477"/>
    <w:rsid w:val="00E0372C"/>
    <w:rsid w:val="00E038C6"/>
    <w:rsid w:val="00E0396A"/>
    <w:rsid w:val="00E03B7A"/>
    <w:rsid w:val="00E03BD4"/>
    <w:rsid w:val="00E03D36"/>
    <w:rsid w:val="00E03DB8"/>
    <w:rsid w:val="00E04172"/>
    <w:rsid w:val="00E043A5"/>
    <w:rsid w:val="00E0495E"/>
    <w:rsid w:val="00E0499A"/>
    <w:rsid w:val="00E04AA1"/>
    <w:rsid w:val="00E04ABE"/>
    <w:rsid w:val="00E04C91"/>
    <w:rsid w:val="00E04D19"/>
    <w:rsid w:val="00E05139"/>
    <w:rsid w:val="00E054CF"/>
    <w:rsid w:val="00E05762"/>
    <w:rsid w:val="00E05BE8"/>
    <w:rsid w:val="00E05C6B"/>
    <w:rsid w:val="00E060D6"/>
    <w:rsid w:val="00E0661D"/>
    <w:rsid w:val="00E068B5"/>
    <w:rsid w:val="00E06E6B"/>
    <w:rsid w:val="00E07149"/>
    <w:rsid w:val="00E0730A"/>
    <w:rsid w:val="00E07331"/>
    <w:rsid w:val="00E07332"/>
    <w:rsid w:val="00E0776F"/>
    <w:rsid w:val="00E07A77"/>
    <w:rsid w:val="00E07BEB"/>
    <w:rsid w:val="00E07D17"/>
    <w:rsid w:val="00E1035A"/>
    <w:rsid w:val="00E104A7"/>
    <w:rsid w:val="00E10510"/>
    <w:rsid w:val="00E1051C"/>
    <w:rsid w:val="00E10804"/>
    <w:rsid w:val="00E10947"/>
    <w:rsid w:val="00E10B24"/>
    <w:rsid w:val="00E10C12"/>
    <w:rsid w:val="00E10DDC"/>
    <w:rsid w:val="00E10F24"/>
    <w:rsid w:val="00E11158"/>
    <w:rsid w:val="00E111C5"/>
    <w:rsid w:val="00E1129F"/>
    <w:rsid w:val="00E11A00"/>
    <w:rsid w:val="00E11A62"/>
    <w:rsid w:val="00E11AB4"/>
    <w:rsid w:val="00E11E2C"/>
    <w:rsid w:val="00E11E6A"/>
    <w:rsid w:val="00E11FC5"/>
    <w:rsid w:val="00E12372"/>
    <w:rsid w:val="00E12BE3"/>
    <w:rsid w:val="00E12C54"/>
    <w:rsid w:val="00E12FA9"/>
    <w:rsid w:val="00E13173"/>
    <w:rsid w:val="00E1336F"/>
    <w:rsid w:val="00E134C7"/>
    <w:rsid w:val="00E13E30"/>
    <w:rsid w:val="00E140F9"/>
    <w:rsid w:val="00E141D2"/>
    <w:rsid w:val="00E1476C"/>
    <w:rsid w:val="00E14D6F"/>
    <w:rsid w:val="00E150F3"/>
    <w:rsid w:val="00E1526A"/>
    <w:rsid w:val="00E15374"/>
    <w:rsid w:val="00E15666"/>
    <w:rsid w:val="00E158ED"/>
    <w:rsid w:val="00E15E93"/>
    <w:rsid w:val="00E166DA"/>
    <w:rsid w:val="00E169AC"/>
    <w:rsid w:val="00E16A10"/>
    <w:rsid w:val="00E16D4C"/>
    <w:rsid w:val="00E17584"/>
    <w:rsid w:val="00E1797C"/>
    <w:rsid w:val="00E201C4"/>
    <w:rsid w:val="00E2034A"/>
    <w:rsid w:val="00E20533"/>
    <w:rsid w:val="00E20905"/>
    <w:rsid w:val="00E20C3C"/>
    <w:rsid w:val="00E21240"/>
    <w:rsid w:val="00E221D4"/>
    <w:rsid w:val="00E22382"/>
    <w:rsid w:val="00E226D1"/>
    <w:rsid w:val="00E22904"/>
    <w:rsid w:val="00E22928"/>
    <w:rsid w:val="00E22955"/>
    <w:rsid w:val="00E22D47"/>
    <w:rsid w:val="00E22D99"/>
    <w:rsid w:val="00E2307C"/>
    <w:rsid w:val="00E2323E"/>
    <w:rsid w:val="00E234D5"/>
    <w:rsid w:val="00E235A8"/>
    <w:rsid w:val="00E23B8F"/>
    <w:rsid w:val="00E24190"/>
    <w:rsid w:val="00E242F4"/>
    <w:rsid w:val="00E24651"/>
    <w:rsid w:val="00E248F6"/>
    <w:rsid w:val="00E24E98"/>
    <w:rsid w:val="00E252F9"/>
    <w:rsid w:val="00E25C74"/>
    <w:rsid w:val="00E25F62"/>
    <w:rsid w:val="00E26320"/>
    <w:rsid w:val="00E26815"/>
    <w:rsid w:val="00E27109"/>
    <w:rsid w:val="00E2727F"/>
    <w:rsid w:val="00E277EF"/>
    <w:rsid w:val="00E279D9"/>
    <w:rsid w:val="00E27BCD"/>
    <w:rsid w:val="00E27DCE"/>
    <w:rsid w:val="00E30632"/>
    <w:rsid w:val="00E30879"/>
    <w:rsid w:val="00E30F5A"/>
    <w:rsid w:val="00E31290"/>
    <w:rsid w:val="00E31317"/>
    <w:rsid w:val="00E31754"/>
    <w:rsid w:val="00E318B0"/>
    <w:rsid w:val="00E318F0"/>
    <w:rsid w:val="00E31B5F"/>
    <w:rsid w:val="00E327EB"/>
    <w:rsid w:val="00E328A2"/>
    <w:rsid w:val="00E328B9"/>
    <w:rsid w:val="00E32E11"/>
    <w:rsid w:val="00E33293"/>
    <w:rsid w:val="00E33346"/>
    <w:rsid w:val="00E3355A"/>
    <w:rsid w:val="00E338BE"/>
    <w:rsid w:val="00E33B31"/>
    <w:rsid w:val="00E33DA0"/>
    <w:rsid w:val="00E33DD7"/>
    <w:rsid w:val="00E34758"/>
    <w:rsid w:val="00E34C88"/>
    <w:rsid w:val="00E34D99"/>
    <w:rsid w:val="00E35B9D"/>
    <w:rsid w:val="00E35D67"/>
    <w:rsid w:val="00E35DDE"/>
    <w:rsid w:val="00E35E17"/>
    <w:rsid w:val="00E35F25"/>
    <w:rsid w:val="00E35FA8"/>
    <w:rsid w:val="00E365DC"/>
    <w:rsid w:val="00E3679C"/>
    <w:rsid w:val="00E36B6D"/>
    <w:rsid w:val="00E36C24"/>
    <w:rsid w:val="00E36C8E"/>
    <w:rsid w:val="00E37343"/>
    <w:rsid w:val="00E37805"/>
    <w:rsid w:val="00E37A48"/>
    <w:rsid w:val="00E37CB6"/>
    <w:rsid w:val="00E4029D"/>
    <w:rsid w:val="00E402F9"/>
    <w:rsid w:val="00E40410"/>
    <w:rsid w:val="00E4074E"/>
    <w:rsid w:val="00E407E3"/>
    <w:rsid w:val="00E4094C"/>
    <w:rsid w:val="00E419E8"/>
    <w:rsid w:val="00E41E9D"/>
    <w:rsid w:val="00E42097"/>
    <w:rsid w:val="00E42744"/>
    <w:rsid w:val="00E42E15"/>
    <w:rsid w:val="00E4378A"/>
    <w:rsid w:val="00E439B1"/>
    <w:rsid w:val="00E44174"/>
    <w:rsid w:val="00E443EE"/>
    <w:rsid w:val="00E445A0"/>
    <w:rsid w:val="00E447C9"/>
    <w:rsid w:val="00E45180"/>
    <w:rsid w:val="00E45576"/>
    <w:rsid w:val="00E456FA"/>
    <w:rsid w:val="00E4639C"/>
    <w:rsid w:val="00E46569"/>
    <w:rsid w:val="00E467BB"/>
    <w:rsid w:val="00E46B45"/>
    <w:rsid w:val="00E47768"/>
    <w:rsid w:val="00E500F6"/>
    <w:rsid w:val="00E50315"/>
    <w:rsid w:val="00E50A44"/>
    <w:rsid w:val="00E50A75"/>
    <w:rsid w:val="00E50D37"/>
    <w:rsid w:val="00E50E5A"/>
    <w:rsid w:val="00E50F5B"/>
    <w:rsid w:val="00E5125D"/>
    <w:rsid w:val="00E51771"/>
    <w:rsid w:val="00E51793"/>
    <w:rsid w:val="00E5199E"/>
    <w:rsid w:val="00E51F2A"/>
    <w:rsid w:val="00E51FCC"/>
    <w:rsid w:val="00E521B9"/>
    <w:rsid w:val="00E52A9E"/>
    <w:rsid w:val="00E52B65"/>
    <w:rsid w:val="00E52EF6"/>
    <w:rsid w:val="00E53160"/>
    <w:rsid w:val="00E535B0"/>
    <w:rsid w:val="00E535BE"/>
    <w:rsid w:val="00E53B0E"/>
    <w:rsid w:val="00E53BF2"/>
    <w:rsid w:val="00E53F2E"/>
    <w:rsid w:val="00E54424"/>
    <w:rsid w:val="00E5453F"/>
    <w:rsid w:val="00E54E02"/>
    <w:rsid w:val="00E5504B"/>
    <w:rsid w:val="00E5573E"/>
    <w:rsid w:val="00E55A12"/>
    <w:rsid w:val="00E55E6C"/>
    <w:rsid w:val="00E569D4"/>
    <w:rsid w:val="00E56CED"/>
    <w:rsid w:val="00E56D72"/>
    <w:rsid w:val="00E56DB2"/>
    <w:rsid w:val="00E56E01"/>
    <w:rsid w:val="00E57587"/>
    <w:rsid w:val="00E57C98"/>
    <w:rsid w:val="00E57DDF"/>
    <w:rsid w:val="00E60182"/>
    <w:rsid w:val="00E6019C"/>
    <w:rsid w:val="00E606CB"/>
    <w:rsid w:val="00E61129"/>
    <w:rsid w:val="00E61452"/>
    <w:rsid w:val="00E61BC7"/>
    <w:rsid w:val="00E61C0B"/>
    <w:rsid w:val="00E621F1"/>
    <w:rsid w:val="00E623CD"/>
    <w:rsid w:val="00E6264B"/>
    <w:rsid w:val="00E628B7"/>
    <w:rsid w:val="00E6383C"/>
    <w:rsid w:val="00E6395A"/>
    <w:rsid w:val="00E63A85"/>
    <w:rsid w:val="00E63B1D"/>
    <w:rsid w:val="00E643BB"/>
    <w:rsid w:val="00E644C1"/>
    <w:rsid w:val="00E64500"/>
    <w:rsid w:val="00E64664"/>
    <w:rsid w:val="00E64CEA"/>
    <w:rsid w:val="00E64DFC"/>
    <w:rsid w:val="00E64F33"/>
    <w:rsid w:val="00E656C5"/>
    <w:rsid w:val="00E65ADE"/>
    <w:rsid w:val="00E65F9E"/>
    <w:rsid w:val="00E66012"/>
    <w:rsid w:val="00E661C2"/>
    <w:rsid w:val="00E66FA3"/>
    <w:rsid w:val="00E66FF4"/>
    <w:rsid w:val="00E67316"/>
    <w:rsid w:val="00E674C5"/>
    <w:rsid w:val="00E67602"/>
    <w:rsid w:val="00E67B62"/>
    <w:rsid w:val="00E67BE6"/>
    <w:rsid w:val="00E67CD0"/>
    <w:rsid w:val="00E67E45"/>
    <w:rsid w:val="00E7090B"/>
    <w:rsid w:val="00E70A33"/>
    <w:rsid w:val="00E70A92"/>
    <w:rsid w:val="00E70B79"/>
    <w:rsid w:val="00E70DD2"/>
    <w:rsid w:val="00E716E2"/>
    <w:rsid w:val="00E719C5"/>
    <w:rsid w:val="00E719ED"/>
    <w:rsid w:val="00E71CFD"/>
    <w:rsid w:val="00E71E39"/>
    <w:rsid w:val="00E71EF6"/>
    <w:rsid w:val="00E7258C"/>
    <w:rsid w:val="00E72BCF"/>
    <w:rsid w:val="00E73516"/>
    <w:rsid w:val="00E735D7"/>
    <w:rsid w:val="00E73886"/>
    <w:rsid w:val="00E744AB"/>
    <w:rsid w:val="00E74CD1"/>
    <w:rsid w:val="00E74EFB"/>
    <w:rsid w:val="00E74F2B"/>
    <w:rsid w:val="00E750AD"/>
    <w:rsid w:val="00E75177"/>
    <w:rsid w:val="00E757A1"/>
    <w:rsid w:val="00E75CB4"/>
    <w:rsid w:val="00E75D1F"/>
    <w:rsid w:val="00E75E16"/>
    <w:rsid w:val="00E7605D"/>
    <w:rsid w:val="00E761B0"/>
    <w:rsid w:val="00E761E5"/>
    <w:rsid w:val="00E7635F"/>
    <w:rsid w:val="00E7669B"/>
    <w:rsid w:val="00E76780"/>
    <w:rsid w:val="00E76B1F"/>
    <w:rsid w:val="00E76F6B"/>
    <w:rsid w:val="00E774BB"/>
    <w:rsid w:val="00E77C01"/>
    <w:rsid w:val="00E8042C"/>
    <w:rsid w:val="00E80BBB"/>
    <w:rsid w:val="00E80CDD"/>
    <w:rsid w:val="00E81249"/>
    <w:rsid w:val="00E8159F"/>
    <w:rsid w:val="00E8162A"/>
    <w:rsid w:val="00E81C19"/>
    <w:rsid w:val="00E81EB5"/>
    <w:rsid w:val="00E82036"/>
    <w:rsid w:val="00E820A5"/>
    <w:rsid w:val="00E822CA"/>
    <w:rsid w:val="00E82350"/>
    <w:rsid w:val="00E82706"/>
    <w:rsid w:val="00E82747"/>
    <w:rsid w:val="00E82A21"/>
    <w:rsid w:val="00E82CB9"/>
    <w:rsid w:val="00E83604"/>
    <w:rsid w:val="00E8365A"/>
    <w:rsid w:val="00E839BD"/>
    <w:rsid w:val="00E8476E"/>
    <w:rsid w:val="00E8499A"/>
    <w:rsid w:val="00E84AF6"/>
    <w:rsid w:val="00E84C5C"/>
    <w:rsid w:val="00E84FBE"/>
    <w:rsid w:val="00E85020"/>
    <w:rsid w:val="00E851C8"/>
    <w:rsid w:val="00E8613E"/>
    <w:rsid w:val="00E86394"/>
    <w:rsid w:val="00E8644E"/>
    <w:rsid w:val="00E86CBA"/>
    <w:rsid w:val="00E86ED2"/>
    <w:rsid w:val="00E86F84"/>
    <w:rsid w:val="00E8733E"/>
    <w:rsid w:val="00E87348"/>
    <w:rsid w:val="00E87791"/>
    <w:rsid w:val="00E87969"/>
    <w:rsid w:val="00E87FD2"/>
    <w:rsid w:val="00E9049B"/>
    <w:rsid w:val="00E906DC"/>
    <w:rsid w:val="00E90762"/>
    <w:rsid w:val="00E90BDF"/>
    <w:rsid w:val="00E90D84"/>
    <w:rsid w:val="00E912A8"/>
    <w:rsid w:val="00E9134D"/>
    <w:rsid w:val="00E922CA"/>
    <w:rsid w:val="00E9236F"/>
    <w:rsid w:val="00E92825"/>
    <w:rsid w:val="00E92C66"/>
    <w:rsid w:val="00E9381A"/>
    <w:rsid w:val="00E939E9"/>
    <w:rsid w:val="00E93A7F"/>
    <w:rsid w:val="00E93B64"/>
    <w:rsid w:val="00E93C56"/>
    <w:rsid w:val="00E93DC8"/>
    <w:rsid w:val="00E941B1"/>
    <w:rsid w:val="00E945AF"/>
    <w:rsid w:val="00E945CA"/>
    <w:rsid w:val="00E949A2"/>
    <w:rsid w:val="00E94F8F"/>
    <w:rsid w:val="00E951C7"/>
    <w:rsid w:val="00E954E3"/>
    <w:rsid w:val="00E95590"/>
    <w:rsid w:val="00E960DF"/>
    <w:rsid w:val="00E9611E"/>
    <w:rsid w:val="00E9616B"/>
    <w:rsid w:val="00E9667C"/>
    <w:rsid w:val="00E96825"/>
    <w:rsid w:val="00E96CAB"/>
    <w:rsid w:val="00E9703D"/>
    <w:rsid w:val="00E975FC"/>
    <w:rsid w:val="00EA01BA"/>
    <w:rsid w:val="00EA083F"/>
    <w:rsid w:val="00EA08D2"/>
    <w:rsid w:val="00EA093A"/>
    <w:rsid w:val="00EA0B3F"/>
    <w:rsid w:val="00EA0F79"/>
    <w:rsid w:val="00EA1681"/>
    <w:rsid w:val="00EA1842"/>
    <w:rsid w:val="00EA184D"/>
    <w:rsid w:val="00EA1A02"/>
    <w:rsid w:val="00EA1B44"/>
    <w:rsid w:val="00EA1EC8"/>
    <w:rsid w:val="00EA1FB8"/>
    <w:rsid w:val="00EA254A"/>
    <w:rsid w:val="00EA26D7"/>
    <w:rsid w:val="00EA2844"/>
    <w:rsid w:val="00EA28F4"/>
    <w:rsid w:val="00EA2A25"/>
    <w:rsid w:val="00EA2DB5"/>
    <w:rsid w:val="00EA334F"/>
    <w:rsid w:val="00EA33FF"/>
    <w:rsid w:val="00EA3491"/>
    <w:rsid w:val="00EA356A"/>
    <w:rsid w:val="00EA3998"/>
    <w:rsid w:val="00EA3E2D"/>
    <w:rsid w:val="00EA4714"/>
    <w:rsid w:val="00EA4724"/>
    <w:rsid w:val="00EA4CE9"/>
    <w:rsid w:val="00EA563F"/>
    <w:rsid w:val="00EA5CE1"/>
    <w:rsid w:val="00EA5DC3"/>
    <w:rsid w:val="00EA5DDE"/>
    <w:rsid w:val="00EA60B6"/>
    <w:rsid w:val="00EA6447"/>
    <w:rsid w:val="00EA66CC"/>
    <w:rsid w:val="00EA69B4"/>
    <w:rsid w:val="00EA6B21"/>
    <w:rsid w:val="00EA6D2A"/>
    <w:rsid w:val="00EA6DFD"/>
    <w:rsid w:val="00EA6FB0"/>
    <w:rsid w:val="00EA7000"/>
    <w:rsid w:val="00EA72BB"/>
    <w:rsid w:val="00EA74CD"/>
    <w:rsid w:val="00EA7768"/>
    <w:rsid w:val="00EA7B93"/>
    <w:rsid w:val="00EA7D37"/>
    <w:rsid w:val="00EA7D3D"/>
    <w:rsid w:val="00EB0147"/>
    <w:rsid w:val="00EB0540"/>
    <w:rsid w:val="00EB09C8"/>
    <w:rsid w:val="00EB0E3F"/>
    <w:rsid w:val="00EB1AF8"/>
    <w:rsid w:val="00EB1E0D"/>
    <w:rsid w:val="00EB2025"/>
    <w:rsid w:val="00EB205E"/>
    <w:rsid w:val="00EB20BA"/>
    <w:rsid w:val="00EB22A1"/>
    <w:rsid w:val="00EB26AE"/>
    <w:rsid w:val="00EB2849"/>
    <w:rsid w:val="00EB2F55"/>
    <w:rsid w:val="00EB318F"/>
    <w:rsid w:val="00EB39CE"/>
    <w:rsid w:val="00EB3B5D"/>
    <w:rsid w:val="00EB3B6A"/>
    <w:rsid w:val="00EB3B70"/>
    <w:rsid w:val="00EB3E86"/>
    <w:rsid w:val="00EB3EE1"/>
    <w:rsid w:val="00EB4248"/>
    <w:rsid w:val="00EB46CE"/>
    <w:rsid w:val="00EB46DF"/>
    <w:rsid w:val="00EB485C"/>
    <w:rsid w:val="00EB4D84"/>
    <w:rsid w:val="00EB557C"/>
    <w:rsid w:val="00EB56CA"/>
    <w:rsid w:val="00EB59E2"/>
    <w:rsid w:val="00EB658B"/>
    <w:rsid w:val="00EB6861"/>
    <w:rsid w:val="00EB758D"/>
    <w:rsid w:val="00EB77EB"/>
    <w:rsid w:val="00EB780A"/>
    <w:rsid w:val="00EB780D"/>
    <w:rsid w:val="00EC02CA"/>
    <w:rsid w:val="00EC0C3C"/>
    <w:rsid w:val="00EC0CE8"/>
    <w:rsid w:val="00EC0D34"/>
    <w:rsid w:val="00EC0FC0"/>
    <w:rsid w:val="00EC144E"/>
    <w:rsid w:val="00EC16CA"/>
    <w:rsid w:val="00EC1F0A"/>
    <w:rsid w:val="00EC2196"/>
    <w:rsid w:val="00EC231D"/>
    <w:rsid w:val="00EC2618"/>
    <w:rsid w:val="00EC2B82"/>
    <w:rsid w:val="00EC2E80"/>
    <w:rsid w:val="00EC2F95"/>
    <w:rsid w:val="00EC30A3"/>
    <w:rsid w:val="00EC316E"/>
    <w:rsid w:val="00EC321F"/>
    <w:rsid w:val="00EC3331"/>
    <w:rsid w:val="00EC3763"/>
    <w:rsid w:val="00EC3D32"/>
    <w:rsid w:val="00EC3F00"/>
    <w:rsid w:val="00EC46F0"/>
    <w:rsid w:val="00EC499C"/>
    <w:rsid w:val="00EC49BF"/>
    <w:rsid w:val="00EC49C8"/>
    <w:rsid w:val="00EC4EBA"/>
    <w:rsid w:val="00EC4F48"/>
    <w:rsid w:val="00EC5B8D"/>
    <w:rsid w:val="00EC5BD7"/>
    <w:rsid w:val="00EC5DE8"/>
    <w:rsid w:val="00EC6290"/>
    <w:rsid w:val="00EC63B8"/>
    <w:rsid w:val="00EC6558"/>
    <w:rsid w:val="00EC6CA5"/>
    <w:rsid w:val="00EC71D3"/>
    <w:rsid w:val="00EC71EA"/>
    <w:rsid w:val="00EC721E"/>
    <w:rsid w:val="00EC7318"/>
    <w:rsid w:val="00EC7E48"/>
    <w:rsid w:val="00EC7F84"/>
    <w:rsid w:val="00EC7FD2"/>
    <w:rsid w:val="00ED0A60"/>
    <w:rsid w:val="00ED0C1E"/>
    <w:rsid w:val="00ED12F2"/>
    <w:rsid w:val="00ED1648"/>
    <w:rsid w:val="00ED1870"/>
    <w:rsid w:val="00ED193B"/>
    <w:rsid w:val="00ED19E0"/>
    <w:rsid w:val="00ED1D6E"/>
    <w:rsid w:val="00ED21AB"/>
    <w:rsid w:val="00ED2411"/>
    <w:rsid w:val="00ED26F2"/>
    <w:rsid w:val="00ED2842"/>
    <w:rsid w:val="00ED3471"/>
    <w:rsid w:val="00ED3DF1"/>
    <w:rsid w:val="00ED3E9F"/>
    <w:rsid w:val="00ED4176"/>
    <w:rsid w:val="00ED4404"/>
    <w:rsid w:val="00ED4567"/>
    <w:rsid w:val="00ED5135"/>
    <w:rsid w:val="00ED54EA"/>
    <w:rsid w:val="00ED5941"/>
    <w:rsid w:val="00ED5AB4"/>
    <w:rsid w:val="00ED60A6"/>
    <w:rsid w:val="00ED60BB"/>
    <w:rsid w:val="00ED66BF"/>
    <w:rsid w:val="00ED707B"/>
    <w:rsid w:val="00ED7533"/>
    <w:rsid w:val="00ED779E"/>
    <w:rsid w:val="00ED7CDA"/>
    <w:rsid w:val="00ED7E6C"/>
    <w:rsid w:val="00EE06AE"/>
    <w:rsid w:val="00EE09A9"/>
    <w:rsid w:val="00EE0B40"/>
    <w:rsid w:val="00EE2416"/>
    <w:rsid w:val="00EE26D6"/>
    <w:rsid w:val="00EE26ED"/>
    <w:rsid w:val="00EE28C0"/>
    <w:rsid w:val="00EE2F64"/>
    <w:rsid w:val="00EE3536"/>
    <w:rsid w:val="00EE3608"/>
    <w:rsid w:val="00EE3EA0"/>
    <w:rsid w:val="00EE400F"/>
    <w:rsid w:val="00EE4487"/>
    <w:rsid w:val="00EE48DB"/>
    <w:rsid w:val="00EE5521"/>
    <w:rsid w:val="00EE63C9"/>
    <w:rsid w:val="00EE63DA"/>
    <w:rsid w:val="00EE6E26"/>
    <w:rsid w:val="00EE7095"/>
    <w:rsid w:val="00EE71DF"/>
    <w:rsid w:val="00EE7537"/>
    <w:rsid w:val="00EE79CB"/>
    <w:rsid w:val="00EE7BB1"/>
    <w:rsid w:val="00EE7D0B"/>
    <w:rsid w:val="00EE7DA3"/>
    <w:rsid w:val="00EF0159"/>
    <w:rsid w:val="00EF02A6"/>
    <w:rsid w:val="00EF06FA"/>
    <w:rsid w:val="00EF09B5"/>
    <w:rsid w:val="00EF0AE9"/>
    <w:rsid w:val="00EF0C62"/>
    <w:rsid w:val="00EF0CBE"/>
    <w:rsid w:val="00EF1177"/>
    <w:rsid w:val="00EF1238"/>
    <w:rsid w:val="00EF1483"/>
    <w:rsid w:val="00EF16C6"/>
    <w:rsid w:val="00EF19BD"/>
    <w:rsid w:val="00EF1A6E"/>
    <w:rsid w:val="00EF1C9E"/>
    <w:rsid w:val="00EF1FCE"/>
    <w:rsid w:val="00EF2122"/>
    <w:rsid w:val="00EF22B8"/>
    <w:rsid w:val="00EF231B"/>
    <w:rsid w:val="00EF239D"/>
    <w:rsid w:val="00EF263C"/>
    <w:rsid w:val="00EF2694"/>
    <w:rsid w:val="00EF2773"/>
    <w:rsid w:val="00EF29A6"/>
    <w:rsid w:val="00EF2C11"/>
    <w:rsid w:val="00EF30E4"/>
    <w:rsid w:val="00EF3128"/>
    <w:rsid w:val="00EF3352"/>
    <w:rsid w:val="00EF3E39"/>
    <w:rsid w:val="00EF3E87"/>
    <w:rsid w:val="00EF4721"/>
    <w:rsid w:val="00EF4CE0"/>
    <w:rsid w:val="00EF506A"/>
    <w:rsid w:val="00EF51CB"/>
    <w:rsid w:val="00EF547D"/>
    <w:rsid w:val="00EF5D18"/>
    <w:rsid w:val="00EF5E87"/>
    <w:rsid w:val="00EF6609"/>
    <w:rsid w:val="00EF67AF"/>
    <w:rsid w:val="00EF6850"/>
    <w:rsid w:val="00EF6D44"/>
    <w:rsid w:val="00EF6E78"/>
    <w:rsid w:val="00EF6EA3"/>
    <w:rsid w:val="00EF7075"/>
    <w:rsid w:val="00EF710E"/>
    <w:rsid w:val="00EF73A9"/>
    <w:rsid w:val="00EF7875"/>
    <w:rsid w:val="00EF7905"/>
    <w:rsid w:val="00F0042B"/>
    <w:rsid w:val="00F004A4"/>
    <w:rsid w:val="00F0050A"/>
    <w:rsid w:val="00F006E8"/>
    <w:rsid w:val="00F008DA"/>
    <w:rsid w:val="00F00C5F"/>
    <w:rsid w:val="00F01779"/>
    <w:rsid w:val="00F01814"/>
    <w:rsid w:val="00F01885"/>
    <w:rsid w:val="00F01AFA"/>
    <w:rsid w:val="00F01B33"/>
    <w:rsid w:val="00F01BFC"/>
    <w:rsid w:val="00F026E3"/>
    <w:rsid w:val="00F02864"/>
    <w:rsid w:val="00F02E04"/>
    <w:rsid w:val="00F02EBC"/>
    <w:rsid w:val="00F030B6"/>
    <w:rsid w:val="00F030D8"/>
    <w:rsid w:val="00F0358E"/>
    <w:rsid w:val="00F03C08"/>
    <w:rsid w:val="00F03C67"/>
    <w:rsid w:val="00F03E9D"/>
    <w:rsid w:val="00F0416E"/>
    <w:rsid w:val="00F0420B"/>
    <w:rsid w:val="00F044DE"/>
    <w:rsid w:val="00F0478F"/>
    <w:rsid w:val="00F049F4"/>
    <w:rsid w:val="00F04A0B"/>
    <w:rsid w:val="00F04EBA"/>
    <w:rsid w:val="00F04F4F"/>
    <w:rsid w:val="00F0500C"/>
    <w:rsid w:val="00F0515E"/>
    <w:rsid w:val="00F05261"/>
    <w:rsid w:val="00F0534E"/>
    <w:rsid w:val="00F057A6"/>
    <w:rsid w:val="00F05A33"/>
    <w:rsid w:val="00F06487"/>
    <w:rsid w:val="00F064C8"/>
    <w:rsid w:val="00F06673"/>
    <w:rsid w:val="00F067AA"/>
    <w:rsid w:val="00F072D4"/>
    <w:rsid w:val="00F07392"/>
    <w:rsid w:val="00F0750C"/>
    <w:rsid w:val="00F07778"/>
    <w:rsid w:val="00F078BD"/>
    <w:rsid w:val="00F07A36"/>
    <w:rsid w:val="00F07F2B"/>
    <w:rsid w:val="00F1016B"/>
    <w:rsid w:val="00F10DAC"/>
    <w:rsid w:val="00F10EE6"/>
    <w:rsid w:val="00F11127"/>
    <w:rsid w:val="00F11415"/>
    <w:rsid w:val="00F1196F"/>
    <w:rsid w:val="00F11992"/>
    <w:rsid w:val="00F119F0"/>
    <w:rsid w:val="00F12005"/>
    <w:rsid w:val="00F122EB"/>
    <w:rsid w:val="00F12358"/>
    <w:rsid w:val="00F12381"/>
    <w:rsid w:val="00F12559"/>
    <w:rsid w:val="00F12564"/>
    <w:rsid w:val="00F1287D"/>
    <w:rsid w:val="00F1317E"/>
    <w:rsid w:val="00F131A2"/>
    <w:rsid w:val="00F132BD"/>
    <w:rsid w:val="00F13500"/>
    <w:rsid w:val="00F13A57"/>
    <w:rsid w:val="00F13B28"/>
    <w:rsid w:val="00F148D3"/>
    <w:rsid w:val="00F14BD3"/>
    <w:rsid w:val="00F14F49"/>
    <w:rsid w:val="00F14F63"/>
    <w:rsid w:val="00F15131"/>
    <w:rsid w:val="00F158C7"/>
    <w:rsid w:val="00F15D67"/>
    <w:rsid w:val="00F1659E"/>
    <w:rsid w:val="00F16D14"/>
    <w:rsid w:val="00F17161"/>
    <w:rsid w:val="00F1736E"/>
    <w:rsid w:val="00F17541"/>
    <w:rsid w:val="00F17A80"/>
    <w:rsid w:val="00F17B32"/>
    <w:rsid w:val="00F17D17"/>
    <w:rsid w:val="00F17DC0"/>
    <w:rsid w:val="00F20140"/>
    <w:rsid w:val="00F20541"/>
    <w:rsid w:val="00F208B3"/>
    <w:rsid w:val="00F20B99"/>
    <w:rsid w:val="00F20D4D"/>
    <w:rsid w:val="00F20ED4"/>
    <w:rsid w:val="00F215A0"/>
    <w:rsid w:val="00F215BC"/>
    <w:rsid w:val="00F215E7"/>
    <w:rsid w:val="00F21EC9"/>
    <w:rsid w:val="00F21F76"/>
    <w:rsid w:val="00F2217D"/>
    <w:rsid w:val="00F22274"/>
    <w:rsid w:val="00F222FA"/>
    <w:rsid w:val="00F230C1"/>
    <w:rsid w:val="00F2383D"/>
    <w:rsid w:val="00F23B3E"/>
    <w:rsid w:val="00F23C88"/>
    <w:rsid w:val="00F23E25"/>
    <w:rsid w:val="00F240BD"/>
    <w:rsid w:val="00F2411C"/>
    <w:rsid w:val="00F241AA"/>
    <w:rsid w:val="00F24452"/>
    <w:rsid w:val="00F24490"/>
    <w:rsid w:val="00F24563"/>
    <w:rsid w:val="00F2494F"/>
    <w:rsid w:val="00F25161"/>
    <w:rsid w:val="00F253C5"/>
    <w:rsid w:val="00F2540D"/>
    <w:rsid w:val="00F2553C"/>
    <w:rsid w:val="00F255F2"/>
    <w:rsid w:val="00F25604"/>
    <w:rsid w:val="00F25A90"/>
    <w:rsid w:val="00F25E35"/>
    <w:rsid w:val="00F25E40"/>
    <w:rsid w:val="00F25FDE"/>
    <w:rsid w:val="00F263BA"/>
    <w:rsid w:val="00F26A9F"/>
    <w:rsid w:val="00F26D2C"/>
    <w:rsid w:val="00F26DB2"/>
    <w:rsid w:val="00F270AF"/>
    <w:rsid w:val="00F2712E"/>
    <w:rsid w:val="00F27762"/>
    <w:rsid w:val="00F27767"/>
    <w:rsid w:val="00F2787C"/>
    <w:rsid w:val="00F27CE4"/>
    <w:rsid w:val="00F30070"/>
    <w:rsid w:val="00F3012A"/>
    <w:rsid w:val="00F3015C"/>
    <w:rsid w:val="00F30294"/>
    <w:rsid w:val="00F3032C"/>
    <w:rsid w:val="00F304C4"/>
    <w:rsid w:val="00F3065C"/>
    <w:rsid w:val="00F30761"/>
    <w:rsid w:val="00F30986"/>
    <w:rsid w:val="00F30CC5"/>
    <w:rsid w:val="00F31065"/>
    <w:rsid w:val="00F3119B"/>
    <w:rsid w:val="00F314E1"/>
    <w:rsid w:val="00F32496"/>
    <w:rsid w:val="00F324DC"/>
    <w:rsid w:val="00F327FD"/>
    <w:rsid w:val="00F32AEC"/>
    <w:rsid w:val="00F33086"/>
    <w:rsid w:val="00F33C7E"/>
    <w:rsid w:val="00F33F8B"/>
    <w:rsid w:val="00F349F2"/>
    <w:rsid w:val="00F34F77"/>
    <w:rsid w:val="00F34F78"/>
    <w:rsid w:val="00F35080"/>
    <w:rsid w:val="00F3525C"/>
    <w:rsid w:val="00F3561F"/>
    <w:rsid w:val="00F35C4D"/>
    <w:rsid w:val="00F35FA8"/>
    <w:rsid w:val="00F36368"/>
    <w:rsid w:val="00F363AB"/>
    <w:rsid w:val="00F36491"/>
    <w:rsid w:val="00F36719"/>
    <w:rsid w:val="00F36B5D"/>
    <w:rsid w:val="00F36CAE"/>
    <w:rsid w:val="00F36CBA"/>
    <w:rsid w:val="00F37550"/>
    <w:rsid w:val="00F378E8"/>
    <w:rsid w:val="00F37B5E"/>
    <w:rsid w:val="00F37DDA"/>
    <w:rsid w:val="00F4012A"/>
    <w:rsid w:val="00F402F0"/>
    <w:rsid w:val="00F40524"/>
    <w:rsid w:val="00F40C8A"/>
    <w:rsid w:val="00F40ED8"/>
    <w:rsid w:val="00F40F03"/>
    <w:rsid w:val="00F4103F"/>
    <w:rsid w:val="00F414F0"/>
    <w:rsid w:val="00F416F2"/>
    <w:rsid w:val="00F41B44"/>
    <w:rsid w:val="00F41FAB"/>
    <w:rsid w:val="00F42212"/>
    <w:rsid w:val="00F42629"/>
    <w:rsid w:val="00F4268E"/>
    <w:rsid w:val="00F428AA"/>
    <w:rsid w:val="00F42B55"/>
    <w:rsid w:val="00F4304D"/>
    <w:rsid w:val="00F435B5"/>
    <w:rsid w:val="00F43757"/>
    <w:rsid w:val="00F43D8B"/>
    <w:rsid w:val="00F44438"/>
    <w:rsid w:val="00F44624"/>
    <w:rsid w:val="00F4479A"/>
    <w:rsid w:val="00F447FD"/>
    <w:rsid w:val="00F44A8A"/>
    <w:rsid w:val="00F44D90"/>
    <w:rsid w:val="00F44EED"/>
    <w:rsid w:val="00F45355"/>
    <w:rsid w:val="00F45549"/>
    <w:rsid w:val="00F45D6B"/>
    <w:rsid w:val="00F46422"/>
    <w:rsid w:val="00F464C4"/>
    <w:rsid w:val="00F46517"/>
    <w:rsid w:val="00F46A83"/>
    <w:rsid w:val="00F46AB6"/>
    <w:rsid w:val="00F46BB8"/>
    <w:rsid w:val="00F46CA9"/>
    <w:rsid w:val="00F46CEA"/>
    <w:rsid w:val="00F478FF"/>
    <w:rsid w:val="00F479E0"/>
    <w:rsid w:val="00F47D12"/>
    <w:rsid w:val="00F47E2B"/>
    <w:rsid w:val="00F5022E"/>
    <w:rsid w:val="00F50429"/>
    <w:rsid w:val="00F5099D"/>
    <w:rsid w:val="00F511BF"/>
    <w:rsid w:val="00F51425"/>
    <w:rsid w:val="00F519B8"/>
    <w:rsid w:val="00F519DC"/>
    <w:rsid w:val="00F522DC"/>
    <w:rsid w:val="00F523E1"/>
    <w:rsid w:val="00F52694"/>
    <w:rsid w:val="00F5299F"/>
    <w:rsid w:val="00F52B43"/>
    <w:rsid w:val="00F52EC3"/>
    <w:rsid w:val="00F53A96"/>
    <w:rsid w:val="00F543FB"/>
    <w:rsid w:val="00F54567"/>
    <w:rsid w:val="00F54813"/>
    <w:rsid w:val="00F548DD"/>
    <w:rsid w:val="00F54AC8"/>
    <w:rsid w:val="00F55294"/>
    <w:rsid w:val="00F555D3"/>
    <w:rsid w:val="00F555E8"/>
    <w:rsid w:val="00F556BB"/>
    <w:rsid w:val="00F557DD"/>
    <w:rsid w:val="00F55A50"/>
    <w:rsid w:val="00F55E6A"/>
    <w:rsid w:val="00F5664D"/>
    <w:rsid w:val="00F56E4B"/>
    <w:rsid w:val="00F5799C"/>
    <w:rsid w:val="00F57C77"/>
    <w:rsid w:val="00F60604"/>
    <w:rsid w:val="00F60D15"/>
    <w:rsid w:val="00F60E2A"/>
    <w:rsid w:val="00F60FBB"/>
    <w:rsid w:val="00F61188"/>
    <w:rsid w:val="00F6145A"/>
    <w:rsid w:val="00F61469"/>
    <w:rsid w:val="00F61BC3"/>
    <w:rsid w:val="00F61DEA"/>
    <w:rsid w:val="00F61F4A"/>
    <w:rsid w:val="00F62318"/>
    <w:rsid w:val="00F625D3"/>
    <w:rsid w:val="00F625E3"/>
    <w:rsid w:val="00F62C02"/>
    <w:rsid w:val="00F62EF8"/>
    <w:rsid w:val="00F63157"/>
    <w:rsid w:val="00F63F70"/>
    <w:rsid w:val="00F64976"/>
    <w:rsid w:val="00F64B14"/>
    <w:rsid w:val="00F64C03"/>
    <w:rsid w:val="00F64DC6"/>
    <w:rsid w:val="00F658BF"/>
    <w:rsid w:val="00F65B30"/>
    <w:rsid w:val="00F65D1E"/>
    <w:rsid w:val="00F65DF5"/>
    <w:rsid w:val="00F65F11"/>
    <w:rsid w:val="00F66471"/>
    <w:rsid w:val="00F668CD"/>
    <w:rsid w:val="00F66BA3"/>
    <w:rsid w:val="00F66CB9"/>
    <w:rsid w:val="00F67039"/>
    <w:rsid w:val="00F6711B"/>
    <w:rsid w:val="00F67214"/>
    <w:rsid w:val="00F67224"/>
    <w:rsid w:val="00F679DF"/>
    <w:rsid w:val="00F67C9D"/>
    <w:rsid w:val="00F67D2C"/>
    <w:rsid w:val="00F67EDF"/>
    <w:rsid w:val="00F7043F"/>
    <w:rsid w:val="00F70E62"/>
    <w:rsid w:val="00F7149B"/>
    <w:rsid w:val="00F71C24"/>
    <w:rsid w:val="00F71F14"/>
    <w:rsid w:val="00F72151"/>
    <w:rsid w:val="00F7215B"/>
    <w:rsid w:val="00F7260D"/>
    <w:rsid w:val="00F729E1"/>
    <w:rsid w:val="00F72F5B"/>
    <w:rsid w:val="00F72F66"/>
    <w:rsid w:val="00F7302C"/>
    <w:rsid w:val="00F7332C"/>
    <w:rsid w:val="00F73384"/>
    <w:rsid w:val="00F733EE"/>
    <w:rsid w:val="00F73557"/>
    <w:rsid w:val="00F73723"/>
    <w:rsid w:val="00F73F5E"/>
    <w:rsid w:val="00F74452"/>
    <w:rsid w:val="00F7466C"/>
    <w:rsid w:val="00F748A1"/>
    <w:rsid w:val="00F749F3"/>
    <w:rsid w:val="00F74AE2"/>
    <w:rsid w:val="00F74B2D"/>
    <w:rsid w:val="00F75557"/>
    <w:rsid w:val="00F75EDC"/>
    <w:rsid w:val="00F7629E"/>
    <w:rsid w:val="00F764DF"/>
    <w:rsid w:val="00F7660A"/>
    <w:rsid w:val="00F7677F"/>
    <w:rsid w:val="00F76CDB"/>
    <w:rsid w:val="00F770EC"/>
    <w:rsid w:val="00F77AD9"/>
    <w:rsid w:val="00F805C2"/>
    <w:rsid w:val="00F80DC4"/>
    <w:rsid w:val="00F8102C"/>
    <w:rsid w:val="00F81D84"/>
    <w:rsid w:val="00F81DCA"/>
    <w:rsid w:val="00F82062"/>
    <w:rsid w:val="00F823EC"/>
    <w:rsid w:val="00F82BB3"/>
    <w:rsid w:val="00F82F28"/>
    <w:rsid w:val="00F8305A"/>
    <w:rsid w:val="00F83140"/>
    <w:rsid w:val="00F8368E"/>
    <w:rsid w:val="00F83899"/>
    <w:rsid w:val="00F839ED"/>
    <w:rsid w:val="00F83B1F"/>
    <w:rsid w:val="00F83C8D"/>
    <w:rsid w:val="00F844C4"/>
    <w:rsid w:val="00F84743"/>
    <w:rsid w:val="00F85099"/>
    <w:rsid w:val="00F852E3"/>
    <w:rsid w:val="00F85FA6"/>
    <w:rsid w:val="00F85FD4"/>
    <w:rsid w:val="00F865D4"/>
    <w:rsid w:val="00F867DC"/>
    <w:rsid w:val="00F86973"/>
    <w:rsid w:val="00F8722D"/>
    <w:rsid w:val="00F8727C"/>
    <w:rsid w:val="00F875C1"/>
    <w:rsid w:val="00F876A8"/>
    <w:rsid w:val="00F90137"/>
    <w:rsid w:val="00F9014B"/>
    <w:rsid w:val="00F903BF"/>
    <w:rsid w:val="00F90665"/>
    <w:rsid w:val="00F90A01"/>
    <w:rsid w:val="00F90B61"/>
    <w:rsid w:val="00F9106D"/>
    <w:rsid w:val="00F9108C"/>
    <w:rsid w:val="00F9179D"/>
    <w:rsid w:val="00F9197E"/>
    <w:rsid w:val="00F92134"/>
    <w:rsid w:val="00F92231"/>
    <w:rsid w:val="00F92276"/>
    <w:rsid w:val="00F92F3F"/>
    <w:rsid w:val="00F92FEB"/>
    <w:rsid w:val="00F93363"/>
    <w:rsid w:val="00F93861"/>
    <w:rsid w:val="00F93AFA"/>
    <w:rsid w:val="00F93C31"/>
    <w:rsid w:val="00F93FC2"/>
    <w:rsid w:val="00F94701"/>
    <w:rsid w:val="00F94B67"/>
    <w:rsid w:val="00F94EAC"/>
    <w:rsid w:val="00F94F62"/>
    <w:rsid w:val="00F9581E"/>
    <w:rsid w:val="00F95B5B"/>
    <w:rsid w:val="00F95BAC"/>
    <w:rsid w:val="00F95FEE"/>
    <w:rsid w:val="00F962AC"/>
    <w:rsid w:val="00F966FA"/>
    <w:rsid w:val="00F96A2D"/>
    <w:rsid w:val="00F96D2F"/>
    <w:rsid w:val="00F96E5C"/>
    <w:rsid w:val="00F973EA"/>
    <w:rsid w:val="00F97418"/>
    <w:rsid w:val="00F976B7"/>
    <w:rsid w:val="00F97787"/>
    <w:rsid w:val="00F9793F"/>
    <w:rsid w:val="00F97D00"/>
    <w:rsid w:val="00F97D17"/>
    <w:rsid w:val="00F97D64"/>
    <w:rsid w:val="00F97E07"/>
    <w:rsid w:val="00FA0067"/>
    <w:rsid w:val="00FA0E9D"/>
    <w:rsid w:val="00FA1551"/>
    <w:rsid w:val="00FA160C"/>
    <w:rsid w:val="00FA16E7"/>
    <w:rsid w:val="00FA181A"/>
    <w:rsid w:val="00FA18E2"/>
    <w:rsid w:val="00FA1E51"/>
    <w:rsid w:val="00FA258D"/>
    <w:rsid w:val="00FA263D"/>
    <w:rsid w:val="00FA27A5"/>
    <w:rsid w:val="00FA33CB"/>
    <w:rsid w:val="00FA3531"/>
    <w:rsid w:val="00FA3762"/>
    <w:rsid w:val="00FA3CC1"/>
    <w:rsid w:val="00FA3ED8"/>
    <w:rsid w:val="00FA423A"/>
    <w:rsid w:val="00FA4603"/>
    <w:rsid w:val="00FA474F"/>
    <w:rsid w:val="00FA49C5"/>
    <w:rsid w:val="00FA4B62"/>
    <w:rsid w:val="00FA4B66"/>
    <w:rsid w:val="00FA4C74"/>
    <w:rsid w:val="00FA4F4C"/>
    <w:rsid w:val="00FA5BA8"/>
    <w:rsid w:val="00FA5DB4"/>
    <w:rsid w:val="00FA5E32"/>
    <w:rsid w:val="00FA63D7"/>
    <w:rsid w:val="00FA67D5"/>
    <w:rsid w:val="00FA6847"/>
    <w:rsid w:val="00FA74C4"/>
    <w:rsid w:val="00FA7E2E"/>
    <w:rsid w:val="00FB02A3"/>
    <w:rsid w:val="00FB0395"/>
    <w:rsid w:val="00FB0505"/>
    <w:rsid w:val="00FB059E"/>
    <w:rsid w:val="00FB0A67"/>
    <w:rsid w:val="00FB0C78"/>
    <w:rsid w:val="00FB1378"/>
    <w:rsid w:val="00FB16F1"/>
    <w:rsid w:val="00FB1AAE"/>
    <w:rsid w:val="00FB1E52"/>
    <w:rsid w:val="00FB2584"/>
    <w:rsid w:val="00FB2813"/>
    <w:rsid w:val="00FB291E"/>
    <w:rsid w:val="00FB3537"/>
    <w:rsid w:val="00FB3952"/>
    <w:rsid w:val="00FB441D"/>
    <w:rsid w:val="00FB459C"/>
    <w:rsid w:val="00FB45EC"/>
    <w:rsid w:val="00FB5002"/>
    <w:rsid w:val="00FB5761"/>
    <w:rsid w:val="00FB5A21"/>
    <w:rsid w:val="00FB5A86"/>
    <w:rsid w:val="00FB5B7D"/>
    <w:rsid w:val="00FB5C3D"/>
    <w:rsid w:val="00FB65BE"/>
    <w:rsid w:val="00FB6619"/>
    <w:rsid w:val="00FB6635"/>
    <w:rsid w:val="00FB6949"/>
    <w:rsid w:val="00FB6C31"/>
    <w:rsid w:val="00FB7086"/>
    <w:rsid w:val="00FB7101"/>
    <w:rsid w:val="00FB7248"/>
    <w:rsid w:val="00FB7317"/>
    <w:rsid w:val="00FB75A1"/>
    <w:rsid w:val="00FB7FB9"/>
    <w:rsid w:val="00FC0127"/>
    <w:rsid w:val="00FC0444"/>
    <w:rsid w:val="00FC0F68"/>
    <w:rsid w:val="00FC1307"/>
    <w:rsid w:val="00FC14A7"/>
    <w:rsid w:val="00FC14EF"/>
    <w:rsid w:val="00FC2CC8"/>
    <w:rsid w:val="00FC2F4E"/>
    <w:rsid w:val="00FC34A6"/>
    <w:rsid w:val="00FC35CA"/>
    <w:rsid w:val="00FC3807"/>
    <w:rsid w:val="00FC3936"/>
    <w:rsid w:val="00FC3985"/>
    <w:rsid w:val="00FC4942"/>
    <w:rsid w:val="00FC4A31"/>
    <w:rsid w:val="00FC4CF1"/>
    <w:rsid w:val="00FC4D5E"/>
    <w:rsid w:val="00FC4F73"/>
    <w:rsid w:val="00FC51C5"/>
    <w:rsid w:val="00FC5273"/>
    <w:rsid w:val="00FC5383"/>
    <w:rsid w:val="00FC5390"/>
    <w:rsid w:val="00FC53AB"/>
    <w:rsid w:val="00FC5472"/>
    <w:rsid w:val="00FC54B0"/>
    <w:rsid w:val="00FC5906"/>
    <w:rsid w:val="00FC595C"/>
    <w:rsid w:val="00FC5FC4"/>
    <w:rsid w:val="00FC6208"/>
    <w:rsid w:val="00FC639D"/>
    <w:rsid w:val="00FC63D9"/>
    <w:rsid w:val="00FC68A5"/>
    <w:rsid w:val="00FC6A5F"/>
    <w:rsid w:val="00FC6EDD"/>
    <w:rsid w:val="00FC6FE3"/>
    <w:rsid w:val="00FC74A1"/>
    <w:rsid w:val="00FC7A3D"/>
    <w:rsid w:val="00FC7D5A"/>
    <w:rsid w:val="00FD017E"/>
    <w:rsid w:val="00FD0508"/>
    <w:rsid w:val="00FD0829"/>
    <w:rsid w:val="00FD0AA5"/>
    <w:rsid w:val="00FD13A8"/>
    <w:rsid w:val="00FD15CE"/>
    <w:rsid w:val="00FD162D"/>
    <w:rsid w:val="00FD1773"/>
    <w:rsid w:val="00FD1B56"/>
    <w:rsid w:val="00FD1F95"/>
    <w:rsid w:val="00FD28FE"/>
    <w:rsid w:val="00FD29C2"/>
    <w:rsid w:val="00FD2A79"/>
    <w:rsid w:val="00FD2B74"/>
    <w:rsid w:val="00FD2C03"/>
    <w:rsid w:val="00FD36CF"/>
    <w:rsid w:val="00FD36EC"/>
    <w:rsid w:val="00FD370C"/>
    <w:rsid w:val="00FD3733"/>
    <w:rsid w:val="00FD3820"/>
    <w:rsid w:val="00FD3975"/>
    <w:rsid w:val="00FD40F9"/>
    <w:rsid w:val="00FD418D"/>
    <w:rsid w:val="00FD485F"/>
    <w:rsid w:val="00FD57E5"/>
    <w:rsid w:val="00FD5E35"/>
    <w:rsid w:val="00FD6603"/>
    <w:rsid w:val="00FD6733"/>
    <w:rsid w:val="00FD6886"/>
    <w:rsid w:val="00FD6B21"/>
    <w:rsid w:val="00FD6B79"/>
    <w:rsid w:val="00FD723C"/>
    <w:rsid w:val="00FD75B7"/>
    <w:rsid w:val="00FD7CBC"/>
    <w:rsid w:val="00FD7F5B"/>
    <w:rsid w:val="00FE00DF"/>
    <w:rsid w:val="00FE024A"/>
    <w:rsid w:val="00FE064E"/>
    <w:rsid w:val="00FE081A"/>
    <w:rsid w:val="00FE0929"/>
    <w:rsid w:val="00FE0A0A"/>
    <w:rsid w:val="00FE1376"/>
    <w:rsid w:val="00FE1593"/>
    <w:rsid w:val="00FE19B7"/>
    <w:rsid w:val="00FE1CAB"/>
    <w:rsid w:val="00FE201D"/>
    <w:rsid w:val="00FE24E1"/>
    <w:rsid w:val="00FE26FB"/>
    <w:rsid w:val="00FE2A26"/>
    <w:rsid w:val="00FE2AF3"/>
    <w:rsid w:val="00FE2F66"/>
    <w:rsid w:val="00FE3076"/>
    <w:rsid w:val="00FE31AE"/>
    <w:rsid w:val="00FE359D"/>
    <w:rsid w:val="00FE36C4"/>
    <w:rsid w:val="00FE36F2"/>
    <w:rsid w:val="00FE3801"/>
    <w:rsid w:val="00FE3FDF"/>
    <w:rsid w:val="00FE416F"/>
    <w:rsid w:val="00FE442E"/>
    <w:rsid w:val="00FE45DA"/>
    <w:rsid w:val="00FE49DE"/>
    <w:rsid w:val="00FE4A53"/>
    <w:rsid w:val="00FE4D7E"/>
    <w:rsid w:val="00FE5227"/>
    <w:rsid w:val="00FE54BE"/>
    <w:rsid w:val="00FE54EB"/>
    <w:rsid w:val="00FE5A2C"/>
    <w:rsid w:val="00FE5E03"/>
    <w:rsid w:val="00FE61A3"/>
    <w:rsid w:val="00FE6358"/>
    <w:rsid w:val="00FE6BB4"/>
    <w:rsid w:val="00FE6F55"/>
    <w:rsid w:val="00FE74B3"/>
    <w:rsid w:val="00FE7F53"/>
    <w:rsid w:val="00FE7FDC"/>
    <w:rsid w:val="00FF053E"/>
    <w:rsid w:val="00FF068D"/>
    <w:rsid w:val="00FF0E98"/>
    <w:rsid w:val="00FF16F5"/>
    <w:rsid w:val="00FF1FEB"/>
    <w:rsid w:val="00FF2077"/>
    <w:rsid w:val="00FF227E"/>
    <w:rsid w:val="00FF2C4B"/>
    <w:rsid w:val="00FF2DEE"/>
    <w:rsid w:val="00FF2F2F"/>
    <w:rsid w:val="00FF3102"/>
    <w:rsid w:val="00FF3D6B"/>
    <w:rsid w:val="00FF40DD"/>
    <w:rsid w:val="00FF40F1"/>
    <w:rsid w:val="00FF40F4"/>
    <w:rsid w:val="00FF413F"/>
    <w:rsid w:val="00FF4153"/>
    <w:rsid w:val="00FF4306"/>
    <w:rsid w:val="00FF4462"/>
    <w:rsid w:val="00FF44EE"/>
    <w:rsid w:val="00FF4A4E"/>
    <w:rsid w:val="00FF4AB2"/>
    <w:rsid w:val="00FF5531"/>
    <w:rsid w:val="00FF59D6"/>
    <w:rsid w:val="00FF5D57"/>
    <w:rsid w:val="00FF5E08"/>
    <w:rsid w:val="00FF5ECC"/>
    <w:rsid w:val="00FF672B"/>
    <w:rsid w:val="00FF68BC"/>
    <w:rsid w:val="00FF6927"/>
    <w:rsid w:val="00FF6D28"/>
    <w:rsid w:val="00FF6D94"/>
    <w:rsid w:val="00FF6ED7"/>
    <w:rsid w:val="00FF77CA"/>
    <w:rsid w:val="00FF7A8E"/>
    <w:rsid w:val="00FF7B6E"/>
    <w:rsid w:val="17ED00EC"/>
    <w:rsid w:val="1EDF3841"/>
    <w:rsid w:val="49F33550"/>
    <w:rsid w:val="60AF3E96"/>
    <w:rsid w:val="69ED1D1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07BC7DD"/>
  <w15:docId w15:val="{58F388BF-0AC3-4888-BE54-1AC8B82BB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0" w:unhideWhenUsed="1" w:qFormat="1"/>
    <w:lsdException w:name="toc 4" w:locked="1" w:uiPriority="0" w:unhideWhenUsed="1" w:qFormat="1"/>
    <w:lsdException w:name="toc 5" w:locked="1" w:uiPriority="0" w:unhideWhenUsed="1"/>
    <w:lsdException w:name="toc 6" w:locked="1" w:uiPriority="0" w:unhideWhenUsed="1"/>
    <w:lsdException w:name="toc 7" w:locked="1" w:uiPriority="0" w:unhideWhenUsed="1" w:qFormat="1"/>
    <w:lsdException w:name="toc 8" w:locked="1" w:uiPriority="0" w:unhideWhenUsed="1" w:qFormat="1"/>
    <w:lsdException w:name="toc 9" w:locked="1" w:uiPriority="0" w:unhideWhenUsed="1" w:qFormat="1"/>
    <w:lsdException w:name="Normal Indent" w:locked="1" w:uiPriority="0" w:qFormat="1"/>
    <w:lsdException w:name="footnote text" w:locked="1" w:semiHidden="1" w:unhideWhenUsed="1"/>
    <w:lsdException w:name="annotation text" w:locked="1" w:uiPriority="0" w:unhideWhenUsed="1" w:qFormat="1"/>
    <w:lsdException w:name="header" w:unhideWhenUsed="1" w:qFormat="1"/>
    <w:lsdException w:name="footer" w:unhideWhenUsed="1" w:qFormat="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uiPriority="0" w:unhideWhenUsed="1" w:qFormat="1"/>
    <w:lsdException w:name="line number" w:locked="1" w:semiHidden="1" w:unhideWhenUsed="1"/>
    <w:lsdException w:name="page number" w:uiPriority="0" w:qFormat="1"/>
    <w:lsdException w:name="endnote reference" w:locked="1" w:semiHidden="1" w:unhideWhenUsed="1" w:qFormat="1"/>
    <w:lsdException w:name="endnote text" w:locked="1" w:qFormat="1"/>
    <w:lsdException w:name="table of authorities" w:locked="1" w:semiHidden="1" w:unhideWhenUsed="1"/>
    <w:lsdException w:name="macro" w:locked="1" w:semiHidden="1" w:unhideWhenUsed="1" w:qFormat="1"/>
    <w:lsdException w:name="toa heading" w:locked="1" w:semiHidden="1" w:unhideWhenUsed="1"/>
    <w:lsdException w:name="List" w:locked="1" w:uiPriority="0" w:qFormat="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qFormat="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locked="1" w:uiPriority="0" w:unhideWhenUsed="1" w:qFormat="1"/>
    <w:lsdException w:name="Body Text Indent" w:locked="1" w:uiPriority="0" w:qFormat="1"/>
    <w:lsdException w:name="List Continue" w:locked="1" w:semiHidden="1" w:unhideWhenUsed="1"/>
    <w:lsdException w:name="List Continue 2" w:locked="1" w:semiHidden="1" w:unhideWhenUsed="1"/>
    <w:lsdException w:name="List Continue 3" w:locked="1" w:semiHidden="1" w:unhideWhenUsed="1"/>
    <w:lsdException w:name="List Continue 4" w:locked="1" w:uiPriority="0"/>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uiPriority="0" w:unhideWhenUsed="1" w:qFormat="1"/>
    <w:lsdException w:name="Body Text First Indent" w:locked="1" w:uiPriority="0" w:qFormat="1"/>
    <w:lsdException w:name="Body Text First Indent 2" w:locked="1" w:uiPriority="0" w:qFormat="1"/>
    <w:lsdException w:name="Note Heading" w:locked="1" w:semiHidden="1" w:unhideWhenUsed="1"/>
    <w:lsdException w:name="Body Text 2" w:locked="1" w:uiPriority="0" w:qFormat="1"/>
    <w:lsdException w:name="Body Text 3" w:locked="1" w:uiPriority="0" w:qFormat="1"/>
    <w:lsdException w:name="Body Text Indent 2" w:locked="1" w:uiPriority="0" w:qFormat="1"/>
    <w:lsdException w:name="Body Text Indent 3" w:locked="1" w:uiPriority="0" w:unhideWhenUsed="1" w:qFormat="1"/>
    <w:lsdException w:name="Block Text" w:locked="1" w:semiHidden="1" w:unhideWhenUsed="1"/>
    <w:lsdException w:name="Hyperlink" w:unhideWhenUsed="1" w:qFormat="1"/>
    <w:lsdException w:name="FollowedHyperlink" w:locked="1" w:uiPriority="0"/>
    <w:lsdException w:name="Strong" w:locked="1" w:uiPriority="22" w:qFormat="1"/>
    <w:lsdException w:name="Emphasis" w:locked="1" w:uiPriority="20" w:qFormat="1"/>
    <w:lsdException w:name="Document Map" w:locked="1" w:uiPriority="0" w:unhideWhenUsed="1" w:qFormat="1"/>
    <w:lsdException w:name="Plain Text" w:locked="1" w:uiPriority="0" w:unhideWhenUsed="1" w:qFormat="1"/>
    <w:lsdException w:name="E-mail Signature" w:locked="1" w:semiHidden="1" w:unhideWhenUsed="1"/>
    <w:lsdException w:name="HTML Top of Form" w:semiHidden="1" w:unhideWhenUsed="1"/>
    <w:lsdException w:name="HTML Bottom of Form" w:semiHidden="1" w:unhideWhenUsed="1"/>
    <w:lsdException w:name="Normal (Web)" w:locked="1" w:uiPriority="0" w:qFormat="1"/>
    <w:lsdException w:name="HTML Acronym" w:locked="1" w:uiPriority="0" w:qFormat="1"/>
    <w:lsdException w:name="HTML Address" w:locked="1" w:semiHidden="1" w:unhideWhenUsed="1"/>
    <w:lsdException w:name="HTML Cite" w:locked="1" w:uiPriority="0" w:qFormat="1"/>
    <w:lsdException w:name="HTML Code" w:locked="1" w:uiPriority="0" w:qFormat="1"/>
    <w:lsdException w:name="HTML Definition" w:locked="1" w:uiPriority="0" w:qFormat="1"/>
    <w:lsdException w:name="HTML Keyboard" w:locked="1" w:semiHidden="1" w:unhideWhenUsed="1"/>
    <w:lsdException w:name="HTML Preformatted" w:locked="1" w:uiPriority="0" w:qFormat="1"/>
    <w:lsdException w:name="HTML Sample" w:locked="1" w:semiHidden="1" w:unhideWhenUsed="1"/>
    <w:lsdException w:name="HTML Typewriter" w:locked="1" w:semiHidden="1" w:unhideWhenUsed="1"/>
    <w:lsdException w:name="HTML Variable" w:locked="1" w:uiPriority="0" w:qFormat="1"/>
    <w:lsdException w:name="Normal Table" w:semiHidden="1" w:unhideWhenUsed="1"/>
    <w:lsdException w:name="annotation subject" w:locked="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iPriority="0" w:unhideWhenUsed="1" w:qFormat="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uiPriority="0" w:qFormat="1"/>
    <w:lsdException w:name="Table Grid" w:locked="1" w:uiPriority="0" w:qFormat="1"/>
    <w:lsdException w:name="Table Theme" w:locked="1" w:semiHidden="1" w:uiPriority="0" w:unhideWhenUsed="1" w:qFormat="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Pr>
      <w:rFonts w:ascii="宋体" w:eastAsia="宋体" w:hAnsi="宋体" w:cs="宋体"/>
      <w:sz w:val="24"/>
      <w:szCs w:val="24"/>
    </w:rPr>
  </w:style>
  <w:style w:type="paragraph" w:styleId="1">
    <w:name w:val="heading 1"/>
    <w:next w:val="SSEC0"/>
    <w:link w:val="10"/>
    <w:autoRedefine/>
    <w:qFormat/>
    <w:rsid w:val="00B34BDA"/>
    <w:pPr>
      <w:widowControl w:val="0"/>
      <w:numPr>
        <w:numId w:val="1"/>
      </w:numPr>
      <w:adjustRightInd w:val="0"/>
      <w:snapToGrid w:val="0"/>
      <w:spacing w:before="100" w:beforeAutospacing="1" w:line="360" w:lineRule="auto"/>
      <w:outlineLvl w:val="0"/>
    </w:pPr>
    <w:rPr>
      <w:rFonts w:ascii="黑体" w:eastAsia="黑体" w:hAnsi="Times New Roman"/>
      <w:kern w:val="44"/>
      <w:sz w:val="30"/>
      <w:szCs w:val="44"/>
    </w:rPr>
  </w:style>
  <w:style w:type="paragraph" w:styleId="2">
    <w:name w:val="heading 2"/>
    <w:next w:val="SSEC0"/>
    <w:link w:val="20"/>
    <w:unhideWhenUsed/>
    <w:qFormat/>
    <w:pPr>
      <w:keepNext/>
      <w:widowControl w:val="0"/>
      <w:numPr>
        <w:ilvl w:val="1"/>
        <w:numId w:val="1"/>
      </w:numPr>
      <w:adjustRightInd w:val="0"/>
      <w:snapToGrid w:val="0"/>
      <w:spacing w:before="100" w:beforeAutospacing="1" w:line="360" w:lineRule="auto"/>
      <w:outlineLvl w:val="1"/>
    </w:pPr>
    <w:rPr>
      <w:rFonts w:ascii="黑体" w:eastAsia="黑体" w:hAnsiTheme="majorHAnsi" w:cstheme="majorBidi"/>
      <w:bCs/>
      <w:kern w:val="2"/>
      <w:sz w:val="28"/>
      <w:szCs w:val="32"/>
    </w:rPr>
  </w:style>
  <w:style w:type="paragraph" w:styleId="3">
    <w:name w:val="heading 3"/>
    <w:next w:val="SSEC0"/>
    <w:link w:val="30"/>
    <w:unhideWhenUsed/>
    <w:qFormat/>
    <w:pPr>
      <w:keepNext/>
      <w:widowControl w:val="0"/>
      <w:numPr>
        <w:ilvl w:val="2"/>
        <w:numId w:val="1"/>
      </w:numPr>
      <w:adjustRightInd w:val="0"/>
      <w:snapToGrid w:val="0"/>
      <w:spacing w:before="100" w:beforeAutospacing="1" w:line="360" w:lineRule="auto"/>
      <w:outlineLvl w:val="2"/>
    </w:pPr>
    <w:rPr>
      <w:rFonts w:ascii="黑体" w:eastAsia="黑体"/>
      <w:bCs/>
      <w:kern w:val="2"/>
      <w:sz w:val="24"/>
      <w:szCs w:val="32"/>
    </w:rPr>
  </w:style>
  <w:style w:type="paragraph" w:styleId="40">
    <w:name w:val="heading 4"/>
    <w:next w:val="SSEC0"/>
    <w:link w:val="41"/>
    <w:unhideWhenUsed/>
    <w:qFormat/>
    <w:pPr>
      <w:keepNext/>
      <w:widowControl w:val="0"/>
      <w:numPr>
        <w:ilvl w:val="3"/>
        <w:numId w:val="1"/>
      </w:numPr>
      <w:adjustRightInd w:val="0"/>
      <w:snapToGrid w:val="0"/>
      <w:spacing w:before="100" w:beforeAutospacing="1" w:line="360" w:lineRule="auto"/>
      <w:outlineLvl w:val="3"/>
    </w:pPr>
    <w:rPr>
      <w:rFonts w:ascii="宋体" w:eastAsia="宋体" w:hAnsiTheme="majorHAnsi" w:cstheme="majorBidi"/>
      <w:b/>
      <w:bCs/>
      <w:kern w:val="2"/>
      <w:sz w:val="24"/>
      <w:szCs w:val="28"/>
    </w:rPr>
  </w:style>
  <w:style w:type="paragraph" w:styleId="50">
    <w:name w:val="heading 5"/>
    <w:next w:val="SSEC0"/>
    <w:link w:val="51"/>
    <w:unhideWhenUsed/>
    <w:qFormat/>
    <w:pPr>
      <w:keepNext/>
      <w:keepLines/>
      <w:numPr>
        <w:ilvl w:val="4"/>
        <w:numId w:val="1"/>
      </w:numPr>
      <w:spacing w:before="100" w:beforeAutospacing="1" w:line="360" w:lineRule="auto"/>
      <w:outlineLvl w:val="4"/>
    </w:pPr>
    <w:rPr>
      <w:rFonts w:ascii="宋体" w:eastAsia="宋体"/>
      <w:bCs/>
      <w:kern w:val="2"/>
      <w:sz w:val="24"/>
      <w:szCs w:val="28"/>
    </w:rPr>
  </w:style>
  <w:style w:type="paragraph" w:styleId="6">
    <w:name w:val="heading 6"/>
    <w:next w:val="SSEC0"/>
    <w:link w:val="60"/>
    <w:unhideWhenUsed/>
    <w:qFormat/>
    <w:pPr>
      <w:keepNext/>
      <w:keepLines/>
      <w:numPr>
        <w:ilvl w:val="5"/>
        <w:numId w:val="1"/>
      </w:numPr>
      <w:spacing w:line="360" w:lineRule="auto"/>
      <w:outlineLvl w:val="5"/>
    </w:pPr>
    <w:rPr>
      <w:rFonts w:ascii="宋体" w:eastAsia="宋体" w:hAnsiTheme="majorHAnsi" w:cstheme="majorBidi"/>
      <w:bCs/>
      <w:kern w:val="2"/>
      <w:sz w:val="24"/>
      <w:szCs w:val="24"/>
    </w:rPr>
  </w:style>
  <w:style w:type="paragraph" w:styleId="7">
    <w:name w:val="heading 7"/>
    <w:next w:val="SSEC0"/>
    <w:link w:val="70"/>
    <w:unhideWhenUsed/>
    <w:qFormat/>
    <w:pPr>
      <w:keepNext/>
      <w:keepLines/>
      <w:numPr>
        <w:ilvl w:val="6"/>
        <w:numId w:val="1"/>
      </w:numPr>
      <w:spacing w:line="360" w:lineRule="auto"/>
      <w:outlineLvl w:val="6"/>
    </w:pPr>
    <w:rPr>
      <w:rFonts w:ascii="宋体" w:eastAsia="宋体"/>
      <w:bCs/>
      <w:kern w:val="2"/>
      <w:sz w:val="24"/>
      <w:szCs w:val="24"/>
    </w:rPr>
  </w:style>
  <w:style w:type="paragraph" w:styleId="8">
    <w:name w:val="heading 8"/>
    <w:next w:val="SSEC0"/>
    <w:link w:val="80"/>
    <w:unhideWhenUsed/>
    <w:qFormat/>
    <w:pPr>
      <w:keepNext/>
      <w:keepLines/>
      <w:numPr>
        <w:ilvl w:val="7"/>
        <w:numId w:val="1"/>
      </w:numPr>
      <w:spacing w:line="360" w:lineRule="auto"/>
      <w:outlineLvl w:val="7"/>
    </w:pPr>
    <w:rPr>
      <w:rFonts w:ascii="宋体" w:eastAsia="宋体" w:hAnsiTheme="majorHAnsi" w:cstheme="majorBidi"/>
      <w:kern w:val="2"/>
      <w:sz w:val="24"/>
      <w:szCs w:val="24"/>
    </w:rPr>
  </w:style>
  <w:style w:type="paragraph" w:styleId="9">
    <w:name w:val="heading 9"/>
    <w:next w:val="SSEC0"/>
    <w:link w:val="90"/>
    <w:unhideWhenUsed/>
    <w:qFormat/>
    <w:pPr>
      <w:keepNext/>
      <w:keepLines/>
      <w:numPr>
        <w:ilvl w:val="8"/>
        <w:numId w:val="1"/>
      </w:numPr>
      <w:spacing w:line="360" w:lineRule="auto"/>
      <w:outlineLvl w:val="8"/>
    </w:pPr>
    <w:rPr>
      <w:rFonts w:ascii="宋体" w:eastAsia="宋体" w:hAnsiTheme="majorHAnsi" w:cstheme="majorBidi"/>
      <w:kern w:val="2"/>
      <w:sz w:val="24"/>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SSEC0">
    <w:name w:val="SSEC 正文"/>
    <w:link w:val="SSEC8"/>
    <w:qFormat/>
    <w:pPr>
      <w:widowControl w:val="0"/>
      <w:adjustRightInd w:val="0"/>
      <w:snapToGrid w:val="0"/>
      <w:spacing w:line="331" w:lineRule="auto"/>
      <w:ind w:firstLineChars="200" w:firstLine="200"/>
      <w:jc w:val="both"/>
    </w:pPr>
    <w:rPr>
      <w:rFonts w:ascii="宋体" w:eastAsia="宋体" w:hAnsi="宋体"/>
      <w:kern w:val="2"/>
      <w:sz w:val="24"/>
      <w:szCs w:val="24"/>
    </w:rPr>
  </w:style>
  <w:style w:type="paragraph" w:styleId="71">
    <w:name w:val="toc 7"/>
    <w:basedOn w:val="a4"/>
    <w:next w:val="a4"/>
    <w:unhideWhenUsed/>
    <w:qFormat/>
    <w:locked/>
    <w:pPr>
      <w:ind w:leftChars="1200" w:left="2520"/>
    </w:pPr>
    <w:rPr>
      <w:szCs w:val="22"/>
    </w:rPr>
  </w:style>
  <w:style w:type="paragraph" w:styleId="a8">
    <w:name w:val="Normal Indent"/>
    <w:basedOn w:val="a4"/>
    <w:link w:val="a9"/>
    <w:qFormat/>
    <w:locked/>
    <w:pPr>
      <w:snapToGrid w:val="0"/>
      <w:spacing w:line="360" w:lineRule="auto"/>
      <w:ind w:firstLine="420"/>
    </w:pPr>
    <w:rPr>
      <w:rFonts w:ascii="Times New Roman" w:hAnsi="Times New Roman" w:cs="Times New Roman"/>
      <w:spacing w:val="10"/>
      <w:szCs w:val="20"/>
    </w:rPr>
  </w:style>
  <w:style w:type="paragraph" w:styleId="aa">
    <w:name w:val="caption"/>
    <w:aliases w:val="SSEC图表题201612,SSEC图表题20150323,题注 Char,题注 Char1,题注 Char Char,题注 Char1 Char Char,题注 Char Char Char Char,题注 Char Char Char Char Char1,题注 Char1 Char1 Char,题注 Char Char Char1 Char,题注 Char1 Char Char Char Char Char,题注 Char Char Char Char Char Char Char,表题注"/>
    <w:next w:val="a4"/>
    <w:link w:val="ab"/>
    <w:qFormat/>
    <w:pPr>
      <w:widowControl w:val="0"/>
      <w:adjustRightInd w:val="0"/>
      <w:snapToGrid w:val="0"/>
      <w:spacing w:beforeLines="50" w:line="360" w:lineRule="auto"/>
      <w:jc w:val="center"/>
    </w:pPr>
    <w:rPr>
      <w:rFonts w:ascii="宋体" w:eastAsia="宋体" w:hAnsiTheme="majorHAnsi" w:cstheme="majorBidi"/>
      <w:kern w:val="2"/>
      <w:sz w:val="21"/>
    </w:rPr>
  </w:style>
  <w:style w:type="paragraph" w:styleId="ac">
    <w:name w:val="Document Map"/>
    <w:basedOn w:val="a4"/>
    <w:link w:val="ad"/>
    <w:autoRedefine/>
    <w:unhideWhenUsed/>
    <w:qFormat/>
    <w:locked/>
    <w:rPr>
      <w:sz w:val="18"/>
      <w:szCs w:val="18"/>
    </w:rPr>
  </w:style>
  <w:style w:type="paragraph" w:styleId="ae">
    <w:name w:val="annotation text"/>
    <w:basedOn w:val="a4"/>
    <w:link w:val="af"/>
    <w:unhideWhenUsed/>
    <w:qFormat/>
    <w:locked/>
  </w:style>
  <w:style w:type="paragraph" w:styleId="31">
    <w:name w:val="Body Text 3"/>
    <w:basedOn w:val="a4"/>
    <w:link w:val="32"/>
    <w:autoRedefine/>
    <w:qFormat/>
    <w:locked/>
    <w:pPr>
      <w:spacing w:line="360" w:lineRule="auto"/>
    </w:pPr>
    <w:rPr>
      <w:color w:val="000000"/>
      <w:szCs w:val="20"/>
    </w:rPr>
  </w:style>
  <w:style w:type="paragraph" w:styleId="af0">
    <w:name w:val="Body Text"/>
    <w:basedOn w:val="a4"/>
    <w:link w:val="af1"/>
    <w:autoRedefine/>
    <w:unhideWhenUsed/>
    <w:qFormat/>
    <w:locked/>
    <w:pPr>
      <w:spacing w:after="120"/>
    </w:pPr>
  </w:style>
  <w:style w:type="paragraph" w:styleId="af2">
    <w:name w:val="Body Text Indent"/>
    <w:basedOn w:val="a4"/>
    <w:link w:val="af3"/>
    <w:autoRedefine/>
    <w:qFormat/>
    <w:locked/>
    <w:pPr>
      <w:spacing w:line="360" w:lineRule="auto"/>
      <w:ind w:firstLineChars="200" w:firstLine="480"/>
    </w:pPr>
    <w:rPr>
      <w:rFonts w:eastAsia="仿宋_GB2312"/>
      <w:color w:val="0000FF"/>
      <w:szCs w:val="20"/>
    </w:rPr>
  </w:style>
  <w:style w:type="paragraph" w:styleId="52">
    <w:name w:val="toc 5"/>
    <w:basedOn w:val="a4"/>
    <w:next w:val="a4"/>
    <w:unhideWhenUsed/>
    <w:locked/>
    <w:pPr>
      <w:ind w:leftChars="800" w:left="1680"/>
    </w:pPr>
    <w:rPr>
      <w:szCs w:val="22"/>
    </w:rPr>
  </w:style>
  <w:style w:type="paragraph" w:styleId="33">
    <w:name w:val="toc 3"/>
    <w:basedOn w:val="a4"/>
    <w:next w:val="a4"/>
    <w:unhideWhenUsed/>
    <w:qFormat/>
    <w:pPr>
      <w:ind w:left="420"/>
    </w:pPr>
    <w:rPr>
      <w:rFonts w:cstheme="minorHAnsi"/>
      <w:sz w:val="20"/>
      <w:szCs w:val="20"/>
    </w:rPr>
  </w:style>
  <w:style w:type="paragraph" w:styleId="af4">
    <w:name w:val="Plain Text"/>
    <w:basedOn w:val="a4"/>
    <w:link w:val="af5"/>
    <w:unhideWhenUsed/>
    <w:qFormat/>
    <w:locked/>
    <w:rPr>
      <w:rFonts w:hAnsi="Courier New" w:cs="Courier New"/>
    </w:rPr>
  </w:style>
  <w:style w:type="paragraph" w:styleId="81">
    <w:name w:val="toc 8"/>
    <w:basedOn w:val="a4"/>
    <w:next w:val="a4"/>
    <w:unhideWhenUsed/>
    <w:qFormat/>
    <w:locked/>
    <w:pPr>
      <w:ind w:leftChars="1400" w:left="2940"/>
    </w:pPr>
    <w:rPr>
      <w:szCs w:val="22"/>
    </w:rPr>
  </w:style>
  <w:style w:type="paragraph" w:styleId="af6">
    <w:name w:val="Date"/>
    <w:basedOn w:val="a4"/>
    <w:next w:val="a4"/>
    <w:link w:val="af7"/>
    <w:unhideWhenUsed/>
    <w:qFormat/>
    <w:locked/>
    <w:pPr>
      <w:ind w:leftChars="2500" w:left="100"/>
    </w:pPr>
  </w:style>
  <w:style w:type="paragraph" w:styleId="21">
    <w:name w:val="Body Text Indent 2"/>
    <w:basedOn w:val="a4"/>
    <w:link w:val="22"/>
    <w:autoRedefine/>
    <w:qFormat/>
    <w:locked/>
    <w:pPr>
      <w:spacing w:line="360" w:lineRule="auto"/>
      <w:ind w:firstLineChars="200" w:firstLine="520"/>
    </w:pPr>
    <w:rPr>
      <w:rFonts w:eastAsia="楷体_GB2312"/>
      <w:color w:val="000000"/>
      <w:spacing w:val="10"/>
      <w:szCs w:val="20"/>
    </w:rPr>
  </w:style>
  <w:style w:type="paragraph" w:styleId="a0">
    <w:name w:val="endnote text"/>
    <w:basedOn w:val="a4"/>
    <w:link w:val="af8"/>
    <w:autoRedefine/>
    <w:uiPriority w:val="99"/>
    <w:qFormat/>
    <w:locked/>
    <w:pPr>
      <w:numPr>
        <w:ilvl w:val="1"/>
        <w:numId w:val="2"/>
      </w:numPr>
      <w:tabs>
        <w:tab w:val="clear" w:pos="1985"/>
      </w:tabs>
      <w:autoSpaceDE w:val="0"/>
      <w:autoSpaceDN w:val="0"/>
      <w:adjustRightInd w:val="0"/>
      <w:snapToGrid w:val="0"/>
      <w:spacing w:line="360" w:lineRule="auto"/>
      <w:ind w:left="0" w:firstLine="0"/>
    </w:pPr>
    <w:rPr>
      <w:rFonts w:ascii="Times New Roman" w:hAnsi="Times New Roman" w:cs="Times New Roman"/>
      <w:szCs w:val="20"/>
    </w:rPr>
  </w:style>
  <w:style w:type="paragraph" w:styleId="af9">
    <w:name w:val="Balloon Text"/>
    <w:basedOn w:val="a4"/>
    <w:link w:val="afa"/>
    <w:qFormat/>
    <w:locked/>
    <w:rPr>
      <w:rFonts w:ascii="Times New Roman" w:hAnsi="Times New Roman" w:cs="Times New Roman"/>
      <w:sz w:val="18"/>
      <w:szCs w:val="18"/>
    </w:rPr>
  </w:style>
  <w:style w:type="paragraph" w:styleId="afb">
    <w:name w:val="footer"/>
    <w:link w:val="afc"/>
    <w:uiPriority w:val="99"/>
    <w:unhideWhenUsed/>
    <w:qFormat/>
    <w:pPr>
      <w:tabs>
        <w:tab w:val="center" w:pos="4153"/>
        <w:tab w:val="right" w:pos="8306"/>
      </w:tabs>
      <w:snapToGrid w:val="0"/>
      <w:textAlignment w:val="center"/>
    </w:pPr>
    <w:rPr>
      <w:rFonts w:ascii="宋体" w:eastAsia="宋体"/>
      <w:kern w:val="2"/>
      <w:sz w:val="18"/>
      <w:szCs w:val="18"/>
    </w:rPr>
  </w:style>
  <w:style w:type="paragraph" w:styleId="afd">
    <w:name w:val="header"/>
    <w:link w:val="afe"/>
    <w:uiPriority w:val="99"/>
    <w:unhideWhenUsed/>
    <w:qFormat/>
    <w:pPr>
      <w:tabs>
        <w:tab w:val="center" w:pos="4153"/>
        <w:tab w:val="right" w:pos="8306"/>
      </w:tabs>
      <w:snapToGrid w:val="0"/>
      <w:jc w:val="center"/>
    </w:pPr>
    <w:rPr>
      <w:rFonts w:ascii="宋体" w:eastAsia="宋体"/>
      <w:kern w:val="2"/>
      <w:sz w:val="18"/>
      <w:szCs w:val="18"/>
    </w:rPr>
  </w:style>
  <w:style w:type="paragraph" w:styleId="11">
    <w:name w:val="toc 1"/>
    <w:next w:val="a4"/>
    <w:link w:val="12"/>
    <w:uiPriority w:val="39"/>
    <w:unhideWhenUsed/>
    <w:qFormat/>
    <w:pPr>
      <w:tabs>
        <w:tab w:val="right" w:leader="dot" w:pos="8720"/>
      </w:tabs>
      <w:adjustRightInd w:val="0"/>
      <w:snapToGrid w:val="0"/>
      <w:spacing w:line="360" w:lineRule="auto"/>
      <w:jc w:val="both"/>
    </w:pPr>
    <w:rPr>
      <w:rFonts w:ascii="黑体" w:eastAsia="宋体" w:cstheme="minorHAnsi"/>
      <w:b/>
      <w:bCs/>
      <w:kern w:val="2"/>
      <w:sz w:val="28"/>
    </w:rPr>
  </w:style>
  <w:style w:type="paragraph" w:styleId="4">
    <w:name w:val="List Continue 4"/>
    <w:basedOn w:val="a4"/>
    <w:autoRedefine/>
    <w:locked/>
    <w:pPr>
      <w:numPr>
        <w:numId w:val="3"/>
      </w:numPr>
      <w:tabs>
        <w:tab w:val="left" w:pos="377"/>
      </w:tabs>
      <w:spacing w:after="120"/>
      <w:ind w:left="1680" w:firstLine="0"/>
    </w:pPr>
    <w:rPr>
      <w:rFonts w:ascii="Times New Roman" w:hAnsi="Times New Roman" w:cs="Times New Roman"/>
    </w:rPr>
  </w:style>
  <w:style w:type="paragraph" w:styleId="42">
    <w:name w:val="toc 4"/>
    <w:basedOn w:val="a4"/>
    <w:next w:val="a4"/>
    <w:unhideWhenUsed/>
    <w:qFormat/>
    <w:locked/>
    <w:pPr>
      <w:ind w:leftChars="600" w:left="1260"/>
    </w:pPr>
    <w:rPr>
      <w:szCs w:val="22"/>
    </w:rPr>
  </w:style>
  <w:style w:type="paragraph" w:styleId="5">
    <w:name w:val="List Number 5"/>
    <w:basedOn w:val="a4"/>
    <w:autoRedefine/>
    <w:uiPriority w:val="99"/>
    <w:qFormat/>
    <w:locked/>
    <w:pPr>
      <w:widowControl w:val="0"/>
      <w:numPr>
        <w:numId w:val="4"/>
      </w:numPr>
      <w:contextualSpacing/>
      <w:jc w:val="both"/>
    </w:pPr>
    <w:rPr>
      <w:rFonts w:ascii="Times New Roman" w:hAnsi="Times New Roman" w:cs="Times New Roman"/>
      <w:szCs w:val="20"/>
    </w:rPr>
  </w:style>
  <w:style w:type="paragraph" w:styleId="aff">
    <w:name w:val="List"/>
    <w:basedOn w:val="a4"/>
    <w:autoRedefine/>
    <w:qFormat/>
    <w:locked/>
    <w:pPr>
      <w:overflowPunct w:val="0"/>
      <w:autoSpaceDE w:val="0"/>
      <w:autoSpaceDN w:val="0"/>
      <w:adjustRightInd w:val="0"/>
      <w:spacing w:line="360" w:lineRule="auto"/>
      <w:ind w:leftChars="200" w:left="360" w:hanging="360"/>
      <w:textAlignment w:val="baseline"/>
    </w:pPr>
    <w:rPr>
      <w:rFonts w:ascii="Times New Roman" w:hAnsi="Times New Roman" w:cs="Times New Roman"/>
      <w:sz w:val="20"/>
      <w:szCs w:val="20"/>
    </w:rPr>
  </w:style>
  <w:style w:type="paragraph" w:styleId="61">
    <w:name w:val="toc 6"/>
    <w:basedOn w:val="a4"/>
    <w:next w:val="a4"/>
    <w:unhideWhenUsed/>
    <w:locked/>
    <w:pPr>
      <w:ind w:leftChars="1000" w:left="2100"/>
    </w:pPr>
    <w:rPr>
      <w:szCs w:val="22"/>
    </w:rPr>
  </w:style>
  <w:style w:type="paragraph" w:styleId="34">
    <w:name w:val="Body Text Indent 3"/>
    <w:basedOn w:val="a4"/>
    <w:link w:val="35"/>
    <w:unhideWhenUsed/>
    <w:qFormat/>
    <w:locked/>
    <w:pPr>
      <w:spacing w:after="120"/>
      <w:ind w:leftChars="200" w:left="420"/>
    </w:pPr>
    <w:rPr>
      <w:sz w:val="16"/>
      <w:szCs w:val="16"/>
    </w:rPr>
  </w:style>
  <w:style w:type="paragraph" w:styleId="23">
    <w:name w:val="toc 2"/>
    <w:next w:val="a4"/>
    <w:link w:val="24"/>
    <w:uiPriority w:val="39"/>
    <w:unhideWhenUsed/>
    <w:qFormat/>
    <w:pPr>
      <w:adjustRightInd w:val="0"/>
      <w:snapToGrid w:val="0"/>
      <w:spacing w:line="360" w:lineRule="auto"/>
      <w:ind w:leftChars="200" w:left="420"/>
      <w:jc w:val="both"/>
    </w:pPr>
    <w:rPr>
      <w:rFonts w:ascii="黑体" w:eastAsia="宋体" w:cstheme="minorHAnsi"/>
      <w:iCs/>
      <w:kern w:val="2"/>
      <w:sz w:val="24"/>
    </w:rPr>
  </w:style>
  <w:style w:type="paragraph" w:styleId="91">
    <w:name w:val="toc 9"/>
    <w:basedOn w:val="a4"/>
    <w:next w:val="a4"/>
    <w:unhideWhenUsed/>
    <w:qFormat/>
    <w:locked/>
    <w:pPr>
      <w:ind w:leftChars="1600" w:left="3360"/>
    </w:pPr>
    <w:rPr>
      <w:szCs w:val="22"/>
    </w:rPr>
  </w:style>
  <w:style w:type="paragraph" w:styleId="25">
    <w:name w:val="Body Text 2"/>
    <w:basedOn w:val="a4"/>
    <w:link w:val="26"/>
    <w:autoRedefine/>
    <w:qFormat/>
    <w:locked/>
    <w:pPr>
      <w:spacing w:after="120" w:line="480" w:lineRule="auto"/>
    </w:pPr>
    <w:rPr>
      <w:rFonts w:ascii="Times New Roman" w:hAnsi="Times New Roman" w:cs="Times New Roman"/>
      <w:szCs w:val="20"/>
    </w:rPr>
  </w:style>
  <w:style w:type="paragraph" w:styleId="HTML">
    <w:name w:val="HTML Preformatted"/>
    <w:basedOn w:val="a4"/>
    <w:link w:val="HTML0"/>
    <w:autoRedefine/>
    <w:qFormat/>
    <w:lock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sz w:val="20"/>
      <w:szCs w:val="20"/>
    </w:rPr>
  </w:style>
  <w:style w:type="paragraph" w:styleId="a">
    <w:name w:val="Normal (Web)"/>
    <w:basedOn w:val="a4"/>
    <w:autoRedefine/>
    <w:qFormat/>
    <w:locked/>
    <w:pPr>
      <w:numPr>
        <w:ilvl w:val="1"/>
        <w:numId w:val="5"/>
      </w:numPr>
      <w:tabs>
        <w:tab w:val="clear" w:pos="1985"/>
        <w:tab w:val="left" w:pos="377"/>
      </w:tabs>
      <w:spacing w:before="100" w:beforeAutospacing="1" w:after="100" w:afterAutospacing="1"/>
      <w:ind w:left="0" w:firstLine="0"/>
    </w:pPr>
    <w:rPr>
      <w:rFonts w:hAnsi="Times New Roman"/>
      <w:color w:val="000000"/>
    </w:rPr>
  </w:style>
  <w:style w:type="paragraph" w:styleId="aff0">
    <w:name w:val="Title"/>
    <w:basedOn w:val="a4"/>
    <w:next w:val="a4"/>
    <w:link w:val="aff1"/>
    <w:uiPriority w:val="10"/>
    <w:qFormat/>
    <w:locked/>
    <w:pPr>
      <w:spacing w:before="240" w:after="60"/>
      <w:jc w:val="center"/>
      <w:outlineLvl w:val="0"/>
    </w:pPr>
    <w:rPr>
      <w:rFonts w:asciiTheme="majorHAnsi" w:hAnsiTheme="majorHAnsi" w:cstheme="majorBidi"/>
      <w:b/>
      <w:bCs/>
      <w:sz w:val="32"/>
      <w:szCs w:val="32"/>
    </w:rPr>
  </w:style>
  <w:style w:type="paragraph" w:styleId="aff2">
    <w:name w:val="annotation subject"/>
    <w:basedOn w:val="ae"/>
    <w:next w:val="ae"/>
    <w:link w:val="aff3"/>
    <w:unhideWhenUsed/>
    <w:qFormat/>
    <w:locked/>
    <w:rPr>
      <w:b/>
      <w:bCs/>
    </w:rPr>
  </w:style>
  <w:style w:type="paragraph" w:styleId="aff4">
    <w:name w:val="Body Text First Indent"/>
    <w:basedOn w:val="af0"/>
    <w:link w:val="aff5"/>
    <w:autoRedefine/>
    <w:qFormat/>
    <w:locked/>
    <w:pPr>
      <w:ind w:firstLineChars="100" w:firstLine="420"/>
    </w:pPr>
    <w:rPr>
      <w:szCs w:val="20"/>
    </w:rPr>
  </w:style>
  <w:style w:type="paragraph" w:styleId="27">
    <w:name w:val="Body Text First Indent 2"/>
    <w:basedOn w:val="af2"/>
    <w:next w:val="a4"/>
    <w:link w:val="28"/>
    <w:qFormat/>
    <w:locked/>
    <w:pPr>
      <w:kinsoku w:val="0"/>
      <w:autoSpaceDE w:val="0"/>
      <w:autoSpaceDN w:val="0"/>
      <w:adjustRightInd w:val="0"/>
      <w:snapToGrid w:val="0"/>
      <w:spacing w:after="120"/>
      <w:ind w:leftChars="200" w:left="420" w:firstLine="420"/>
      <w:jc w:val="both"/>
      <w:textAlignment w:val="baseline"/>
    </w:pPr>
    <w:rPr>
      <w:rFonts w:ascii="仿宋_GB2312" w:hAnsi="Times New Roman" w:cs="Times New Roman"/>
      <w:snapToGrid w:val="0"/>
      <w:color w:val="000000"/>
      <w:szCs w:val="21"/>
      <w:lang w:eastAsia="en-US"/>
    </w:rPr>
  </w:style>
  <w:style w:type="table" w:styleId="aff6">
    <w:name w:val="Table Grid"/>
    <w:basedOn w:val="a6"/>
    <w:qFormat/>
    <w:lock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7">
    <w:name w:val="Table Theme"/>
    <w:basedOn w:val="a6"/>
    <w:autoRedefine/>
    <w:qFormat/>
    <w:locked/>
    <w:pPr>
      <w:widowControl w:val="0"/>
      <w:jc w:val="both"/>
    </w:pPr>
    <w:rPr>
      <w:rFonts w:ascii="Calibri" w:eastAsia="宋体" w:hAnsi="Calibri"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8">
    <w:name w:val="Table Professional"/>
    <w:basedOn w:val="a6"/>
    <w:autoRedefine/>
    <w:qFormat/>
    <w:locked/>
    <w:pPr>
      <w:widowControl w:val="0"/>
      <w:jc w:val="both"/>
    </w:pPr>
    <w:rPr>
      <w:rFonts w:ascii="Calibri" w:eastAsia="宋体" w:hAnsi="Calibri" w:cs="Times New Roman"/>
      <w:kern w:val="2"/>
      <w:sz w:val="21"/>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9">
    <w:name w:val="Strong"/>
    <w:basedOn w:val="a5"/>
    <w:uiPriority w:val="22"/>
    <w:qFormat/>
    <w:locked/>
    <w:rPr>
      <w:b/>
      <w:bCs/>
    </w:rPr>
  </w:style>
  <w:style w:type="character" w:styleId="affa">
    <w:name w:val="endnote reference"/>
    <w:basedOn w:val="a5"/>
    <w:uiPriority w:val="99"/>
    <w:semiHidden/>
    <w:unhideWhenUsed/>
    <w:qFormat/>
    <w:locked/>
    <w:rPr>
      <w:vertAlign w:val="superscript"/>
    </w:rPr>
  </w:style>
  <w:style w:type="character" w:styleId="affb">
    <w:name w:val="page number"/>
    <w:qFormat/>
  </w:style>
  <w:style w:type="character" w:styleId="affc">
    <w:name w:val="FollowedHyperlink"/>
    <w:autoRedefine/>
    <w:locked/>
    <w:rPr>
      <w:color w:val="000000"/>
      <w:u w:val="none"/>
    </w:rPr>
  </w:style>
  <w:style w:type="character" w:styleId="affd">
    <w:name w:val="Emphasis"/>
    <w:autoRedefine/>
    <w:uiPriority w:val="20"/>
    <w:qFormat/>
    <w:locked/>
    <w:rPr>
      <w:color w:val="CC0000"/>
    </w:rPr>
  </w:style>
  <w:style w:type="character" w:styleId="HTML1">
    <w:name w:val="HTML Definition"/>
    <w:autoRedefine/>
    <w:qFormat/>
    <w:locked/>
  </w:style>
  <w:style w:type="character" w:styleId="HTML2">
    <w:name w:val="HTML Acronym"/>
    <w:basedOn w:val="a5"/>
    <w:autoRedefine/>
    <w:qFormat/>
    <w:locked/>
  </w:style>
  <w:style w:type="character" w:styleId="HTML3">
    <w:name w:val="HTML Variable"/>
    <w:qFormat/>
    <w:locked/>
  </w:style>
  <w:style w:type="character" w:styleId="affe">
    <w:name w:val="Hyperlink"/>
    <w:basedOn w:val="a5"/>
    <w:uiPriority w:val="99"/>
    <w:unhideWhenUsed/>
    <w:qFormat/>
    <w:rPr>
      <w:color w:val="0000FF" w:themeColor="hyperlink"/>
      <w:u w:val="single"/>
    </w:rPr>
  </w:style>
  <w:style w:type="character" w:styleId="HTML4">
    <w:name w:val="HTML Code"/>
    <w:autoRedefine/>
    <w:qFormat/>
    <w:locked/>
    <w:rPr>
      <w:rFonts w:ascii="Arial" w:hAnsi="Arial" w:cs="Arial" w:hint="eastAsia"/>
      <w:sz w:val="18"/>
      <w:szCs w:val="18"/>
    </w:rPr>
  </w:style>
  <w:style w:type="character" w:styleId="afff">
    <w:name w:val="annotation reference"/>
    <w:basedOn w:val="a5"/>
    <w:unhideWhenUsed/>
    <w:qFormat/>
    <w:locked/>
    <w:rPr>
      <w:sz w:val="21"/>
      <w:szCs w:val="21"/>
    </w:rPr>
  </w:style>
  <w:style w:type="character" w:styleId="HTML5">
    <w:name w:val="HTML Cite"/>
    <w:qFormat/>
    <w:locked/>
  </w:style>
  <w:style w:type="character" w:customStyle="1" w:styleId="10">
    <w:name w:val="标题 1 字符"/>
    <w:basedOn w:val="a5"/>
    <w:link w:val="1"/>
    <w:autoRedefine/>
    <w:qFormat/>
    <w:rsid w:val="00B34BDA"/>
    <w:rPr>
      <w:rFonts w:ascii="黑体" w:eastAsia="黑体" w:hAnsi="Times New Roman"/>
      <w:kern w:val="44"/>
      <w:sz w:val="30"/>
      <w:szCs w:val="44"/>
    </w:rPr>
  </w:style>
  <w:style w:type="character" w:customStyle="1" w:styleId="20">
    <w:name w:val="标题 2 字符"/>
    <w:basedOn w:val="a5"/>
    <w:link w:val="2"/>
    <w:autoRedefine/>
    <w:qFormat/>
    <w:rPr>
      <w:rFonts w:ascii="黑体" w:eastAsia="黑体" w:hAnsiTheme="majorHAnsi" w:cstheme="majorBidi"/>
      <w:bCs/>
      <w:kern w:val="2"/>
      <w:sz w:val="28"/>
      <w:szCs w:val="32"/>
    </w:rPr>
  </w:style>
  <w:style w:type="character" w:customStyle="1" w:styleId="30">
    <w:name w:val="标题 3 字符"/>
    <w:basedOn w:val="a5"/>
    <w:link w:val="3"/>
    <w:autoRedefine/>
    <w:qFormat/>
    <w:rPr>
      <w:rFonts w:ascii="黑体" w:eastAsia="黑体"/>
      <w:bCs/>
      <w:kern w:val="2"/>
      <w:sz w:val="24"/>
      <w:szCs w:val="32"/>
    </w:rPr>
  </w:style>
  <w:style w:type="character" w:customStyle="1" w:styleId="41">
    <w:name w:val="标题 4 字符"/>
    <w:basedOn w:val="a5"/>
    <w:link w:val="40"/>
    <w:autoRedefine/>
    <w:qFormat/>
    <w:rPr>
      <w:rFonts w:ascii="宋体" w:eastAsia="宋体" w:hAnsiTheme="majorHAnsi" w:cstheme="majorBidi"/>
      <w:b/>
      <w:bCs/>
      <w:kern w:val="2"/>
      <w:sz w:val="24"/>
      <w:szCs w:val="28"/>
    </w:rPr>
  </w:style>
  <w:style w:type="character" w:customStyle="1" w:styleId="51">
    <w:name w:val="标题 5 字符"/>
    <w:basedOn w:val="a5"/>
    <w:link w:val="50"/>
    <w:autoRedefine/>
    <w:qFormat/>
    <w:rPr>
      <w:rFonts w:ascii="宋体" w:eastAsia="宋体"/>
      <w:bCs/>
      <w:kern w:val="2"/>
      <w:sz w:val="24"/>
      <w:szCs w:val="28"/>
    </w:rPr>
  </w:style>
  <w:style w:type="character" w:customStyle="1" w:styleId="60">
    <w:name w:val="标题 6 字符"/>
    <w:basedOn w:val="a5"/>
    <w:link w:val="6"/>
    <w:autoRedefine/>
    <w:qFormat/>
    <w:rPr>
      <w:rFonts w:ascii="宋体" w:eastAsia="宋体" w:hAnsiTheme="majorHAnsi" w:cstheme="majorBidi"/>
      <w:bCs/>
      <w:kern w:val="2"/>
      <w:sz w:val="24"/>
      <w:szCs w:val="24"/>
    </w:rPr>
  </w:style>
  <w:style w:type="character" w:customStyle="1" w:styleId="70">
    <w:name w:val="标题 7 字符"/>
    <w:basedOn w:val="a5"/>
    <w:link w:val="7"/>
    <w:autoRedefine/>
    <w:qFormat/>
    <w:rPr>
      <w:rFonts w:ascii="宋体" w:eastAsia="宋体"/>
      <w:bCs/>
      <w:kern w:val="2"/>
      <w:sz w:val="24"/>
      <w:szCs w:val="24"/>
    </w:rPr>
  </w:style>
  <w:style w:type="character" w:customStyle="1" w:styleId="80">
    <w:name w:val="标题 8 字符"/>
    <w:basedOn w:val="a5"/>
    <w:link w:val="8"/>
    <w:autoRedefine/>
    <w:qFormat/>
    <w:rPr>
      <w:rFonts w:ascii="宋体" w:eastAsia="宋体" w:hAnsiTheme="majorHAnsi" w:cstheme="majorBidi"/>
      <w:kern w:val="2"/>
      <w:sz w:val="24"/>
      <w:szCs w:val="24"/>
    </w:rPr>
  </w:style>
  <w:style w:type="character" w:customStyle="1" w:styleId="90">
    <w:name w:val="标题 9 字符"/>
    <w:basedOn w:val="a5"/>
    <w:link w:val="9"/>
    <w:autoRedefine/>
    <w:qFormat/>
    <w:rPr>
      <w:rFonts w:ascii="宋体" w:eastAsia="宋体" w:hAnsiTheme="majorHAnsi" w:cstheme="majorBidi"/>
      <w:kern w:val="2"/>
      <w:sz w:val="24"/>
      <w:szCs w:val="21"/>
    </w:rPr>
  </w:style>
  <w:style w:type="character" w:customStyle="1" w:styleId="SSEC8">
    <w:name w:val="SSEC 正文 字符"/>
    <w:basedOn w:val="a5"/>
    <w:link w:val="SSEC0"/>
    <w:autoRedefine/>
    <w:qFormat/>
    <w:rPr>
      <w:rFonts w:ascii="宋体" w:eastAsia="宋体" w:hAnsi="宋体"/>
      <w:sz w:val="24"/>
      <w:szCs w:val="24"/>
    </w:rPr>
  </w:style>
  <w:style w:type="character" w:customStyle="1" w:styleId="afe">
    <w:name w:val="页眉 字符"/>
    <w:basedOn w:val="a5"/>
    <w:link w:val="afd"/>
    <w:autoRedefine/>
    <w:qFormat/>
    <w:rPr>
      <w:rFonts w:ascii="宋体" w:eastAsia="宋体"/>
      <w:kern w:val="2"/>
      <w:sz w:val="18"/>
      <w:szCs w:val="18"/>
    </w:rPr>
  </w:style>
  <w:style w:type="character" w:customStyle="1" w:styleId="afc">
    <w:name w:val="页脚 字符"/>
    <w:basedOn w:val="a5"/>
    <w:link w:val="afb"/>
    <w:uiPriority w:val="99"/>
    <w:qFormat/>
    <w:rPr>
      <w:rFonts w:ascii="宋体" w:eastAsia="宋体"/>
      <w:sz w:val="18"/>
      <w:szCs w:val="18"/>
    </w:rPr>
  </w:style>
  <w:style w:type="paragraph" w:customStyle="1" w:styleId="SSEC">
    <w:name w:val="SSEC 表内序号"/>
    <w:link w:val="SSEC9"/>
    <w:autoRedefine/>
    <w:qFormat/>
    <w:pPr>
      <w:widowControl w:val="0"/>
      <w:numPr>
        <w:numId w:val="6"/>
      </w:numPr>
      <w:adjustRightInd w:val="0"/>
      <w:snapToGrid w:val="0"/>
      <w:jc w:val="center"/>
      <w:textAlignment w:val="center"/>
    </w:pPr>
    <w:rPr>
      <w:rFonts w:ascii="宋体" w:eastAsia="宋体" w:hAnsi="Times New Roman"/>
      <w:kern w:val="2"/>
      <w:sz w:val="21"/>
      <w:szCs w:val="21"/>
    </w:rPr>
  </w:style>
  <w:style w:type="character" w:customStyle="1" w:styleId="SSEC9">
    <w:name w:val="SSEC 表内序号 字符"/>
    <w:basedOn w:val="a5"/>
    <w:link w:val="SSEC"/>
    <w:autoRedefine/>
    <w:qFormat/>
    <w:rPr>
      <w:rFonts w:ascii="宋体" w:eastAsia="宋体" w:hAnsi="Times New Roman"/>
      <w:kern w:val="2"/>
      <w:sz w:val="21"/>
      <w:szCs w:val="21"/>
    </w:rPr>
  </w:style>
  <w:style w:type="paragraph" w:customStyle="1" w:styleId="SSECa">
    <w:name w:val="SSEC 目录名"/>
    <w:link w:val="SSECb"/>
    <w:autoRedefine/>
    <w:qFormat/>
    <w:pPr>
      <w:widowControl w:val="0"/>
      <w:adjustRightInd w:val="0"/>
      <w:snapToGrid w:val="0"/>
      <w:spacing w:before="100" w:beforeAutospacing="1" w:line="360" w:lineRule="auto"/>
      <w:jc w:val="center"/>
    </w:pPr>
    <w:rPr>
      <w:rFonts w:ascii="黑体" w:eastAsia="黑体" w:hAnsi="黑体"/>
      <w:kern w:val="2"/>
      <w:sz w:val="32"/>
      <w:szCs w:val="30"/>
    </w:rPr>
  </w:style>
  <w:style w:type="character" w:customStyle="1" w:styleId="SSECb">
    <w:name w:val="SSEC 目录名 字符"/>
    <w:basedOn w:val="a5"/>
    <w:link w:val="SSECa"/>
    <w:autoRedefine/>
    <w:qFormat/>
    <w:rPr>
      <w:rFonts w:ascii="黑体" w:eastAsia="黑体" w:hAnsi="黑体"/>
      <w:sz w:val="32"/>
      <w:szCs w:val="30"/>
    </w:rPr>
  </w:style>
  <w:style w:type="paragraph" w:customStyle="1" w:styleId="SSECc">
    <w:name w:val="SSEC 表字居左"/>
    <w:link w:val="SSECd"/>
    <w:autoRedefine/>
    <w:qFormat/>
    <w:pPr>
      <w:keepNext/>
      <w:widowControl w:val="0"/>
      <w:adjustRightInd w:val="0"/>
      <w:snapToGrid w:val="0"/>
    </w:pPr>
    <w:rPr>
      <w:rFonts w:ascii="宋体" w:eastAsia="宋体"/>
      <w:kern w:val="2"/>
      <w:sz w:val="21"/>
      <w:szCs w:val="21"/>
    </w:rPr>
  </w:style>
  <w:style w:type="paragraph" w:customStyle="1" w:styleId="SSECe">
    <w:name w:val="SSEC 表字居中"/>
    <w:link w:val="SSECf"/>
    <w:qFormat/>
    <w:pPr>
      <w:widowControl w:val="0"/>
      <w:adjustRightInd w:val="0"/>
      <w:snapToGrid w:val="0"/>
      <w:jc w:val="center"/>
      <w:textAlignment w:val="center"/>
    </w:pPr>
    <w:rPr>
      <w:rFonts w:ascii="宋体" w:eastAsia="宋体" w:hAnsi="Times New Roman"/>
      <w:kern w:val="2"/>
      <w:sz w:val="21"/>
      <w:szCs w:val="21"/>
    </w:rPr>
  </w:style>
  <w:style w:type="table" w:customStyle="1" w:styleId="SSECf0">
    <w:name w:val="SSEC表格样式"/>
    <w:basedOn w:val="a6"/>
    <w:autoRedefine/>
    <w:uiPriority w:val="99"/>
    <w:qFormat/>
    <w:pPr>
      <w:adjustRightInd w:val="0"/>
      <w:snapToGrid w:val="0"/>
    </w:pPr>
    <w:rPr>
      <w:rFonts w:ascii="Times New Roman" w:eastAsia="宋体"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SSECf">
    <w:name w:val="SSEC 表字居中 字符"/>
    <w:basedOn w:val="a5"/>
    <w:link w:val="SSECe"/>
    <w:autoRedefine/>
    <w:qFormat/>
    <w:rPr>
      <w:rFonts w:ascii="宋体" w:eastAsia="宋体" w:hAnsi="Times New Roman"/>
    </w:rPr>
  </w:style>
  <w:style w:type="character" w:customStyle="1" w:styleId="SSECd">
    <w:name w:val="SSEC 表字居左 字符"/>
    <w:basedOn w:val="a5"/>
    <w:link w:val="SSECc"/>
    <w:autoRedefine/>
    <w:qFormat/>
    <w:rPr>
      <w:rFonts w:ascii="宋体" w:eastAsia="宋体"/>
    </w:rPr>
  </w:style>
  <w:style w:type="character" w:customStyle="1" w:styleId="12">
    <w:name w:val="目录 1 字符"/>
    <w:basedOn w:val="a5"/>
    <w:link w:val="11"/>
    <w:uiPriority w:val="39"/>
    <w:rPr>
      <w:rFonts w:ascii="黑体" w:eastAsia="宋体" w:cstheme="minorHAnsi"/>
      <w:b/>
      <w:bCs/>
      <w:sz w:val="28"/>
      <w:szCs w:val="20"/>
    </w:rPr>
  </w:style>
  <w:style w:type="character" w:customStyle="1" w:styleId="24">
    <w:name w:val="目录 2 字符"/>
    <w:basedOn w:val="a5"/>
    <w:link w:val="23"/>
    <w:uiPriority w:val="39"/>
    <w:rPr>
      <w:rFonts w:ascii="黑体" w:eastAsia="宋体" w:cstheme="minorHAnsi"/>
      <w:iCs/>
      <w:sz w:val="24"/>
      <w:szCs w:val="20"/>
    </w:rPr>
  </w:style>
  <w:style w:type="paragraph" w:customStyle="1" w:styleId="a1">
    <w:name w:val="附件"/>
    <w:basedOn w:val="2"/>
    <w:link w:val="Char"/>
    <w:qFormat/>
    <w:pPr>
      <w:numPr>
        <w:ilvl w:val="0"/>
        <w:numId w:val="7"/>
      </w:numPr>
      <w:spacing w:before="0" w:beforeAutospacing="0"/>
    </w:pPr>
  </w:style>
  <w:style w:type="paragraph" w:customStyle="1" w:styleId="13">
    <w:name w:val="修订1"/>
    <w:autoRedefine/>
    <w:hidden/>
    <w:uiPriority w:val="99"/>
    <w:qFormat/>
    <w:rPr>
      <w:rFonts w:ascii="Times New Roman" w:eastAsia="宋体" w:hAnsi="Times New Roman" w:cs="Times New Roman"/>
      <w:kern w:val="2"/>
      <w:sz w:val="21"/>
      <w:szCs w:val="24"/>
    </w:rPr>
  </w:style>
  <w:style w:type="character" w:customStyle="1" w:styleId="aff1">
    <w:name w:val="标题 字符"/>
    <w:basedOn w:val="a5"/>
    <w:link w:val="aff0"/>
    <w:autoRedefine/>
    <w:uiPriority w:val="10"/>
    <w:rPr>
      <w:rFonts w:asciiTheme="majorHAnsi" w:eastAsia="宋体" w:hAnsiTheme="majorHAnsi" w:cstheme="majorBidi"/>
      <w:b/>
      <w:bCs/>
      <w:sz w:val="32"/>
      <w:szCs w:val="32"/>
    </w:rPr>
  </w:style>
  <w:style w:type="character" w:customStyle="1" w:styleId="af5">
    <w:name w:val="纯文本 字符"/>
    <w:basedOn w:val="a5"/>
    <w:link w:val="af4"/>
    <w:autoRedefine/>
    <w:qFormat/>
    <w:rPr>
      <w:rFonts w:ascii="宋体" w:eastAsia="宋体" w:hAnsi="Courier New" w:cs="Courier New"/>
    </w:rPr>
  </w:style>
  <w:style w:type="character" w:customStyle="1" w:styleId="Char">
    <w:name w:val="附件 Char"/>
    <w:basedOn w:val="20"/>
    <w:link w:val="a1"/>
    <w:qFormat/>
    <w:rPr>
      <w:rFonts w:ascii="黑体" w:eastAsia="黑体" w:hAnsiTheme="majorHAnsi" w:cstheme="majorBidi"/>
      <w:bCs/>
      <w:kern w:val="2"/>
      <w:sz w:val="28"/>
      <w:szCs w:val="32"/>
    </w:rPr>
  </w:style>
  <w:style w:type="paragraph" w:customStyle="1" w:styleId="a2">
    <w:name w:val="附图"/>
    <w:link w:val="Char0"/>
    <w:qFormat/>
    <w:pPr>
      <w:keepNext/>
      <w:numPr>
        <w:numId w:val="8"/>
      </w:numPr>
      <w:outlineLvl w:val="1"/>
    </w:pPr>
    <w:rPr>
      <w:rFonts w:ascii="黑体" w:eastAsia="黑体" w:hAnsi="黑体"/>
      <w:kern w:val="2"/>
      <w:sz w:val="28"/>
      <w:szCs w:val="28"/>
    </w:rPr>
  </w:style>
  <w:style w:type="paragraph" w:customStyle="1" w:styleId="a3">
    <w:name w:val="附表"/>
    <w:basedOn w:val="a4"/>
    <w:link w:val="Char1"/>
    <w:qFormat/>
    <w:pPr>
      <w:keepNext/>
      <w:numPr>
        <w:numId w:val="9"/>
      </w:numPr>
      <w:outlineLvl w:val="1"/>
    </w:pPr>
    <w:rPr>
      <w:rFonts w:ascii="黑体" w:eastAsia="黑体" w:hAnsi="黑体"/>
      <w:sz w:val="28"/>
      <w:szCs w:val="28"/>
    </w:rPr>
  </w:style>
  <w:style w:type="character" w:customStyle="1" w:styleId="Char0">
    <w:name w:val="附图 Char"/>
    <w:basedOn w:val="a5"/>
    <w:link w:val="a2"/>
    <w:qFormat/>
    <w:rPr>
      <w:rFonts w:ascii="黑体" w:eastAsia="黑体" w:hAnsi="黑体"/>
      <w:kern w:val="2"/>
      <w:sz w:val="28"/>
      <w:szCs w:val="28"/>
    </w:rPr>
  </w:style>
  <w:style w:type="character" w:customStyle="1" w:styleId="Char1">
    <w:name w:val="附表 Char"/>
    <w:basedOn w:val="a5"/>
    <w:link w:val="a3"/>
    <w:qFormat/>
    <w:rPr>
      <w:rFonts w:ascii="黑体" w:eastAsia="黑体" w:hAnsi="黑体" w:cs="宋体"/>
      <w:sz w:val="28"/>
      <w:szCs w:val="28"/>
    </w:rPr>
  </w:style>
  <w:style w:type="paragraph" w:customStyle="1" w:styleId="SSEC1">
    <w:name w:val="SSEC 1级序号"/>
    <w:link w:val="SSEC10"/>
    <w:qFormat/>
    <w:pPr>
      <w:widowControl w:val="0"/>
      <w:numPr>
        <w:numId w:val="10"/>
      </w:numPr>
      <w:adjustRightInd w:val="0"/>
      <w:snapToGrid w:val="0"/>
      <w:spacing w:line="331" w:lineRule="auto"/>
      <w:jc w:val="both"/>
    </w:pPr>
    <w:rPr>
      <w:rFonts w:ascii="宋体" w:eastAsia="宋体" w:hAnsi="宋体"/>
      <w:kern w:val="2"/>
      <w:sz w:val="24"/>
      <w:szCs w:val="24"/>
    </w:rPr>
  </w:style>
  <w:style w:type="character" w:customStyle="1" w:styleId="SSEC10">
    <w:name w:val="SSEC 1级序号 字符"/>
    <w:basedOn w:val="SSEC8"/>
    <w:link w:val="SSEC1"/>
    <w:autoRedefine/>
    <w:qFormat/>
    <w:rPr>
      <w:rFonts w:ascii="宋体" w:eastAsia="宋体" w:hAnsi="宋体"/>
      <w:kern w:val="2"/>
      <w:sz w:val="24"/>
      <w:szCs w:val="24"/>
    </w:rPr>
  </w:style>
  <w:style w:type="paragraph" w:customStyle="1" w:styleId="SSEC2">
    <w:name w:val="SSEC 2级序号"/>
    <w:basedOn w:val="SSEC1"/>
    <w:link w:val="SSEC20"/>
    <w:autoRedefine/>
    <w:qFormat/>
    <w:pPr>
      <w:numPr>
        <w:ilvl w:val="1"/>
      </w:numPr>
    </w:pPr>
  </w:style>
  <w:style w:type="paragraph" w:customStyle="1" w:styleId="SSEC3">
    <w:name w:val="SSEC 3级序号"/>
    <w:basedOn w:val="SSEC1"/>
    <w:link w:val="SSEC30"/>
    <w:qFormat/>
    <w:pPr>
      <w:numPr>
        <w:ilvl w:val="2"/>
      </w:numPr>
    </w:pPr>
  </w:style>
  <w:style w:type="character" w:customStyle="1" w:styleId="SSEC20">
    <w:name w:val="SSEC 2级序号 字符"/>
    <w:basedOn w:val="SSEC10"/>
    <w:link w:val="SSEC2"/>
    <w:autoRedefine/>
    <w:qFormat/>
    <w:rPr>
      <w:rFonts w:ascii="宋体" w:eastAsia="宋体" w:hAnsi="宋体"/>
      <w:kern w:val="2"/>
      <w:sz w:val="24"/>
      <w:szCs w:val="24"/>
    </w:rPr>
  </w:style>
  <w:style w:type="paragraph" w:customStyle="1" w:styleId="SSEC4">
    <w:name w:val="SSEC 4级序号"/>
    <w:basedOn w:val="SSEC1"/>
    <w:link w:val="SSEC40"/>
    <w:autoRedefine/>
    <w:qFormat/>
    <w:pPr>
      <w:numPr>
        <w:ilvl w:val="3"/>
      </w:numPr>
    </w:pPr>
  </w:style>
  <w:style w:type="character" w:customStyle="1" w:styleId="SSEC30">
    <w:name w:val="SSEC 3级序号 字符"/>
    <w:basedOn w:val="SSEC10"/>
    <w:link w:val="SSEC3"/>
    <w:autoRedefine/>
    <w:qFormat/>
    <w:rPr>
      <w:rFonts w:ascii="宋体" w:eastAsia="宋体" w:hAnsi="宋体"/>
      <w:kern w:val="2"/>
      <w:sz w:val="24"/>
      <w:szCs w:val="24"/>
    </w:rPr>
  </w:style>
  <w:style w:type="paragraph" w:customStyle="1" w:styleId="SSEC5">
    <w:name w:val="SSEC 5级序号"/>
    <w:basedOn w:val="SSEC1"/>
    <w:link w:val="SSEC50"/>
    <w:autoRedefine/>
    <w:qFormat/>
    <w:pPr>
      <w:numPr>
        <w:ilvl w:val="4"/>
      </w:numPr>
    </w:pPr>
  </w:style>
  <w:style w:type="character" w:customStyle="1" w:styleId="SSEC40">
    <w:name w:val="SSEC 4级序号 字符"/>
    <w:basedOn w:val="SSEC30"/>
    <w:link w:val="SSEC4"/>
    <w:autoRedefine/>
    <w:qFormat/>
    <w:rPr>
      <w:rFonts w:ascii="宋体" w:eastAsia="宋体" w:hAnsi="宋体"/>
      <w:kern w:val="2"/>
      <w:sz w:val="24"/>
      <w:szCs w:val="24"/>
    </w:rPr>
  </w:style>
  <w:style w:type="paragraph" w:customStyle="1" w:styleId="SSEC6">
    <w:name w:val="SSEC 6级序号"/>
    <w:basedOn w:val="SSEC1"/>
    <w:link w:val="SSEC60"/>
    <w:autoRedefine/>
    <w:qFormat/>
    <w:pPr>
      <w:numPr>
        <w:ilvl w:val="5"/>
      </w:numPr>
    </w:pPr>
  </w:style>
  <w:style w:type="character" w:customStyle="1" w:styleId="SSEC50">
    <w:name w:val="SSEC 5级序号 字符"/>
    <w:basedOn w:val="SSEC10"/>
    <w:link w:val="SSEC5"/>
    <w:qFormat/>
    <w:rPr>
      <w:rFonts w:ascii="宋体" w:eastAsia="宋体" w:hAnsi="宋体"/>
      <w:kern w:val="2"/>
      <w:sz w:val="24"/>
      <w:szCs w:val="24"/>
    </w:rPr>
  </w:style>
  <w:style w:type="paragraph" w:customStyle="1" w:styleId="SSEC7">
    <w:name w:val="SSEC 7级序号"/>
    <w:basedOn w:val="SSEC1"/>
    <w:link w:val="SSEC70"/>
    <w:autoRedefine/>
    <w:qFormat/>
    <w:pPr>
      <w:numPr>
        <w:ilvl w:val="6"/>
      </w:numPr>
    </w:pPr>
  </w:style>
  <w:style w:type="character" w:customStyle="1" w:styleId="SSEC60">
    <w:name w:val="SSEC 6级序号 字符"/>
    <w:basedOn w:val="SSEC50"/>
    <w:link w:val="SSEC6"/>
    <w:qFormat/>
    <w:rPr>
      <w:rFonts w:ascii="宋体" w:eastAsia="宋体" w:hAnsi="宋体"/>
      <w:kern w:val="2"/>
      <w:sz w:val="24"/>
      <w:szCs w:val="24"/>
    </w:rPr>
  </w:style>
  <w:style w:type="character" w:customStyle="1" w:styleId="SSEC70">
    <w:name w:val="SSEC 7级序号 字符"/>
    <w:basedOn w:val="SSEC60"/>
    <w:link w:val="SSEC7"/>
    <w:autoRedefine/>
    <w:qFormat/>
    <w:rPr>
      <w:rFonts w:ascii="宋体" w:eastAsia="宋体" w:hAnsi="宋体"/>
      <w:kern w:val="2"/>
      <w:sz w:val="24"/>
      <w:szCs w:val="24"/>
    </w:rPr>
  </w:style>
  <w:style w:type="character" w:customStyle="1" w:styleId="afa">
    <w:name w:val="批注框文本 字符"/>
    <w:basedOn w:val="a5"/>
    <w:link w:val="af9"/>
    <w:autoRedefine/>
    <w:qFormat/>
    <w:rPr>
      <w:rFonts w:ascii="Times New Roman" w:eastAsia="宋体" w:hAnsi="Times New Roman" w:cs="Times New Roman"/>
      <w:sz w:val="18"/>
      <w:szCs w:val="18"/>
    </w:rPr>
  </w:style>
  <w:style w:type="character" w:customStyle="1" w:styleId="af">
    <w:name w:val="批注文字 字符"/>
    <w:basedOn w:val="a5"/>
    <w:link w:val="ae"/>
    <w:autoRedefine/>
    <w:qFormat/>
  </w:style>
  <w:style w:type="character" w:customStyle="1" w:styleId="aff3">
    <w:name w:val="批注主题 字符"/>
    <w:basedOn w:val="af"/>
    <w:link w:val="aff2"/>
    <w:autoRedefine/>
    <w:uiPriority w:val="99"/>
    <w:semiHidden/>
    <w:qFormat/>
    <w:rPr>
      <w:b/>
      <w:bCs/>
    </w:rPr>
  </w:style>
  <w:style w:type="character" w:customStyle="1" w:styleId="fontstyle01">
    <w:name w:val="fontstyle01"/>
    <w:basedOn w:val="a5"/>
    <w:autoRedefine/>
    <w:qFormat/>
    <w:rPr>
      <w:rFonts w:ascii="宋体" w:eastAsia="宋体" w:hAnsi="宋体" w:hint="eastAsia"/>
      <w:color w:val="000000"/>
      <w:sz w:val="24"/>
      <w:szCs w:val="24"/>
    </w:rPr>
  </w:style>
  <w:style w:type="character" w:customStyle="1" w:styleId="fontstyle21">
    <w:name w:val="fontstyle21"/>
    <w:basedOn w:val="a5"/>
    <w:autoRedefine/>
    <w:qFormat/>
    <w:rPr>
      <w:rFonts w:ascii="TimesNewRomanPSMT" w:hAnsi="TimesNewRomanPSMT" w:hint="default"/>
      <w:color w:val="000000"/>
      <w:sz w:val="24"/>
      <w:szCs w:val="24"/>
    </w:rPr>
  </w:style>
  <w:style w:type="character" w:customStyle="1" w:styleId="a9">
    <w:name w:val="正文缩进 字符"/>
    <w:link w:val="a8"/>
    <w:qFormat/>
    <w:rPr>
      <w:rFonts w:ascii="Times New Roman" w:eastAsia="宋体" w:hAnsi="Times New Roman" w:cs="Times New Roman"/>
      <w:spacing w:val="10"/>
      <w:sz w:val="24"/>
      <w:szCs w:val="20"/>
    </w:rPr>
  </w:style>
  <w:style w:type="paragraph" w:customStyle="1" w:styleId="2SLCON2">
    <w:name w:val="样式 正文 首行缩进:  2 字符 SL CON + 首行缩进:  2 字符"/>
    <w:basedOn w:val="a4"/>
    <w:link w:val="2SLCON2Char"/>
    <w:autoRedefine/>
    <w:qFormat/>
    <w:pPr>
      <w:tabs>
        <w:tab w:val="left" w:pos="377"/>
      </w:tabs>
      <w:spacing w:line="360" w:lineRule="auto"/>
      <w:ind w:firstLineChars="200" w:firstLine="200"/>
    </w:pPr>
    <w:rPr>
      <w:rFonts w:cs="Times New Roman"/>
      <w:szCs w:val="20"/>
      <w:lang w:val="zh-CN"/>
    </w:rPr>
  </w:style>
  <w:style w:type="character" w:customStyle="1" w:styleId="2SLCON2Char">
    <w:name w:val="样式 正文 首行缩进:  2 字符 SL CON + 首行缩进:  2 字符 Char"/>
    <w:link w:val="2SLCON2"/>
    <w:qFormat/>
    <w:rPr>
      <w:rFonts w:ascii="宋体" w:eastAsia="宋体" w:hAnsi="宋体" w:cs="Times New Roman"/>
      <w:kern w:val="0"/>
      <w:sz w:val="24"/>
      <w:szCs w:val="20"/>
      <w:lang w:val="zh-CN" w:eastAsia="zh-CN"/>
    </w:rPr>
  </w:style>
  <w:style w:type="paragraph" w:customStyle="1" w:styleId="afff0">
    <w:name w:val="样式 表（或图）标题"/>
    <w:basedOn w:val="a4"/>
    <w:link w:val="Char2"/>
    <w:autoRedefine/>
    <w:qFormat/>
    <w:pPr>
      <w:tabs>
        <w:tab w:val="left" w:pos="377"/>
      </w:tabs>
      <w:spacing w:before="100" w:beforeAutospacing="1" w:line="360" w:lineRule="auto"/>
      <w:jc w:val="center"/>
    </w:pPr>
    <w:rPr>
      <w:szCs w:val="20"/>
    </w:rPr>
  </w:style>
  <w:style w:type="character" w:customStyle="1" w:styleId="Char2">
    <w:name w:val="样式 表（或图）标题 Char"/>
    <w:basedOn w:val="a5"/>
    <w:link w:val="afff0"/>
    <w:autoRedefine/>
    <w:qFormat/>
    <w:rPr>
      <w:rFonts w:ascii="宋体" w:eastAsia="宋体" w:hAnsi="宋体" w:cs="宋体"/>
      <w:kern w:val="0"/>
      <w:szCs w:val="20"/>
    </w:rPr>
  </w:style>
  <w:style w:type="paragraph" w:customStyle="1" w:styleId="afff1">
    <w:name w:val="表格内字体"/>
    <w:basedOn w:val="14"/>
    <w:next w:val="a4"/>
    <w:link w:val="Char3"/>
    <w:autoRedefine/>
    <w:qFormat/>
    <w:pPr>
      <w:adjustRightInd w:val="0"/>
      <w:snapToGrid w:val="0"/>
    </w:pPr>
  </w:style>
  <w:style w:type="paragraph" w:customStyle="1" w:styleId="14">
    <w:name w:val="表格1"/>
    <w:basedOn w:val="a4"/>
    <w:autoRedefine/>
    <w:qFormat/>
    <w:pPr>
      <w:jc w:val="center"/>
      <w:textAlignment w:val="center"/>
    </w:pPr>
    <w:rPr>
      <w:rFonts w:ascii="Times New Roman" w:hAnsi="Times New Roman" w:cs="Times New Roman"/>
    </w:rPr>
  </w:style>
  <w:style w:type="character" w:customStyle="1" w:styleId="Char3">
    <w:name w:val="表格内字体 Char"/>
    <w:link w:val="afff1"/>
    <w:qFormat/>
    <w:rPr>
      <w:rFonts w:ascii="Times New Roman" w:eastAsia="宋体" w:hAnsi="Times New Roman" w:cs="Times New Roman"/>
      <w:kern w:val="2"/>
      <w:sz w:val="21"/>
      <w:szCs w:val="21"/>
    </w:rPr>
  </w:style>
  <w:style w:type="paragraph" w:customStyle="1" w:styleId="SLCON">
    <w:name w:val="表内文字 样式 五号 居中 行距: 单倍行距 SL CON"/>
    <w:basedOn w:val="14"/>
    <w:link w:val="SLCONChar"/>
    <w:autoRedefine/>
    <w:qFormat/>
  </w:style>
  <w:style w:type="character" w:customStyle="1" w:styleId="SLCONChar">
    <w:name w:val="表内文字 样式 五号 居中 行距: 单倍行距 SL CON Char"/>
    <w:link w:val="SLCON"/>
    <w:autoRedefine/>
    <w:qFormat/>
    <w:rPr>
      <w:rFonts w:ascii="Times New Roman" w:eastAsia="宋体" w:hAnsi="Times New Roman" w:cs="Times New Roman"/>
      <w:kern w:val="2"/>
      <w:sz w:val="21"/>
      <w:szCs w:val="21"/>
    </w:rPr>
  </w:style>
  <w:style w:type="paragraph" w:customStyle="1" w:styleId="SLCON0">
    <w:name w:val="表（或图）标题 样式 宋体 五号 居中 SL CON"/>
    <w:basedOn w:val="29"/>
    <w:link w:val="SLCONChar0"/>
    <w:autoRedefine/>
    <w:qFormat/>
  </w:style>
  <w:style w:type="paragraph" w:customStyle="1" w:styleId="29">
    <w:name w:val="标题2－公众意见"/>
    <w:basedOn w:val="14"/>
    <w:qFormat/>
    <w:pPr>
      <w:adjustRightInd w:val="0"/>
      <w:snapToGrid w:val="0"/>
    </w:pPr>
  </w:style>
  <w:style w:type="character" w:customStyle="1" w:styleId="SLCONChar0">
    <w:name w:val="表（或图）标题 样式 宋体 五号 居中 SL CON Char"/>
    <w:link w:val="SLCON0"/>
    <w:autoRedefine/>
    <w:qFormat/>
    <w:rPr>
      <w:rFonts w:ascii="Times New Roman" w:eastAsia="宋体" w:hAnsi="Times New Roman" w:cs="Times New Roman"/>
      <w:kern w:val="2"/>
      <w:sz w:val="21"/>
      <w:szCs w:val="21"/>
    </w:rPr>
  </w:style>
  <w:style w:type="paragraph" w:customStyle="1" w:styleId="2SLCON">
    <w:name w:val="正文 首行缩进:  2 字符 SL CON"/>
    <w:basedOn w:val="a4"/>
    <w:link w:val="2SLCONChar"/>
    <w:autoRedefine/>
    <w:uiPriority w:val="99"/>
    <w:qFormat/>
    <w:pPr>
      <w:tabs>
        <w:tab w:val="left" w:pos="377"/>
      </w:tabs>
      <w:adjustRightInd w:val="0"/>
      <w:snapToGrid w:val="0"/>
      <w:spacing w:line="331" w:lineRule="auto"/>
      <w:ind w:firstLineChars="200" w:firstLine="480"/>
      <w:jc w:val="both"/>
    </w:pPr>
    <w:rPr>
      <w:rFonts w:hAnsi="Times New Roman"/>
    </w:rPr>
  </w:style>
  <w:style w:type="character" w:customStyle="1" w:styleId="2SLCONChar">
    <w:name w:val="正文 首行缩进:  2 字符 SL CON Char"/>
    <w:link w:val="2SLCON"/>
    <w:autoRedefine/>
    <w:qFormat/>
    <w:rPr>
      <w:rFonts w:ascii="宋体" w:eastAsia="宋体" w:hAnsi="Times New Roman" w:cs="宋体"/>
      <w:sz w:val="24"/>
      <w:szCs w:val="24"/>
    </w:rPr>
  </w:style>
  <w:style w:type="paragraph" w:customStyle="1" w:styleId="2-">
    <w:name w:val="标题2-建设项目概况"/>
    <w:basedOn w:val="2"/>
    <w:autoRedefine/>
    <w:pPr>
      <w:keepLines/>
      <w:numPr>
        <w:ilvl w:val="0"/>
        <w:numId w:val="0"/>
      </w:numPr>
      <w:tabs>
        <w:tab w:val="left" w:pos="576"/>
        <w:tab w:val="left" w:pos="680"/>
        <w:tab w:val="left" w:pos="852"/>
      </w:tabs>
      <w:adjustRightInd/>
      <w:spacing w:before="0" w:beforeAutospacing="0"/>
      <w:jc w:val="both"/>
    </w:pPr>
    <w:rPr>
      <w:rFonts w:hAnsi="Times New Roman" w:cs="Times New Roman"/>
      <w:bCs w:val="0"/>
      <w:snapToGrid w:val="0"/>
      <w:kern w:val="0"/>
      <w:szCs w:val="28"/>
    </w:rPr>
  </w:style>
  <w:style w:type="paragraph" w:customStyle="1" w:styleId="53">
    <w:name w:val="表5"/>
    <w:basedOn w:val="a4"/>
    <w:autoRedefine/>
    <w:pPr>
      <w:snapToGrid w:val="0"/>
      <w:jc w:val="center"/>
    </w:pPr>
    <w:rPr>
      <w:rFonts w:ascii="Times New Roman" w:hAnsi="Times New Roman" w:cs="Times New Roman"/>
      <w:snapToGrid w:val="0"/>
      <w:spacing w:val="10"/>
    </w:rPr>
  </w:style>
  <w:style w:type="paragraph" w:customStyle="1" w:styleId="afff2">
    <w:name w:val="陈光的正文"/>
    <w:basedOn w:val="a4"/>
    <w:qFormat/>
    <w:pPr>
      <w:adjustRightInd w:val="0"/>
      <w:snapToGrid w:val="0"/>
      <w:spacing w:beforeLines="10" w:afterLines="10" w:line="360" w:lineRule="auto"/>
      <w:ind w:firstLineChars="200" w:firstLine="560"/>
    </w:pPr>
    <w:rPr>
      <w:rFonts w:ascii="Times New Roman" w:hAnsi="Times New Roman" w:cs="Times New Roman"/>
      <w:sz w:val="28"/>
      <w:szCs w:val="20"/>
    </w:rPr>
  </w:style>
  <w:style w:type="paragraph" w:customStyle="1" w:styleId="afff3">
    <w:name w:val="表格内容"/>
    <w:basedOn w:val="a4"/>
    <w:link w:val="Char4"/>
    <w:autoRedefine/>
    <w:qFormat/>
    <w:pPr>
      <w:autoSpaceDE w:val="0"/>
      <w:autoSpaceDN w:val="0"/>
      <w:adjustRightInd w:val="0"/>
      <w:snapToGrid w:val="0"/>
      <w:jc w:val="center"/>
    </w:pPr>
    <w:rPr>
      <w:rFonts w:hAnsi="Times New Roman" w:cs="Times New Roman"/>
      <w:szCs w:val="20"/>
      <w:lang w:val="zh-CN"/>
    </w:rPr>
  </w:style>
  <w:style w:type="character" w:customStyle="1" w:styleId="Char4">
    <w:name w:val="表格内容 Char"/>
    <w:link w:val="afff3"/>
    <w:autoRedefine/>
    <w:qFormat/>
    <w:rPr>
      <w:rFonts w:ascii="宋体" w:eastAsia="宋体" w:hAnsi="Times New Roman" w:cs="Times New Roman"/>
      <w:kern w:val="0"/>
      <w:sz w:val="24"/>
      <w:szCs w:val="20"/>
      <w:lang w:val="zh-CN" w:eastAsia="zh-CN"/>
    </w:rPr>
  </w:style>
  <w:style w:type="paragraph" w:customStyle="1" w:styleId="ky3">
    <w:name w:val="ky标题3"/>
    <w:basedOn w:val="a4"/>
    <w:link w:val="ky3Char"/>
    <w:autoRedefine/>
    <w:qFormat/>
    <w:pPr>
      <w:keepNext/>
      <w:tabs>
        <w:tab w:val="left" w:pos="0"/>
        <w:tab w:val="left" w:pos="720"/>
      </w:tabs>
      <w:adjustRightInd w:val="0"/>
      <w:snapToGrid w:val="0"/>
      <w:spacing w:before="100" w:beforeAutospacing="1" w:line="360" w:lineRule="auto"/>
      <w:outlineLvl w:val="2"/>
    </w:pPr>
    <w:rPr>
      <w:rFonts w:ascii="黑体" w:eastAsia="黑体" w:hAnsi="黑体"/>
    </w:rPr>
  </w:style>
  <w:style w:type="character" w:customStyle="1" w:styleId="ky3Char">
    <w:name w:val="ky标题3 Char"/>
    <w:link w:val="ky3"/>
    <w:autoRedefine/>
    <w:qFormat/>
    <w:rPr>
      <w:rFonts w:ascii="黑体" w:eastAsia="黑体" w:hAnsi="黑体" w:cs="宋体"/>
      <w:sz w:val="24"/>
      <w:szCs w:val="24"/>
    </w:rPr>
  </w:style>
  <w:style w:type="paragraph" w:customStyle="1" w:styleId="ky">
    <w:name w:val="正文ky"/>
    <w:basedOn w:val="2SLCON2"/>
    <w:link w:val="kyChar"/>
    <w:qFormat/>
    <w:pPr>
      <w:widowControl w:val="0"/>
      <w:adjustRightInd w:val="0"/>
      <w:snapToGrid w:val="0"/>
    </w:pPr>
    <w:rPr>
      <w:lang w:val="en-US"/>
    </w:rPr>
  </w:style>
  <w:style w:type="character" w:customStyle="1" w:styleId="kyChar">
    <w:name w:val="正文ky Char"/>
    <w:link w:val="ky"/>
    <w:qFormat/>
    <w:rPr>
      <w:rFonts w:ascii="宋体" w:eastAsia="宋体" w:hAnsi="宋体" w:cs="Times New Roman"/>
      <w:kern w:val="0"/>
      <w:sz w:val="24"/>
      <w:szCs w:val="20"/>
    </w:rPr>
  </w:style>
  <w:style w:type="character" w:customStyle="1" w:styleId="af7">
    <w:name w:val="日期 字符"/>
    <w:basedOn w:val="a5"/>
    <w:link w:val="af6"/>
    <w:autoRedefine/>
  </w:style>
  <w:style w:type="character" w:customStyle="1" w:styleId="15">
    <w:name w:val="占位符文本1"/>
    <w:basedOn w:val="a5"/>
    <w:autoRedefine/>
    <w:uiPriority w:val="99"/>
    <w:semiHidden/>
    <w:qFormat/>
    <w:locked/>
    <w:rPr>
      <w:color w:val="808080"/>
    </w:rPr>
  </w:style>
  <w:style w:type="paragraph" w:customStyle="1" w:styleId="SLCON1">
    <w:name w:val="主标题 样式 小一 加粗 居中(SL CON)"/>
    <w:basedOn w:val="a4"/>
    <w:autoRedefine/>
    <w:qFormat/>
    <w:pPr>
      <w:tabs>
        <w:tab w:val="left" w:pos="377"/>
      </w:tabs>
      <w:spacing w:line="300" w:lineRule="auto"/>
      <w:jc w:val="center"/>
    </w:pPr>
    <w:rPr>
      <w:rFonts w:hAnsi="Times New Roman"/>
      <w:b/>
      <w:bCs/>
      <w:sz w:val="48"/>
      <w:szCs w:val="20"/>
    </w:rPr>
  </w:style>
  <w:style w:type="paragraph" w:customStyle="1" w:styleId="3-35">
    <w:name w:val="标题3-3.5"/>
    <w:basedOn w:val="3"/>
    <w:autoRedefine/>
    <w:qFormat/>
    <w:pPr>
      <w:keepLines/>
      <w:numPr>
        <w:ilvl w:val="1"/>
        <w:numId w:val="11"/>
      </w:numPr>
      <w:tabs>
        <w:tab w:val="clear" w:pos="1985"/>
        <w:tab w:val="left" w:pos="377"/>
        <w:tab w:val="left" w:pos="1320"/>
      </w:tabs>
      <w:autoSpaceDE w:val="0"/>
      <w:autoSpaceDN w:val="0"/>
      <w:spacing w:before="0" w:beforeAutospacing="0"/>
      <w:ind w:left="0" w:firstLine="480"/>
      <w:jc w:val="both"/>
    </w:pPr>
    <w:rPr>
      <w:rFonts w:ascii="Times New Roman" w:eastAsia="宋体" w:hAnsi="Times New Roman" w:cs="Times New Roman"/>
      <w:bCs w:val="0"/>
      <w:kern w:val="0"/>
      <w:szCs w:val="20"/>
    </w:rPr>
  </w:style>
  <w:style w:type="paragraph" w:customStyle="1" w:styleId="afff4">
    <w:name w:val="正文格式"/>
    <w:basedOn w:val="a4"/>
    <w:link w:val="Char5"/>
    <w:autoRedefine/>
    <w:qFormat/>
    <w:rsid w:val="00404190"/>
    <w:pPr>
      <w:adjustRightInd w:val="0"/>
      <w:snapToGrid w:val="0"/>
      <w:spacing w:line="331" w:lineRule="auto"/>
      <w:ind w:firstLineChars="200" w:firstLine="480"/>
      <w:jc w:val="both"/>
    </w:pPr>
    <w:rPr>
      <w:rFonts w:cs="Times New Roman"/>
    </w:rPr>
  </w:style>
  <w:style w:type="character" w:customStyle="1" w:styleId="Char5">
    <w:name w:val="正文格式 Char"/>
    <w:link w:val="afff4"/>
    <w:autoRedefine/>
    <w:qFormat/>
    <w:rsid w:val="00404190"/>
    <w:rPr>
      <w:rFonts w:ascii="宋体" w:eastAsia="宋体" w:hAnsi="宋体" w:cs="Times New Roman"/>
      <w:sz w:val="24"/>
      <w:szCs w:val="24"/>
    </w:rPr>
  </w:style>
  <w:style w:type="paragraph" w:customStyle="1" w:styleId="afff5">
    <w:name w:val="小四正文"/>
    <w:autoRedefine/>
    <w:qFormat/>
    <w:pPr>
      <w:adjustRightInd w:val="0"/>
      <w:snapToGrid w:val="0"/>
      <w:spacing w:line="331" w:lineRule="auto"/>
      <w:ind w:firstLineChars="200" w:firstLine="480"/>
      <w:jc w:val="both"/>
    </w:pPr>
    <w:rPr>
      <w:rFonts w:asciiTheme="minorEastAsia" w:hAnsiTheme="minorEastAsia" w:cs="Times New Roman"/>
      <w:snapToGrid w:val="0"/>
      <w:kern w:val="2"/>
      <w:sz w:val="24"/>
      <w:szCs w:val="24"/>
    </w:rPr>
  </w:style>
  <w:style w:type="table" w:customStyle="1" w:styleId="2a">
    <w:name w:val="网格型2"/>
    <w:basedOn w:val="a6"/>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SLCON0">
    <w:name w:val="标题 2 SL CON"/>
    <w:basedOn w:val="a4"/>
    <w:next w:val="a4"/>
    <w:link w:val="2SLCONChar0"/>
    <w:autoRedefine/>
    <w:uiPriority w:val="99"/>
    <w:qFormat/>
    <w:pPr>
      <w:tabs>
        <w:tab w:val="left" w:pos="377"/>
        <w:tab w:val="left" w:pos="858"/>
      </w:tabs>
      <w:spacing w:before="100" w:beforeAutospacing="1" w:line="360" w:lineRule="auto"/>
      <w:ind w:left="858" w:hanging="680"/>
      <w:outlineLvl w:val="1"/>
    </w:pPr>
    <w:rPr>
      <w:rFonts w:ascii="Times New Roman" w:eastAsia="黑体" w:hAnsi="Times New Roman" w:cs="Times New Roman"/>
      <w:sz w:val="28"/>
      <w:szCs w:val="28"/>
    </w:rPr>
  </w:style>
  <w:style w:type="paragraph" w:customStyle="1" w:styleId="3SLCON">
    <w:name w:val="标题 3 SL CON"/>
    <w:basedOn w:val="a4"/>
    <w:next w:val="a4"/>
    <w:link w:val="3SLCONChar"/>
    <w:autoRedefine/>
    <w:uiPriority w:val="99"/>
    <w:qFormat/>
    <w:pPr>
      <w:keepNext/>
      <w:keepLines/>
      <w:tabs>
        <w:tab w:val="left" w:pos="377"/>
        <w:tab w:val="left" w:pos="960"/>
        <w:tab w:val="left" w:pos="1221"/>
      </w:tabs>
      <w:spacing w:before="100" w:beforeAutospacing="1" w:line="360" w:lineRule="auto"/>
      <w:ind w:left="1221" w:hanging="681"/>
      <w:outlineLvl w:val="2"/>
    </w:pPr>
    <w:rPr>
      <w:rFonts w:ascii="Times New Roman" w:eastAsia="黑体" w:hAnsi="Times New Roman" w:cs="Times New Roman"/>
    </w:rPr>
  </w:style>
  <w:style w:type="character" w:customStyle="1" w:styleId="3SLCONChar">
    <w:name w:val="标题 3 SL CON Char"/>
    <w:link w:val="3SLCON"/>
    <w:autoRedefine/>
    <w:qFormat/>
    <w:rPr>
      <w:rFonts w:ascii="Times New Roman" w:eastAsia="黑体" w:hAnsi="Times New Roman" w:cs="Times New Roman"/>
      <w:sz w:val="24"/>
      <w:szCs w:val="24"/>
    </w:rPr>
  </w:style>
  <w:style w:type="paragraph" w:customStyle="1" w:styleId="2b">
    <w:name w:val="修订2"/>
    <w:autoRedefine/>
    <w:hidden/>
    <w:uiPriority w:val="99"/>
    <w:qFormat/>
    <w:rPr>
      <w:kern w:val="2"/>
      <w:sz w:val="21"/>
      <w:szCs w:val="21"/>
    </w:rPr>
  </w:style>
  <w:style w:type="paragraph" w:styleId="afff6">
    <w:name w:val="List Paragraph"/>
    <w:basedOn w:val="a4"/>
    <w:qFormat/>
    <w:pPr>
      <w:ind w:firstLineChars="200" w:firstLine="420"/>
    </w:pPr>
    <w:rPr>
      <w:rFonts w:ascii="Calibri" w:hAnsi="Calibri" w:cs="Times New Roman"/>
      <w:szCs w:val="22"/>
    </w:rPr>
  </w:style>
  <w:style w:type="character" w:customStyle="1" w:styleId="SSEC20150323Char">
    <w:name w:val="SSEC正文 20150323 Char"/>
    <w:link w:val="SSEC20150323"/>
    <w:autoRedefine/>
    <w:qFormat/>
    <w:rsid w:val="00404190"/>
    <w:rPr>
      <w:rFonts w:ascii="宋体" w:hAnsi="宋体"/>
      <w:sz w:val="24"/>
      <w:szCs w:val="24"/>
    </w:rPr>
  </w:style>
  <w:style w:type="paragraph" w:customStyle="1" w:styleId="SSEC20150323">
    <w:name w:val="SSEC正文 20150323"/>
    <w:link w:val="SSEC20150323Char"/>
    <w:autoRedefine/>
    <w:qFormat/>
    <w:rsid w:val="00404190"/>
    <w:pPr>
      <w:widowControl w:val="0"/>
      <w:adjustRightInd w:val="0"/>
      <w:snapToGrid w:val="0"/>
      <w:spacing w:line="331" w:lineRule="auto"/>
      <w:ind w:firstLineChars="200" w:firstLine="480"/>
      <w:jc w:val="both"/>
    </w:pPr>
    <w:rPr>
      <w:rFonts w:ascii="宋体" w:hAnsi="宋体"/>
      <w:sz w:val="24"/>
      <w:szCs w:val="24"/>
    </w:rPr>
  </w:style>
  <w:style w:type="paragraph" w:customStyle="1" w:styleId="TOC1">
    <w:name w:val="TOC 标题1"/>
    <w:basedOn w:val="1"/>
    <w:next w:val="a4"/>
    <w:autoRedefine/>
    <w:uiPriority w:val="39"/>
    <w:unhideWhenUsed/>
    <w:qFormat/>
    <w:locked/>
    <w:pPr>
      <w:keepNext/>
      <w:keepLines/>
      <w:widowControl/>
      <w:numPr>
        <w:numId w:val="12"/>
      </w:numPr>
      <w:adjustRightInd/>
      <w:snapToGrid/>
      <w:spacing w:before="240" w:beforeAutospacing="0" w:line="259" w:lineRule="auto"/>
      <w:outlineLvl w:val="9"/>
    </w:pPr>
    <w:rPr>
      <w:rFonts w:ascii="Cambria" w:eastAsia="宋体" w:hAnsi="Cambria" w:cs="Times New Roman"/>
      <w:color w:val="365F91"/>
      <w:kern w:val="0"/>
      <w:sz w:val="32"/>
      <w:szCs w:val="32"/>
    </w:rPr>
  </w:style>
  <w:style w:type="paragraph" w:customStyle="1" w:styleId="3-43">
    <w:name w:val="标题3-4.3"/>
    <w:basedOn w:val="3"/>
    <w:autoRedefine/>
    <w:qFormat/>
    <w:pPr>
      <w:keepLines/>
      <w:numPr>
        <w:numId w:val="3"/>
      </w:numPr>
      <w:tabs>
        <w:tab w:val="left" w:pos="377"/>
        <w:tab w:val="left" w:pos="840"/>
      </w:tabs>
      <w:autoSpaceDE w:val="0"/>
      <w:autoSpaceDN w:val="0"/>
      <w:spacing w:before="0" w:beforeAutospacing="0"/>
      <w:ind w:left="0" w:firstLine="0"/>
      <w:jc w:val="both"/>
    </w:pPr>
    <w:rPr>
      <w:rFonts w:ascii="Times New Roman" w:eastAsia="宋体" w:hAnsi="Times New Roman" w:cs="Times New Roman"/>
      <w:bCs w:val="0"/>
      <w:spacing w:val="10"/>
      <w:kern w:val="0"/>
      <w:szCs w:val="20"/>
    </w:rPr>
  </w:style>
  <w:style w:type="paragraph" w:customStyle="1" w:styleId="afff7">
    <w:name w:val="封面标准名称"/>
    <w:qFormat/>
    <w:pPr>
      <w:framePr w:w="9639" w:h="6917" w:hRule="exact" w:wrap="around" w:vAnchor="page" w:hAnchor="page" w:xAlign="center" w:y="6408" w:anchorLock="1"/>
      <w:widowControl w:val="0"/>
      <w:spacing w:line="680" w:lineRule="exact"/>
      <w:jc w:val="center"/>
      <w:textAlignment w:val="center"/>
    </w:pPr>
    <w:rPr>
      <w:rFonts w:ascii="黑体" w:eastAsia="黑体" w:hAnsi="Times New Roman" w:cs="Times New Roman"/>
      <w:sz w:val="52"/>
    </w:rPr>
  </w:style>
  <w:style w:type="character" w:styleId="afff8">
    <w:name w:val="Placeholder Text"/>
    <w:basedOn w:val="a5"/>
    <w:uiPriority w:val="99"/>
    <w:semiHidden/>
    <w:rPr>
      <w:color w:val="808080"/>
    </w:rPr>
  </w:style>
  <w:style w:type="character" w:customStyle="1" w:styleId="ab">
    <w:name w:val="题注 字符"/>
    <w:aliases w:val="SSEC图表题201612 字符,SSEC图表题20150323 字符,题注 Char 字符,题注 Char1 字符,题注 Char Char 字符,题注 Char1 Char Char 字符,题注 Char Char Char Char 字符,题注 Char Char Char Char Char1 字符,题注 Char1 Char1 Char 字符,题注 Char Char Char1 Char 字符,题注 Char1 Char Char Char Char Char 字符"/>
    <w:link w:val="aa"/>
    <w:qFormat/>
    <w:rPr>
      <w:rFonts w:ascii="宋体" w:eastAsia="宋体" w:hAnsiTheme="majorHAnsi" w:cstheme="majorBidi"/>
      <w:kern w:val="2"/>
      <w:sz w:val="21"/>
    </w:rPr>
  </w:style>
  <w:style w:type="paragraph" w:customStyle="1" w:styleId="afff9">
    <w:name w:val="图题"/>
    <w:basedOn w:val="afff4"/>
    <w:next w:val="afff4"/>
    <w:link w:val="Char6"/>
    <w:autoRedefine/>
    <w:qFormat/>
    <w:pPr>
      <w:spacing w:before="100" w:beforeAutospacing="1"/>
      <w:ind w:firstLine="0"/>
      <w:jc w:val="center"/>
    </w:pPr>
    <w:rPr>
      <w:rFonts w:cs="宋体"/>
      <w:bCs/>
      <w:sz w:val="21"/>
    </w:rPr>
  </w:style>
  <w:style w:type="character" w:customStyle="1" w:styleId="Char6">
    <w:name w:val="图题 Char"/>
    <w:link w:val="afff9"/>
    <w:autoRedefine/>
    <w:rPr>
      <w:rFonts w:ascii="宋体" w:eastAsia="宋体" w:hAnsi="宋体" w:cs="宋体"/>
      <w:bCs/>
      <w:kern w:val="2"/>
      <w:sz w:val="21"/>
      <w:szCs w:val="24"/>
    </w:rPr>
  </w:style>
  <w:style w:type="character" w:customStyle="1" w:styleId="af8">
    <w:name w:val="尾注文本 字符"/>
    <w:basedOn w:val="a5"/>
    <w:link w:val="a0"/>
    <w:autoRedefine/>
    <w:uiPriority w:val="99"/>
    <w:rPr>
      <w:rFonts w:ascii="Times New Roman" w:eastAsia="宋体" w:hAnsi="Times New Roman" w:cs="Times New Roman"/>
      <w:sz w:val="24"/>
    </w:rPr>
  </w:style>
  <w:style w:type="character" w:customStyle="1" w:styleId="26">
    <w:name w:val="正文文本 2 字符"/>
    <w:basedOn w:val="a5"/>
    <w:link w:val="25"/>
    <w:rPr>
      <w:rFonts w:ascii="Times New Roman" w:eastAsia="宋体" w:hAnsi="Times New Roman" w:cs="Times New Roman"/>
      <w:kern w:val="2"/>
      <w:sz w:val="21"/>
    </w:rPr>
  </w:style>
  <w:style w:type="paragraph" w:customStyle="1" w:styleId="5TimesNewRoman1">
    <w:name w:val="样式 样式 正文首行缩进正文5号 + Times New Roman + 首行缩进:  1 字符"/>
    <w:basedOn w:val="a4"/>
    <w:link w:val="5TimesNewRoman1Char"/>
    <w:autoRedefine/>
    <w:qFormat/>
    <w:pPr>
      <w:tabs>
        <w:tab w:val="left" w:pos="377"/>
      </w:tabs>
      <w:spacing w:line="360" w:lineRule="auto"/>
      <w:ind w:firstLineChars="200" w:firstLine="200"/>
    </w:pPr>
    <w:rPr>
      <w:szCs w:val="20"/>
    </w:rPr>
  </w:style>
  <w:style w:type="character" w:customStyle="1" w:styleId="5TimesNewRoman1Char">
    <w:name w:val="样式 样式 正文首行缩进正文5号 + Times New Roman + 首行缩进:  1 字符 Char"/>
    <w:link w:val="5TimesNewRoman1"/>
    <w:rPr>
      <w:rFonts w:ascii="宋体" w:eastAsia="宋体" w:hAnsi="宋体" w:cs="宋体"/>
      <w:sz w:val="24"/>
    </w:rPr>
  </w:style>
  <w:style w:type="paragraph" w:customStyle="1" w:styleId="CharCharCharCharCharCharChar">
    <w:name w:val="Char Char Char Char Char Char Char"/>
    <w:basedOn w:val="a4"/>
    <w:link w:val="CharCharCharCharCharCharCharChar"/>
    <w:autoRedefine/>
    <w:qFormat/>
    <w:pPr>
      <w:spacing w:after="160" w:line="240" w:lineRule="exact"/>
    </w:pPr>
    <w:rPr>
      <w:rFonts w:ascii="Verdana" w:hAnsi="Verdana" w:cs="Times New Roman"/>
      <w:sz w:val="20"/>
      <w:szCs w:val="20"/>
      <w:lang w:eastAsia="en-US"/>
    </w:rPr>
  </w:style>
  <w:style w:type="character" w:customStyle="1" w:styleId="CharCharCharCharCharCharCharChar">
    <w:name w:val="Char Char Char Char Char Char Char Char"/>
    <w:link w:val="CharCharCharCharCharCharChar"/>
    <w:rPr>
      <w:rFonts w:ascii="Verdana" w:eastAsia="宋体" w:hAnsi="Verdana" w:cs="Times New Roman"/>
      <w:lang w:eastAsia="en-US"/>
    </w:rPr>
  </w:style>
  <w:style w:type="paragraph" w:customStyle="1" w:styleId="3-38">
    <w:name w:val="标题3-3.8"/>
    <w:basedOn w:val="3"/>
    <w:autoRedefine/>
    <w:qFormat/>
    <w:pPr>
      <w:keepLines/>
      <w:numPr>
        <w:ilvl w:val="0"/>
        <w:numId w:val="0"/>
      </w:numPr>
      <w:tabs>
        <w:tab w:val="left" w:pos="1221"/>
        <w:tab w:val="left" w:pos="1440"/>
        <w:tab w:val="left" w:pos="1560"/>
      </w:tabs>
      <w:autoSpaceDE w:val="0"/>
      <w:autoSpaceDN w:val="0"/>
      <w:spacing w:before="0" w:beforeAutospacing="0"/>
      <w:ind w:firstLine="480"/>
      <w:jc w:val="both"/>
    </w:pPr>
    <w:rPr>
      <w:rFonts w:ascii="宋体" w:eastAsia="宋体" w:hAnsi="Times New Roman" w:cs="Times New Roman"/>
      <w:b/>
      <w:bCs w:val="0"/>
      <w:kern w:val="0"/>
      <w:szCs w:val="20"/>
    </w:rPr>
  </w:style>
  <w:style w:type="character" w:customStyle="1" w:styleId="ad">
    <w:name w:val="文档结构图 字符"/>
    <w:basedOn w:val="a5"/>
    <w:link w:val="ac"/>
    <w:autoRedefine/>
    <w:qFormat/>
    <w:rPr>
      <w:rFonts w:ascii="宋体" w:eastAsia="宋体"/>
      <w:kern w:val="2"/>
      <w:sz w:val="18"/>
      <w:szCs w:val="18"/>
    </w:rPr>
  </w:style>
  <w:style w:type="paragraph" w:customStyle="1" w:styleId="lm">
    <w:name w:val="lm正文"/>
    <w:basedOn w:val="a4"/>
    <w:link w:val="lmChar"/>
    <w:autoRedefine/>
    <w:qFormat/>
    <w:pPr>
      <w:adjustRightInd w:val="0"/>
      <w:snapToGrid w:val="0"/>
      <w:spacing w:line="331" w:lineRule="auto"/>
      <w:ind w:firstLineChars="200" w:firstLine="480"/>
    </w:pPr>
    <w:rPr>
      <w:szCs w:val="20"/>
      <w:lang w:val="zh-CN"/>
    </w:rPr>
  </w:style>
  <w:style w:type="character" w:customStyle="1" w:styleId="lmChar">
    <w:name w:val="lm正文 Char"/>
    <w:link w:val="lm"/>
    <w:autoRedefine/>
    <w:rPr>
      <w:rFonts w:ascii="宋体" w:eastAsia="宋体" w:hAnsi="宋体" w:cs="宋体"/>
      <w:sz w:val="24"/>
      <w:lang w:val="zh-CN"/>
    </w:rPr>
  </w:style>
  <w:style w:type="character" w:customStyle="1" w:styleId="showspan1">
    <w:name w:val="showspan1"/>
    <w:basedOn w:val="a5"/>
  </w:style>
  <w:style w:type="character" w:customStyle="1" w:styleId="2SLCONChar0">
    <w:name w:val="标题 2 SL CON Char"/>
    <w:link w:val="2SLCON0"/>
    <w:autoRedefine/>
    <w:uiPriority w:val="99"/>
    <w:qFormat/>
    <w:rPr>
      <w:rFonts w:ascii="Times New Roman" w:eastAsia="黑体" w:hAnsi="Times New Roman" w:cs="Times New Roman"/>
      <w:sz w:val="28"/>
      <w:szCs w:val="28"/>
    </w:rPr>
  </w:style>
  <w:style w:type="character" w:customStyle="1" w:styleId="35">
    <w:name w:val="正文文本缩进 3 字符"/>
    <w:basedOn w:val="a5"/>
    <w:link w:val="34"/>
    <w:autoRedefine/>
    <w:qFormat/>
    <w:rPr>
      <w:kern w:val="2"/>
      <w:sz w:val="16"/>
      <w:szCs w:val="16"/>
    </w:rPr>
  </w:style>
  <w:style w:type="paragraph" w:customStyle="1" w:styleId="16">
    <w:name w:val="普通(网站)1"/>
    <w:basedOn w:val="a4"/>
    <w:autoRedefine/>
    <w:qFormat/>
    <w:pPr>
      <w:spacing w:before="100" w:beforeAutospacing="1" w:after="100" w:afterAutospacing="1"/>
    </w:pPr>
  </w:style>
  <w:style w:type="paragraph" w:customStyle="1" w:styleId="MTDisplayEquation">
    <w:name w:val="MTDisplayEquation"/>
    <w:basedOn w:val="a4"/>
    <w:next w:val="a4"/>
    <w:link w:val="MTDisplayEquationChar"/>
    <w:autoRedefine/>
    <w:pPr>
      <w:tabs>
        <w:tab w:val="center" w:pos="4360"/>
        <w:tab w:val="right" w:pos="8740"/>
      </w:tabs>
      <w:adjustRightInd w:val="0"/>
      <w:snapToGrid w:val="0"/>
      <w:spacing w:line="331" w:lineRule="auto"/>
      <w:ind w:firstLineChars="200" w:firstLine="480"/>
    </w:pPr>
    <w:rPr>
      <w:snapToGrid w:val="0"/>
    </w:rPr>
  </w:style>
  <w:style w:type="character" w:customStyle="1" w:styleId="MTDisplayEquationChar">
    <w:name w:val="MTDisplayEquation Char"/>
    <w:basedOn w:val="a5"/>
    <w:link w:val="MTDisplayEquation"/>
    <w:autoRedefine/>
    <w:qFormat/>
    <w:rPr>
      <w:rFonts w:ascii="宋体" w:hAnsi="宋体"/>
      <w:snapToGrid w:val="0"/>
      <w:kern w:val="2"/>
      <w:sz w:val="24"/>
      <w:szCs w:val="24"/>
    </w:rPr>
  </w:style>
  <w:style w:type="character" w:customStyle="1" w:styleId="1Char">
    <w:name w:val="正文1 Char"/>
    <w:link w:val="17"/>
    <w:autoRedefine/>
    <w:qFormat/>
    <w:rPr>
      <w:kern w:val="2"/>
      <w:sz w:val="24"/>
      <w:szCs w:val="24"/>
    </w:rPr>
  </w:style>
  <w:style w:type="paragraph" w:customStyle="1" w:styleId="17">
    <w:name w:val="正文1"/>
    <w:basedOn w:val="a4"/>
    <w:next w:val="a4"/>
    <w:link w:val="1Char"/>
    <w:autoRedefine/>
    <w:qFormat/>
    <w:pPr>
      <w:spacing w:line="360" w:lineRule="auto"/>
      <w:ind w:firstLineChars="200" w:firstLine="200"/>
    </w:pPr>
  </w:style>
  <w:style w:type="character" w:customStyle="1" w:styleId="lv3">
    <w:name w:val="lv3"/>
    <w:autoRedefine/>
    <w:qFormat/>
    <w:rPr>
      <w:rFonts w:hint="default"/>
      <w:color w:val="2E7713"/>
      <w:sz w:val="20"/>
      <w:szCs w:val="20"/>
      <w:u w:val="none"/>
    </w:rPr>
  </w:style>
  <w:style w:type="character" w:customStyle="1" w:styleId="Char7">
    <w:name w:val="表格 Char"/>
    <w:aliases w:val="正文2 Char1 Char,正文2 Char Char Char,表格 Char Char Char,首行缩进两字 Char,首行缩进 Char,正文不缩进 Char1,正文2 Char,普通文字 Char Char Char Char2,普通文字 Char Char Char Char Char Char Char Char2,纯文本 Char2,普通文字 Char2,普通文字 Char Char2,文字缩进 Char2,普通文字 Char Char Char Char Char1"/>
    <w:link w:val="afffa"/>
    <w:autoRedefine/>
    <w:qFormat/>
    <w:rPr>
      <w:rFonts w:ascii="宋体" w:eastAsia="宋体"/>
      <w:kern w:val="2"/>
      <w:sz w:val="21"/>
    </w:rPr>
  </w:style>
  <w:style w:type="paragraph" w:customStyle="1" w:styleId="afffa">
    <w:name w:val="表格"/>
    <w:basedOn w:val="a4"/>
    <w:link w:val="Char7"/>
    <w:autoRedefine/>
    <w:qFormat/>
    <w:pPr>
      <w:spacing w:beforeLines="20" w:before="62" w:afterLines="20" w:after="62"/>
      <w:jc w:val="center"/>
    </w:pPr>
    <w:rPr>
      <w:szCs w:val="20"/>
    </w:rPr>
  </w:style>
  <w:style w:type="character" w:customStyle="1" w:styleId="Char8">
    <w:name w:val="正文的格式 Char"/>
    <w:link w:val="afffb"/>
    <w:qFormat/>
    <w:locked/>
    <w:rPr>
      <w:sz w:val="24"/>
    </w:rPr>
  </w:style>
  <w:style w:type="paragraph" w:customStyle="1" w:styleId="afffb">
    <w:name w:val="正文的格式"/>
    <w:basedOn w:val="a4"/>
    <w:link w:val="Char8"/>
    <w:autoRedefine/>
    <w:qFormat/>
    <w:pPr>
      <w:adjustRightInd w:val="0"/>
      <w:spacing w:line="360" w:lineRule="auto"/>
      <w:ind w:firstLineChars="200" w:firstLine="200"/>
    </w:pPr>
    <w:rPr>
      <w:szCs w:val="20"/>
    </w:rPr>
  </w:style>
  <w:style w:type="character" w:customStyle="1" w:styleId="2SLCON22Char">
    <w:name w:val="样式 正文 首行缩进:  2 字符 SL CON + 首行缩进:  2 字符 + 首行缩进:  2 字符 + 首行缩... Char"/>
    <w:link w:val="2SLCON22"/>
    <w:autoRedefine/>
    <w:qFormat/>
    <w:rPr>
      <w:rFonts w:ascii="宋体" w:cs="宋体"/>
      <w:sz w:val="28"/>
    </w:rPr>
  </w:style>
  <w:style w:type="paragraph" w:customStyle="1" w:styleId="2SLCON22">
    <w:name w:val="样式 正文 首行缩进:  2 字符 SL CON + 首行缩进:  2 字符 + 首行缩进:  2 字符 + 首行缩..."/>
    <w:basedOn w:val="a4"/>
    <w:link w:val="2SLCON22Char"/>
    <w:autoRedefine/>
    <w:qFormat/>
    <w:pPr>
      <w:tabs>
        <w:tab w:val="left" w:pos="377"/>
      </w:tabs>
      <w:spacing w:line="331" w:lineRule="auto"/>
      <w:ind w:firstLineChars="200" w:firstLine="560"/>
    </w:pPr>
    <w:rPr>
      <w:sz w:val="28"/>
      <w:szCs w:val="20"/>
    </w:rPr>
  </w:style>
  <w:style w:type="character" w:customStyle="1" w:styleId="font11">
    <w:name w:val="font11"/>
    <w:autoRedefine/>
    <w:qFormat/>
    <w:rPr>
      <w:rFonts w:ascii="宋体" w:eastAsia="宋体" w:hAnsi="宋体" w:hint="eastAsia"/>
      <w:color w:val="000000"/>
      <w:sz w:val="21"/>
      <w:szCs w:val="21"/>
      <w:u w:val="none"/>
      <w:vertAlign w:val="subscript"/>
    </w:rPr>
  </w:style>
  <w:style w:type="character" w:customStyle="1" w:styleId="f151">
    <w:name w:val="f151"/>
    <w:qFormat/>
    <w:rPr>
      <w:sz w:val="23"/>
    </w:rPr>
  </w:style>
  <w:style w:type="character" w:customStyle="1" w:styleId="aff5">
    <w:name w:val="正文首行缩进 字符"/>
    <w:link w:val="aff4"/>
    <w:autoRedefine/>
    <w:qFormat/>
    <w:rPr>
      <w:rFonts w:eastAsia="宋体"/>
      <w:kern w:val="2"/>
      <w:sz w:val="21"/>
    </w:rPr>
  </w:style>
  <w:style w:type="character" w:customStyle="1" w:styleId="SSEC20150323Char0">
    <w:name w:val="SSEC表字居中 20150323 Char"/>
    <w:link w:val="SSEC201503230"/>
    <w:autoRedefine/>
    <w:qFormat/>
    <w:rPr>
      <w:rFonts w:ascii="宋体"/>
      <w:kern w:val="2"/>
      <w:sz w:val="21"/>
      <w:szCs w:val="21"/>
    </w:rPr>
  </w:style>
  <w:style w:type="paragraph" w:customStyle="1" w:styleId="SSEC201503230">
    <w:name w:val="SSEC表字居中 20150323"/>
    <w:link w:val="SSEC20150323Char0"/>
    <w:autoRedefine/>
    <w:qFormat/>
    <w:pPr>
      <w:adjustRightInd w:val="0"/>
      <w:snapToGrid w:val="0"/>
      <w:jc w:val="center"/>
      <w:textAlignment w:val="center"/>
    </w:pPr>
    <w:rPr>
      <w:rFonts w:ascii="宋体"/>
      <w:kern w:val="2"/>
      <w:sz w:val="21"/>
      <w:szCs w:val="21"/>
    </w:rPr>
  </w:style>
  <w:style w:type="character" w:customStyle="1" w:styleId="CharCharCharChar">
    <w:name w:val="纯文本 Char Char Char Char"/>
    <w:autoRedefine/>
    <w:rPr>
      <w:rFonts w:ascii="宋体" w:eastAsia="宋体" w:hAnsi="Courier New" w:cs="Courier New"/>
      <w:kern w:val="2"/>
      <w:sz w:val="21"/>
      <w:szCs w:val="21"/>
      <w:lang w:val="en-US" w:eastAsia="zh-CN" w:bidi="ar-SA"/>
    </w:rPr>
  </w:style>
  <w:style w:type="character" w:customStyle="1" w:styleId="Char10">
    <w:name w:val="批注框文本 Char1"/>
    <w:autoRedefine/>
    <w:qFormat/>
    <w:rPr>
      <w:kern w:val="2"/>
      <w:sz w:val="18"/>
      <w:szCs w:val="18"/>
    </w:rPr>
  </w:style>
  <w:style w:type="character" w:customStyle="1" w:styleId="22">
    <w:name w:val="正文文本缩进 2 字符"/>
    <w:link w:val="21"/>
    <w:qFormat/>
    <w:rPr>
      <w:rFonts w:ascii="宋体" w:eastAsia="楷体_GB2312" w:hAnsi="宋体"/>
      <w:color w:val="000000"/>
      <w:spacing w:val="10"/>
      <w:kern w:val="2"/>
      <w:sz w:val="24"/>
    </w:rPr>
  </w:style>
  <w:style w:type="character" w:customStyle="1" w:styleId="Char11">
    <w:name w:val="正文首行缩进 Char1"/>
    <w:autoRedefine/>
    <w:rPr>
      <w:kern w:val="2"/>
      <w:sz w:val="21"/>
    </w:rPr>
  </w:style>
  <w:style w:type="character" w:customStyle="1" w:styleId="3CharCharCharCharCharCharCharCharCharCharCharCharCharCharCharCharCharCharCharCharCharCharCharCharCharCharCharCharCharCharCharCharCharCharCharCharCharCharCharCharCharCharCharCharCharCharCharCharCharCha">
    <w:name w:val="标题 3 Char Char Char Char Char Char Char Char Char Char Char Char Char Char Char Char Char Char Char Char Char Char Char Char Char Char Char Char Char Char Char Char Char Char Char Char Char Char Char Char Char Char Char Char Char Char Char Char Char Cha"/>
    <w:basedOn w:val="a5"/>
    <w:autoRedefine/>
    <w:qFormat/>
  </w:style>
  <w:style w:type="character" w:customStyle="1" w:styleId="CharChar5">
    <w:name w:val="Char Char5"/>
    <w:autoRedefine/>
    <w:qFormat/>
    <w:rPr>
      <w:rFonts w:ascii="宋体" w:hAnsi="Courier New"/>
      <w:kern w:val="2"/>
      <w:sz w:val="26"/>
    </w:rPr>
  </w:style>
  <w:style w:type="character" w:customStyle="1" w:styleId="kyChar0">
    <w:name w:val="表格内容ky Char"/>
    <w:link w:val="ky0"/>
    <w:autoRedefine/>
    <w:qFormat/>
    <w:rPr>
      <w:rFonts w:ascii="宋体" w:hAnsi="宋体"/>
      <w:sz w:val="21"/>
      <w:szCs w:val="21"/>
    </w:rPr>
  </w:style>
  <w:style w:type="paragraph" w:customStyle="1" w:styleId="ky0">
    <w:name w:val="表格内容ky"/>
    <w:basedOn w:val="a4"/>
    <w:link w:val="kyChar0"/>
    <w:autoRedefine/>
    <w:qFormat/>
    <w:pPr>
      <w:tabs>
        <w:tab w:val="left" w:pos="377"/>
      </w:tabs>
      <w:adjustRightInd w:val="0"/>
      <w:snapToGrid w:val="0"/>
      <w:jc w:val="center"/>
    </w:pPr>
  </w:style>
  <w:style w:type="character" w:customStyle="1" w:styleId="HTML0">
    <w:name w:val="HTML 预设格式 字符"/>
    <w:link w:val="HTML"/>
    <w:autoRedefine/>
    <w:rPr>
      <w:rFonts w:ascii="Arial Unicode MS" w:eastAsia="Arial Unicode MS" w:hAnsi="Arial Unicode MS"/>
    </w:rPr>
  </w:style>
  <w:style w:type="character" w:customStyle="1" w:styleId="f141">
    <w:name w:val="f141"/>
    <w:qFormat/>
    <w:rPr>
      <w:sz w:val="21"/>
    </w:rPr>
  </w:style>
  <w:style w:type="character" w:customStyle="1" w:styleId="32">
    <w:name w:val="正文文本 3 字符"/>
    <w:link w:val="31"/>
    <w:autoRedefine/>
    <w:qFormat/>
    <w:rPr>
      <w:rFonts w:eastAsia="宋体"/>
      <w:color w:val="000000"/>
      <w:kern w:val="2"/>
      <w:sz w:val="24"/>
    </w:rPr>
  </w:style>
  <w:style w:type="character" w:customStyle="1" w:styleId="af3">
    <w:name w:val="正文文本缩进 字符"/>
    <w:link w:val="af2"/>
    <w:autoRedefine/>
    <w:qFormat/>
    <w:rPr>
      <w:rFonts w:eastAsia="仿宋_GB2312"/>
      <w:color w:val="0000FF"/>
      <w:kern w:val="2"/>
      <w:sz w:val="24"/>
    </w:rPr>
  </w:style>
  <w:style w:type="character" w:customStyle="1" w:styleId="px141">
    <w:name w:val="px141"/>
    <w:autoRedefine/>
    <w:qFormat/>
    <w:rPr>
      <w:rFonts w:hint="default"/>
      <w:sz w:val="21"/>
    </w:rPr>
  </w:style>
  <w:style w:type="character" w:customStyle="1" w:styleId="c1">
    <w:name w:val="c1"/>
    <w:autoRedefine/>
    <w:rPr>
      <w:rFonts w:hint="default"/>
      <w:color w:val="000000"/>
      <w:sz w:val="21"/>
      <w:u w:val="none"/>
    </w:rPr>
  </w:style>
  <w:style w:type="character" w:customStyle="1" w:styleId="Char9">
    <w:name w:val="正文文本 Char"/>
    <w:qFormat/>
    <w:rPr>
      <w:rFonts w:eastAsia="楷体_GB2312"/>
      <w:kern w:val="2"/>
      <w:sz w:val="32"/>
      <w:lang w:val="en-US" w:eastAsia="zh-CN" w:bidi="ar-SA"/>
    </w:rPr>
  </w:style>
  <w:style w:type="character" w:customStyle="1" w:styleId="af1">
    <w:name w:val="正文文本 字符"/>
    <w:basedOn w:val="a5"/>
    <w:link w:val="af0"/>
    <w:autoRedefine/>
    <w:uiPriority w:val="99"/>
    <w:semiHidden/>
    <w:qFormat/>
    <w:rPr>
      <w:kern w:val="2"/>
      <w:sz w:val="21"/>
      <w:szCs w:val="21"/>
    </w:rPr>
  </w:style>
  <w:style w:type="character" w:customStyle="1" w:styleId="Char20">
    <w:name w:val="正文首行缩进 Char2"/>
    <w:basedOn w:val="af1"/>
    <w:autoRedefine/>
    <w:uiPriority w:val="99"/>
    <w:semiHidden/>
    <w:qFormat/>
    <w:rPr>
      <w:kern w:val="2"/>
      <w:sz w:val="21"/>
      <w:szCs w:val="21"/>
    </w:rPr>
  </w:style>
  <w:style w:type="paragraph" w:customStyle="1" w:styleId="afffc">
    <w:name w:val="四级条标题"/>
    <w:basedOn w:val="afffd"/>
    <w:next w:val="40"/>
    <w:autoRedefine/>
    <w:qFormat/>
    <w:pPr>
      <w:tabs>
        <w:tab w:val="left" w:pos="2520"/>
        <w:tab w:val="left" w:pos="3090"/>
      </w:tabs>
      <w:ind w:left="3090"/>
      <w:outlineLvl w:val="5"/>
    </w:pPr>
  </w:style>
  <w:style w:type="paragraph" w:customStyle="1" w:styleId="afffd">
    <w:name w:val="三级条标题"/>
    <w:basedOn w:val="afffe"/>
    <w:next w:val="40"/>
    <w:autoRedefine/>
    <w:qFormat/>
    <w:pPr>
      <w:tabs>
        <w:tab w:val="left" w:pos="2100"/>
        <w:tab w:val="left" w:pos="2670"/>
      </w:tabs>
      <w:ind w:left="2670"/>
      <w:outlineLvl w:val="4"/>
    </w:pPr>
  </w:style>
  <w:style w:type="paragraph" w:customStyle="1" w:styleId="afffe">
    <w:name w:val="二级条标题"/>
    <w:basedOn w:val="affff"/>
    <w:next w:val="40"/>
    <w:autoRedefine/>
    <w:qFormat/>
    <w:pPr>
      <w:tabs>
        <w:tab w:val="left" w:pos="1260"/>
        <w:tab w:val="left" w:pos="1680"/>
        <w:tab w:val="left" w:pos="1830"/>
        <w:tab w:val="left" w:pos="2250"/>
      </w:tabs>
      <w:ind w:left="2250" w:hanging="420"/>
      <w:outlineLvl w:val="3"/>
    </w:pPr>
  </w:style>
  <w:style w:type="paragraph" w:customStyle="1" w:styleId="affff">
    <w:name w:val="一级条标题"/>
    <w:basedOn w:val="1"/>
    <w:next w:val="a4"/>
    <w:autoRedefine/>
    <w:qFormat/>
    <w:pPr>
      <w:widowControl/>
      <w:numPr>
        <w:numId w:val="0"/>
      </w:numPr>
      <w:tabs>
        <w:tab w:val="left" w:pos="360"/>
      </w:tabs>
      <w:adjustRightInd/>
      <w:snapToGrid/>
      <w:spacing w:before="0" w:beforeAutospacing="0" w:line="240" w:lineRule="auto"/>
      <w:ind w:left="1125" w:hanging="495"/>
      <w:jc w:val="both"/>
      <w:outlineLvl w:val="2"/>
    </w:pPr>
    <w:rPr>
      <w:rFonts w:cs="Times New Roman"/>
      <w:kern w:val="0"/>
      <w:sz w:val="21"/>
      <w:szCs w:val="20"/>
    </w:rPr>
  </w:style>
  <w:style w:type="paragraph" w:customStyle="1" w:styleId="affff0">
    <w:name w:val="正文文字缩进"/>
    <w:basedOn w:val="a4"/>
    <w:autoRedefine/>
    <w:qFormat/>
    <w:pPr>
      <w:spacing w:line="1360" w:lineRule="atLeast"/>
      <w:ind w:firstLine="719"/>
      <w:textAlignment w:val="baseline"/>
    </w:pPr>
    <w:rPr>
      <w:rFonts w:ascii="宋" w:cs="Times New Roman"/>
      <w:color w:val="000000"/>
      <w:sz w:val="30"/>
      <w:szCs w:val="20"/>
      <w:u w:color="000000"/>
    </w:rPr>
  </w:style>
  <w:style w:type="paragraph" w:customStyle="1" w:styleId="Chara">
    <w:name w:val="Char"/>
    <w:basedOn w:val="a4"/>
    <w:autoRedefine/>
    <w:qFormat/>
    <w:rPr>
      <w:rFonts w:ascii="Times New Roman" w:hAnsi="Times New Roman" w:cs="Times New Roman"/>
    </w:rPr>
  </w:style>
  <w:style w:type="paragraph" w:customStyle="1" w:styleId="xl24">
    <w:name w:val="xl24"/>
    <w:basedOn w:val="a4"/>
    <w:autoRedefine/>
    <w:qFormat/>
    <w:pPr>
      <w:pBdr>
        <w:left w:val="single" w:sz="4" w:space="0" w:color="auto"/>
        <w:right w:val="single" w:sz="4" w:space="0" w:color="auto"/>
      </w:pBdr>
      <w:spacing w:before="100" w:beforeAutospacing="1" w:after="100" w:afterAutospacing="1"/>
      <w:jc w:val="center"/>
      <w:textAlignment w:val="center"/>
    </w:pPr>
    <w:rPr>
      <w:rFonts w:cs="Times New Roman"/>
      <w:szCs w:val="20"/>
    </w:rPr>
  </w:style>
  <w:style w:type="paragraph" w:customStyle="1" w:styleId="CharChar4CharCharCharCharCharChar">
    <w:name w:val="Char Char4 Char Char Char Char Char Char"/>
    <w:basedOn w:val="a4"/>
    <w:autoRedefine/>
    <w:qFormat/>
    <w:rPr>
      <w:rFonts w:ascii="Times New Roman" w:hAnsi="Times New Roman" w:cs="Times New Roman"/>
    </w:rPr>
  </w:style>
  <w:style w:type="paragraph" w:customStyle="1" w:styleId="130">
    <w:name w:val="样式13"/>
    <w:basedOn w:val="a4"/>
    <w:autoRedefine/>
    <w:qFormat/>
    <w:pPr>
      <w:tabs>
        <w:tab w:val="left" w:pos="0"/>
      </w:tabs>
      <w:adjustRightInd w:val="0"/>
      <w:snapToGrid w:val="0"/>
      <w:jc w:val="center"/>
    </w:pPr>
    <w:rPr>
      <w:rFonts w:cs="Times New Roman"/>
      <w:szCs w:val="20"/>
    </w:rPr>
  </w:style>
  <w:style w:type="paragraph" w:customStyle="1" w:styleId="xl32">
    <w:name w:val="xl32"/>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cs="Times New Roman"/>
      <w:szCs w:val="20"/>
    </w:rPr>
  </w:style>
  <w:style w:type="paragraph" w:customStyle="1" w:styleId="affff1">
    <w:name w:val="五级条标题"/>
    <w:basedOn w:val="afffc"/>
    <w:next w:val="40"/>
    <w:autoRedefine/>
    <w:qFormat/>
    <w:pPr>
      <w:tabs>
        <w:tab w:val="left" w:pos="2940"/>
        <w:tab w:val="left" w:pos="3510"/>
      </w:tabs>
      <w:ind w:left="3510"/>
      <w:outlineLvl w:val="6"/>
    </w:pPr>
  </w:style>
  <w:style w:type="paragraph" w:customStyle="1" w:styleId="xl29">
    <w:name w:val="xl29"/>
    <w:basedOn w:val="a4"/>
    <w:autoRedefine/>
    <w:qFormat/>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Cs w:val="20"/>
    </w:rPr>
  </w:style>
  <w:style w:type="paragraph" w:customStyle="1" w:styleId="xl38">
    <w:name w:val="xl38"/>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hAnsi="Arial Unicode MS" w:cs="Times New Roman"/>
      <w:szCs w:val="20"/>
    </w:rPr>
  </w:style>
  <w:style w:type="paragraph" w:customStyle="1" w:styleId="xl33">
    <w:name w:val="xl33"/>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Cs w:val="20"/>
    </w:rPr>
  </w:style>
  <w:style w:type="paragraph" w:customStyle="1" w:styleId="Char12">
    <w:name w:val="Char1"/>
    <w:basedOn w:val="a4"/>
    <w:autoRedefine/>
    <w:qFormat/>
    <w:rPr>
      <w:rFonts w:ascii="Times New Roman" w:eastAsia="仿宋_GB2312" w:hAnsi="Times New Roman" w:cs="Times New Roman"/>
      <w:sz w:val="32"/>
    </w:rPr>
  </w:style>
  <w:style w:type="paragraph" w:customStyle="1" w:styleId="xl45">
    <w:name w:val="xl45"/>
    <w:basedOn w:val="a4"/>
    <w:autoRedefine/>
    <w:qFormat/>
    <w:pPr>
      <w:spacing w:before="100" w:beforeAutospacing="1" w:after="100" w:afterAutospacing="1"/>
      <w:jc w:val="center"/>
    </w:pPr>
    <w:rPr>
      <w:rFonts w:ascii="Arial Unicode MS" w:hAnsi="Arial Unicode MS" w:cs="Times New Roman"/>
      <w:b/>
      <w:szCs w:val="20"/>
    </w:rPr>
  </w:style>
  <w:style w:type="paragraph" w:customStyle="1" w:styleId="2c">
    <w:name w:val="表格2"/>
    <w:autoRedefine/>
    <w:qFormat/>
    <w:pPr>
      <w:spacing w:line="400" w:lineRule="exact"/>
      <w:jc w:val="center"/>
    </w:pPr>
    <w:rPr>
      <w:rFonts w:ascii="Times New Roman" w:eastAsia="宋体" w:hAnsi="Times New Roman" w:cs="Times New Roman"/>
      <w:sz w:val="21"/>
    </w:rPr>
  </w:style>
  <w:style w:type="paragraph" w:customStyle="1" w:styleId="font6">
    <w:name w:val="font6"/>
    <w:basedOn w:val="a4"/>
    <w:autoRedefine/>
    <w:qFormat/>
    <w:pPr>
      <w:spacing w:before="100" w:beforeAutospacing="1" w:after="100" w:afterAutospacing="1"/>
    </w:pPr>
    <w:rPr>
      <w:rFonts w:ascii="Times New Roman" w:hAnsi="Times New Roman" w:cs="Times New Roman"/>
      <w:sz w:val="20"/>
      <w:szCs w:val="20"/>
    </w:rPr>
  </w:style>
  <w:style w:type="paragraph" w:customStyle="1" w:styleId="affff2">
    <w:name w:val="封面标准文稿编辑信息"/>
    <w:autoRedefine/>
    <w:qFormat/>
    <w:pPr>
      <w:spacing w:before="180" w:line="180" w:lineRule="exact"/>
      <w:jc w:val="center"/>
    </w:pPr>
    <w:rPr>
      <w:rFonts w:ascii="宋体" w:eastAsia="宋体" w:hAnsi="Times New Roman" w:cs="Times New Roman"/>
      <w:sz w:val="21"/>
    </w:rPr>
  </w:style>
  <w:style w:type="paragraph" w:customStyle="1" w:styleId="xl50">
    <w:name w:val="xl50"/>
    <w:basedOn w:val="a4"/>
    <w:autoRedefine/>
    <w:qFormat/>
    <w:pPr>
      <w:pBdr>
        <w:bottom w:val="single" w:sz="4" w:space="0" w:color="auto"/>
      </w:pBdr>
      <w:spacing w:before="100" w:beforeAutospacing="1" w:after="100" w:afterAutospacing="1"/>
      <w:jc w:val="center"/>
    </w:pPr>
    <w:rPr>
      <w:rFonts w:ascii="Arial Unicode MS" w:hAnsi="Arial Unicode MS" w:cs="Times New Roman"/>
      <w:sz w:val="20"/>
      <w:szCs w:val="20"/>
    </w:rPr>
  </w:style>
  <w:style w:type="paragraph" w:customStyle="1" w:styleId="xl26">
    <w:name w:val="xl26"/>
    <w:basedOn w:val="a4"/>
    <w:autoRedefine/>
    <w:qFormat/>
    <w:pPr>
      <w:pBdr>
        <w:bottom w:val="single" w:sz="4" w:space="0" w:color="auto"/>
        <w:right w:val="single" w:sz="4" w:space="0" w:color="auto"/>
      </w:pBdr>
      <w:spacing w:before="100" w:beforeAutospacing="1" w:after="100" w:afterAutospacing="1"/>
      <w:jc w:val="center"/>
    </w:pPr>
    <w:rPr>
      <w:rFonts w:ascii="Times New Roman" w:hAnsi="Times New Roman" w:cs="Times New Roman"/>
      <w:szCs w:val="20"/>
    </w:rPr>
  </w:style>
  <w:style w:type="character" w:customStyle="1" w:styleId="2Char1">
    <w:name w:val="正文文本缩进 2 Char1"/>
    <w:basedOn w:val="a5"/>
    <w:autoRedefine/>
    <w:uiPriority w:val="99"/>
    <w:semiHidden/>
    <w:qFormat/>
    <w:rPr>
      <w:kern w:val="2"/>
      <w:sz w:val="21"/>
      <w:szCs w:val="21"/>
    </w:rPr>
  </w:style>
  <w:style w:type="character" w:customStyle="1" w:styleId="Char13">
    <w:name w:val="正文文本缩进 Char1"/>
    <w:basedOn w:val="a5"/>
    <w:autoRedefine/>
    <w:uiPriority w:val="99"/>
    <w:semiHidden/>
    <w:qFormat/>
    <w:rPr>
      <w:kern w:val="2"/>
      <w:sz w:val="21"/>
      <w:szCs w:val="21"/>
    </w:rPr>
  </w:style>
  <w:style w:type="character" w:customStyle="1" w:styleId="3Char1">
    <w:name w:val="正文文本 3 Char1"/>
    <w:basedOn w:val="a5"/>
    <w:autoRedefine/>
    <w:uiPriority w:val="99"/>
    <w:semiHidden/>
    <w:qFormat/>
    <w:rPr>
      <w:kern w:val="2"/>
      <w:sz w:val="16"/>
      <w:szCs w:val="16"/>
    </w:rPr>
  </w:style>
  <w:style w:type="paragraph" w:customStyle="1" w:styleId="affff3">
    <w:name w:val="前言、引言标题"/>
    <w:next w:val="a4"/>
    <w:autoRedefine/>
    <w:qFormat/>
    <w:pPr>
      <w:shd w:val="clear" w:color="FFFFFF" w:fill="FFFFFF"/>
      <w:spacing w:before="640" w:after="560"/>
      <w:jc w:val="center"/>
      <w:outlineLvl w:val="0"/>
    </w:pPr>
    <w:rPr>
      <w:rFonts w:ascii="黑体" w:eastAsia="黑体" w:hAnsi="Times New Roman" w:cs="Times New Roman"/>
      <w:sz w:val="32"/>
    </w:rPr>
  </w:style>
  <w:style w:type="paragraph" w:customStyle="1" w:styleId="Char1CharCharChar">
    <w:name w:val="Char1 Char Char Char"/>
    <w:basedOn w:val="a4"/>
    <w:autoRedefine/>
    <w:qFormat/>
    <w:pPr>
      <w:spacing w:after="160" w:line="240" w:lineRule="exact"/>
    </w:pPr>
    <w:rPr>
      <w:rFonts w:ascii="Times New Roman" w:hAnsi="Times New Roman" w:cs="Times New Roman"/>
      <w:szCs w:val="20"/>
    </w:rPr>
  </w:style>
  <w:style w:type="paragraph" w:customStyle="1" w:styleId="affff4">
    <w:name w:val="注释"/>
    <w:basedOn w:val="a4"/>
    <w:next w:val="a4"/>
    <w:autoRedefine/>
    <w:qFormat/>
    <w:rPr>
      <w:rFonts w:ascii="Times New Roman" w:eastAsia="华文细黑" w:hAnsi="Times New Roman" w:cs="Times New Roman"/>
      <w:snapToGrid w:val="0"/>
      <w:kern w:val="24"/>
      <w:szCs w:val="20"/>
    </w:rPr>
  </w:style>
  <w:style w:type="paragraph" w:customStyle="1" w:styleId="xl43">
    <w:name w:val="xl43"/>
    <w:basedOn w:val="a4"/>
    <w:autoRedefine/>
    <w:qFormat/>
    <w:pPr>
      <w:pBdr>
        <w:left w:val="single" w:sz="4" w:space="0" w:color="auto"/>
        <w:bottom w:val="single" w:sz="4" w:space="0" w:color="000000"/>
        <w:right w:val="single" w:sz="4" w:space="0" w:color="auto"/>
      </w:pBdr>
      <w:spacing w:before="100" w:beforeAutospacing="1" w:after="100" w:afterAutospacing="1"/>
      <w:jc w:val="center"/>
    </w:pPr>
    <w:rPr>
      <w:rFonts w:ascii="Arial Unicode MS" w:hAnsi="Arial Unicode MS" w:cs="Times New Roman"/>
      <w:sz w:val="22"/>
      <w:szCs w:val="20"/>
    </w:rPr>
  </w:style>
  <w:style w:type="paragraph" w:customStyle="1" w:styleId="xl31">
    <w:name w:val="xl31"/>
    <w:basedOn w:val="a4"/>
    <w:autoRedefine/>
    <w:qFormat/>
    <w:pPr>
      <w:pBdr>
        <w:top w:val="single" w:sz="4" w:space="0" w:color="auto"/>
        <w:right w:val="single" w:sz="4" w:space="0" w:color="auto"/>
      </w:pBdr>
      <w:spacing w:before="100" w:beforeAutospacing="1" w:after="100" w:afterAutospacing="1"/>
      <w:jc w:val="center"/>
    </w:pPr>
    <w:rPr>
      <w:rFonts w:ascii="Times New Roman" w:hAnsi="Times New Roman" w:cs="Times New Roman"/>
      <w:szCs w:val="20"/>
    </w:rPr>
  </w:style>
  <w:style w:type="character" w:customStyle="1" w:styleId="HTMLChar1">
    <w:name w:val="HTML 预设格式 Char1"/>
    <w:basedOn w:val="a5"/>
    <w:autoRedefine/>
    <w:uiPriority w:val="99"/>
    <w:semiHidden/>
    <w:qFormat/>
    <w:rPr>
      <w:rFonts w:ascii="Courier New" w:hAnsi="Courier New" w:cs="Courier New"/>
      <w:kern w:val="2"/>
    </w:rPr>
  </w:style>
  <w:style w:type="paragraph" w:customStyle="1" w:styleId="affff5">
    <w:name w:val="表格正文"/>
    <w:basedOn w:val="a4"/>
    <w:next w:val="a4"/>
    <w:autoRedefine/>
    <w:qFormat/>
    <w:pPr>
      <w:adjustRightInd w:val="0"/>
      <w:snapToGrid w:val="0"/>
      <w:jc w:val="center"/>
      <w:textAlignment w:val="baseline"/>
    </w:pPr>
    <w:rPr>
      <w:rFonts w:cs="Times New Roman"/>
      <w:snapToGrid w:val="0"/>
      <w:spacing w:val="4"/>
      <w:w w:val="90"/>
      <w:szCs w:val="20"/>
    </w:rPr>
  </w:style>
  <w:style w:type="paragraph" w:customStyle="1" w:styleId="2d">
    <w:name w:val="正文2"/>
    <w:autoRedefine/>
    <w:qFormat/>
    <w:pPr>
      <w:jc w:val="both"/>
    </w:pPr>
    <w:rPr>
      <w:rFonts w:ascii="Times New Roman" w:eastAsia="宋体" w:hAnsi="Times New Roman" w:cs="Times New Roman"/>
      <w:kern w:val="2"/>
      <w:sz w:val="21"/>
      <w:szCs w:val="21"/>
    </w:rPr>
  </w:style>
  <w:style w:type="paragraph" w:customStyle="1" w:styleId="18">
    <w:name w:val="1"/>
    <w:basedOn w:val="a4"/>
    <w:next w:val="af4"/>
    <w:autoRedefine/>
    <w:qFormat/>
    <w:rPr>
      <w:rFonts w:hAnsi="Courier New" w:cs="Times New Roman"/>
      <w:szCs w:val="20"/>
    </w:rPr>
  </w:style>
  <w:style w:type="paragraph" w:customStyle="1" w:styleId="19">
    <w:name w:val="纯文本1"/>
    <w:basedOn w:val="a4"/>
    <w:autoRedefine/>
    <w:qFormat/>
    <w:pPr>
      <w:adjustRightInd w:val="0"/>
    </w:pPr>
    <w:rPr>
      <w:rFonts w:hAnsi="Courier New" w:cs="Times New Roman" w:hint="eastAsia"/>
      <w:szCs w:val="20"/>
    </w:rPr>
  </w:style>
  <w:style w:type="paragraph" w:customStyle="1" w:styleId="affff6">
    <w:name w:val="表格文字"/>
    <w:basedOn w:val="a4"/>
    <w:autoRedefine/>
    <w:qFormat/>
    <w:pPr>
      <w:adjustRightInd w:val="0"/>
      <w:snapToGrid w:val="0"/>
      <w:jc w:val="center"/>
    </w:pPr>
    <w:rPr>
      <w:rFonts w:cs="Times New Roman"/>
      <w:szCs w:val="20"/>
    </w:rPr>
  </w:style>
  <w:style w:type="paragraph" w:customStyle="1" w:styleId="xl39">
    <w:name w:val="xl39"/>
    <w:basedOn w:val="a4"/>
    <w:autoRedefine/>
    <w:qFormat/>
    <w:pPr>
      <w:pBdr>
        <w:top w:val="single" w:sz="4" w:space="0" w:color="auto"/>
      </w:pBdr>
      <w:spacing w:before="100" w:beforeAutospacing="1" w:after="100" w:afterAutospacing="1"/>
      <w:jc w:val="center"/>
    </w:pPr>
    <w:rPr>
      <w:rFonts w:ascii="Arial Unicode MS" w:hAnsi="Arial Unicode MS" w:cs="Times New Roman"/>
      <w:b/>
      <w:szCs w:val="20"/>
    </w:rPr>
  </w:style>
  <w:style w:type="paragraph" w:customStyle="1" w:styleId="Char21">
    <w:name w:val="Char2"/>
    <w:basedOn w:val="a4"/>
    <w:autoRedefine/>
    <w:qFormat/>
    <w:pPr>
      <w:spacing w:line="360" w:lineRule="auto"/>
      <w:ind w:firstLineChars="200" w:firstLine="200"/>
    </w:pPr>
    <w:rPr>
      <w:rFonts w:cs="Times New Roman"/>
      <w:szCs w:val="20"/>
    </w:rPr>
  </w:style>
  <w:style w:type="paragraph" w:customStyle="1" w:styleId="xl47">
    <w:name w:val="xl47"/>
    <w:basedOn w:val="a4"/>
    <w:autoRedefine/>
    <w:qFormat/>
    <w:pPr>
      <w:pBdr>
        <w:left w:val="single" w:sz="4" w:space="0" w:color="auto"/>
        <w:bottom w:val="single" w:sz="4" w:space="0" w:color="000000"/>
        <w:right w:val="single" w:sz="4" w:space="0" w:color="auto"/>
      </w:pBdr>
      <w:spacing w:before="100" w:beforeAutospacing="1" w:after="100" w:afterAutospacing="1"/>
      <w:jc w:val="center"/>
    </w:pPr>
    <w:rPr>
      <w:rFonts w:ascii="Arial Unicode MS" w:hAnsi="Arial Unicode MS" w:cs="Times New Roman"/>
      <w:sz w:val="20"/>
      <w:szCs w:val="20"/>
    </w:rPr>
  </w:style>
  <w:style w:type="paragraph" w:customStyle="1" w:styleId="font7">
    <w:name w:val="font7"/>
    <w:basedOn w:val="a4"/>
    <w:autoRedefine/>
    <w:qFormat/>
    <w:pPr>
      <w:spacing w:before="100" w:beforeAutospacing="1" w:after="100" w:afterAutospacing="1"/>
    </w:pPr>
    <w:rPr>
      <w:rFonts w:cs="Times New Roman" w:hint="eastAsia"/>
      <w:szCs w:val="20"/>
    </w:rPr>
  </w:style>
  <w:style w:type="paragraph" w:customStyle="1" w:styleId="2e">
    <w:name w:val="样式2"/>
    <w:basedOn w:val="a4"/>
    <w:autoRedefine/>
    <w:qFormat/>
    <w:pPr>
      <w:keepNext/>
      <w:keepLines/>
      <w:spacing w:line="360" w:lineRule="auto"/>
      <w:outlineLvl w:val="0"/>
    </w:pPr>
    <w:rPr>
      <w:rFonts w:ascii="Times New Roman" w:eastAsia="黑体" w:hAnsi="Times New Roman" w:cs="Times New Roman"/>
      <w:b/>
      <w:bCs/>
      <w:snapToGrid w:val="0"/>
      <w:spacing w:val="10"/>
      <w:kern w:val="44"/>
      <w:sz w:val="30"/>
      <w:szCs w:val="32"/>
    </w:rPr>
  </w:style>
  <w:style w:type="paragraph" w:customStyle="1" w:styleId="IDDS">
    <w:name w:val="IDDS表图注"/>
    <w:basedOn w:val="a4"/>
    <w:autoRedefine/>
    <w:qFormat/>
    <w:pPr>
      <w:spacing w:line="360" w:lineRule="auto"/>
      <w:jc w:val="center"/>
    </w:pPr>
    <w:rPr>
      <w:b/>
      <w:bCs/>
      <w:szCs w:val="20"/>
    </w:rPr>
  </w:style>
  <w:style w:type="paragraph" w:customStyle="1" w:styleId="affff7">
    <w:name w:val="二级无标题条"/>
    <w:basedOn w:val="a4"/>
    <w:autoRedefine/>
    <w:qFormat/>
    <w:rPr>
      <w:rFonts w:ascii="Times New Roman" w:hAnsi="Times New Roman" w:cs="Times New Roman"/>
      <w:szCs w:val="20"/>
    </w:rPr>
  </w:style>
  <w:style w:type="paragraph" w:customStyle="1" w:styleId="affff8">
    <w:name w:val="表内式样"/>
    <w:autoRedefine/>
    <w:qFormat/>
    <w:pPr>
      <w:keepLines/>
      <w:widowControl w:val="0"/>
      <w:kinsoku w:val="0"/>
      <w:overflowPunct w:val="0"/>
      <w:adjustRightInd w:val="0"/>
      <w:jc w:val="center"/>
    </w:pPr>
    <w:rPr>
      <w:rFonts w:ascii="宋体" w:eastAsia="宋体" w:hAnsi="Times New Roman" w:cs="Times New Roman"/>
      <w:sz w:val="21"/>
    </w:rPr>
  </w:style>
  <w:style w:type="paragraph" w:customStyle="1" w:styleId="affff9">
    <w:name w:val="报告正文"/>
    <w:basedOn w:val="a4"/>
    <w:autoRedefine/>
    <w:semiHidden/>
    <w:qFormat/>
    <w:pPr>
      <w:adjustRightInd w:val="0"/>
      <w:snapToGrid w:val="0"/>
      <w:spacing w:beforeLines="50" w:before="50"/>
      <w:ind w:firstLineChars="200" w:firstLine="200"/>
    </w:pPr>
  </w:style>
  <w:style w:type="paragraph" w:customStyle="1" w:styleId="11115">
    <w:name w:val="样式 小四 首行缩进:  1.11 厘米 行距: 1.5 倍行距"/>
    <w:basedOn w:val="a4"/>
    <w:autoRedefine/>
    <w:qFormat/>
    <w:pPr>
      <w:spacing w:line="360" w:lineRule="auto"/>
      <w:ind w:firstLineChars="200" w:firstLine="480"/>
    </w:pPr>
    <w:rPr>
      <w:rFonts w:ascii="Times New Roman" w:hAnsi="Times New Roman"/>
      <w:szCs w:val="20"/>
    </w:rPr>
  </w:style>
  <w:style w:type="paragraph" w:customStyle="1" w:styleId="CharCharCharChar0">
    <w:name w:val="Char Char Char Char"/>
    <w:basedOn w:val="a4"/>
    <w:autoRedefine/>
    <w:qFormat/>
    <w:pPr>
      <w:spacing w:line="360" w:lineRule="auto"/>
    </w:pPr>
  </w:style>
  <w:style w:type="paragraph" w:customStyle="1" w:styleId="xl35">
    <w:name w:val="xl35"/>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cs="Times New Roman"/>
      <w:szCs w:val="20"/>
    </w:rPr>
  </w:style>
  <w:style w:type="paragraph" w:customStyle="1" w:styleId="xl30">
    <w:name w:val="xl30"/>
    <w:basedOn w:val="a4"/>
    <w:autoRedefine/>
    <w:qFormat/>
    <w:pPr>
      <w:pBdr>
        <w:top w:val="single" w:sz="4" w:space="0" w:color="auto"/>
        <w:left w:val="single" w:sz="4" w:space="0" w:color="auto"/>
      </w:pBdr>
      <w:spacing w:before="100" w:beforeAutospacing="1" w:after="100" w:afterAutospacing="1"/>
      <w:jc w:val="center"/>
    </w:pPr>
    <w:rPr>
      <w:rFonts w:ascii="Times New Roman" w:hAnsi="Times New Roman" w:cs="Times New Roman"/>
      <w:szCs w:val="20"/>
    </w:rPr>
  </w:style>
  <w:style w:type="paragraph" w:customStyle="1" w:styleId="xl48">
    <w:name w:val="xl48"/>
    <w:basedOn w:val="a4"/>
    <w:autoRedefine/>
    <w:qFormat/>
    <w:pPr>
      <w:pBdr>
        <w:top w:val="single" w:sz="4" w:space="0" w:color="auto"/>
        <w:left w:val="single" w:sz="4" w:space="0" w:color="auto"/>
        <w:bottom w:val="single" w:sz="4" w:space="0" w:color="auto"/>
      </w:pBdr>
      <w:spacing w:before="100" w:beforeAutospacing="1" w:after="100" w:afterAutospacing="1"/>
      <w:jc w:val="center"/>
    </w:pPr>
    <w:rPr>
      <w:rFonts w:ascii="Arial Unicode MS" w:hAnsi="Arial Unicode MS" w:cs="Times New Roman"/>
      <w:sz w:val="20"/>
      <w:szCs w:val="20"/>
    </w:rPr>
  </w:style>
  <w:style w:type="paragraph" w:customStyle="1" w:styleId="150">
    <w:name w:val="样式 宋体 小四 行距: 1.5 倍行距"/>
    <w:basedOn w:val="a4"/>
    <w:link w:val="15Char"/>
    <w:autoRedefine/>
    <w:qFormat/>
    <w:pPr>
      <w:spacing w:line="360" w:lineRule="auto"/>
      <w:ind w:firstLineChars="200" w:firstLine="480"/>
    </w:pPr>
    <w:rPr>
      <w:szCs w:val="20"/>
    </w:rPr>
  </w:style>
  <w:style w:type="paragraph" w:customStyle="1" w:styleId="xl40">
    <w:name w:val="xl40"/>
    <w:basedOn w:val="a4"/>
    <w:qFormat/>
    <w:pPr>
      <w:spacing w:before="100" w:beforeAutospacing="1" w:after="100" w:afterAutospacing="1"/>
      <w:jc w:val="center"/>
    </w:pPr>
    <w:rPr>
      <w:rFonts w:cs="Times New Roman" w:hint="eastAsia"/>
      <w:color w:val="000000"/>
      <w:szCs w:val="20"/>
    </w:rPr>
  </w:style>
  <w:style w:type="paragraph" w:customStyle="1" w:styleId="xl25">
    <w:name w:val="xl25"/>
    <w:basedOn w:val="a4"/>
    <w:autoRedefine/>
    <w:qFormat/>
    <w:pPr>
      <w:pBdr>
        <w:left w:val="single" w:sz="4" w:space="0" w:color="auto"/>
        <w:bottom w:val="single" w:sz="4" w:space="0" w:color="auto"/>
        <w:right w:val="single" w:sz="4" w:space="0" w:color="auto"/>
      </w:pBdr>
      <w:spacing w:before="100" w:beforeAutospacing="1" w:after="100" w:afterAutospacing="1"/>
    </w:pPr>
    <w:rPr>
      <w:rFonts w:ascii="Arial Unicode MS" w:hAnsi="Arial Unicode MS" w:cs="Times New Roman"/>
      <w:szCs w:val="20"/>
    </w:rPr>
  </w:style>
  <w:style w:type="paragraph" w:customStyle="1" w:styleId="82">
    <w:name w:val="8"/>
    <w:basedOn w:val="a4"/>
    <w:autoRedefine/>
    <w:qFormat/>
    <w:pPr>
      <w:spacing w:line="360" w:lineRule="auto"/>
      <w:ind w:firstLineChars="199" w:firstLine="478"/>
    </w:pPr>
    <w:rPr>
      <w:rFonts w:ascii="Times New Roman" w:hAnsi="Times New Roman" w:cs="Times New Roman"/>
      <w:color w:val="000000"/>
      <w:szCs w:val="20"/>
    </w:rPr>
  </w:style>
  <w:style w:type="paragraph" w:customStyle="1" w:styleId="font10">
    <w:name w:val="font10"/>
    <w:basedOn w:val="a4"/>
    <w:autoRedefine/>
    <w:qFormat/>
    <w:pPr>
      <w:spacing w:before="100" w:beforeAutospacing="1" w:after="100" w:afterAutospacing="1"/>
    </w:pPr>
    <w:rPr>
      <w:rFonts w:ascii="Times New Roman" w:hAnsi="Times New Roman" w:cs="Times New Roman"/>
      <w:b/>
      <w:szCs w:val="20"/>
    </w:rPr>
  </w:style>
  <w:style w:type="paragraph" w:customStyle="1" w:styleId="IDDS0">
    <w:name w:val="IDDS表格正文"/>
    <w:basedOn w:val="a4"/>
    <w:autoRedefine/>
    <w:qFormat/>
    <w:pPr>
      <w:spacing w:line="300" w:lineRule="auto"/>
      <w:jc w:val="center"/>
    </w:pPr>
    <w:rPr>
      <w:rFonts w:ascii="Times New Roman" w:hAnsi="Times New Roman"/>
      <w:szCs w:val="20"/>
    </w:rPr>
  </w:style>
  <w:style w:type="paragraph" w:customStyle="1" w:styleId="xl28">
    <w:name w:val="xl28"/>
    <w:basedOn w:val="a4"/>
    <w:autoRedefine/>
    <w:qFormat/>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cs="Times New Roman"/>
      <w:szCs w:val="20"/>
    </w:rPr>
  </w:style>
  <w:style w:type="paragraph" w:customStyle="1" w:styleId="CharCharCharCharCharCharChar1">
    <w:name w:val="Char Char Char Char Char Char Char1"/>
    <w:basedOn w:val="a4"/>
    <w:qFormat/>
    <w:pPr>
      <w:spacing w:after="160" w:line="240" w:lineRule="exact"/>
    </w:pPr>
    <w:rPr>
      <w:rFonts w:ascii="Times New Roman" w:hAnsi="Times New Roman" w:cs="Times New Roman"/>
      <w:szCs w:val="20"/>
    </w:rPr>
  </w:style>
  <w:style w:type="paragraph" w:customStyle="1" w:styleId="affffa">
    <w:name w:val="表内文字"/>
    <w:basedOn w:val="a4"/>
    <w:autoRedefine/>
    <w:qFormat/>
    <w:pPr>
      <w:adjustRightInd w:val="0"/>
      <w:snapToGrid w:val="0"/>
      <w:spacing w:line="360" w:lineRule="auto"/>
      <w:jc w:val="center"/>
    </w:pPr>
    <w:rPr>
      <w:rFonts w:ascii="Times New Roman" w:hAnsi="Times New Roman" w:cs="Times New Roman"/>
    </w:rPr>
  </w:style>
  <w:style w:type="paragraph" w:customStyle="1" w:styleId="TableParagraph">
    <w:name w:val="Table Paragraph"/>
    <w:basedOn w:val="a4"/>
    <w:autoRedefine/>
    <w:qFormat/>
    <w:pPr>
      <w:spacing w:before="8"/>
      <w:jc w:val="center"/>
    </w:pPr>
    <w:rPr>
      <w:sz w:val="22"/>
      <w:szCs w:val="22"/>
      <w:lang w:eastAsia="en-US"/>
    </w:rPr>
  </w:style>
  <w:style w:type="paragraph" w:customStyle="1" w:styleId="xl46">
    <w:name w:val="xl46"/>
    <w:basedOn w:val="a4"/>
    <w:autoRedefine/>
    <w:qFormat/>
    <w:pPr>
      <w:pBdr>
        <w:top w:val="single" w:sz="4" w:space="0" w:color="auto"/>
        <w:left w:val="single" w:sz="4" w:space="0" w:color="auto"/>
        <w:right w:val="single" w:sz="4" w:space="0" w:color="auto"/>
      </w:pBdr>
      <w:spacing w:before="100" w:beforeAutospacing="1" w:after="100" w:afterAutospacing="1"/>
      <w:jc w:val="center"/>
    </w:pPr>
    <w:rPr>
      <w:rFonts w:ascii="Arial Unicode MS" w:hAnsi="Arial Unicode MS" w:cs="Times New Roman"/>
      <w:sz w:val="20"/>
      <w:szCs w:val="20"/>
    </w:rPr>
  </w:style>
  <w:style w:type="paragraph" w:customStyle="1" w:styleId="xl37">
    <w:name w:val="xl37"/>
    <w:basedOn w:val="a4"/>
    <w:autoRedefine/>
    <w:qFormat/>
    <w:pPr>
      <w:pBdr>
        <w:top w:val="single" w:sz="4" w:space="0" w:color="auto"/>
      </w:pBdr>
      <w:spacing w:before="100" w:beforeAutospacing="1" w:after="100" w:afterAutospacing="1"/>
      <w:jc w:val="center"/>
    </w:pPr>
    <w:rPr>
      <w:rFonts w:ascii="Times New Roman" w:hAnsi="Times New Roman" w:cs="Times New Roman"/>
      <w:szCs w:val="20"/>
    </w:rPr>
  </w:style>
  <w:style w:type="paragraph" w:customStyle="1" w:styleId="54">
    <w:name w:val="5"/>
    <w:basedOn w:val="a4"/>
    <w:next w:val="af4"/>
    <w:autoRedefine/>
    <w:qFormat/>
    <w:rPr>
      <w:rFonts w:hAnsi="Courier New" w:cs="Times New Roman"/>
      <w:szCs w:val="20"/>
    </w:rPr>
  </w:style>
  <w:style w:type="paragraph" w:customStyle="1" w:styleId="2f">
    <w:name w:val="2"/>
    <w:basedOn w:val="a4"/>
    <w:next w:val="af4"/>
    <w:autoRedefine/>
    <w:qFormat/>
    <w:rPr>
      <w:rFonts w:hAnsi="Courier New" w:cs="Times New Roman"/>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4"/>
    <w:autoRedefine/>
    <w:qFormat/>
    <w:pPr>
      <w:spacing w:line="360" w:lineRule="auto"/>
    </w:pPr>
    <w:rPr>
      <w:rFonts w:ascii="Times New Roman" w:hAnsi="Times New Roman" w:cs="Times New Roman"/>
    </w:rPr>
  </w:style>
  <w:style w:type="paragraph" w:customStyle="1" w:styleId="xl44">
    <w:name w:val="xl44"/>
    <w:basedOn w:val="a4"/>
    <w:autoRedefine/>
    <w:qFormat/>
    <w:pPr>
      <w:pBdr>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cs="Times New Roman"/>
      <w:sz w:val="22"/>
      <w:szCs w:val="20"/>
    </w:rPr>
  </w:style>
  <w:style w:type="paragraph" w:customStyle="1" w:styleId="font9">
    <w:name w:val="font9"/>
    <w:basedOn w:val="a4"/>
    <w:autoRedefine/>
    <w:qFormat/>
    <w:pPr>
      <w:spacing w:before="100" w:beforeAutospacing="1" w:after="100" w:afterAutospacing="1"/>
    </w:pPr>
    <w:rPr>
      <w:rFonts w:cs="Times New Roman" w:hint="eastAsia"/>
      <w:b/>
      <w:szCs w:val="20"/>
    </w:rPr>
  </w:style>
  <w:style w:type="paragraph" w:customStyle="1" w:styleId="xl41">
    <w:name w:val="xl41"/>
    <w:basedOn w:val="a4"/>
    <w:autoRedefine/>
    <w:qFormat/>
    <w:pPr>
      <w:pBdr>
        <w:left w:val="single" w:sz="4" w:space="0" w:color="auto"/>
        <w:bottom w:val="single" w:sz="4" w:space="0" w:color="auto"/>
        <w:right w:val="single" w:sz="4" w:space="0" w:color="auto"/>
      </w:pBdr>
      <w:spacing w:before="100" w:beforeAutospacing="1" w:after="100" w:afterAutospacing="1"/>
      <w:jc w:val="center"/>
    </w:pPr>
    <w:rPr>
      <w:rFonts w:cs="Times New Roman"/>
      <w:szCs w:val="20"/>
    </w:rPr>
  </w:style>
  <w:style w:type="paragraph" w:customStyle="1" w:styleId="55">
    <w:name w:val="吾·5表内居中"/>
    <w:basedOn w:val="a4"/>
    <w:autoRedefine/>
    <w:qFormat/>
    <w:pPr>
      <w:jc w:val="center"/>
    </w:pPr>
    <w:rPr>
      <w:color w:val="000000"/>
    </w:rPr>
  </w:style>
  <w:style w:type="paragraph" w:customStyle="1" w:styleId="xl42">
    <w:name w:val="xl42"/>
    <w:basedOn w:val="a4"/>
    <w:autoRedefine/>
    <w:qFormat/>
    <w:pPr>
      <w:pBdr>
        <w:top w:val="single" w:sz="4" w:space="0" w:color="auto"/>
        <w:left w:val="single" w:sz="4" w:space="0" w:color="auto"/>
        <w:right w:val="single" w:sz="4" w:space="0" w:color="auto"/>
      </w:pBdr>
      <w:spacing w:before="100" w:beforeAutospacing="1" w:after="100" w:afterAutospacing="1"/>
      <w:jc w:val="center"/>
    </w:pPr>
    <w:rPr>
      <w:rFonts w:ascii="Arial Unicode MS" w:hAnsi="Arial Unicode MS" w:cs="Times New Roman"/>
      <w:sz w:val="22"/>
      <w:szCs w:val="20"/>
    </w:rPr>
  </w:style>
  <w:style w:type="paragraph" w:customStyle="1" w:styleId="affffb">
    <w:name w:val="表头"/>
    <w:basedOn w:val="a4"/>
    <w:autoRedefine/>
    <w:qFormat/>
    <w:pPr>
      <w:jc w:val="center"/>
    </w:pPr>
    <w:rPr>
      <w:rFonts w:cs="Times New Roman"/>
      <w:szCs w:val="20"/>
    </w:rPr>
  </w:style>
  <w:style w:type="paragraph" w:customStyle="1" w:styleId="font5">
    <w:name w:val="font5"/>
    <w:basedOn w:val="a4"/>
    <w:autoRedefine/>
    <w:qFormat/>
    <w:pPr>
      <w:spacing w:before="100" w:beforeAutospacing="1" w:after="100" w:afterAutospacing="1"/>
    </w:pPr>
    <w:rPr>
      <w:rFonts w:ascii="Times New Roman" w:hAnsi="Times New Roman" w:cs="Times New Roman"/>
      <w:szCs w:val="20"/>
    </w:rPr>
  </w:style>
  <w:style w:type="paragraph" w:customStyle="1" w:styleId="font8">
    <w:name w:val="font8"/>
    <w:basedOn w:val="a4"/>
    <w:autoRedefine/>
    <w:qFormat/>
    <w:pPr>
      <w:spacing w:before="100" w:beforeAutospacing="1" w:after="100" w:afterAutospacing="1"/>
    </w:pPr>
    <w:rPr>
      <w:rFonts w:cs="Times New Roman" w:hint="eastAsia"/>
      <w:sz w:val="18"/>
      <w:szCs w:val="20"/>
    </w:rPr>
  </w:style>
  <w:style w:type="paragraph" w:customStyle="1" w:styleId="xl27">
    <w:name w:val="xl27"/>
    <w:basedOn w:val="a4"/>
    <w:autoRedefine/>
    <w:qFormat/>
    <w:pPr>
      <w:pBdr>
        <w:top w:val="single" w:sz="4" w:space="0" w:color="auto"/>
        <w:bottom w:val="single" w:sz="4" w:space="0" w:color="auto"/>
      </w:pBdr>
      <w:spacing w:before="100" w:beforeAutospacing="1" w:after="100" w:afterAutospacing="1"/>
      <w:jc w:val="center"/>
    </w:pPr>
    <w:rPr>
      <w:rFonts w:ascii="Times New Roman" w:hAnsi="Times New Roman" w:cs="Times New Roman"/>
      <w:szCs w:val="20"/>
    </w:rPr>
  </w:style>
  <w:style w:type="paragraph" w:customStyle="1" w:styleId="ParaCharCharCharChar">
    <w:name w:val="默认段落字体 Para Char Char Char Char"/>
    <w:basedOn w:val="a4"/>
    <w:autoRedefine/>
    <w:qFormat/>
    <w:rPr>
      <w:rFonts w:ascii="Times New Roman" w:hAnsi="Times New Roman" w:cs="Times New Roman"/>
    </w:rPr>
  </w:style>
  <w:style w:type="paragraph" w:customStyle="1" w:styleId="xl36">
    <w:name w:val="xl36"/>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hAnsi="Arial Unicode MS" w:cs="Times New Roman"/>
      <w:szCs w:val="20"/>
    </w:rPr>
  </w:style>
  <w:style w:type="paragraph" w:customStyle="1" w:styleId="xl34">
    <w:name w:val="xl34"/>
    <w:basedOn w:val="a4"/>
    <w:autoRedefine/>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Cs w:val="20"/>
    </w:rPr>
  </w:style>
  <w:style w:type="paragraph" w:customStyle="1" w:styleId="ParaChar">
    <w:name w:val="默认段落字体 Para Char"/>
    <w:basedOn w:val="a4"/>
    <w:next w:val="a4"/>
    <w:autoRedefine/>
    <w:qFormat/>
    <w:pPr>
      <w:spacing w:line="360" w:lineRule="auto"/>
      <w:ind w:firstLineChars="200" w:firstLine="200"/>
    </w:pPr>
  </w:style>
  <w:style w:type="paragraph" w:customStyle="1" w:styleId="Default">
    <w:name w:val="Default"/>
    <w:autoRedefine/>
    <w:qFormat/>
    <w:pPr>
      <w:widowControl w:val="0"/>
      <w:autoSpaceDE w:val="0"/>
      <w:autoSpaceDN w:val="0"/>
      <w:adjustRightInd w:val="0"/>
    </w:pPr>
    <w:rPr>
      <w:rFonts w:ascii="黑体" w:eastAsia="黑体" w:hAnsi="Times New Roman" w:cs="黑体"/>
      <w:color w:val="000000"/>
      <w:sz w:val="24"/>
      <w:szCs w:val="24"/>
    </w:rPr>
  </w:style>
  <w:style w:type="paragraph" w:customStyle="1" w:styleId="xl49">
    <w:name w:val="xl49"/>
    <w:basedOn w:val="a4"/>
    <w:autoRedefine/>
    <w:qFormat/>
    <w:pPr>
      <w:pBdr>
        <w:top w:val="single" w:sz="4" w:space="0" w:color="auto"/>
        <w:bottom w:val="single" w:sz="4" w:space="0" w:color="auto"/>
      </w:pBdr>
      <w:spacing w:before="100" w:beforeAutospacing="1" w:after="100" w:afterAutospacing="1"/>
      <w:jc w:val="center"/>
    </w:pPr>
    <w:rPr>
      <w:rFonts w:ascii="Arial Unicode MS" w:hAnsi="Arial Unicode MS" w:cs="Times New Roman"/>
      <w:sz w:val="20"/>
      <w:szCs w:val="20"/>
    </w:rPr>
  </w:style>
  <w:style w:type="character" w:customStyle="1" w:styleId="2SLCONCharChar">
    <w:name w:val="正文 首行缩进:  2 字符 SL CON Char Char"/>
    <w:autoRedefine/>
    <w:qFormat/>
    <w:rPr>
      <w:rFonts w:cs="宋体"/>
      <w:kern w:val="2"/>
      <w:sz w:val="21"/>
    </w:rPr>
  </w:style>
  <w:style w:type="character" w:customStyle="1" w:styleId="15Char">
    <w:name w:val="样式 宋体 小四 行距: 1.5 倍行距 Char"/>
    <w:link w:val="150"/>
    <w:autoRedefine/>
    <w:qFormat/>
    <w:rPr>
      <w:rFonts w:ascii="宋体" w:eastAsia="宋体" w:hAnsi="宋体" w:cs="宋体"/>
      <w:kern w:val="2"/>
      <w:sz w:val="24"/>
    </w:rPr>
  </w:style>
  <w:style w:type="character" w:customStyle="1" w:styleId="2SLCON22CharChar">
    <w:name w:val="样式 样式 正文 首行缩进:  2 字符 SL CON + 首行缩进:  2 字符 + 首行缩进:  2 字符 Char Char"/>
    <w:link w:val="2SLCON220"/>
    <w:autoRedefine/>
    <w:qFormat/>
    <w:rPr>
      <w:rFonts w:ascii="Calibri" w:hAnsi="Calibri" w:cs="宋体"/>
      <w:sz w:val="28"/>
      <w:lang w:eastAsia="en-US" w:bidi="en-US"/>
    </w:rPr>
  </w:style>
  <w:style w:type="paragraph" w:customStyle="1" w:styleId="2SLCON220">
    <w:name w:val="样式 样式 正文 首行缩进:  2 字符 SL CON + 首行缩进:  2 字符 + 首行缩进:  2 字符"/>
    <w:basedOn w:val="a4"/>
    <w:link w:val="2SLCON22CharChar"/>
    <w:autoRedefine/>
    <w:qFormat/>
    <w:pPr>
      <w:ind w:firstLineChars="200" w:firstLine="200"/>
    </w:pPr>
    <w:rPr>
      <w:rFonts w:ascii="Calibri" w:hAnsi="Calibri"/>
      <w:sz w:val="28"/>
      <w:szCs w:val="20"/>
      <w:lang w:eastAsia="en-US" w:bidi="en-US"/>
    </w:rPr>
  </w:style>
  <w:style w:type="character" w:customStyle="1" w:styleId="2f0">
    <w:name w:val="标题2"/>
    <w:autoRedefine/>
    <w:qFormat/>
  </w:style>
  <w:style w:type="character" w:customStyle="1" w:styleId="SLCONCharChar">
    <w:name w:val="表（或图）标题 样式 宋体 五号 居中 SL CON Char Char"/>
    <w:autoRedefine/>
    <w:qFormat/>
    <w:rPr>
      <w:rFonts w:ascii="宋体" w:hAnsi="宋体" w:cs="宋体"/>
      <w:b/>
      <w:sz w:val="21"/>
    </w:rPr>
  </w:style>
  <w:style w:type="paragraph" w:customStyle="1" w:styleId="1a">
    <w:name w:val="列出段落1"/>
    <w:basedOn w:val="a4"/>
    <w:autoRedefine/>
    <w:uiPriority w:val="34"/>
    <w:qFormat/>
    <w:pPr>
      <w:ind w:firstLineChars="200" w:firstLine="420"/>
    </w:pPr>
    <w:rPr>
      <w:rFonts w:ascii="Calibri" w:hAnsi="Calibri" w:cs="Times New Roman"/>
      <w:szCs w:val="22"/>
    </w:rPr>
  </w:style>
  <w:style w:type="paragraph" w:customStyle="1" w:styleId="lm0">
    <w:name w:val="lm表格内文字"/>
    <w:basedOn w:val="a4"/>
    <w:autoRedefine/>
    <w:qFormat/>
    <w:pPr>
      <w:jc w:val="center"/>
      <w:textAlignment w:val="center"/>
    </w:pPr>
    <w:rPr>
      <w:rFonts w:ascii="Times New Roman" w:hAnsi="Times New Roman" w:cs="Times New Roman"/>
    </w:rPr>
  </w:style>
  <w:style w:type="paragraph" w:customStyle="1" w:styleId="CharChar">
    <w:name w:val="正文文本格式 Char Char"/>
    <w:basedOn w:val="a4"/>
    <w:autoRedefine/>
    <w:qFormat/>
    <w:pPr>
      <w:snapToGrid w:val="0"/>
      <w:spacing w:line="360" w:lineRule="auto"/>
      <w:ind w:firstLineChars="200" w:firstLine="200"/>
    </w:pPr>
    <w:rPr>
      <w:rFonts w:ascii="Times New Roman" w:hAnsi="Times New Roman" w:cs="Times New Roman"/>
      <w:spacing w:val="10"/>
    </w:rPr>
  </w:style>
  <w:style w:type="paragraph" w:customStyle="1" w:styleId="ky1">
    <w:name w:val="表格标题ky"/>
    <w:basedOn w:val="a4"/>
    <w:link w:val="kyChar1"/>
    <w:autoRedefine/>
    <w:qFormat/>
    <w:pPr>
      <w:tabs>
        <w:tab w:val="left" w:pos="377"/>
      </w:tabs>
      <w:adjustRightInd w:val="0"/>
      <w:snapToGrid w:val="0"/>
      <w:spacing w:beforeLines="50" w:before="50" w:line="360" w:lineRule="auto"/>
      <w:jc w:val="center"/>
    </w:pPr>
    <w:rPr>
      <w:rFonts w:cs="Times New Roman"/>
      <w:szCs w:val="20"/>
    </w:rPr>
  </w:style>
  <w:style w:type="character" w:customStyle="1" w:styleId="kyChar1">
    <w:name w:val="表格标题ky Char"/>
    <w:link w:val="ky1"/>
    <w:autoRedefine/>
    <w:qFormat/>
    <w:rPr>
      <w:rFonts w:ascii="宋体" w:eastAsia="宋体" w:hAnsi="宋体" w:cs="Times New Roman"/>
      <w:sz w:val="21"/>
    </w:rPr>
  </w:style>
  <w:style w:type="paragraph" w:customStyle="1" w:styleId="1b">
    <w:name w:val="样式1"/>
    <w:basedOn w:val="2"/>
    <w:link w:val="1Char0"/>
    <w:autoRedefine/>
    <w:qFormat/>
    <w:pPr>
      <w:keepLines/>
      <w:numPr>
        <w:ilvl w:val="0"/>
        <w:numId w:val="0"/>
      </w:numPr>
      <w:adjustRightInd/>
      <w:snapToGrid/>
      <w:spacing w:before="260" w:beforeAutospacing="0" w:after="260" w:line="416" w:lineRule="auto"/>
      <w:jc w:val="both"/>
    </w:pPr>
    <w:rPr>
      <w:rFonts w:hAnsi="Arial" w:cs="Times New Roman"/>
      <w:sz w:val="30"/>
      <w:szCs w:val="30"/>
    </w:rPr>
  </w:style>
  <w:style w:type="character" w:customStyle="1" w:styleId="1Char0">
    <w:name w:val="样式1 Char"/>
    <w:link w:val="1b"/>
    <w:autoRedefine/>
    <w:qFormat/>
    <w:rPr>
      <w:rFonts w:ascii="黑体" w:eastAsia="黑体" w:hAnsi="Arial" w:cs="Times New Roman"/>
      <w:bCs/>
      <w:kern w:val="2"/>
      <w:sz w:val="30"/>
      <w:szCs w:val="30"/>
    </w:rPr>
  </w:style>
  <w:style w:type="character" w:customStyle="1" w:styleId="CharChar0">
    <w:name w:val="表内容 Char Char"/>
    <w:autoRedefine/>
    <w:qFormat/>
    <w:rPr>
      <w:rFonts w:ascii="宋体" w:eastAsia="宋体" w:hAnsi="宋体"/>
      <w:kern w:val="2"/>
      <w:sz w:val="21"/>
      <w:lang w:val="en-US" w:eastAsia="zh-CN"/>
    </w:rPr>
  </w:style>
  <w:style w:type="character" w:customStyle="1" w:styleId="SSEC2Char">
    <w:name w:val="SSEC 2级序号 Char"/>
    <w:basedOn w:val="SSEC10"/>
    <w:autoRedefine/>
    <w:qFormat/>
    <w:rPr>
      <w:rFonts w:ascii="宋体" w:eastAsia="宋体" w:hAnsi="宋体"/>
      <w:kern w:val="2"/>
      <w:sz w:val="24"/>
      <w:szCs w:val="24"/>
    </w:rPr>
  </w:style>
  <w:style w:type="character" w:customStyle="1" w:styleId="SSEC3Char">
    <w:name w:val="SSEC 3级序号 Char"/>
    <w:basedOn w:val="SSEC10"/>
    <w:autoRedefine/>
    <w:qFormat/>
    <w:rPr>
      <w:rFonts w:ascii="宋体" w:eastAsia="宋体" w:hAnsi="宋体"/>
      <w:kern w:val="2"/>
      <w:sz w:val="24"/>
      <w:szCs w:val="24"/>
    </w:rPr>
  </w:style>
  <w:style w:type="character" w:customStyle="1" w:styleId="Charb">
    <w:name w:val="批注文字 Char"/>
    <w:basedOn w:val="a5"/>
    <w:autoRedefine/>
    <w:qFormat/>
    <w:rPr>
      <w:kern w:val="2"/>
      <w:sz w:val="21"/>
      <w:szCs w:val="21"/>
    </w:rPr>
  </w:style>
  <w:style w:type="paragraph" w:customStyle="1" w:styleId="SSEC201503231">
    <w:name w:val="SSEC正文斜体20150323"/>
    <w:link w:val="SSEC20150323Char1"/>
    <w:autoRedefine/>
    <w:qFormat/>
    <w:pPr>
      <w:ind w:firstLine="480"/>
    </w:pPr>
    <w:rPr>
      <w:rFonts w:ascii="宋体" w:eastAsia="宋体" w:hAnsi="宋体" w:cs="Times New Roman"/>
      <w:i/>
      <w:kern w:val="2"/>
      <w:sz w:val="24"/>
      <w:szCs w:val="24"/>
    </w:rPr>
  </w:style>
  <w:style w:type="character" w:customStyle="1" w:styleId="SSEC20150323Char1">
    <w:name w:val="SSEC正文斜体20150323 Char"/>
    <w:link w:val="SSEC201503231"/>
    <w:autoRedefine/>
    <w:qFormat/>
    <w:rPr>
      <w:rFonts w:ascii="宋体" w:eastAsia="宋体" w:hAnsi="宋体" w:cs="Times New Roman"/>
      <w:i/>
      <w:kern w:val="2"/>
      <w:sz w:val="24"/>
      <w:szCs w:val="24"/>
    </w:rPr>
  </w:style>
  <w:style w:type="character" w:customStyle="1" w:styleId="STC">
    <w:name w:val="STC 表格 字符"/>
    <w:link w:val="STC0"/>
    <w:autoRedefine/>
    <w:qFormat/>
    <w:locked/>
    <w:rPr>
      <w:rFonts w:ascii="宋体" w:hAnsi="宋体"/>
      <w:szCs w:val="22"/>
      <w:lang w:eastAsia="en-US"/>
    </w:rPr>
  </w:style>
  <w:style w:type="paragraph" w:customStyle="1" w:styleId="STC0">
    <w:name w:val="STC 表格"/>
    <w:basedOn w:val="a4"/>
    <w:link w:val="STC"/>
    <w:autoRedefine/>
    <w:qFormat/>
    <w:pPr>
      <w:widowControl w:val="0"/>
      <w:adjustRightInd w:val="0"/>
      <w:snapToGrid w:val="0"/>
      <w:jc w:val="center"/>
    </w:pPr>
    <w:rPr>
      <w:sz w:val="20"/>
      <w:szCs w:val="22"/>
      <w:lang w:eastAsia="en-US"/>
    </w:rPr>
  </w:style>
  <w:style w:type="character" w:customStyle="1" w:styleId="STC1">
    <w:name w:val="STC 正文 字符"/>
    <w:basedOn w:val="a5"/>
    <w:link w:val="STC2"/>
    <w:autoRedefine/>
    <w:qFormat/>
    <w:locked/>
    <w:rPr>
      <w:rFonts w:ascii="宋体" w:hAnsi="宋体"/>
      <w:sz w:val="24"/>
    </w:rPr>
  </w:style>
  <w:style w:type="paragraph" w:customStyle="1" w:styleId="STC2">
    <w:name w:val="STC 正文"/>
    <w:link w:val="STC1"/>
    <w:qFormat/>
    <w:pPr>
      <w:widowControl w:val="0"/>
      <w:adjustRightInd w:val="0"/>
      <w:snapToGrid w:val="0"/>
      <w:spacing w:line="331" w:lineRule="auto"/>
      <w:ind w:firstLineChars="200" w:firstLine="200"/>
      <w:jc w:val="both"/>
    </w:pPr>
    <w:rPr>
      <w:rFonts w:ascii="宋体" w:hAnsi="宋体"/>
      <w:sz w:val="24"/>
    </w:rPr>
  </w:style>
  <w:style w:type="paragraph" w:customStyle="1" w:styleId="STC3">
    <w:name w:val="STC表头"/>
    <w:basedOn w:val="aa"/>
    <w:link w:val="STC4"/>
    <w:autoRedefine/>
    <w:qFormat/>
    <w:rsid w:val="00686762"/>
    <w:pPr>
      <w:spacing w:before="120"/>
    </w:pPr>
    <w:rPr>
      <w:rFonts w:asciiTheme="minorEastAsia" w:eastAsiaTheme="minorEastAsia" w:hAnsiTheme="minorEastAsia" w:cs="宋体"/>
    </w:rPr>
  </w:style>
  <w:style w:type="paragraph" w:customStyle="1" w:styleId="36">
    <w:name w:val="修订3"/>
    <w:hidden/>
    <w:uiPriority w:val="99"/>
    <w:semiHidden/>
    <w:qFormat/>
    <w:rPr>
      <w:rFonts w:ascii="宋体" w:eastAsia="宋体" w:hAnsi="宋体" w:cs="宋体"/>
      <w:sz w:val="24"/>
      <w:szCs w:val="24"/>
    </w:rPr>
  </w:style>
  <w:style w:type="character" w:customStyle="1" w:styleId="indexnamedz4jy">
    <w:name w:val="index_name__dz4jy"/>
    <w:basedOn w:val="a5"/>
    <w:qFormat/>
  </w:style>
  <w:style w:type="table" w:customStyle="1" w:styleId="TableNormal">
    <w:name w:val="Table Normal"/>
    <w:unhideWhenUsed/>
    <w:qFormat/>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0505">
    <w:name w:val="样式 标题 1一级标题 + 段前: 0.5 行 段后: 0.5 行"/>
    <w:basedOn w:val="1"/>
    <w:uiPriority w:val="99"/>
    <w:qFormat/>
    <w:pPr>
      <w:keepNext/>
      <w:keepLines/>
      <w:widowControl/>
      <w:numPr>
        <w:numId w:val="0"/>
      </w:numPr>
      <w:kinsoku w:val="0"/>
      <w:autoSpaceDE w:val="0"/>
      <w:autoSpaceDN w:val="0"/>
      <w:spacing w:before="0" w:beforeAutospacing="0" w:line="320" w:lineRule="exact"/>
      <w:jc w:val="center"/>
      <w:textAlignment w:val="baseline"/>
      <w:outlineLvl w:val="9"/>
    </w:pPr>
    <w:rPr>
      <w:rFonts w:ascii="Times New Roman" w:eastAsia="宋体" w:cs="Times New Roman"/>
      <w:b/>
      <w:snapToGrid w:val="0"/>
      <w:color w:val="000000"/>
      <w:spacing w:val="-6"/>
      <w:kern w:val="0"/>
      <w:sz w:val="21"/>
      <w:szCs w:val="21"/>
      <w:lang w:eastAsia="en-US"/>
    </w:rPr>
  </w:style>
  <w:style w:type="paragraph" w:customStyle="1" w:styleId="56">
    <w:name w:val="样式5"/>
    <w:basedOn w:val="17"/>
    <w:qFormat/>
    <w:pPr>
      <w:kinsoku w:val="0"/>
      <w:autoSpaceDE w:val="0"/>
      <w:autoSpaceDN w:val="0"/>
      <w:adjustRightInd w:val="0"/>
      <w:snapToGrid w:val="0"/>
      <w:spacing w:after="120" w:line="360" w:lineRule="exact"/>
      <w:ind w:firstLine="480"/>
      <w:textAlignment w:val="baseline"/>
    </w:pPr>
    <w:rPr>
      <w:rFonts w:ascii="Times New Roman" w:hAnsi="Times New Roman" w:cs="Times New Roman"/>
      <w:snapToGrid w:val="0"/>
      <w:color w:val="000000"/>
      <w:kern w:val="21"/>
      <w:position w:val="2"/>
      <w:szCs w:val="21"/>
    </w:rPr>
  </w:style>
  <w:style w:type="character" w:customStyle="1" w:styleId="28">
    <w:name w:val="正文首行缩进 2 字符"/>
    <w:basedOn w:val="af3"/>
    <w:link w:val="27"/>
    <w:qFormat/>
    <w:rPr>
      <w:rFonts w:ascii="仿宋_GB2312" w:eastAsia="仿宋_GB2312" w:hAnsi="Times New Roman" w:cs="Times New Roman"/>
      <w:snapToGrid w:val="0"/>
      <w:color w:val="000000"/>
      <w:kern w:val="2"/>
      <w:sz w:val="24"/>
      <w:szCs w:val="21"/>
      <w:lang w:eastAsia="en-US"/>
    </w:rPr>
  </w:style>
  <w:style w:type="paragraph" w:customStyle="1" w:styleId="1c">
    <w:name w:val="批注文字1"/>
    <w:qFormat/>
    <w:pPr>
      <w:widowControl w:val="0"/>
    </w:pPr>
    <w:rPr>
      <w:rFonts w:ascii="Times New Roman" w:eastAsia="宋体" w:hAnsi="Times New Roman" w:cs="Times New Roman"/>
      <w:color w:val="000000"/>
      <w:kern w:val="2"/>
      <w:sz w:val="21"/>
      <w:szCs w:val="24"/>
    </w:rPr>
  </w:style>
  <w:style w:type="paragraph" w:customStyle="1" w:styleId="li">
    <w:name w:val="li_正文"/>
    <w:basedOn w:val="a4"/>
    <w:qFormat/>
    <w:pPr>
      <w:kinsoku w:val="0"/>
      <w:autoSpaceDE w:val="0"/>
      <w:autoSpaceDN w:val="0"/>
      <w:adjustRightInd w:val="0"/>
      <w:snapToGrid w:val="0"/>
      <w:spacing w:line="360" w:lineRule="auto"/>
      <w:ind w:firstLineChars="200" w:firstLine="480"/>
      <w:jc w:val="both"/>
      <w:textAlignment w:val="baseline"/>
    </w:pPr>
    <w:rPr>
      <w:rFonts w:cs="Times New Roman"/>
      <w:snapToGrid w:val="0"/>
      <w:color w:val="FF0000"/>
      <w:szCs w:val="21"/>
      <w:lang w:eastAsia="en-US"/>
    </w:rPr>
  </w:style>
  <w:style w:type="paragraph" w:customStyle="1" w:styleId="TableText">
    <w:name w:val="Table Text"/>
    <w:basedOn w:val="a4"/>
    <w:semiHidden/>
    <w:qFormat/>
    <w:pPr>
      <w:kinsoku w:val="0"/>
      <w:autoSpaceDE w:val="0"/>
      <w:autoSpaceDN w:val="0"/>
      <w:adjustRightInd w:val="0"/>
      <w:snapToGrid w:val="0"/>
      <w:spacing w:line="360" w:lineRule="auto"/>
      <w:ind w:firstLineChars="200" w:firstLine="480"/>
      <w:jc w:val="both"/>
      <w:textAlignment w:val="baseline"/>
    </w:pPr>
    <w:rPr>
      <w:rFonts w:ascii="仿宋" w:eastAsia="仿宋" w:hAnsi="仿宋" w:cs="仿宋"/>
      <w:snapToGrid w:val="0"/>
      <w:color w:val="000000"/>
      <w:sz w:val="28"/>
      <w:szCs w:val="28"/>
      <w:lang w:eastAsia="en-US"/>
    </w:rPr>
  </w:style>
  <w:style w:type="paragraph" w:customStyle="1" w:styleId="111">
    <w:name w:val="111"/>
    <w:basedOn w:val="a4"/>
    <w:uiPriority w:val="99"/>
    <w:qFormat/>
    <w:pPr>
      <w:kinsoku w:val="0"/>
      <w:autoSpaceDE w:val="0"/>
      <w:autoSpaceDN w:val="0"/>
      <w:adjustRightInd w:val="0"/>
      <w:snapToGrid w:val="0"/>
      <w:spacing w:before="100" w:beforeAutospacing="1" w:after="100" w:afterAutospacing="1" w:line="360" w:lineRule="auto"/>
      <w:ind w:firstLineChars="200" w:firstLine="482"/>
      <w:textAlignment w:val="baseline"/>
    </w:pPr>
    <w:rPr>
      <w:snapToGrid w:val="0"/>
      <w:color w:val="000000"/>
      <w:szCs w:val="21"/>
      <w:lang w:eastAsia="en-US"/>
    </w:rPr>
  </w:style>
  <w:style w:type="paragraph" w:customStyle="1" w:styleId="151">
    <w:name w:val="正文 小四+1.5倍行距"/>
    <w:basedOn w:val="a4"/>
    <w:qFormat/>
    <w:pPr>
      <w:kinsoku w:val="0"/>
      <w:autoSpaceDE w:val="0"/>
      <w:autoSpaceDN w:val="0"/>
      <w:adjustRightInd w:val="0"/>
      <w:snapToGrid w:val="0"/>
      <w:spacing w:line="360" w:lineRule="auto"/>
      <w:ind w:firstLineChars="200" w:firstLine="480"/>
      <w:textAlignment w:val="baseline"/>
    </w:pPr>
    <w:rPr>
      <w:rFonts w:ascii="Times New Roman" w:hAnsi="Times New Roman" w:cs="Times New Roman" w:hint="eastAsia"/>
      <w:snapToGrid w:val="0"/>
      <w:color w:val="000000"/>
      <w:szCs w:val="21"/>
      <w:lang w:eastAsia="en-US"/>
    </w:rPr>
  </w:style>
  <w:style w:type="paragraph" w:customStyle="1" w:styleId="reader-word-layerreader-word-s1-19">
    <w:name w:val="reader-word-layer reader-word-s1-19"/>
    <w:basedOn w:val="a4"/>
    <w:qFormat/>
    <w:pPr>
      <w:kinsoku w:val="0"/>
      <w:autoSpaceDE w:val="0"/>
      <w:autoSpaceDN w:val="0"/>
      <w:adjustRightInd w:val="0"/>
      <w:snapToGrid w:val="0"/>
      <w:spacing w:before="100" w:beforeAutospacing="1" w:after="100" w:afterAutospacing="1" w:line="360" w:lineRule="auto"/>
      <w:ind w:firstLineChars="200" w:firstLine="480"/>
      <w:textAlignment w:val="baseline"/>
    </w:pPr>
    <w:rPr>
      <w:snapToGrid w:val="0"/>
      <w:color w:val="000000"/>
      <w:szCs w:val="21"/>
      <w:lang w:eastAsia="en-US"/>
    </w:rPr>
  </w:style>
  <w:style w:type="paragraph" w:customStyle="1" w:styleId="1d">
    <w:name w:val="正文_1"/>
    <w:basedOn w:val="a4"/>
    <w:qFormat/>
    <w:pPr>
      <w:kinsoku w:val="0"/>
      <w:autoSpaceDE w:val="0"/>
      <w:autoSpaceDN w:val="0"/>
      <w:adjustRightInd w:val="0"/>
      <w:snapToGrid w:val="0"/>
      <w:spacing w:line="500" w:lineRule="exact"/>
      <w:ind w:firstLineChars="200" w:firstLine="200"/>
      <w:jc w:val="both"/>
      <w:textAlignment w:val="baseline"/>
    </w:pPr>
    <w:rPr>
      <w:snapToGrid w:val="0"/>
      <w:color w:val="000000"/>
      <w:sz w:val="28"/>
      <w:szCs w:val="28"/>
      <w:lang w:eastAsia="en-US"/>
    </w:rPr>
  </w:style>
  <w:style w:type="paragraph" w:customStyle="1" w:styleId="affffc">
    <w:name w:val="金源"/>
    <w:basedOn w:val="a4"/>
    <w:qFormat/>
    <w:pPr>
      <w:kinsoku w:val="0"/>
      <w:autoSpaceDE w:val="0"/>
      <w:autoSpaceDN w:val="0"/>
      <w:adjustRightInd w:val="0"/>
      <w:snapToGrid w:val="0"/>
      <w:spacing w:line="480" w:lineRule="exact"/>
      <w:ind w:firstLineChars="200" w:firstLine="480"/>
      <w:textAlignment w:val="baseline"/>
    </w:pPr>
    <w:rPr>
      <w:rFonts w:ascii="Times New Roman" w:hAnsi="Times New Roman" w:cs="Times New Roman"/>
      <w:snapToGrid w:val="0"/>
      <w:color w:val="000000"/>
      <w:szCs w:val="20"/>
      <w:lang w:eastAsia="en-US"/>
    </w:rPr>
  </w:style>
  <w:style w:type="character" w:customStyle="1" w:styleId="tpccontent1">
    <w:name w:val="tpc_content1"/>
    <w:basedOn w:val="a5"/>
    <w:qFormat/>
    <w:rPr>
      <w:sz w:val="20"/>
      <w:szCs w:val="20"/>
    </w:rPr>
  </w:style>
  <w:style w:type="paragraph" w:customStyle="1" w:styleId="affffd">
    <w:name w:val="表中字"/>
    <w:uiPriority w:val="99"/>
    <w:qFormat/>
    <w:pPr>
      <w:adjustRightInd w:val="0"/>
      <w:snapToGrid w:val="0"/>
      <w:jc w:val="center"/>
    </w:pPr>
    <w:rPr>
      <w:rFonts w:ascii="Times New Roman" w:eastAsia="宋体" w:hAnsi="Times New Roman" w:cs="Times New Roman"/>
      <w:snapToGrid w:val="0"/>
      <w:sz w:val="24"/>
      <w:szCs w:val="21"/>
    </w:rPr>
  </w:style>
  <w:style w:type="paragraph" w:customStyle="1" w:styleId="1e">
    <w:name w:val="正文首行缩进1"/>
    <w:basedOn w:val="a4"/>
    <w:qFormat/>
    <w:pPr>
      <w:kinsoku w:val="0"/>
      <w:autoSpaceDE w:val="0"/>
      <w:autoSpaceDN w:val="0"/>
      <w:adjustRightInd w:val="0"/>
      <w:snapToGrid w:val="0"/>
      <w:spacing w:line="360" w:lineRule="auto"/>
      <w:ind w:firstLineChars="200" w:firstLine="200"/>
      <w:jc w:val="both"/>
      <w:textAlignment w:val="baseline"/>
    </w:pPr>
    <w:rPr>
      <w:rFonts w:ascii="Times New Roman" w:hAnsi="Times New Roman" w:cs="Times New Roman"/>
      <w:snapToGrid w:val="0"/>
      <w:color w:val="000000"/>
      <w:szCs w:val="21"/>
      <w:lang w:eastAsia="en-US"/>
    </w:rPr>
  </w:style>
  <w:style w:type="character" w:customStyle="1" w:styleId="font31">
    <w:name w:val="font31"/>
    <w:basedOn w:val="a5"/>
    <w:qFormat/>
    <w:rPr>
      <w:rFonts w:ascii="宋体" w:eastAsia="宋体" w:hAnsi="宋体" w:cs="宋体" w:hint="eastAsia"/>
      <w:color w:val="000000"/>
      <w:sz w:val="21"/>
      <w:szCs w:val="21"/>
      <w:u w:val="none"/>
    </w:rPr>
  </w:style>
  <w:style w:type="paragraph" w:customStyle="1" w:styleId="p0">
    <w:name w:val="p0"/>
    <w:basedOn w:val="a4"/>
    <w:qFormat/>
    <w:pPr>
      <w:kinsoku w:val="0"/>
      <w:autoSpaceDE w:val="0"/>
      <w:autoSpaceDN w:val="0"/>
      <w:adjustRightInd w:val="0"/>
      <w:snapToGrid w:val="0"/>
      <w:spacing w:line="360" w:lineRule="auto"/>
      <w:ind w:firstLineChars="200" w:firstLine="480"/>
      <w:jc w:val="both"/>
      <w:textAlignment w:val="baseline"/>
    </w:pPr>
    <w:rPr>
      <w:rFonts w:ascii="Times New Roman" w:hAnsi="Times New Roman"/>
      <w:snapToGrid w:val="0"/>
      <w:color w:val="000000"/>
      <w:sz w:val="21"/>
      <w:szCs w:val="21"/>
      <w:lang w:eastAsia="en-US"/>
    </w:rPr>
  </w:style>
  <w:style w:type="character" w:customStyle="1" w:styleId="1Char1">
    <w:name w:val="标题 1 Char1"/>
    <w:qFormat/>
    <w:rPr>
      <w:rFonts w:ascii="Times New Roman" w:eastAsia="宋体" w:hAnsi="Times New Roman"/>
      <w:b/>
      <w:sz w:val="32"/>
    </w:rPr>
  </w:style>
  <w:style w:type="character" w:customStyle="1" w:styleId="font41">
    <w:name w:val="font41"/>
    <w:basedOn w:val="a5"/>
    <w:qFormat/>
    <w:rPr>
      <w:rFonts w:ascii="黑体" w:eastAsia="黑体" w:hAnsi="宋体" w:cs="黑体"/>
      <w:b/>
      <w:bCs/>
      <w:color w:val="000000"/>
      <w:sz w:val="16"/>
      <w:szCs w:val="16"/>
      <w:u w:val="none"/>
    </w:rPr>
  </w:style>
  <w:style w:type="character" w:customStyle="1" w:styleId="font51">
    <w:name w:val="font51"/>
    <w:basedOn w:val="a5"/>
    <w:qFormat/>
    <w:rPr>
      <w:rFonts w:ascii="黑体" w:eastAsia="黑体" w:hAnsi="宋体" w:cs="黑体"/>
      <w:color w:val="000000"/>
      <w:sz w:val="16"/>
      <w:szCs w:val="16"/>
      <w:u w:val="none"/>
    </w:rPr>
  </w:style>
  <w:style w:type="character" w:customStyle="1" w:styleId="font61">
    <w:name w:val="font61"/>
    <w:basedOn w:val="a5"/>
    <w:qFormat/>
    <w:rPr>
      <w:rFonts w:ascii="宋体" w:eastAsia="宋体" w:hAnsi="宋体" w:cs="宋体"/>
      <w:color w:val="000000"/>
      <w:sz w:val="12"/>
      <w:szCs w:val="12"/>
      <w:u w:val="none"/>
    </w:rPr>
  </w:style>
  <w:style w:type="character" w:customStyle="1" w:styleId="font71">
    <w:name w:val="font71"/>
    <w:basedOn w:val="a5"/>
    <w:qFormat/>
    <w:rPr>
      <w:rFonts w:ascii="宋体" w:eastAsia="宋体" w:hAnsi="宋体" w:cs="宋体"/>
      <w:color w:val="000000"/>
      <w:sz w:val="10"/>
      <w:szCs w:val="10"/>
      <w:u w:val="none"/>
    </w:rPr>
  </w:style>
  <w:style w:type="character" w:customStyle="1" w:styleId="Charc">
    <w:name w:val="插图 Char"/>
    <w:link w:val="affffe"/>
    <w:uiPriority w:val="99"/>
    <w:qFormat/>
    <w:locked/>
    <w:rsid w:val="005B785D"/>
    <w:rPr>
      <w:rFonts w:ascii="Times New Roman" w:hAnsi="Times New Roman" w:cs="Times New Roman"/>
    </w:rPr>
  </w:style>
  <w:style w:type="paragraph" w:customStyle="1" w:styleId="affffe">
    <w:name w:val="插图"/>
    <w:link w:val="Charc"/>
    <w:uiPriority w:val="99"/>
    <w:qFormat/>
    <w:rsid w:val="005B785D"/>
    <w:pPr>
      <w:jc w:val="center"/>
    </w:pPr>
    <w:rPr>
      <w:rFonts w:ascii="Times New Roman" w:hAnsi="Times New Roman" w:cs="Times New Roman"/>
    </w:rPr>
  </w:style>
  <w:style w:type="paragraph" w:styleId="afffff">
    <w:name w:val="Revision"/>
    <w:hidden/>
    <w:uiPriority w:val="99"/>
    <w:semiHidden/>
    <w:rsid w:val="00E00079"/>
    <w:rPr>
      <w:rFonts w:ascii="宋体" w:eastAsia="宋体" w:hAnsi="宋体" w:cs="宋体"/>
      <w:sz w:val="24"/>
      <w:szCs w:val="24"/>
    </w:rPr>
  </w:style>
  <w:style w:type="character" w:customStyle="1" w:styleId="font0">
    <w:name w:val="font0"/>
    <w:basedOn w:val="a5"/>
    <w:qFormat/>
    <w:rsid w:val="00920046"/>
  </w:style>
  <w:style w:type="character" w:customStyle="1" w:styleId="font2">
    <w:name w:val="font2"/>
    <w:basedOn w:val="a5"/>
    <w:qFormat/>
    <w:rsid w:val="00920046"/>
  </w:style>
  <w:style w:type="character" w:customStyle="1" w:styleId="STC4">
    <w:name w:val="STC表头 字符"/>
    <w:aliases w:val="表题注 字符,题注-图 字符,图例 字符,题注-表格 字符,Char Char Char Char Char Char Char Char Char Char Char Char Char Char Char Char Char Char Char Char Char Char Char Char Char Char Char Char Char Char Char 字符,题注1 Char 字符"/>
    <w:basedOn w:val="a5"/>
    <w:link w:val="STC3"/>
    <w:autoRedefine/>
    <w:qFormat/>
    <w:rsid w:val="00686762"/>
    <w:rPr>
      <w:rFonts w:asciiTheme="minorEastAsia" w:hAnsiTheme="minorEastAsia" w:cs="宋体"/>
      <w:kern w:val="2"/>
      <w:sz w:val="21"/>
    </w:rPr>
  </w:style>
  <w:style w:type="paragraph" w:styleId="afffff0">
    <w:name w:val="macro"/>
    <w:link w:val="afffff1"/>
    <w:autoRedefine/>
    <w:uiPriority w:val="99"/>
    <w:qFormat/>
    <w:locked/>
    <w:rsid w:val="00B4284B"/>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宋体" w:hAnsi="Courier New" w:cs="Courier New"/>
      <w:kern w:val="2"/>
      <w:sz w:val="24"/>
      <w:szCs w:val="24"/>
    </w:rPr>
  </w:style>
  <w:style w:type="character" w:customStyle="1" w:styleId="afffff1">
    <w:name w:val="宏文本 字符"/>
    <w:basedOn w:val="a5"/>
    <w:link w:val="afffff0"/>
    <w:uiPriority w:val="99"/>
    <w:qFormat/>
    <w:rsid w:val="00B4284B"/>
    <w:rPr>
      <w:rFonts w:ascii="Courier New" w:eastAsia="宋体" w:hAnsi="Courier New" w:cs="Courier New"/>
      <w:kern w:val="2"/>
      <w:sz w:val="24"/>
      <w:szCs w:val="24"/>
    </w:rPr>
  </w:style>
  <w:style w:type="character" w:customStyle="1" w:styleId="font1">
    <w:name w:val="font1"/>
    <w:basedOn w:val="a5"/>
    <w:qFormat/>
    <w:rsid w:val="00E95590"/>
  </w:style>
  <w:style w:type="character" w:customStyle="1" w:styleId="font21">
    <w:name w:val="font21"/>
    <w:basedOn w:val="a5"/>
    <w:qFormat/>
    <w:rsid w:val="00E95590"/>
    <w:rPr>
      <w:rFonts w:ascii="Calibri" w:hAnsi="Calibri" w:hint="default"/>
      <w:color w:val="000000"/>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72624">
      <w:bodyDiv w:val="1"/>
      <w:marLeft w:val="0"/>
      <w:marRight w:val="0"/>
      <w:marTop w:val="0"/>
      <w:marBottom w:val="0"/>
      <w:divBdr>
        <w:top w:val="none" w:sz="0" w:space="0" w:color="auto"/>
        <w:left w:val="none" w:sz="0" w:space="0" w:color="auto"/>
        <w:bottom w:val="none" w:sz="0" w:space="0" w:color="auto"/>
        <w:right w:val="none" w:sz="0" w:space="0" w:color="auto"/>
      </w:divBdr>
    </w:div>
    <w:div w:id="45109055">
      <w:bodyDiv w:val="1"/>
      <w:marLeft w:val="0"/>
      <w:marRight w:val="0"/>
      <w:marTop w:val="0"/>
      <w:marBottom w:val="0"/>
      <w:divBdr>
        <w:top w:val="none" w:sz="0" w:space="0" w:color="auto"/>
        <w:left w:val="none" w:sz="0" w:space="0" w:color="auto"/>
        <w:bottom w:val="none" w:sz="0" w:space="0" w:color="auto"/>
        <w:right w:val="none" w:sz="0" w:space="0" w:color="auto"/>
      </w:divBdr>
    </w:div>
    <w:div w:id="152962775">
      <w:bodyDiv w:val="1"/>
      <w:marLeft w:val="0"/>
      <w:marRight w:val="0"/>
      <w:marTop w:val="0"/>
      <w:marBottom w:val="0"/>
      <w:divBdr>
        <w:top w:val="none" w:sz="0" w:space="0" w:color="auto"/>
        <w:left w:val="none" w:sz="0" w:space="0" w:color="auto"/>
        <w:bottom w:val="none" w:sz="0" w:space="0" w:color="auto"/>
        <w:right w:val="none" w:sz="0" w:space="0" w:color="auto"/>
      </w:divBdr>
    </w:div>
    <w:div w:id="272834387">
      <w:bodyDiv w:val="1"/>
      <w:marLeft w:val="0"/>
      <w:marRight w:val="0"/>
      <w:marTop w:val="0"/>
      <w:marBottom w:val="0"/>
      <w:divBdr>
        <w:top w:val="none" w:sz="0" w:space="0" w:color="auto"/>
        <w:left w:val="none" w:sz="0" w:space="0" w:color="auto"/>
        <w:bottom w:val="none" w:sz="0" w:space="0" w:color="auto"/>
        <w:right w:val="none" w:sz="0" w:space="0" w:color="auto"/>
      </w:divBdr>
    </w:div>
    <w:div w:id="275916750">
      <w:bodyDiv w:val="1"/>
      <w:marLeft w:val="0"/>
      <w:marRight w:val="0"/>
      <w:marTop w:val="0"/>
      <w:marBottom w:val="0"/>
      <w:divBdr>
        <w:top w:val="none" w:sz="0" w:space="0" w:color="auto"/>
        <w:left w:val="none" w:sz="0" w:space="0" w:color="auto"/>
        <w:bottom w:val="none" w:sz="0" w:space="0" w:color="auto"/>
        <w:right w:val="none" w:sz="0" w:space="0" w:color="auto"/>
      </w:divBdr>
    </w:div>
    <w:div w:id="313681724">
      <w:bodyDiv w:val="1"/>
      <w:marLeft w:val="0"/>
      <w:marRight w:val="0"/>
      <w:marTop w:val="0"/>
      <w:marBottom w:val="0"/>
      <w:divBdr>
        <w:top w:val="none" w:sz="0" w:space="0" w:color="auto"/>
        <w:left w:val="none" w:sz="0" w:space="0" w:color="auto"/>
        <w:bottom w:val="none" w:sz="0" w:space="0" w:color="auto"/>
        <w:right w:val="none" w:sz="0" w:space="0" w:color="auto"/>
      </w:divBdr>
    </w:div>
    <w:div w:id="395321324">
      <w:bodyDiv w:val="1"/>
      <w:marLeft w:val="0"/>
      <w:marRight w:val="0"/>
      <w:marTop w:val="0"/>
      <w:marBottom w:val="0"/>
      <w:divBdr>
        <w:top w:val="none" w:sz="0" w:space="0" w:color="auto"/>
        <w:left w:val="none" w:sz="0" w:space="0" w:color="auto"/>
        <w:bottom w:val="none" w:sz="0" w:space="0" w:color="auto"/>
        <w:right w:val="none" w:sz="0" w:space="0" w:color="auto"/>
      </w:divBdr>
    </w:div>
    <w:div w:id="485172318">
      <w:bodyDiv w:val="1"/>
      <w:marLeft w:val="0"/>
      <w:marRight w:val="0"/>
      <w:marTop w:val="0"/>
      <w:marBottom w:val="0"/>
      <w:divBdr>
        <w:top w:val="none" w:sz="0" w:space="0" w:color="auto"/>
        <w:left w:val="none" w:sz="0" w:space="0" w:color="auto"/>
        <w:bottom w:val="none" w:sz="0" w:space="0" w:color="auto"/>
        <w:right w:val="none" w:sz="0" w:space="0" w:color="auto"/>
      </w:divBdr>
    </w:div>
    <w:div w:id="765076973">
      <w:bodyDiv w:val="1"/>
      <w:marLeft w:val="0"/>
      <w:marRight w:val="0"/>
      <w:marTop w:val="0"/>
      <w:marBottom w:val="0"/>
      <w:divBdr>
        <w:top w:val="none" w:sz="0" w:space="0" w:color="auto"/>
        <w:left w:val="none" w:sz="0" w:space="0" w:color="auto"/>
        <w:bottom w:val="none" w:sz="0" w:space="0" w:color="auto"/>
        <w:right w:val="none" w:sz="0" w:space="0" w:color="auto"/>
      </w:divBdr>
    </w:div>
    <w:div w:id="776023943">
      <w:bodyDiv w:val="1"/>
      <w:marLeft w:val="0"/>
      <w:marRight w:val="0"/>
      <w:marTop w:val="0"/>
      <w:marBottom w:val="0"/>
      <w:divBdr>
        <w:top w:val="none" w:sz="0" w:space="0" w:color="auto"/>
        <w:left w:val="none" w:sz="0" w:space="0" w:color="auto"/>
        <w:bottom w:val="none" w:sz="0" w:space="0" w:color="auto"/>
        <w:right w:val="none" w:sz="0" w:space="0" w:color="auto"/>
      </w:divBdr>
    </w:div>
    <w:div w:id="938489378">
      <w:bodyDiv w:val="1"/>
      <w:marLeft w:val="0"/>
      <w:marRight w:val="0"/>
      <w:marTop w:val="0"/>
      <w:marBottom w:val="0"/>
      <w:divBdr>
        <w:top w:val="none" w:sz="0" w:space="0" w:color="auto"/>
        <w:left w:val="none" w:sz="0" w:space="0" w:color="auto"/>
        <w:bottom w:val="none" w:sz="0" w:space="0" w:color="auto"/>
        <w:right w:val="none" w:sz="0" w:space="0" w:color="auto"/>
      </w:divBdr>
    </w:div>
    <w:div w:id="1023751222">
      <w:bodyDiv w:val="1"/>
      <w:marLeft w:val="0"/>
      <w:marRight w:val="0"/>
      <w:marTop w:val="0"/>
      <w:marBottom w:val="0"/>
      <w:divBdr>
        <w:top w:val="none" w:sz="0" w:space="0" w:color="auto"/>
        <w:left w:val="none" w:sz="0" w:space="0" w:color="auto"/>
        <w:bottom w:val="none" w:sz="0" w:space="0" w:color="auto"/>
        <w:right w:val="none" w:sz="0" w:space="0" w:color="auto"/>
      </w:divBdr>
    </w:div>
    <w:div w:id="1094283818">
      <w:bodyDiv w:val="1"/>
      <w:marLeft w:val="0"/>
      <w:marRight w:val="0"/>
      <w:marTop w:val="0"/>
      <w:marBottom w:val="0"/>
      <w:divBdr>
        <w:top w:val="none" w:sz="0" w:space="0" w:color="auto"/>
        <w:left w:val="none" w:sz="0" w:space="0" w:color="auto"/>
        <w:bottom w:val="none" w:sz="0" w:space="0" w:color="auto"/>
        <w:right w:val="none" w:sz="0" w:space="0" w:color="auto"/>
      </w:divBdr>
    </w:div>
    <w:div w:id="1191911900">
      <w:bodyDiv w:val="1"/>
      <w:marLeft w:val="0"/>
      <w:marRight w:val="0"/>
      <w:marTop w:val="0"/>
      <w:marBottom w:val="0"/>
      <w:divBdr>
        <w:top w:val="none" w:sz="0" w:space="0" w:color="auto"/>
        <w:left w:val="none" w:sz="0" w:space="0" w:color="auto"/>
        <w:bottom w:val="none" w:sz="0" w:space="0" w:color="auto"/>
        <w:right w:val="none" w:sz="0" w:space="0" w:color="auto"/>
      </w:divBdr>
    </w:div>
    <w:div w:id="1258518121">
      <w:bodyDiv w:val="1"/>
      <w:marLeft w:val="0"/>
      <w:marRight w:val="0"/>
      <w:marTop w:val="0"/>
      <w:marBottom w:val="0"/>
      <w:divBdr>
        <w:top w:val="none" w:sz="0" w:space="0" w:color="auto"/>
        <w:left w:val="none" w:sz="0" w:space="0" w:color="auto"/>
        <w:bottom w:val="none" w:sz="0" w:space="0" w:color="auto"/>
        <w:right w:val="none" w:sz="0" w:space="0" w:color="auto"/>
      </w:divBdr>
    </w:div>
    <w:div w:id="1305810900">
      <w:bodyDiv w:val="1"/>
      <w:marLeft w:val="0"/>
      <w:marRight w:val="0"/>
      <w:marTop w:val="0"/>
      <w:marBottom w:val="0"/>
      <w:divBdr>
        <w:top w:val="none" w:sz="0" w:space="0" w:color="auto"/>
        <w:left w:val="none" w:sz="0" w:space="0" w:color="auto"/>
        <w:bottom w:val="none" w:sz="0" w:space="0" w:color="auto"/>
        <w:right w:val="none" w:sz="0" w:space="0" w:color="auto"/>
      </w:divBdr>
    </w:div>
    <w:div w:id="1467233634">
      <w:bodyDiv w:val="1"/>
      <w:marLeft w:val="0"/>
      <w:marRight w:val="0"/>
      <w:marTop w:val="0"/>
      <w:marBottom w:val="0"/>
      <w:divBdr>
        <w:top w:val="none" w:sz="0" w:space="0" w:color="auto"/>
        <w:left w:val="none" w:sz="0" w:space="0" w:color="auto"/>
        <w:bottom w:val="none" w:sz="0" w:space="0" w:color="auto"/>
        <w:right w:val="none" w:sz="0" w:space="0" w:color="auto"/>
      </w:divBdr>
    </w:div>
    <w:div w:id="1542597618">
      <w:bodyDiv w:val="1"/>
      <w:marLeft w:val="0"/>
      <w:marRight w:val="0"/>
      <w:marTop w:val="0"/>
      <w:marBottom w:val="0"/>
      <w:divBdr>
        <w:top w:val="none" w:sz="0" w:space="0" w:color="auto"/>
        <w:left w:val="none" w:sz="0" w:space="0" w:color="auto"/>
        <w:bottom w:val="none" w:sz="0" w:space="0" w:color="auto"/>
        <w:right w:val="none" w:sz="0" w:space="0" w:color="auto"/>
      </w:divBdr>
    </w:div>
    <w:div w:id="1552885366">
      <w:bodyDiv w:val="1"/>
      <w:marLeft w:val="0"/>
      <w:marRight w:val="0"/>
      <w:marTop w:val="0"/>
      <w:marBottom w:val="0"/>
      <w:divBdr>
        <w:top w:val="none" w:sz="0" w:space="0" w:color="auto"/>
        <w:left w:val="none" w:sz="0" w:space="0" w:color="auto"/>
        <w:bottom w:val="none" w:sz="0" w:space="0" w:color="auto"/>
        <w:right w:val="none" w:sz="0" w:space="0" w:color="auto"/>
      </w:divBdr>
    </w:div>
    <w:div w:id="1720394320">
      <w:bodyDiv w:val="1"/>
      <w:marLeft w:val="0"/>
      <w:marRight w:val="0"/>
      <w:marTop w:val="0"/>
      <w:marBottom w:val="0"/>
      <w:divBdr>
        <w:top w:val="none" w:sz="0" w:space="0" w:color="auto"/>
        <w:left w:val="none" w:sz="0" w:space="0" w:color="auto"/>
        <w:bottom w:val="none" w:sz="0" w:space="0" w:color="auto"/>
        <w:right w:val="none" w:sz="0" w:space="0" w:color="auto"/>
      </w:divBdr>
    </w:div>
    <w:div w:id="1949123907">
      <w:bodyDiv w:val="1"/>
      <w:marLeft w:val="0"/>
      <w:marRight w:val="0"/>
      <w:marTop w:val="0"/>
      <w:marBottom w:val="0"/>
      <w:divBdr>
        <w:top w:val="none" w:sz="0" w:space="0" w:color="auto"/>
        <w:left w:val="none" w:sz="0" w:space="0" w:color="auto"/>
        <w:bottom w:val="none" w:sz="0" w:space="0" w:color="auto"/>
        <w:right w:val="none" w:sz="0" w:space="0" w:color="auto"/>
      </w:divBdr>
    </w:div>
    <w:div w:id="19624946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4.png"/><Relationship Id="rId42" Type="http://schemas.openxmlformats.org/officeDocument/2006/relationships/image" Target="media/image25.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17.jpeg"/><Relationship Id="rId159" Type="http://schemas.openxmlformats.org/officeDocument/2006/relationships/image" Target="media/image138.jpeg"/><Relationship Id="rId170" Type="http://schemas.openxmlformats.org/officeDocument/2006/relationships/image" Target="media/image149.jpeg"/><Relationship Id="rId107" Type="http://schemas.openxmlformats.org/officeDocument/2006/relationships/image" Target="media/image86.jpeg"/><Relationship Id="rId11" Type="http://schemas.openxmlformats.org/officeDocument/2006/relationships/header" Target="header1.xml"/><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3.jpeg"/><Relationship Id="rId128" Type="http://schemas.openxmlformats.org/officeDocument/2006/relationships/image" Target="media/image107.jpeg"/><Relationship Id="rId149" Type="http://schemas.openxmlformats.org/officeDocument/2006/relationships/image" Target="media/image128.jpeg"/><Relationship Id="rId5" Type="http://schemas.openxmlformats.org/officeDocument/2006/relationships/styles" Target="styles.xml"/><Relationship Id="rId95" Type="http://schemas.openxmlformats.org/officeDocument/2006/relationships/image" Target="media/image74.png"/><Relationship Id="rId160" Type="http://schemas.openxmlformats.org/officeDocument/2006/relationships/image" Target="media/image139.jpeg"/><Relationship Id="rId181" Type="http://schemas.openxmlformats.org/officeDocument/2006/relationships/theme" Target="theme/theme1.xml"/><Relationship Id="rId22" Type="http://schemas.openxmlformats.org/officeDocument/2006/relationships/image" Target="media/image5.jpeg"/><Relationship Id="rId43" Type="http://schemas.openxmlformats.org/officeDocument/2006/relationships/image" Target="media/image26.png"/><Relationship Id="rId64" Type="http://schemas.openxmlformats.org/officeDocument/2006/relationships/image" Target="media/image43.png"/><Relationship Id="rId118" Type="http://schemas.openxmlformats.org/officeDocument/2006/relationships/image" Target="media/image97.jpeg"/><Relationship Id="rId139" Type="http://schemas.openxmlformats.org/officeDocument/2006/relationships/image" Target="media/image118.jpeg"/><Relationship Id="rId85" Type="http://schemas.openxmlformats.org/officeDocument/2006/relationships/image" Target="media/image64.jpeg"/><Relationship Id="rId150" Type="http://schemas.openxmlformats.org/officeDocument/2006/relationships/image" Target="media/image129.jpeg"/><Relationship Id="rId171" Type="http://schemas.openxmlformats.org/officeDocument/2006/relationships/image" Target="media/image150.jpeg"/><Relationship Id="rId12" Type="http://schemas.openxmlformats.org/officeDocument/2006/relationships/footer" Target="footer1.xml"/><Relationship Id="rId33" Type="http://schemas.openxmlformats.org/officeDocument/2006/relationships/image" Target="media/image16.jpeg"/><Relationship Id="rId108" Type="http://schemas.openxmlformats.org/officeDocument/2006/relationships/image" Target="media/image87.jpeg"/><Relationship Id="rId129" Type="http://schemas.openxmlformats.org/officeDocument/2006/relationships/image" Target="media/image108.jpeg"/><Relationship Id="rId54" Type="http://schemas.openxmlformats.org/officeDocument/2006/relationships/image" Target="media/image37.wmf"/><Relationship Id="rId75" Type="http://schemas.openxmlformats.org/officeDocument/2006/relationships/image" Target="media/image54.jpeg"/><Relationship Id="rId96" Type="http://schemas.openxmlformats.org/officeDocument/2006/relationships/image" Target="media/image75.pn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customXml" Target="../customXml/item3.xml"/><Relationship Id="rId6" Type="http://schemas.openxmlformats.org/officeDocument/2006/relationships/settings" Target="settings.xml"/><Relationship Id="rId23" Type="http://schemas.openxmlformats.org/officeDocument/2006/relationships/image" Target="media/image6.jpeg"/><Relationship Id="rId119" Type="http://schemas.openxmlformats.org/officeDocument/2006/relationships/image" Target="media/image98.jpeg"/><Relationship Id="rId44" Type="http://schemas.openxmlformats.org/officeDocument/2006/relationships/image" Target="media/image27.jpeg"/><Relationship Id="rId60" Type="http://schemas.openxmlformats.org/officeDocument/2006/relationships/footer" Target="footer5.xml"/><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pn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172" Type="http://schemas.openxmlformats.org/officeDocument/2006/relationships/image" Target="media/image151.jpeg"/><Relationship Id="rId13" Type="http://schemas.openxmlformats.org/officeDocument/2006/relationships/footer" Target="footer2.xm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image" Target="media/image88.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oleObject" Target="embeddings/oleObject1.bin"/><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7" Type="http://schemas.openxmlformats.org/officeDocument/2006/relationships/webSettings" Target="webSettings.xml"/><Relationship Id="rId71" Type="http://schemas.openxmlformats.org/officeDocument/2006/relationships/image" Target="media/image50.jpeg"/><Relationship Id="rId92" Type="http://schemas.openxmlformats.org/officeDocument/2006/relationships/image" Target="media/image71.png"/><Relationship Id="rId162" Type="http://schemas.openxmlformats.org/officeDocument/2006/relationships/image" Target="media/image141.jpeg"/><Relationship Id="rId183" Type="http://schemas.openxmlformats.org/officeDocument/2006/relationships/customXml" Target="../customXml/item4.xml"/><Relationship Id="rId2" Type="http://schemas.openxmlformats.org/officeDocument/2006/relationships/customXml" Target="../customXml/item1.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header" Target="header5.xml"/><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image" Target="media/image131.jpeg"/><Relationship Id="rId173" Type="http://schemas.openxmlformats.org/officeDocument/2006/relationships/image" Target="media/image152.jpeg"/><Relationship Id="rId19" Type="http://schemas.openxmlformats.org/officeDocument/2006/relationships/image" Target="media/image2.jpeg"/><Relationship Id="rId14" Type="http://schemas.openxmlformats.org/officeDocument/2006/relationships/header" Target="header2.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oleObject" Target="embeddings/oleObject2.bin"/><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footnotes" Target="footnotes.xml"/><Relationship Id="rId51" Type="http://schemas.openxmlformats.org/officeDocument/2006/relationships/image" Target="media/image34.jpeg"/><Relationship Id="rId72" Type="http://schemas.openxmlformats.org/officeDocument/2006/relationships/image" Target="media/image51.jpe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customXml" Target="../customXml/item5.xml"/><Relationship Id="rId3" Type="http://schemas.openxmlformats.org/officeDocument/2006/relationships/customXml" Target="../customXml/item2.xml"/><Relationship Id="rId25" Type="http://schemas.openxmlformats.org/officeDocument/2006/relationships/image" Target="media/image8.png"/><Relationship Id="rId46" Type="http://schemas.openxmlformats.org/officeDocument/2006/relationships/image" Target="media/image29.jpeg"/><Relationship Id="rId67" Type="http://schemas.openxmlformats.org/officeDocument/2006/relationships/image" Target="media/image46.pn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1.png"/><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footer" Target="footer6.xml"/><Relationship Id="rId15" Type="http://schemas.openxmlformats.org/officeDocument/2006/relationships/footer" Target="footer3.xml"/><Relationship Id="rId36" Type="http://schemas.openxmlformats.org/officeDocument/2006/relationships/image" Target="media/image19.png"/><Relationship Id="rId57" Type="http://schemas.openxmlformats.org/officeDocument/2006/relationships/image" Target="media/image38.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hyperlink" Target="https://youbian.tianqi.com/256600/" TargetMode="Externa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2.jpe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fontTable" Target="fontTable.xml"/><Relationship Id="rId26" Type="http://schemas.openxmlformats.org/officeDocument/2006/relationships/image" Target="media/image9.jpeg"/><Relationship Id="rId47" Type="http://schemas.openxmlformats.org/officeDocument/2006/relationships/image" Target="media/image30.jpeg"/><Relationship Id="rId68" Type="http://schemas.openxmlformats.org/officeDocument/2006/relationships/image" Target="media/image47.jpeg"/><Relationship Id="rId89" Type="http://schemas.openxmlformats.org/officeDocument/2006/relationships/image" Target="media/image68.pn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16" Type="http://schemas.openxmlformats.org/officeDocument/2006/relationships/header" Target="header3.xml"/><Relationship Id="rId37" Type="http://schemas.openxmlformats.org/officeDocument/2006/relationships/image" Target="media/image20.jpeg"/><Relationship Id="rId58" Type="http://schemas.openxmlformats.org/officeDocument/2006/relationships/image" Target="media/image39.jpe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jpeg"/><Relationship Id="rId144" Type="http://schemas.openxmlformats.org/officeDocument/2006/relationships/image" Target="media/image123.jpeg"/><Relationship Id="rId90" Type="http://schemas.openxmlformats.org/officeDocument/2006/relationships/image" Target="media/image69.png"/><Relationship Id="rId165" Type="http://schemas.openxmlformats.org/officeDocument/2006/relationships/image" Target="media/image144.jpeg"/><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48.jpeg"/><Relationship Id="rId113" Type="http://schemas.openxmlformats.org/officeDocument/2006/relationships/image" Target="media/image92.png"/><Relationship Id="rId134" Type="http://schemas.openxmlformats.org/officeDocument/2006/relationships/image" Target="media/image113.jpeg"/><Relationship Id="rId80" Type="http://schemas.openxmlformats.org/officeDocument/2006/relationships/image" Target="media/image59.png"/><Relationship Id="rId155" Type="http://schemas.openxmlformats.org/officeDocument/2006/relationships/image" Target="media/image134.jpeg"/><Relationship Id="rId176" Type="http://schemas.openxmlformats.org/officeDocument/2006/relationships/image" Target="media/image155.jpeg"/><Relationship Id="rId17" Type="http://schemas.openxmlformats.org/officeDocument/2006/relationships/footer" Target="footer4.xml"/><Relationship Id="rId38" Type="http://schemas.openxmlformats.org/officeDocument/2006/relationships/image" Target="media/image21.jpeg"/><Relationship Id="rId59" Type="http://schemas.openxmlformats.org/officeDocument/2006/relationships/header" Target="header4.xml"/><Relationship Id="rId103" Type="http://schemas.openxmlformats.org/officeDocument/2006/relationships/image" Target="media/image82.png"/><Relationship Id="rId124" Type="http://schemas.openxmlformats.org/officeDocument/2006/relationships/image" Target="media/image103.jpeg"/><Relationship Id="rId70" Type="http://schemas.openxmlformats.org/officeDocument/2006/relationships/image" Target="media/image49.jpeg"/><Relationship Id="rId91" Type="http://schemas.openxmlformats.org/officeDocument/2006/relationships/image" Target="media/image70.png"/><Relationship Id="rId145" Type="http://schemas.openxmlformats.org/officeDocument/2006/relationships/image" Target="media/image124.jpeg"/><Relationship Id="rId166" Type="http://schemas.openxmlformats.org/officeDocument/2006/relationships/image" Target="media/image145.jpeg"/><Relationship Id="rId1" Type="http://schemas.microsoft.com/office/2006/relationships/keyMapCustomizations" Target="customizations.xml"/><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文档" ma:contentTypeID="0x010100313989E510CC474A862876A387D6F14A" ma:contentTypeVersion="1" ma:contentTypeDescription="新建文档。" ma:contentTypeScope="" ma:versionID="9481bbee652bab56d8878f23ff1a8b39">
  <xsd:schema xmlns:xsd="http://www.w3.org/2001/XMLSchema" xmlns:xs="http://www.w3.org/2001/XMLSchema" xmlns:p="http://schemas.microsoft.com/office/2006/metadata/properties" xmlns:ns1="http://schemas.microsoft.com/sharepoint/v3" targetNamespace="http://schemas.microsoft.com/office/2006/metadata/properties" ma:root="true" ma:fieldsID="5107b0345c29e57748057d300629ff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计划开始日期" ma:description="“计划开始日期”是由“发布”功能创建的网站栏。它用于指定第一次向网站访问者显示此页面的日期和时间。" ma:hidden="true" ma:internalName="PublishingStartDate">
      <xsd:simpleType>
        <xsd:restriction base="dms:Unknown"/>
      </xsd:simpleType>
    </xsd:element>
    <xsd:element name="PublishingExpirationDate" ma:index="9" nillable="true" ma:displayName="计划结束日期" ma:description="“计划结束日期”是由“发布”功能创建的网站栏。它用于指定不再向网站访问者显示此页面的日期和时间。"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4.xml><?xml version="1.0" encoding="utf-8"?>
<b:Sources xmlns:b="http://schemas.openxmlformats.org/officeDocument/2006/bibliography" xmlns="http://schemas.openxmlformats.org/officeDocument/2006/bibliography" SelectedStyle="" StyleName="" Version="0"/>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4995AE5-60C0-4FC5-9530-8FD6FDE05329}"/>
</file>

<file path=customXml/itemProps2.xml><?xml version="1.0" encoding="utf-8"?>
<ds:datastoreItem xmlns:ds="http://schemas.openxmlformats.org/officeDocument/2006/customXml" ds:itemID="{F77CA986-F5E6-489C-BA3D-B4E616A5F754}"/>
</file>

<file path=customXml/itemProps3.xml><?xml version="1.0" encoding="utf-8"?>
<ds:datastoreItem xmlns:ds="http://schemas.openxmlformats.org/officeDocument/2006/customXml" ds:itemID="{B1977F7D-205B-4081-913C-38D41E755F92}"/>
</file>

<file path=customXml/itemProps4.xml><?xml version="1.0" encoding="utf-8"?>
<ds:datastoreItem xmlns:ds="http://schemas.openxmlformats.org/officeDocument/2006/customXml" ds:itemID="{87EC6E38-5AE7-4EA1-B964-56278DE1A2AD}"/>
</file>

<file path=customXml/itemProps5.xml><?xml version="1.0" encoding="utf-8"?>
<ds:datastoreItem xmlns:ds="http://schemas.openxmlformats.org/officeDocument/2006/customXml" ds:itemID="{A2FA7BAB-72F4-4A4B-A3E5-A626A8A3B5F3}"/>
</file>

<file path=docProps/app.xml><?xml version="1.0" encoding="utf-8"?>
<Properties xmlns="http://schemas.openxmlformats.org/officeDocument/2006/extended-properties" xmlns:vt="http://schemas.openxmlformats.org/officeDocument/2006/docPropsVTypes">
  <Template>Normal</Template>
  <TotalTime>1434</TotalTime>
  <Pages>246</Pages>
  <Words>16722</Words>
  <Characters>95317</Characters>
  <Application>Microsoft Office Word</Application>
  <DocSecurity>0</DocSecurity>
  <Lines>794</Lines>
  <Paragraphs>223</Paragraphs>
  <ScaleCrop>false</ScaleCrop>
  <Company>Microsoft</Company>
  <LinksUpToDate>false</LinksUpToDate>
  <CharactersWithSpaces>111816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王继成</dc:creator>
  <cp:lastModifiedBy>HUAWEI</cp:lastModifiedBy>
  <cp:revision>1876</cp:revision>
  <cp:lastPrinted>2025-10-20T00:30:00Z</cp:lastPrinted>
  <dcterms:created xsi:type="dcterms:W3CDTF">2019-11-26T09:13:00Z</dcterms:created>
  <dcterms:modified xsi:type="dcterms:W3CDTF">2026-04-18T08:34:00Z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MTWinEqns">
    <vt:bool>true</vt:bool>
  </property>
  <property fmtid="{D5CDD505-2E9C-101B-9397-08002B2CF9AE}" pid="4" name="ICV">
    <vt:lpwstr>212614D5B4A645FD8E516C76FF2317FD_12</vt:lpwstr>
  </property>
  <property fmtid="{D5CDD505-2E9C-101B-9397-08002B2CF9AE}" pid="5" name="KSOTemplateDocerSaveRecord">
    <vt:lpwstr>eyJoZGlkIjoiNTNhMTgwM2RmMzQxNTY0ZGY0NDRjYWIxNTNmNTRmNGQiLCJ1c2VySWQiOiI2NTM4MDg0MDEifQ==</vt:lpwstr>
  </property>
  <property fmtid="{D5CDD505-2E9C-101B-9397-08002B2CF9AE}" pid="6" name="ContentTypeId">
    <vt:lpwstr>0x010100313989E510CC474A862876A387D6F14A</vt:lpwstr>
  </property>
</Properties>
</file>