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桩西氧化塘废弃引水渠等区域光伏发电工程</w:t>
      </w:r>
      <w:r>
        <w:rPr>
          <w:rFonts w:hint="eastAsia" w:ascii="黑体" w:hAnsi="黑体" w:eastAsia="黑体" w:cs="黑体"/>
          <w:sz w:val="44"/>
          <w:szCs w:val="44"/>
        </w:rPr>
        <w:t>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rPr>
          <w:rFonts w:hint="eastAsia"/>
          <w:lang w:eastAsia="zh-CN"/>
        </w:rPr>
        <w:t>桩西氧化塘废弃引水渠等区域光伏发电工程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0A60892F">
      <w:pPr>
        <w:ind w:firstLine="0" w:firstLineChars="0"/>
        <w:rPr>
          <w:rFonts w:hint="eastAsia"/>
        </w:rPr>
      </w:pPr>
      <w:r>
        <w:rPr>
          <w:rFonts w:hint="eastAsia"/>
        </w:rPr>
        <w:t>项目建设单位负责人：侯强强</w:t>
      </w:r>
    </w:p>
    <w:p w14:paraId="4C64BF3D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0" w:name="_Toc11250"/>
      <w:r>
        <w:rPr>
          <w:rFonts w:hint="eastAsia"/>
        </w:rPr>
        <w:t>资料筹备和验收组组成情况</w:t>
      </w:r>
      <w:bookmarkEnd w:id="0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hint="eastAsia" w:ascii="华文仿宋" w:hAnsi="华文仿宋" w:cs="华文仿宋"/>
          <w:lang w:eastAsia="zh-CN"/>
        </w:rPr>
        <w:t>桩西氧化塘废弃引水渠等区域光伏发电工程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《关于胜利石油管理局有限公司</w:t>
      </w:r>
      <w:r>
        <w:rPr>
          <w:rFonts w:hint="eastAsia" w:ascii="华文仿宋" w:hAnsi="华文仿宋" w:cs="华文仿宋"/>
          <w:lang w:eastAsia="zh-CN"/>
        </w:rPr>
        <w:t>桩西氧化塘废弃引水渠等区域光伏发电工程</w:t>
      </w:r>
      <w:r>
        <w:rPr>
          <w:rFonts w:hint="eastAsia" w:ascii="华文仿宋" w:hAnsi="华文仿宋" w:cs="华文仿宋"/>
        </w:rPr>
        <w:t>可行性研究报告的批复》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955"/>
        <w:gridCol w:w="1793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955" w:type="dxa"/>
            <w:vAlign w:val="center"/>
          </w:tcPr>
          <w:p w14:paraId="031A9E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793" w:type="dxa"/>
            <w:vAlign w:val="center"/>
          </w:tcPr>
          <w:p w14:paraId="2F44F51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00495AC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955" w:type="dxa"/>
            <w:vAlign w:val="center"/>
          </w:tcPr>
          <w:p w14:paraId="78EFD8A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电力专家</w:t>
            </w:r>
          </w:p>
        </w:tc>
        <w:tc>
          <w:tcPr>
            <w:tcW w:w="1793" w:type="dxa"/>
            <w:vAlign w:val="center"/>
          </w:tcPr>
          <w:p w14:paraId="245818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66FE74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王振杰</w:t>
            </w:r>
          </w:p>
        </w:tc>
        <w:tc>
          <w:tcPr>
            <w:tcW w:w="1935" w:type="dxa"/>
            <w:vAlign w:val="center"/>
          </w:tcPr>
          <w:p w14:paraId="57B93D2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955" w:type="dxa"/>
            <w:vAlign w:val="center"/>
          </w:tcPr>
          <w:p w14:paraId="786B50D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1793" w:type="dxa"/>
            <w:vAlign w:val="center"/>
          </w:tcPr>
          <w:p w14:paraId="48091BE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4C5C1C7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侯强强</w:t>
            </w:r>
          </w:p>
        </w:tc>
        <w:tc>
          <w:tcPr>
            <w:tcW w:w="1935" w:type="dxa"/>
            <w:vAlign w:val="center"/>
          </w:tcPr>
          <w:p w14:paraId="7165DEC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6C209D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1793" w:type="dxa"/>
            <w:vAlign w:val="center"/>
          </w:tcPr>
          <w:p w14:paraId="3A41B24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5A933B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于军</w:t>
            </w:r>
          </w:p>
        </w:tc>
        <w:tc>
          <w:tcPr>
            <w:tcW w:w="1935" w:type="dxa"/>
            <w:vAlign w:val="center"/>
          </w:tcPr>
          <w:p w14:paraId="23B084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45C962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1793" w:type="dxa"/>
            <w:vAlign w:val="center"/>
          </w:tcPr>
          <w:p w14:paraId="59E49A0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63131F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李呈刚</w:t>
            </w:r>
          </w:p>
        </w:tc>
        <w:tc>
          <w:tcPr>
            <w:tcW w:w="1935" w:type="dxa"/>
            <w:vAlign w:val="center"/>
          </w:tcPr>
          <w:p w14:paraId="28C628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5504449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电力主管师</w:t>
            </w:r>
          </w:p>
        </w:tc>
        <w:tc>
          <w:tcPr>
            <w:tcW w:w="1793" w:type="dxa"/>
            <w:vAlign w:val="center"/>
          </w:tcPr>
          <w:p w14:paraId="1FC77C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329512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房晓东</w:t>
            </w:r>
          </w:p>
        </w:tc>
        <w:tc>
          <w:tcPr>
            <w:tcW w:w="1935" w:type="dxa"/>
            <w:vAlign w:val="center"/>
          </w:tcPr>
          <w:p w14:paraId="0BDFAD6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1F0BB6D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1F71091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471A34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常英杰</w:t>
            </w:r>
          </w:p>
        </w:tc>
        <w:tc>
          <w:tcPr>
            <w:tcW w:w="1935" w:type="dxa"/>
            <w:vAlign w:val="center"/>
          </w:tcPr>
          <w:p w14:paraId="02C95C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01E5A3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61B2B7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7397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0DF3277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85" w:type="dxa"/>
            <w:vAlign w:val="center"/>
          </w:tcPr>
          <w:p w14:paraId="443D76F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李桂平</w:t>
            </w:r>
          </w:p>
        </w:tc>
        <w:tc>
          <w:tcPr>
            <w:tcW w:w="1935" w:type="dxa"/>
            <w:vAlign w:val="center"/>
          </w:tcPr>
          <w:p w14:paraId="0508C1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3BECD1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073411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</w:rPr>
        <w:t>4</w:t>
      </w:r>
      <w:r>
        <w:t>年1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4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资料筹集及查验。验收组于2024年11月5日开始进行资料筹集，于8日筹集完毕。</w:t>
      </w:r>
      <w:r>
        <w:t>202</w:t>
      </w:r>
      <w:r>
        <w:rPr>
          <w:rFonts w:hint="eastAsia"/>
        </w:rPr>
        <w:t>4</w:t>
      </w:r>
      <w:r>
        <w:t xml:space="preserve"> 年 11 月 1</w:t>
      </w:r>
      <w:r>
        <w:rPr>
          <w:rFonts w:hint="eastAsia"/>
        </w:rPr>
        <w:t>2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</w:rPr>
        <w:t>4</w:t>
      </w:r>
      <w:r>
        <w:t>年11月</w:t>
      </w:r>
      <w:r>
        <w:rPr>
          <w:rFonts w:hint="eastAsia"/>
        </w:rPr>
        <w:t>1</w:t>
      </w:r>
      <w:r>
        <w:t>3日</w:t>
      </w:r>
      <w:r>
        <w:rPr>
          <w:rFonts w:hint="eastAsia"/>
        </w:rPr>
        <w:t>-15日</w:t>
      </w:r>
      <w:r>
        <w:rPr>
          <w:rFonts w:hint="eastAsia"/>
          <w:lang w:eastAsia="zh-CN"/>
        </w:rPr>
        <w:t>桩西氧化塘废弃引水渠等区域光伏发电工程</w:t>
      </w:r>
      <w:r>
        <w:t>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rPr>
          <w:rFonts w:hint="eastAsia"/>
          <w:lang w:eastAsia="zh-CN"/>
        </w:rPr>
        <w:t>桩西氧化塘废弃引水渠等区域光伏发电工程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3296"/>
      <w:r>
        <w:rPr>
          <w:rFonts w:hint="eastAsia"/>
        </w:rPr>
        <w:t>项目建设单位概况</w:t>
      </w:r>
      <w:bookmarkEnd w:id="1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79AB73DE">
      <w:pPr>
        <w:ind w:firstLine="640" w:firstLineChars="200"/>
        <w:rPr>
          <w:rFonts w:hint="eastAsia" w:eastAsia="华文仿宋"/>
          <w:lang w:eastAsia="zh-CN"/>
        </w:rPr>
      </w:pPr>
      <w:r>
        <w:rPr>
          <w:rFonts w:hint="eastAsia"/>
        </w:rPr>
        <w:t>项目联系人：侯强强</w:t>
      </w:r>
    </w:p>
    <w:p w14:paraId="760DC776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联系方式：13656476901</w:t>
      </w:r>
    </w:p>
    <w:p w14:paraId="16E1F8E3">
      <w:pPr>
        <w:ind w:firstLine="640"/>
        <w:rPr>
          <w:rFonts w:hint="eastAsia"/>
        </w:rPr>
      </w:pPr>
      <w:r>
        <w:rPr>
          <w:rFonts w:hint="eastAsia"/>
        </w:rPr>
        <w:t>单位简介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eastAsia="zh-CN"/>
        </w:rPr>
        <w:t>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21016"/>
      <w:r>
        <w:rPr>
          <w:rFonts w:hint="eastAsia"/>
        </w:rPr>
        <w:t>项目建设进展</w:t>
      </w:r>
      <w:bookmarkEnd w:id="2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eastAsia" w:eastAsia="华文仿宋"/>
          <w:lang w:eastAsia="zh-CN"/>
        </w:rPr>
      </w:pPr>
      <w:r>
        <w:rPr>
          <w:rFonts w:hint="eastAsia"/>
        </w:rPr>
        <w:t>项目名称：</w:t>
      </w:r>
      <w:r>
        <w:rPr>
          <w:rFonts w:hint="eastAsia"/>
          <w:lang w:eastAsia="zh-CN"/>
        </w:rPr>
        <w:t>桩西氧化塘废弃引水渠等区域光伏发电工程</w:t>
      </w:r>
    </w:p>
    <w:p w14:paraId="1BF2BE8E">
      <w:pPr>
        <w:ind w:firstLine="640"/>
        <w:rPr>
          <w:rFonts w:hint="default" w:eastAsia="华文仿宋"/>
          <w:lang w:val="en-US" w:eastAsia="zh-CN"/>
        </w:rPr>
      </w:pPr>
      <w:r>
        <w:rPr>
          <w:rFonts w:hint="eastAsia"/>
        </w:rPr>
        <w:t>建设地点：东营市</w:t>
      </w:r>
      <w:r>
        <w:rPr>
          <w:rFonts w:hint="eastAsia"/>
          <w:lang w:val="en-US" w:eastAsia="zh-CN"/>
        </w:rPr>
        <w:t>垦利区垦东办事处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420866CD">
      <w:pPr>
        <w:ind w:firstLine="640"/>
        <w:rPr>
          <w:rFonts w:hint="eastAsia"/>
        </w:rPr>
      </w:pPr>
      <w:r>
        <w:rPr>
          <w:rFonts w:hint="eastAsia"/>
        </w:rPr>
        <w:t>建设规模及内容：该工程利用桩西采油厂氧化塘废弃引水渠和桩 74-8-5 井场等3口废弃 井闲置场地 1.89 万平方米进行光伏电站建设，总装机容量 1494.9 千瓦。安装 550 瓦单晶硅光伏组件2718块、225 千瓦组串式逆变器 3 台、196 千瓦组串式逆变器3台，配套土建工程及电气、消防系统等。通过新建 2台变压器升压后就近接入6kV线路。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2A2393CB">
      <w:pPr>
        <w:ind w:firstLine="640"/>
        <w:rPr>
          <w:rFonts w:hint="eastAsia"/>
        </w:rPr>
      </w:pPr>
      <w:r>
        <w:rPr>
          <w:rFonts w:hint="eastAsia"/>
        </w:rPr>
        <w:t>2023年4月13日</w:t>
      </w:r>
      <w:r>
        <w:rPr>
          <w:rFonts w:hint="eastAsia"/>
          <w:lang w:eastAsia="zh-CN"/>
        </w:rPr>
        <w:t>桩西氧化塘废弃引水渠等区域光伏发电工程</w:t>
      </w:r>
      <w:r>
        <w:rPr>
          <w:rFonts w:hint="eastAsia"/>
        </w:rPr>
        <w:t>可研批复。</w:t>
      </w:r>
      <w:bookmarkStart w:id="10" w:name="_GoBack"/>
      <w:bookmarkEnd w:id="10"/>
    </w:p>
    <w:p w14:paraId="0D25B6C9">
      <w:pPr>
        <w:ind w:firstLine="640"/>
        <w:rPr>
          <w:rFonts w:hint="eastAsia"/>
        </w:rPr>
      </w:pPr>
      <w:r>
        <w:rPr>
          <w:rFonts w:hint="eastAsia"/>
        </w:rPr>
        <w:t>2023年9月25日工程正式开工建设。</w:t>
      </w:r>
    </w:p>
    <w:p w14:paraId="0B1AA7E9">
      <w:pPr>
        <w:ind w:firstLine="640"/>
        <w:rPr>
          <w:rFonts w:hint="eastAsia"/>
        </w:rPr>
      </w:pPr>
      <w:r>
        <w:rPr>
          <w:rFonts w:hint="eastAsia"/>
        </w:rPr>
        <w:t>2024年11月20日</w:t>
      </w:r>
      <w:r>
        <w:rPr>
          <w:rFonts w:hint="eastAsia"/>
          <w:lang w:eastAsia="zh-CN"/>
        </w:rPr>
        <w:t>桩西氧化塘废弃引水渠等区域光伏发电工程</w:t>
      </w:r>
      <w:r>
        <w:rPr>
          <w:rFonts w:hint="eastAsia"/>
        </w:rPr>
        <w:t>项目试运行。</w:t>
      </w:r>
    </w:p>
    <w:p w14:paraId="642B410D">
      <w:pPr>
        <w:rPr>
          <w:rFonts w:hint="eastAsia"/>
        </w:rPr>
      </w:pPr>
      <w:r>
        <w:rPr>
          <w:rFonts w:hint="eastAsia"/>
        </w:rPr>
        <w:t>2024年12月下旬</w:t>
      </w:r>
      <w:r>
        <w:rPr>
          <w:rFonts w:hint="eastAsia"/>
          <w:lang w:val="en-US" w:eastAsia="zh-CN"/>
        </w:rPr>
        <w:t>由地面监督中心孤东监督部对</w:t>
      </w:r>
      <w:r>
        <w:rPr>
          <w:rFonts w:hint="eastAsia"/>
          <w:lang w:eastAsia="zh-CN"/>
        </w:rPr>
        <w:t>桩西氧化塘废弃引水渠等区域光伏发电工程</w:t>
      </w:r>
      <w:r>
        <w:rPr>
          <w:rFonts w:hint="eastAsia"/>
        </w:rPr>
        <w:t>出具交工验收证书。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3" w:name="_Toc17752"/>
      <w:r>
        <w:rPr>
          <w:rFonts w:hint="eastAsia"/>
        </w:rPr>
        <w:t>项目建设方案</w:t>
      </w:r>
      <w:bookmarkEnd w:id="3"/>
    </w:p>
    <w:p w14:paraId="2987F6A4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（一）项目实际建设情况</w:t>
      </w:r>
    </w:p>
    <w:p w14:paraId="600DB5FC">
      <w:pPr>
        <w:numPr>
          <w:ilvl w:val="0"/>
          <w:numId w:val="7"/>
        </w:numPr>
        <w:ind w:firstLine="641"/>
        <w:rPr>
          <w:rFonts w:hint="eastAsia"/>
        </w:rPr>
      </w:pPr>
      <w:r>
        <w:rPr>
          <w:rFonts w:hint="eastAsia"/>
          <w:b/>
          <w:bCs/>
        </w:rPr>
        <w:t>能源实际接入条件</w:t>
      </w:r>
    </w:p>
    <w:p w14:paraId="090B7E89">
      <w:pPr>
        <w:numPr>
          <w:ilvl w:val="0"/>
          <w:numId w:val="7"/>
        </w:numPr>
        <w:ind w:firstLine="641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/>
          <w:b/>
          <w:bCs/>
          <w:szCs w:val="32"/>
        </w:rPr>
        <w:t>项目建设方案对比</w:t>
      </w:r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856"/>
        <w:gridCol w:w="2856"/>
        <w:gridCol w:w="1471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66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工艺方案/用能系统名称</w:t>
            </w:r>
          </w:p>
        </w:tc>
        <w:tc>
          <w:tcPr>
            <w:tcW w:w="2841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可研方案要求</w:t>
            </w:r>
          </w:p>
        </w:tc>
        <w:tc>
          <w:tcPr>
            <w:tcW w:w="2841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实际实施情况</w:t>
            </w:r>
          </w:p>
        </w:tc>
        <w:tc>
          <w:tcPr>
            <w:tcW w:w="1486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光伏组件</w:t>
            </w:r>
          </w:p>
        </w:tc>
        <w:tc>
          <w:tcPr>
            <w:tcW w:w="2841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550Wp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2718</w:t>
            </w:r>
            <w:r>
              <w:rPr>
                <w:rFonts w:ascii="宋体" w:hAnsi="宋体" w:eastAsia="宋体" w:cs="宋体"/>
                <w:sz w:val="24"/>
                <w:szCs w:val="24"/>
              </w:rPr>
              <w:t>块</w:t>
            </w:r>
          </w:p>
        </w:tc>
        <w:tc>
          <w:tcPr>
            <w:tcW w:w="2841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550Wp</w:t>
            </w:r>
            <w:r>
              <w:rPr>
                <w:rFonts w:hint="eastAsia" w:ascii="宋体" w:hAnsi="宋体" w:eastAsia="宋体" w:cs="宋体"/>
                <w:kern w:val="0"/>
                <w:sz w:val="21"/>
                <w:lang w:val="en-US" w:eastAsia="zh-CN" w:bidi="ar"/>
              </w:rPr>
              <w:t>2718</w:t>
            </w: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块</w:t>
            </w:r>
          </w:p>
        </w:tc>
        <w:tc>
          <w:tcPr>
            <w:tcW w:w="1486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组串直流缆</w:t>
            </w:r>
          </w:p>
        </w:tc>
        <w:tc>
          <w:tcPr>
            <w:tcW w:w="2841" w:type="dxa"/>
            <w:vAlign w:val="center"/>
          </w:tcPr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H1Z2Z2-K 1×4mm2</w:t>
            </w:r>
          </w:p>
        </w:tc>
        <w:tc>
          <w:tcPr>
            <w:tcW w:w="2841" w:type="dxa"/>
            <w:vAlign w:val="center"/>
          </w:tcPr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H1Z2Z2-K 1×4mm2</w:t>
            </w:r>
          </w:p>
        </w:tc>
        <w:tc>
          <w:tcPr>
            <w:tcW w:w="1486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7B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555CF72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交流缆</w:t>
            </w:r>
          </w:p>
        </w:tc>
        <w:tc>
          <w:tcPr>
            <w:tcW w:w="2841" w:type="dxa"/>
            <w:vAlign w:val="center"/>
          </w:tcPr>
          <w:p w14:paraId="6A83200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交联聚乙烯绝缘铠装电缆</w:t>
            </w:r>
          </w:p>
        </w:tc>
        <w:tc>
          <w:tcPr>
            <w:tcW w:w="2841" w:type="dxa"/>
            <w:vAlign w:val="center"/>
          </w:tcPr>
          <w:p w14:paraId="436FE27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交联聚乙烯绝缘铠装电缆</w:t>
            </w:r>
          </w:p>
        </w:tc>
        <w:tc>
          <w:tcPr>
            <w:tcW w:w="1486" w:type="dxa"/>
            <w:vAlign w:val="center"/>
          </w:tcPr>
          <w:p w14:paraId="364ECA3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</w:t>
            </w:r>
          </w:p>
        </w:tc>
        <w:tc>
          <w:tcPr>
            <w:tcW w:w="2841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3台</w:t>
            </w:r>
            <w:r>
              <w:rPr>
                <w:rFonts w:ascii="宋体" w:hAnsi="宋体" w:eastAsia="宋体" w:cs="宋体"/>
                <w:sz w:val="24"/>
                <w:szCs w:val="24"/>
              </w:rPr>
              <w:t>196kW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225</w:t>
            </w:r>
            <w:r>
              <w:rPr>
                <w:rFonts w:ascii="宋体" w:hAnsi="宋体" w:eastAsia="宋体" w:cs="宋体"/>
                <w:sz w:val="24"/>
                <w:szCs w:val="24"/>
              </w:rPr>
              <w:t>kW</w:t>
            </w:r>
          </w:p>
        </w:tc>
        <w:tc>
          <w:tcPr>
            <w:tcW w:w="2841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4台</w:t>
            </w:r>
            <w:r>
              <w:rPr>
                <w:rFonts w:ascii="宋体" w:hAnsi="宋体" w:eastAsia="宋体" w:cs="宋体"/>
                <w:sz w:val="24"/>
                <w:szCs w:val="24"/>
              </w:rPr>
              <w:t>196kW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225</w:t>
            </w:r>
            <w:r>
              <w:rPr>
                <w:rFonts w:ascii="宋体" w:hAnsi="宋体" w:eastAsia="宋体" w:cs="宋体"/>
                <w:sz w:val="24"/>
                <w:szCs w:val="24"/>
              </w:rPr>
              <w:t>kW</w:t>
            </w:r>
          </w:p>
        </w:tc>
        <w:tc>
          <w:tcPr>
            <w:tcW w:w="1486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基本一致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变压器</w:t>
            </w:r>
          </w:p>
        </w:tc>
        <w:tc>
          <w:tcPr>
            <w:tcW w:w="2841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2台800kVA 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kV±2×2.5%/0.8kV，接线组别为Dy11，能效等级为二级。</w:t>
            </w:r>
          </w:p>
        </w:tc>
        <w:tc>
          <w:tcPr>
            <w:tcW w:w="2841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2台800kVA 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kV±2×2.5%/0.8kV，接线组别为Dy11，能效等级为二级。</w:t>
            </w:r>
          </w:p>
        </w:tc>
        <w:tc>
          <w:tcPr>
            <w:tcW w:w="1486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29195"/>
      <w:r>
        <w:rPr>
          <w:rFonts w:hint="eastAsia"/>
        </w:rPr>
        <w:t>主要用能设备及其用能水平</w:t>
      </w:r>
      <w:bookmarkEnd w:id="4"/>
    </w:p>
    <w:p w14:paraId="232C2487">
      <w:pPr>
        <w:ind w:firstLine="640"/>
        <w:rPr>
          <w:rFonts w:hint="eastAsia"/>
        </w:rPr>
      </w:pPr>
      <w:r>
        <w:rPr>
          <w:rFonts w:hint="eastAsia"/>
        </w:rPr>
        <w:t>该项目主要用能设备包括主要生产设备和主要公辅设备，其中主要工艺用能设备主要有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、升压变压器等设备。</w:t>
      </w:r>
    </w:p>
    <w:p w14:paraId="2A16F7B3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088"/>
        <w:gridCol w:w="1837"/>
        <w:gridCol w:w="310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88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937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310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9B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423026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供电系统</w:t>
            </w:r>
          </w:p>
        </w:tc>
        <w:tc>
          <w:tcPr>
            <w:tcW w:w="1204" w:type="dxa"/>
          </w:tcPr>
          <w:p w14:paraId="4C34F1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升压变</w:t>
            </w:r>
          </w:p>
        </w:tc>
        <w:tc>
          <w:tcPr>
            <w:tcW w:w="1088" w:type="dxa"/>
          </w:tcPr>
          <w:p w14:paraId="2619DAD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引水渠</w:t>
            </w:r>
          </w:p>
        </w:tc>
        <w:tc>
          <w:tcPr>
            <w:tcW w:w="1837" w:type="dxa"/>
          </w:tcPr>
          <w:p w14:paraId="48EDF3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3100" w:type="dxa"/>
          </w:tcPr>
          <w:p w14:paraId="6B94F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125" w:type="dxa"/>
            <w:shd w:val="clear" w:color="auto" w:fill="auto"/>
            <w:vAlign w:val="top"/>
          </w:tcPr>
          <w:p w14:paraId="4DE9A4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2142" w:type="dxa"/>
            <w:shd w:val="clear" w:color="auto" w:fill="auto"/>
            <w:vAlign w:val="top"/>
          </w:tcPr>
          <w:p w14:paraId="174F19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551" w:type="dxa"/>
            <w:vAlign w:val="center"/>
          </w:tcPr>
          <w:p w14:paraId="5090F1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  <w:tr w14:paraId="7886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shd w:val="clear" w:color="auto" w:fill="auto"/>
            <w:vAlign w:val="center"/>
          </w:tcPr>
          <w:p w14:paraId="7F2453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供电系统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3CEA18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升压变</w:t>
            </w:r>
          </w:p>
        </w:tc>
        <w:tc>
          <w:tcPr>
            <w:tcW w:w="1088" w:type="dxa"/>
            <w:shd w:val="clear" w:color="auto" w:fill="auto"/>
            <w:vAlign w:val="top"/>
          </w:tcPr>
          <w:p w14:paraId="7D7413A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桩74-8-5井场</w:t>
            </w:r>
          </w:p>
        </w:tc>
        <w:tc>
          <w:tcPr>
            <w:tcW w:w="1837" w:type="dxa"/>
            <w:shd w:val="clear" w:color="auto" w:fill="auto"/>
            <w:vAlign w:val="top"/>
          </w:tcPr>
          <w:p w14:paraId="4E119B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3100" w:type="dxa"/>
            <w:shd w:val="clear" w:color="auto" w:fill="auto"/>
            <w:vAlign w:val="top"/>
          </w:tcPr>
          <w:p w14:paraId="37285F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125" w:type="dxa"/>
            <w:shd w:val="clear" w:color="auto" w:fill="auto"/>
            <w:vAlign w:val="top"/>
          </w:tcPr>
          <w:p w14:paraId="427799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6.3</w:t>
            </w:r>
            <w:r>
              <w:rPr>
                <w:rFonts w:ascii="宋体" w:hAnsi="宋体" w:eastAsia="宋体" w:cs="宋体"/>
                <w:sz w:val="24"/>
                <w:szCs w:val="24"/>
              </w:rPr>
              <w:t>kV±2×2.5%/0.8kV，接线组别为Dy11</w:t>
            </w:r>
          </w:p>
        </w:tc>
        <w:tc>
          <w:tcPr>
            <w:tcW w:w="2142" w:type="dxa"/>
            <w:shd w:val="clear" w:color="auto" w:fill="auto"/>
            <w:vAlign w:val="top"/>
          </w:tcPr>
          <w:p w14:paraId="715CF9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0C0B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088" w:type="dxa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引水渠、桩74-8-5井场</w:t>
            </w:r>
          </w:p>
        </w:tc>
        <w:tc>
          <w:tcPr>
            <w:tcW w:w="1837" w:type="dxa"/>
          </w:tcPr>
          <w:p w14:paraId="7251348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锦浪225k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</w:t>
            </w:r>
          </w:p>
        </w:tc>
        <w:tc>
          <w:tcPr>
            <w:tcW w:w="3100" w:type="dxa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98.5%</w:t>
            </w:r>
          </w:p>
        </w:tc>
        <w:tc>
          <w:tcPr>
            <w:tcW w:w="2125" w:type="dxa"/>
          </w:tcPr>
          <w:p w14:paraId="0084D4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锦浪225k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</w:t>
            </w:r>
          </w:p>
        </w:tc>
        <w:tc>
          <w:tcPr>
            <w:tcW w:w="2142" w:type="dxa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98.5%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66BADCDF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5" w:name="_Toc11022"/>
      <w:r>
        <w:rPr>
          <w:rFonts w:hint="eastAsia"/>
        </w:rPr>
        <w:t>节能措施</w:t>
      </w:r>
      <w:bookmarkEnd w:id="5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</w:rPr>
              <w:t>玻单晶硅光伏组件，5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0Wp</w:t>
            </w:r>
          </w:p>
        </w:tc>
        <w:tc>
          <w:tcPr>
            <w:tcW w:w="2835" w:type="dxa"/>
          </w:tcPr>
          <w:p w14:paraId="10A84A8D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</w:rPr>
              <w:t>玻单晶硅光伏组件，550Wp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组串</w:t>
            </w:r>
            <w:r>
              <w:rPr>
                <w:rFonts w:hint="eastAsia" w:ascii="宋体" w:hAnsi="宋体" w:eastAsia="宋体" w:cs="宋体"/>
                <w:sz w:val="21"/>
              </w:rPr>
              <w:t>式逆变器，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</w:rPr>
              <w:t>kW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和225</w:t>
            </w:r>
            <w:r>
              <w:rPr>
                <w:rFonts w:hint="eastAsia" w:ascii="宋体" w:hAnsi="宋体" w:eastAsia="宋体" w:cs="宋体"/>
                <w:sz w:val="21"/>
              </w:rPr>
              <w:t>kW，效率98.5%。</w:t>
            </w:r>
          </w:p>
        </w:tc>
        <w:tc>
          <w:tcPr>
            <w:tcW w:w="2835" w:type="dxa"/>
          </w:tcPr>
          <w:p w14:paraId="6F3AE692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组串</w:t>
            </w:r>
            <w:r>
              <w:rPr>
                <w:rFonts w:hint="eastAsia" w:ascii="宋体" w:hAnsi="宋体" w:eastAsia="宋体" w:cs="宋体"/>
                <w:sz w:val="21"/>
              </w:rPr>
              <w:t>式逆变器，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</w:rPr>
              <w:t>kW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和225</w:t>
            </w:r>
            <w:r>
              <w:rPr>
                <w:rFonts w:hint="eastAsia" w:ascii="宋体" w:hAnsi="宋体" w:eastAsia="宋体" w:cs="宋体"/>
                <w:sz w:val="21"/>
              </w:rPr>
              <w:t>kW，效率98.5%。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</w:t>
            </w:r>
          </w:p>
        </w:tc>
        <w:tc>
          <w:tcPr>
            <w:tcW w:w="2805" w:type="dxa"/>
          </w:tcPr>
          <w:p w14:paraId="1796A134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08B2F8F9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升压变压器二级能效</w:t>
            </w:r>
          </w:p>
          <w:p w14:paraId="55061AF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D57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543B6C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06C3560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</w:t>
            </w:r>
          </w:p>
        </w:tc>
        <w:tc>
          <w:tcPr>
            <w:tcW w:w="2805" w:type="dxa"/>
          </w:tcPr>
          <w:p w14:paraId="0EC8067D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在母线材料选型中，合理选择母线的规格型号，减少母线电阻产生的电能损耗，使得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1"/>
              </w:rPr>
              <w:t xml:space="preserve">kV </w:t>
            </w:r>
            <w:r>
              <w:rPr>
                <w:rFonts w:hint="eastAsia" w:ascii="宋体" w:hAnsi="宋体" w:eastAsia="宋体" w:cs="宋体"/>
                <w:sz w:val="21"/>
              </w:rPr>
              <w:t xml:space="preserve">开关装置有功及无功损耗小于 </w:t>
            </w:r>
            <w:r>
              <w:rPr>
                <w:rFonts w:ascii="宋体" w:hAnsi="宋体" w:eastAsia="宋体" w:cs="宋体"/>
                <w:sz w:val="21"/>
              </w:rPr>
              <w:t>5%</w:t>
            </w:r>
            <w:r>
              <w:rPr>
                <w:rFonts w:hint="eastAsia" w:ascii="宋体" w:hAnsi="宋体" w:eastAsia="宋体" w:cs="宋体"/>
                <w:sz w:val="21"/>
              </w:rPr>
              <w:t>，降低运行费用。</w:t>
            </w:r>
          </w:p>
        </w:tc>
        <w:tc>
          <w:tcPr>
            <w:tcW w:w="2835" w:type="dxa"/>
          </w:tcPr>
          <w:p w14:paraId="2AADA8E0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3346D71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组件清洁：人工水洗组件方式</w:t>
            </w:r>
          </w:p>
        </w:tc>
        <w:tc>
          <w:tcPr>
            <w:tcW w:w="2835" w:type="dxa"/>
          </w:tcPr>
          <w:p w14:paraId="025667EF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</w:rPr>
              <w:t>人工水洗组件方式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2916"/>
      <w:r>
        <w:rPr>
          <w:rFonts w:hint="eastAsia"/>
        </w:rPr>
        <w:t>计量器具配备</w:t>
      </w:r>
      <w:bookmarkEnd w:id="6"/>
    </w:p>
    <w:p w14:paraId="30272506">
      <w:pPr>
        <w:ind w:firstLine="640"/>
        <w:rPr>
          <w:rFonts w:hint="eastAsia"/>
        </w:rPr>
      </w:pPr>
      <w:r>
        <w:rPr>
          <w:rFonts w:hint="eastAsia"/>
        </w:rPr>
        <w:t>按照《电力装置电测量仪表装置设计规范》（</w:t>
      </w:r>
      <w:r>
        <w:t>GB/T 50063</w:t>
      </w:r>
      <w:r>
        <w:rPr>
          <w:rFonts w:hint="eastAsia"/>
        </w:rPr>
        <w:t xml:space="preserve">-2017）标准要求，电能计量装置应满足发电、供电、用电的准确计量要求。 </w:t>
      </w:r>
    </w:p>
    <w:p w14:paraId="68C41FC8">
      <w:pPr>
        <w:ind w:firstLine="641"/>
        <w:rPr>
          <w:rFonts w:hint="eastAsia"/>
        </w:rPr>
      </w:pPr>
      <w:r>
        <w:rPr>
          <w:rFonts w:hint="eastAsia"/>
          <w:b/>
          <w:bCs/>
        </w:rPr>
        <w:t>可行性研究报告要求，</w:t>
      </w:r>
      <w:r>
        <w:rPr>
          <w:rFonts w:hint="eastAsia"/>
        </w:rPr>
        <w:t xml:space="preserve">本项目能源计量器具主要为电量，配置准确度 </w:t>
      </w:r>
      <w:r>
        <w:t xml:space="preserve">0.2S </w:t>
      </w:r>
      <w:r>
        <w:rPr>
          <w:rFonts w:hint="eastAsia"/>
        </w:rPr>
        <w:t xml:space="preserve">等级的电能表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台，配比率100%。</w:t>
      </w:r>
    </w:p>
    <w:p w14:paraId="47043C3C">
      <w:pPr>
        <w:ind w:firstLine="641"/>
        <w:rPr>
          <w:rFonts w:hint="eastAsia"/>
        </w:rPr>
      </w:pPr>
      <w:r>
        <w:rPr>
          <w:rFonts w:hint="eastAsia"/>
          <w:b/>
          <w:bCs/>
        </w:rPr>
        <w:t>经现场核验，</w:t>
      </w:r>
      <w:r>
        <w:rPr>
          <w:rFonts w:hint="eastAsia"/>
        </w:rPr>
        <w:t>实际配备情况见《电能表配置情况一览表》。</w:t>
      </w:r>
    </w:p>
    <w:p w14:paraId="088797F3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</w:p>
    <w:p w14:paraId="54DD0A10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表4  电能表配置情况一览表</w:t>
      </w:r>
    </w:p>
    <w:tbl>
      <w:tblPr>
        <w:tblStyle w:val="10"/>
        <w:tblW w:w="8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49"/>
        <w:gridCol w:w="1335"/>
        <w:gridCol w:w="1545"/>
        <w:gridCol w:w="1440"/>
        <w:gridCol w:w="1442"/>
      </w:tblGrid>
      <w:tr w14:paraId="08C5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7D7E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E62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用能单位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43E3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安装地点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6193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3AF1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8F0AB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准确度等级</w:t>
            </w:r>
          </w:p>
        </w:tc>
      </w:tr>
      <w:tr w14:paraId="2969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3407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D27A4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1#升压变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69591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引水渠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4D775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A800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DSZY521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EE5FC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0.2s</w:t>
            </w:r>
          </w:p>
        </w:tc>
      </w:tr>
      <w:tr w14:paraId="7F3BF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A9297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7F95D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2#升压变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2E54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桩74-8-5井场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E8C7F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DF81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DSZY521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E1F15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0.2s</w:t>
            </w:r>
          </w:p>
        </w:tc>
      </w:tr>
    </w:tbl>
    <w:p w14:paraId="6D02A3D6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核验结论： </w:t>
      </w:r>
    </w:p>
    <w:p w14:paraId="19542D13">
      <w:pPr>
        <w:ind w:firstLine="640"/>
        <w:rPr>
          <w:rFonts w:hint="eastAsia"/>
        </w:rPr>
      </w:pPr>
      <w:r>
        <w:rPr>
          <w:rFonts w:hint="eastAsia"/>
        </w:rPr>
        <w:t>项目进出用能计量器具按照《用能单位能源计量器具配备和管理通则》（GB17167-2006）和《电力装置电测量仪表装置设计规范》（</w:t>
      </w:r>
      <w:r>
        <w:t>GB/T 50063</w:t>
      </w:r>
      <w:r>
        <w:rPr>
          <w:rFonts w:hint="eastAsia"/>
        </w:rPr>
        <w:t>-2017）标准要求的要求已配置能源计量器具。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11824"/>
      <w:r>
        <w:rPr>
          <w:rFonts w:hint="eastAsia"/>
        </w:rPr>
        <w:t>项目年综合能源消耗量</w:t>
      </w:r>
      <w:bookmarkEnd w:id="7"/>
    </w:p>
    <w:p w14:paraId="5B1B7D6D">
      <w:pPr>
        <w:pStyle w:val="5"/>
        <w:ind w:firstLine="640"/>
        <w:rPr>
          <w:rFonts w:hint="eastAsia"/>
          <w:b/>
          <w:bCs/>
        </w:rPr>
      </w:pPr>
      <w:r>
        <w:rPr>
          <w:rFonts w:hint="eastAsia"/>
        </w:rPr>
        <w:t>项目综合能源消耗分为光伏场区能源消耗两部分。项目在发电时段，能耗来自自发电，无碳排放，在停发时段能耗来自电网。本文能源消耗量，分别按总能源消耗量和含碳排放消耗量进行了统计。</w:t>
      </w:r>
      <w:r>
        <w:rPr>
          <w:rFonts w:hint="eastAsia"/>
          <w:b/>
          <w:bCs/>
        </w:rPr>
        <w:t>取含碳排放消耗量为法定能源消耗量考核依据。</w:t>
      </w:r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光伏发电场区能耗主要是就地升压变压器损耗及</w:t>
      </w:r>
      <w:r>
        <w:rPr>
          <w:rFonts w:hint="eastAsia"/>
          <w:lang w:val="en-US" w:eastAsia="zh-CN"/>
        </w:rPr>
        <w:t>逆变器</w:t>
      </w:r>
      <w:r>
        <w:rPr>
          <w:rFonts w:hint="eastAsia"/>
        </w:rPr>
        <w:t>自用电量，此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部分无法定单独计量，只有逆变器推送的发电量和</w:t>
      </w:r>
      <w:r>
        <w:rPr>
          <w:rFonts w:hint="eastAsia"/>
          <w:lang w:val="en-US" w:eastAsia="zh-CN"/>
        </w:rPr>
        <w:t>高计结算</w:t>
      </w:r>
      <w:r>
        <w:rPr>
          <w:rFonts w:hint="eastAsia"/>
        </w:rPr>
        <w:t>计量，其中逆变器电量仅作为参考依据，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 xml:space="preserve">电能表下网电量作为光伏发电场区能耗法定计量。 </w:t>
      </w:r>
    </w:p>
    <w:p w14:paraId="60509534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可行性研究报告分析：</w:t>
      </w:r>
    </w:p>
    <w:p w14:paraId="4C4BD154">
      <w:pPr>
        <w:pStyle w:val="5"/>
        <w:numPr>
          <w:ilvl w:val="0"/>
          <w:numId w:val="8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变压器年耗电量约1.66</w:t>
      </w:r>
      <w:r>
        <w:rPr>
          <w:rFonts w:hint="eastAsia"/>
        </w:rPr>
        <w:t>万kWh。</w:t>
      </w:r>
      <w:r>
        <w:rPr>
          <w:rFonts w:hint="eastAsia"/>
          <w:lang w:val="en-US" w:eastAsia="zh-CN"/>
        </w:rPr>
        <w:t xml:space="preserve"> </w:t>
      </w:r>
    </w:p>
    <w:p w14:paraId="13AA5005">
      <w:pPr>
        <w:pStyle w:val="5"/>
        <w:numPr>
          <w:ilvl w:val="0"/>
          <w:numId w:val="8"/>
        </w:numPr>
        <w:ind w:firstLine="640"/>
        <w:rPr>
          <w:rFonts w:hint="eastAsia"/>
        </w:rPr>
      </w:pP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损耗，年损耗电量</w:t>
      </w:r>
      <w:r>
        <w:rPr>
          <w:rFonts w:hint="eastAsia"/>
          <w:lang w:val="en-US" w:eastAsia="zh-CN"/>
        </w:rPr>
        <w:t>0.13</w:t>
      </w:r>
      <w:r>
        <w:rPr>
          <w:rFonts w:hint="eastAsia"/>
        </w:rPr>
        <w:t>万kWh。</w:t>
      </w:r>
    </w:p>
    <w:p w14:paraId="07CC94C1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以上合计，总损耗</w:t>
      </w:r>
      <w:r>
        <w:rPr>
          <w:rFonts w:hint="eastAsia"/>
          <w:b/>
          <w:bCs/>
          <w:lang w:val="en-US" w:eastAsia="zh-CN"/>
        </w:rPr>
        <w:t>1.79</w:t>
      </w:r>
      <w:r>
        <w:rPr>
          <w:rFonts w:hint="eastAsia"/>
          <w:b/>
          <w:bCs/>
        </w:rPr>
        <w:t xml:space="preserve">万kWh。 </w:t>
      </w:r>
    </w:p>
    <w:p w14:paraId="4E7367C9">
      <w:pPr>
        <w:ind w:firstLine="640"/>
        <w:rPr>
          <w:rFonts w:hint="eastAsia"/>
        </w:rPr>
      </w:pPr>
      <w:r>
        <w:rPr>
          <w:rFonts w:hint="eastAsia"/>
        </w:rPr>
        <w:t>经现场核验，调阅202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月1日到202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月1日一年期间逆变器发电量数据和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>电能表数据：</w:t>
      </w:r>
    </w:p>
    <w:p w14:paraId="3C616249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</w:rPr>
        <w:t>逆变器发电量：该项目一年内逆变器发电量</w:t>
      </w:r>
      <w:r>
        <w:rPr>
          <w:rFonts w:hint="eastAsia"/>
          <w:lang w:val="en-US" w:eastAsia="zh-CN"/>
        </w:rPr>
        <w:t>199.2965</w:t>
      </w:r>
      <w:r>
        <w:rPr>
          <w:rFonts w:hint="eastAsia"/>
        </w:rPr>
        <w:t>万kWh。</w:t>
      </w:r>
    </w:p>
    <w:p w14:paraId="73297AA3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  <w:lang w:val="en-US" w:eastAsia="zh-CN"/>
        </w:rPr>
        <w:t>高计电量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结算电量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198.1152</w:t>
      </w:r>
      <w:r>
        <w:rPr>
          <w:rFonts w:hint="eastAsia"/>
        </w:rPr>
        <w:t>万kWh；光伏停发时段，取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>下网电量，</w:t>
      </w:r>
      <w:r>
        <w:rPr>
          <w:rFonts w:hint="eastAsia"/>
          <w:lang w:val="en-US" w:eastAsia="zh-CN"/>
        </w:rPr>
        <w:t>0.63744</w:t>
      </w:r>
      <w:r>
        <w:rPr>
          <w:rFonts w:hint="eastAsia"/>
        </w:rPr>
        <w:t>万kWh。</w:t>
      </w:r>
    </w:p>
    <w:p w14:paraId="1952AE90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</w:rPr>
        <w:t>项目首年运行总损耗，</w:t>
      </w:r>
      <w:r>
        <w:rPr>
          <w:rFonts w:hint="eastAsia"/>
          <w:lang w:val="en-US" w:eastAsia="zh-CN"/>
        </w:rPr>
        <w:t>1.8187</w:t>
      </w:r>
      <w:r>
        <w:rPr>
          <w:rFonts w:hint="eastAsia"/>
        </w:rPr>
        <w:t>万kWh。</w:t>
      </w:r>
    </w:p>
    <w:p w14:paraId="13FF7ACB">
      <w:pPr>
        <w:pStyle w:val="5"/>
        <w:ind w:firstLine="42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</w:rPr>
        <w:t>表5  项目电量统计表</w:t>
      </w:r>
    </w:p>
    <w:tbl>
      <w:tblPr>
        <w:tblStyle w:val="10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25"/>
        <w:gridCol w:w="1418"/>
        <w:gridCol w:w="1530"/>
        <w:gridCol w:w="1500"/>
        <w:gridCol w:w="1442"/>
      </w:tblGrid>
      <w:tr w14:paraId="2692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53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E6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F8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9F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4C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上网电量</w:t>
            </w:r>
          </w:p>
          <w:p w14:paraId="4CB14A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（万kWh）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A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下网电量</w:t>
            </w:r>
          </w:p>
          <w:p w14:paraId="79E378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（万kWh）</w:t>
            </w:r>
          </w:p>
        </w:tc>
      </w:tr>
      <w:tr w14:paraId="1D59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B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9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1#升压变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07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2024/2/1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ED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2025/2/1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E28B6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CB06C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0.3600</w:t>
            </w:r>
          </w:p>
        </w:tc>
      </w:tr>
      <w:tr w14:paraId="3C09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A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52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2#升压变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1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7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EB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63417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0.2774</w:t>
            </w:r>
          </w:p>
        </w:tc>
      </w:tr>
      <w:tr w14:paraId="2FF2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46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0E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D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8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66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212.2965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1F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8476F4F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表6  项目能源消费量情况表</w:t>
      </w:r>
    </w:p>
    <w:tbl>
      <w:tblPr>
        <w:tblStyle w:val="11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3"/>
        <w:gridCol w:w="862"/>
        <w:gridCol w:w="1325"/>
        <w:gridCol w:w="1063"/>
        <w:gridCol w:w="1025"/>
        <w:gridCol w:w="1212"/>
        <w:gridCol w:w="1038"/>
        <w:gridCol w:w="887"/>
      </w:tblGrid>
      <w:tr w14:paraId="4835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  <w:vAlign w:val="center"/>
          </w:tcPr>
          <w:p w14:paraId="0785ECE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能源消费种类</w:t>
            </w:r>
          </w:p>
        </w:tc>
        <w:tc>
          <w:tcPr>
            <w:tcW w:w="813" w:type="dxa"/>
            <w:vMerge w:val="restart"/>
            <w:vAlign w:val="center"/>
          </w:tcPr>
          <w:p w14:paraId="37DE7DD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计量单位</w:t>
            </w:r>
          </w:p>
        </w:tc>
        <w:tc>
          <w:tcPr>
            <w:tcW w:w="3250" w:type="dxa"/>
            <w:gridSpan w:val="3"/>
            <w:vAlign w:val="center"/>
          </w:tcPr>
          <w:p w14:paraId="6D8F4B3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可研分析</w:t>
            </w:r>
          </w:p>
        </w:tc>
        <w:tc>
          <w:tcPr>
            <w:tcW w:w="3275" w:type="dxa"/>
            <w:gridSpan w:val="3"/>
            <w:vAlign w:val="center"/>
          </w:tcPr>
          <w:p w14:paraId="2D46801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实际消费量</w:t>
            </w:r>
          </w:p>
        </w:tc>
        <w:tc>
          <w:tcPr>
            <w:tcW w:w="887" w:type="dxa"/>
            <w:vMerge w:val="restart"/>
            <w:vAlign w:val="center"/>
          </w:tcPr>
          <w:p w14:paraId="04ABA71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占比</w:t>
            </w:r>
          </w:p>
        </w:tc>
      </w:tr>
      <w:tr w14:paraId="0255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vAlign w:val="center"/>
          </w:tcPr>
          <w:p w14:paraId="438DA5D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C20AF5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CF4060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实物量</w:t>
            </w:r>
          </w:p>
        </w:tc>
        <w:tc>
          <w:tcPr>
            <w:tcW w:w="1325" w:type="dxa"/>
            <w:vAlign w:val="center"/>
          </w:tcPr>
          <w:p w14:paraId="38974D4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折标系数</w:t>
            </w:r>
          </w:p>
          <w:p w14:paraId="1F7D3D0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tce/10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063" w:type="dxa"/>
            <w:vAlign w:val="center"/>
          </w:tcPr>
          <w:p w14:paraId="229BA01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折标准煤</w:t>
            </w:r>
          </w:p>
          <w:p w14:paraId="47589A8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</w:t>
            </w:r>
          </w:p>
        </w:tc>
        <w:tc>
          <w:tcPr>
            <w:tcW w:w="1025" w:type="dxa"/>
            <w:vAlign w:val="center"/>
          </w:tcPr>
          <w:p w14:paraId="2D2DB5B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实物量</w:t>
            </w:r>
          </w:p>
        </w:tc>
        <w:tc>
          <w:tcPr>
            <w:tcW w:w="1212" w:type="dxa"/>
            <w:vAlign w:val="center"/>
          </w:tcPr>
          <w:p w14:paraId="4DA0100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折标系数</w:t>
            </w:r>
          </w:p>
          <w:p w14:paraId="1094D13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tce/10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038" w:type="dxa"/>
            <w:vAlign w:val="center"/>
          </w:tcPr>
          <w:p w14:paraId="382BD71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折标准煤</w:t>
            </w:r>
          </w:p>
          <w:p w14:paraId="04E6931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</w:t>
            </w:r>
          </w:p>
        </w:tc>
        <w:tc>
          <w:tcPr>
            <w:tcW w:w="887" w:type="dxa"/>
            <w:vMerge w:val="continue"/>
            <w:vAlign w:val="center"/>
          </w:tcPr>
          <w:p w14:paraId="1CA508F6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 w14:paraId="1E56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9"/>
            <w:vAlign w:val="center"/>
          </w:tcPr>
          <w:p w14:paraId="249C618C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总量：</w:t>
            </w:r>
          </w:p>
        </w:tc>
      </w:tr>
      <w:tr w14:paraId="4512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0A7D692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电力</w:t>
            </w:r>
          </w:p>
        </w:tc>
        <w:tc>
          <w:tcPr>
            <w:tcW w:w="813" w:type="dxa"/>
            <w:vAlign w:val="center"/>
          </w:tcPr>
          <w:p w14:paraId="08383F2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862" w:type="dxa"/>
            <w:vAlign w:val="center"/>
          </w:tcPr>
          <w:p w14:paraId="70DBC5A2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1.79</w:t>
            </w:r>
          </w:p>
        </w:tc>
        <w:tc>
          <w:tcPr>
            <w:tcW w:w="1325" w:type="dxa"/>
            <w:vAlign w:val="center"/>
          </w:tcPr>
          <w:p w14:paraId="3A39CB7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63" w:type="dxa"/>
            <w:vAlign w:val="center"/>
          </w:tcPr>
          <w:p w14:paraId="563F788F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1025" w:type="dxa"/>
            <w:vAlign w:val="center"/>
          </w:tcPr>
          <w:p w14:paraId="5C00E81B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1.8187</w:t>
            </w:r>
          </w:p>
        </w:tc>
        <w:tc>
          <w:tcPr>
            <w:tcW w:w="1212" w:type="dxa"/>
            <w:vAlign w:val="center"/>
          </w:tcPr>
          <w:p w14:paraId="29D52BB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38" w:type="dxa"/>
            <w:vAlign w:val="center"/>
          </w:tcPr>
          <w:p w14:paraId="71FA4E56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2.235</w:t>
            </w:r>
          </w:p>
        </w:tc>
        <w:tc>
          <w:tcPr>
            <w:tcW w:w="887" w:type="dxa"/>
            <w:vAlign w:val="center"/>
          </w:tcPr>
          <w:p w14:paraId="2A9C310E">
            <w:pPr>
              <w:pStyle w:val="5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101.6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%</w:t>
            </w:r>
          </w:p>
        </w:tc>
      </w:tr>
      <w:tr w14:paraId="65F4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9"/>
            <w:vAlign w:val="center"/>
          </w:tcPr>
          <w:p w14:paraId="78295D7F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其中，含碳排放消费量：</w:t>
            </w:r>
          </w:p>
        </w:tc>
      </w:tr>
      <w:tr w14:paraId="2F86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792A29B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18F4D4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193DFE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31007AB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A71100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81C4C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1.8187</w:t>
            </w:r>
          </w:p>
        </w:tc>
        <w:tc>
          <w:tcPr>
            <w:tcW w:w="1212" w:type="dxa"/>
            <w:vAlign w:val="center"/>
          </w:tcPr>
          <w:p w14:paraId="3367AC8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38" w:type="dxa"/>
            <w:vAlign w:val="center"/>
          </w:tcPr>
          <w:p w14:paraId="2B52E93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2.235</w:t>
            </w:r>
          </w:p>
        </w:tc>
        <w:tc>
          <w:tcPr>
            <w:tcW w:w="887" w:type="dxa"/>
            <w:vAlign w:val="center"/>
          </w:tcPr>
          <w:p w14:paraId="26CA074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 w14:paraId="62B5FF13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项目工程年综合能源消费总量首年值比可行性研究报告分析值</w:t>
      </w:r>
      <w:r>
        <w:rPr>
          <w:rFonts w:hint="eastAsia"/>
          <w:lang w:val="en-US" w:eastAsia="zh-CN"/>
        </w:rPr>
        <w:t>多1.6</w:t>
      </w:r>
      <w:r>
        <w:rPr>
          <w:rFonts w:hint="eastAsia"/>
        </w:rPr>
        <w:t>%。</w:t>
      </w:r>
      <w:r>
        <w:rPr>
          <w:rFonts w:hint="eastAsia"/>
          <w:lang w:val="en-US" w:eastAsia="zh-CN"/>
        </w:rPr>
        <w:t>因实际施工比可研增加了1台196kW逆变器</w:t>
      </w:r>
      <w:r>
        <w:rPr>
          <w:rFonts w:hint="eastAsia"/>
          <w:b/>
          <w:bCs/>
        </w:rPr>
        <w:t>，项目完全落实能耗规划和节能承诺。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2196"/>
      <w:r>
        <w:rPr>
          <w:rFonts w:hint="eastAsia"/>
        </w:rPr>
        <w:t>项目能效水平</w:t>
      </w:r>
      <w:bookmarkEnd w:id="8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3295C47F">
      <w:pPr>
        <w:ind w:firstLine="641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  <w:b/>
          <w:bCs/>
        </w:rPr>
        <w:t>可行性研究报告分析指出：</w:t>
      </w:r>
      <w:r>
        <w:rPr>
          <w:rFonts w:hint="eastAsia" w:ascii="华文仿宋" w:hAnsi="华文仿宋" w:cs="华文仿宋"/>
        </w:rPr>
        <w:t>项目地理位置 31°倾斜面上太阳辐射量1</w:t>
      </w:r>
      <w:r>
        <w:rPr>
          <w:rFonts w:hint="eastAsia" w:ascii="华文仿宋" w:hAnsi="华文仿宋" w:cs="华文仿宋"/>
          <w:lang w:val="en-US" w:eastAsia="zh-CN"/>
        </w:rPr>
        <w:t>552</w:t>
      </w:r>
      <w:r>
        <w:rPr>
          <w:rFonts w:hint="eastAsia" w:ascii="华文仿宋" w:hAnsi="华文仿宋" w:cs="华文仿宋"/>
        </w:rPr>
        <w:t>kWh/m</w:t>
      </w:r>
      <w:r>
        <w:rPr>
          <w:rFonts w:hint="eastAsia" w:ascii="华文仿宋" w:hAnsi="华文仿宋" w:cs="华文仿宋"/>
          <w:vertAlign w:val="superscript"/>
        </w:rPr>
        <w:t>2</w:t>
      </w:r>
      <w:r>
        <w:rPr>
          <w:rFonts w:hint="eastAsia" w:ascii="华文仿宋" w:hAnsi="华文仿宋" w:cs="华文仿宋"/>
        </w:rPr>
        <w:t>，即峰值小时数1</w:t>
      </w:r>
      <w:r>
        <w:rPr>
          <w:rFonts w:hint="eastAsia" w:ascii="华文仿宋" w:hAnsi="华文仿宋" w:cs="华文仿宋"/>
          <w:lang w:val="en-US" w:eastAsia="zh-CN"/>
        </w:rPr>
        <w:t>552</w:t>
      </w:r>
      <w:r>
        <w:rPr>
          <w:rFonts w:hint="eastAsia" w:ascii="华文仿宋" w:hAnsi="华文仿宋" w:cs="华文仿宋"/>
        </w:rPr>
        <w:t>h。项目实际装机容量</w:t>
      </w:r>
      <w:r>
        <w:rPr>
          <w:rFonts w:hint="eastAsia" w:ascii="华文仿宋" w:hAnsi="华文仿宋" w:cs="华文仿宋"/>
          <w:lang w:val="en-US" w:eastAsia="zh-CN"/>
        </w:rPr>
        <w:t>1.4949</w:t>
      </w:r>
      <w:r>
        <w:rPr>
          <w:rFonts w:hint="eastAsia" w:ascii="华文仿宋" w:hAnsi="华文仿宋" w:cs="华文仿宋"/>
        </w:rPr>
        <w:t>MWp，理论直流侧发电量</w:t>
      </w:r>
      <w:r>
        <w:rPr>
          <w:rFonts w:hint="eastAsia" w:ascii="华文仿宋" w:hAnsi="华文仿宋" w:cs="华文仿宋"/>
          <w:lang w:val="en-US" w:eastAsia="zh-CN"/>
        </w:rPr>
        <w:t>232.0084</w:t>
      </w:r>
      <w:r>
        <w:rPr>
          <w:rFonts w:hint="eastAsia" w:ascii="华文仿宋" w:hAnsi="华文仿宋" w:cs="华文仿宋"/>
        </w:rPr>
        <w:t>万kWh。经估算修正，电站建成后第一年上网发电量为</w:t>
      </w:r>
      <w:r>
        <w:rPr>
          <w:rFonts w:hint="eastAsia" w:ascii="华文仿宋" w:hAnsi="华文仿宋" w:cs="华文仿宋"/>
          <w:lang w:val="en-US" w:eastAsia="zh-CN"/>
        </w:rPr>
        <w:t>190.478</w:t>
      </w:r>
      <w:r>
        <w:rPr>
          <w:rFonts w:hint="eastAsia" w:ascii="华文仿宋" w:hAnsi="华文仿宋" w:cs="华文仿宋"/>
        </w:rPr>
        <w:t>万kWh。</w:t>
      </w:r>
    </w:p>
    <w:p w14:paraId="36A01228">
      <w:pPr>
        <w:ind w:firstLine="641"/>
        <w:rPr>
          <w:rFonts w:hint="eastAsia" w:ascii="华文仿宋" w:hAnsi="华文仿宋" w:cs="华文仿宋"/>
          <w:b/>
          <w:bCs/>
        </w:rPr>
      </w:pPr>
      <w:r>
        <w:rPr>
          <w:rFonts w:hint="eastAsia" w:ascii="华文仿宋" w:hAnsi="华文仿宋" w:cs="华文仿宋"/>
          <w:b/>
          <w:bCs/>
        </w:rPr>
        <w:t>经现场核验，项目首年上网电量</w:t>
      </w:r>
      <w:r>
        <w:rPr>
          <w:rFonts w:hint="eastAsia"/>
          <w:lang w:val="en-US" w:eastAsia="zh-CN"/>
        </w:rPr>
        <w:t>198.1152</w:t>
      </w:r>
      <w:r>
        <w:rPr>
          <w:rFonts w:hint="eastAsia" w:ascii="华文仿宋" w:hAnsi="华文仿宋" w:cs="华文仿宋"/>
          <w:b/>
          <w:bCs/>
        </w:rPr>
        <w:t>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7" w:type="dxa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5.39</w:t>
            </w:r>
          </w:p>
        </w:tc>
        <w:tc>
          <w:tcPr>
            <w:tcW w:w="2177" w:type="dxa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81951C0">
      <w:pPr>
        <w:ind w:firstLine="640"/>
        <w:rPr>
          <w:rFonts w:hint="eastAsia"/>
        </w:rPr>
      </w:pPr>
      <w:r>
        <w:rPr>
          <w:rFonts w:hint="eastAsia"/>
        </w:rPr>
        <w:t>由上表可知，本项目系统能效比首年运行值较可研</w:t>
      </w:r>
      <w:r>
        <w:rPr>
          <w:rFonts w:hint="eastAsia"/>
          <w:lang w:val="en-US" w:eastAsia="zh-CN"/>
        </w:rPr>
        <w:t>高3.29</w:t>
      </w:r>
      <w:r>
        <w:rPr>
          <w:rFonts w:hint="eastAsia"/>
        </w:rPr>
        <w:t>，高于标准先进值80。</w:t>
      </w:r>
    </w:p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18051"/>
      <w:r>
        <w:rPr>
          <w:rFonts w:hint="eastAsia"/>
        </w:rPr>
        <w:t>结论和问题</w:t>
      </w:r>
      <w:bookmarkEnd w:id="9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hint="eastAsia" w:ascii="华文仿宋" w:hAnsi="华文仿宋" w:cs="华文仿宋"/>
          <w:lang w:eastAsia="zh-CN"/>
        </w:rPr>
        <w:t>桩西氧化塘废弃引水渠等区域光伏发电工程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</w:t>
      </w:r>
      <w:r>
        <w:rPr>
          <w:rFonts w:hint="eastAsia"/>
          <w:lang w:eastAsia="zh-CN"/>
        </w:rPr>
        <w:t>桩西氧化塘废弃引水渠等区域光伏发电工程</w:t>
      </w:r>
      <w:r>
        <w:t>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能效等级要求，能效等级基本落实</w:t>
      </w:r>
    </w:p>
    <w:p w14:paraId="36432706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报告提出的节能措施进行建设，采用的节能措施切实可行，基本落实。</w:t>
      </w:r>
    </w:p>
    <w:p w14:paraId="493CE3C0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</w:t>
      </w:r>
      <w:r>
        <w:rPr>
          <w:rFonts w:hint="eastAsia"/>
        </w:rPr>
        <w:t>系统能效比8</w:t>
      </w:r>
      <w:r>
        <w:rPr>
          <w:rFonts w:hint="eastAsia"/>
          <w:lang w:val="en-US" w:eastAsia="zh-CN"/>
        </w:rPr>
        <w:t>5.39</w:t>
      </w:r>
      <w:r>
        <w:rPr>
          <w:rFonts w:hint="eastAsia"/>
        </w:rPr>
        <w:t>，超出行业优秀水平。</w:t>
      </w:r>
    </w:p>
    <w:p w14:paraId="7938A567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95A6150"/>
    <w:multiLevelType w:val="singleLevel"/>
    <w:tmpl w:val="B95A61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4DC16D7"/>
    <w:multiLevelType w:val="singleLevel"/>
    <w:tmpl w:val="24DC16D7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D2A0145"/>
    <w:multiLevelType w:val="singleLevel"/>
    <w:tmpl w:val="6D2A01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412A9"/>
    <w:rsid w:val="00982B77"/>
    <w:rsid w:val="009C69CD"/>
    <w:rsid w:val="00A42A0E"/>
    <w:rsid w:val="00A95A9A"/>
    <w:rsid w:val="00AD2882"/>
    <w:rsid w:val="00CA3FEB"/>
    <w:rsid w:val="00D07075"/>
    <w:rsid w:val="00D73606"/>
    <w:rsid w:val="00E9147C"/>
    <w:rsid w:val="00EC0B6A"/>
    <w:rsid w:val="00F01C4C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B5640A"/>
    <w:rsid w:val="0E010A88"/>
    <w:rsid w:val="0EC8358F"/>
    <w:rsid w:val="0F274759"/>
    <w:rsid w:val="0F5612A1"/>
    <w:rsid w:val="0F5A453C"/>
    <w:rsid w:val="10807BA2"/>
    <w:rsid w:val="11DC301B"/>
    <w:rsid w:val="12E96D17"/>
    <w:rsid w:val="15BB5BFB"/>
    <w:rsid w:val="15F64E85"/>
    <w:rsid w:val="163B0AEA"/>
    <w:rsid w:val="16864F84"/>
    <w:rsid w:val="1698250D"/>
    <w:rsid w:val="16A9014A"/>
    <w:rsid w:val="16D85C88"/>
    <w:rsid w:val="17DB1E48"/>
    <w:rsid w:val="18810F44"/>
    <w:rsid w:val="19091420"/>
    <w:rsid w:val="1954174D"/>
    <w:rsid w:val="195C29B4"/>
    <w:rsid w:val="19840D69"/>
    <w:rsid w:val="1B356531"/>
    <w:rsid w:val="1B60171F"/>
    <w:rsid w:val="1C085913"/>
    <w:rsid w:val="1D4C4073"/>
    <w:rsid w:val="1DA0685C"/>
    <w:rsid w:val="1DBD6EEA"/>
    <w:rsid w:val="1DC97EE6"/>
    <w:rsid w:val="1E182E21"/>
    <w:rsid w:val="1E3F19AC"/>
    <w:rsid w:val="20E307AD"/>
    <w:rsid w:val="21060EBB"/>
    <w:rsid w:val="21DE144D"/>
    <w:rsid w:val="223D47BB"/>
    <w:rsid w:val="22BD5826"/>
    <w:rsid w:val="237F064A"/>
    <w:rsid w:val="24EA2059"/>
    <w:rsid w:val="259E0FC3"/>
    <w:rsid w:val="25BA5D33"/>
    <w:rsid w:val="25DD396C"/>
    <w:rsid w:val="26B07208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D8F19F0"/>
    <w:rsid w:val="2EA30912"/>
    <w:rsid w:val="2EDB0A6C"/>
    <w:rsid w:val="2F652BCF"/>
    <w:rsid w:val="2FC254E7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BB064FC"/>
    <w:rsid w:val="3BF04D81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943621"/>
    <w:rsid w:val="41D5622D"/>
    <w:rsid w:val="41E8453E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AB7C31"/>
    <w:rsid w:val="4C103BE6"/>
    <w:rsid w:val="4C816990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445084F"/>
    <w:rsid w:val="54A808F4"/>
    <w:rsid w:val="54EC75A4"/>
    <w:rsid w:val="551A792E"/>
    <w:rsid w:val="55727FBD"/>
    <w:rsid w:val="55A61710"/>
    <w:rsid w:val="561220C4"/>
    <w:rsid w:val="56EB73E7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F1769A"/>
    <w:rsid w:val="61D06D08"/>
    <w:rsid w:val="65907AD8"/>
    <w:rsid w:val="65B27005"/>
    <w:rsid w:val="65C14135"/>
    <w:rsid w:val="65EC10C6"/>
    <w:rsid w:val="66157B18"/>
    <w:rsid w:val="6788375E"/>
    <w:rsid w:val="685D0E11"/>
    <w:rsid w:val="6A1878B3"/>
    <w:rsid w:val="6A2C5CCF"/>
    <w:rsid w:val="6A3377CC"/>
    <w:rsid w:val="6B2B0B08"/>
    <w:rsid w:val="6BA42B26"/>
    <w:rsid w:val="6D390E9C"/>
    <w:rsid w:val="6DA86A73"/>
    <w:rsid w:val="6E147427"/>
    <w:rsid w:val="6ED074FA"/>
    <w:rsid w:val="6F9B5FA9"/>
    <w:rsid w:val="6FE02B0A"/>
    <w:rsid w:val="71A74D85"/>
    <w:rsid w:val="71DD11C4"/>
    <w:rsid w:val="736175D9"/>
    <w:rsid w:val="738F4C25"/>
    <w:rsid w:val="73C93B06"/>
    <w:rsid w:val="741E6E0D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15026D"/>
    <w:rsid w:val="79753CD1"/>
    <w:rsid w:val="799A6D1F"/>
    <w:rsid w:val="7B1F1B0E"/>
    <w:rsid w:val="7B825CBD"/>
    <w:rsid w:val="7C00467F"/>
    <w:rsid w:val="7C4E5B9F"/>
    <w:rsid w:val="7C904D1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75BE25-1C24-47EE-8E7B-397ECB59BFB7}"/>
</file>

<file path=customXml/itemProps2.xml><?xml version="1.0" encoding="utf-8"?>
<ds:datastoreItem xmlns:ds="http://schemas.openxmlformats.org/officeDocument/2006/customXml" ds:itemID="{C44F1B02-759F-4938-8BB9-3CF9DF5C2580}"/>
</file>

<file path=customXml/itemProps3.xml><?xml version="1.0" encoding="utf-8"?>
<ds:datastoreItem xmlns:ds="http://schemas.openxmlformats.org/officeDocument/2006/customXml" ds:itemID="{0147D916-B25E-4BFA-8E7D-F2FCB916C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1264</Words>
  <Characters>7210</Characters>
  <Lines>60</Lines>
  <Paragraphs>16</Paragraphs>
  <TotalTime>0</TotalTime>
  <ScaleCrop>false</ScaleCrop>
  <LinksUpToDate>false</LinksUpToDate>
  <CharactersWithSpaces>8458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wps</cp:lastModifiedBy>
  <cp:revision>2</cp:revision>
  <dcterms:created xsi:type="dcterms:W3CDTF">2025-07-21T07:38:00Z</dcterms:created>
  <dcterms:modified xsi:type="dcterms:W3CDTF">2025-08-04T02:25:43Z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582A15922C724A608496DF43C49995F3_13</vt:lpwstr>
  </property>
  <property fmtid="{D5CDD505-2E9C-101B-9397-08002B2CF9AE}" pid="4" name="ContentTypeId">
    <vt:lpwstr>0x010100313989E510CC474A862876A387D6F14A</vt:lpwstr>
  </property>
</Properties>
</file>