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永3-平1、永3-平2探井项目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竣工日期公示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新疆维吾尔自治区昌吉回族自治州玛纳斯县北五岔镇北偏西方向约12km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永3-平1井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井型为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水平井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2019年6月11日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2019年10月19日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年11月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，原设计井深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6549.61m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，实际完钻井深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6616m</w:t>
      </w:r>
      <w:r>
        <w:rPr>
          <w:rFonts w:hint="default" w:ascii="Times New Roman" w:hAnsi="Times New Roman" w:cs="Times New Roman"/>
          <w:sz w:val="24"/>
          <w:szCs w:val="24"/>
        </w:rPr>
        <w:t>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21865</w:t>
      </w:r>
      <w:r>
        <w:rPr>
          <w:rFonts w:hint="default" w:ascii="Times New Roman" w:hAnsi="Times New Roman" w:cs="Times New Roman"/>
          <w:sz w:val="24"/>
          <w:szCs w:val="24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10800</w:t>
      </w:r>
      <w:r>
        <w:rPr>
          <w:rFonts w:hint="default" w:ascii="Times New Roman" w:hAnsi="Times New Roman" w:cs="Times New Roman"/>
          <w:sz w:val="24"/>
          <w:szCs w:val="24"/>
        </w:rPr>
        <w:t>m²，均为临时占地。项目总投资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6200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170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永3-平1、永3-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平2探井项目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竣工日期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进行公示。本项目环境保护设施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竣工日期</w:t>
      </w:r>
      <w:r>
        <w:rPr>
          <w:rFonts w:hint="default" w:ascii="Times New Roman" w:hAnsi="Times New Roman" w:cs="Times New Roman"/>
          <w:sz w:val="24"/>
          <w:szCs w:val="24"/>
        </w:rPr>
        <w:t>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73E37CD4"/>
    <w:rsid w:val="05C05E88"/>
    <w:rsid w:val="21D15F80"/>
    <w:rsid w:val="2D4B28DF"/>
    <w:rsid w:val="3B485E21"/>
    <w:rsid w:val="512B18B7"/>
    <w:rsid w:val="561455C8"/>
    <w:rsid w:val="73E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108AE6-3B6A-43B1-A294-66B3F5BCA974}"/>
</file>

<file path=customXml/itemProps2.xml><?xml version="1.0" encoding="utf-8"?>
<ds:datastoreItem xmlns:ds="http://schemas.openxmlformats.org/officeDocument/2006/customXml" ds:itemID="{CC041F23-E0E2-4563-B1CA-9B4044F8A825}"/>
</file>

<file path=customXml/itemProps3.xml><?xml version="1.0" encoding="utf-8"?>
<ds:datastoreItem xmlns:ds="http://schemas.openxmlformats.org/officeDocument/2006/customXml" ds:itemID="{E00C3471-DEA0-42D6-B9F5-E518D98C4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427</Characters>
  <Lines>0</Lines>
  <Paragraphs>0</Paragraphs>
  <TotalTime>1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2024-01-16T02:49:00Z</dcterms:created>
  <dcterms:modified xsi:type="dcterms:W3CDTF">2024-06-24T08:44:56Z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D920707FD46048FC9126AD07AA2DC0CF_13</vt:lpwstr>
  </property>
  <property fmtid="{D5CDD505-2E9C-101B-9397-08002B2CF9AE}" pid="4" name="ContentTypeId">
    <vt:lpwstr>0x010100313989E510CC474A862876A387D6F14A</vt:lpwstr>
  </property>
</Properties>
</file>