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克拉玛依五年滚动产能建设项目（一期）</w:t>
      </w:r>
    </w:p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</w:rPr>
        <w:t>调试日期公示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0" w:firstLineChars="20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根据《建设项目竣工环境保护管理条例》（中华人民共和国国务院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682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号令）、《关于发布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&lt;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建设项目竣工环境保护验收暂行办法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&gt;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的公告》（国环规环评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[2017]4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号）等文件相关规定，现将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eastAsia="zh-CN"/>
        </w:rPr>
        <w:t>“克拉玛依五年滚动产能建设项目（一期）”</w:t>
      </w: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  <w:t>环境保护设施调试日期进行公示。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0" w:firstLineChars="20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项目名称：克拉玛依五年滚动产能建设项目（一期）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建设性质：新建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地理位置：新疆克拉玛依市克拉玛依区春风油田内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环境影响评价机构：新疆天合环境技术咨询有限公司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实际建设内容：</w:t>
      </w:r>
      <w:bookmarkStart w:id="0" w:name="_GoBack"/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新钻7口水平井，新建集输管线0.87km、10kv电力线0.9km，配套建设自动控制、通信、供配电、道路、结构、消防、防腐等公用工程，产能约0.33万吨/年。</w:t>
      </w:r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调试日期：2023年11月30日开始进行调试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Style w:val="5"/>
          <w:rFonts w:hint="eastAsia"/>
          <w:b w:val="0"/>
          <w:bCs/>
          <w:color w:val="000000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建设单位联系人：金云鹏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联系电话：15288884143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联系地址：新春公司安全（QHSE）管理督查部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发布日期：2023年11月30日</w:t>
      </w:r>
    </w:p>
    <w:p>
      <w:pPr>
        <w:rPr>
          <w:b w:val="0"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b5106543-b196-4a8c-9315-2fc0f2751f00"/>
  </w:docVars>
  <w:rsids>
    <w:rsidRoot w:val="61F15257"/>
    <w:rsid w:val="0711628A"/>
    <w:rsid w:val="13B41C63"/>
    <w:rsid w:val="23C138CA"/>
    <w:rsid w:val="57ED1C9B"/>
    <w:rsid w:val="5B976E8A"/>
    <w:rsid w:val="60A3283A"/>
    <w:rsid w:val="61F15257"/>
    <w:rsid w:val="67D370EA"/>
    <w:rsid w:val="6D7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DA660-AE0A-455F-A3DB-65D4A1EC5D8A}"/>
</file>

<file path=customXml/itemProps2.xml><?xml version="1.0" encoding="utf-8"?>
<ds:datastoreItem xmlns:ds="http://schemas.openxmlformats.org/officeDocument/2006/customXml" ds:itemID="{213079DD-1CBF-438F-95BB-D0F61A490850}"/>
</file>

<file path=customXml/itemProps3.xml><?xml version="1.0" encoding="utf-8"?>
<ds:datastoreItem xmlns:ds="http://schemas.openxmlformats.org/officeDocument/2006/customXml" ds:itemID="{8E10F49B-1363-4D34-A08C-0C1E557FF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1</TotalTime>
  <ScaleCrop>false</ScaleCrop>
  <LinksUpToDate>false</LinksUpToDate>
  <CharactersWithSpaces>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哩妙妙吖</cp:lastModifiedBy>
  <cp:revision>1</cp:revision>
  <dcterms:created xsi:type="dcterms:W3CDTF">2024-01-04T08:12:00Z</dcterms:created>
  <dcterms:modified xsi:type="dcterms:W3CDTF">2024-03-13T08:33:07Z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229D22B09C1942D2BADA22B07B5D6365_13</vt:lpwstr>
  </property>
  <property fmtid="{D5CDD505-2E9C-101B-9397-08002B2CF9AE}" pid="4" name="ContentTypeId">
    <vt:lpwstr>0x010100313989E510CC474A862876A387D6F14A</vt:lpwstr>
  </property>
</Properties>
</file>