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hint="default" w:ascii="Times New Roman" w:hAnsi="Times New Roman" w:eastAsia="宋体" w:cs="Times New Roman"/>
          <w:b/>
          <w:sz w:val="44"/>
          <w:szCs w:val="44"/>
        </w:rPr>
      </w:pPr>
      <w:r>
        <w:rPr>
          <w:rFonts w:hint="default" w:ascii="Times New Roman" w:hAnsi="Times New Roman" w:eastAsia="宋体" w:cs="Times New Roman"/>
          <w:b/>
          <w:sz w:val="44"/>
          <w:szCs w:val="44"/>
        </w:rPr>
        <w:t>其他需要说明的事项</w:t>
      </w:r>
    </w:p>
    <w:p>
      <w:pPr>
        <w:snapToGrid/>
        <w:spacing w:before="157" w:after="0" w:line="500" w:lineRule="exact"/>
        <w:rPr>
          <w:rFonts w:hint="default" w:ascii="Times New Roman" w:hAnsi="Times New Roman" w:eastAsia="宋体" w:cs="Times New Roman"/>
          <w:b/>
          <w:bCs/>
          <w:sz w:val="36"/>
          <w:szCs w:val="36"/>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1环境保护设施设计、施工和验收过程简况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1.1设计简况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sz w:val="24"/>
          <w:szCs w:val="24"/>
        </w:rPr>
      </w:pPr>
      <w:r>
        <w:rPr>
          <w:rFonts w:hint="eastAsia" w:ascii="Times New Roman" w:hAnsi="Times New Roman" w:eastAsia="宋体" w:cs="Times New Roman"/>
          <w:sz w:val="24"/>
          <w:szCs w:val="20"/>
          <w:lang w:val="en-US" w:eastAsia="zh-CN"/>
        </w:rPr>
        <w:t>鲁胜公司坨7混输站至坨28注水站集油干线改造工程</w:t>
      </w:r>
      <w:r>
        <w:rPr>
          <w:rFonts w:hint="default" w:ascii="Times New Roman" w:hAnsi="Times New Roman" w:eastAsia="宋体" w:cs="Times New Roman"/>
          <w:b w:val="0"/>
          <w:bCs w:val="0"/>
          <w:sz w:val="24"/>
          <w:szCs w:val="24"/>
          <w:lang w:val="en-US" w:eastAsia="zh-CN"/>
        </w:rPr>
        <w:t>的环境保护措施纳入了初步设计，环境保护设施的设计符合环保设计规范的要求并编制了环境保护篇章，落实了防止污染措施以及环境保护设施投资概算。</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t>1.2</w:t>
      </w:r>
      <w:r>
        <w:rPr>
          <w:rFonts w:hint="default" w:ascii="Times New Roman" w:hAnsi="Times New Roman" w:eastAsia="宋体" w:cs="Times New Roman"/>
          <w:b/>
          <w:bCs/>
          <w:sz w:val="28"/>
          <w:szCs w:val="28"/>
          <w:lang w:val="en-US" w:eastAsia="zh-CN"/>
        </w:rPr>
        <w:t>施工简况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rPr>
      </w:pPr>
      <w:r>
        <w:rPr>
          <w:rFonts w:hint="default" w:ascii="Times New Roman" w:hAnsi="Times New Roman" w:eastAsia="宋体" w:cs="Times New Roman"/>
          <w:b w:val="0"/>
          <w:bCs w:val="0"/>
          <w:sz w:val="24"/>
          <w:szCs w:val="24"/>
          <w:lang w:val="en-US" w:eastAsia="zh-CN"/>
        </w:rPr>
        <w:t>本项目在施工的过程中，严格按照设计的要求将环保设施纳入了施工合同，环境保</w:t>
      </w:r>
      <w:r>
        <w:rPr>
          <w:rFonts w:hint="default" w:ascii="Times New Roman" w:hAnsi="Times New Roman" w:eastAsia="宋体" w:cs="Times New Roman"/>
          <w:color w:val="000000"/>
          <w:kern w:val="0"/>
          <w:sz w:val="24"/>
          <w:szCs w:val="24"/>
          <w:lang w:val="en-US" w:eastAsia="zh-CN" w:bidi="ar"/>
        </w:rPr>
        <w:t>护设施的建设进度和资金都有一定的保证。项目建设过程中组织实施了环境影响报告表及其审批决定中提出的环境保护对策措施。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1.3</w:t>
      </w:r>
      <w:r>
        <w:rPr>
          <w:rFonts w:hint="default" w:ascii="Times New Roman" w:hAnsi="Times New Roman" w:eastAsia="宋体" w:cs="Times New Roman"/>
          <w:b/>
          <w:bCs/>
          <w:sz w:val="28"/>
          <w:szCs w:val="28"/>
        </w:rPr>
        <w:t>验收过程简况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3107"/>
        <w:gridCol w:w="4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项目名称</w:t>
            </w:r>
          </w:p>
        </w:tc>
        <w:tc>
          <w:tcPr>
            <w:tcW w:w="3107"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程序流程</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鲁胜公司坨7混输站至坨28注水站集油干线改造工程</w:t>
            </w:r>
          </w:p>
        </w:tc>
        <w:tc>
          <w:tcPr>
            <w:tcW w:w="3107"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竣工时间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年</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月</w:t>
            </w:r>
            <w:r>
              <w:rPr>
                <w:rFonts w:hint="eastAsia"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sz w:val="21"/>
                <w:szCs w:val="21"/>
                <w:lang w:val="en-US" w:eastAsia="zh-CN"/>
              </w:rPr>
            </w:pPr>
          </w:p>
        </w:tc>
        <w:tc>
          <w:tcPr>
            <w:tcW w:w="3107"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委托时间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202</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年</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月</w:t>
            </w:r>
            <w:r>
              <w:rPr>
                <w:rFonts w:hint="eastAsia" w:ascii="Times New Roman" w:hAnsi="Times New Roman" w:eastAsia="宋体" w:cs="Times New Roman"/>
                <w:color w:val="auto"/>
                <w:sz w:val="21"/>
                <w:szCs w:val="21"/>
                <w:lang w:val="en-US" w:eastAsia="zh-CN"/>
              </w:rPr>
              <w:t>26</w:t>
            </w:r>
            <w:r>
              <w:rPr>
                <w:rFonts w:hint="default" w:ascii="Times New Roman" w:hAnsi="Times New Roman" w:eastAsia="宋体" w:cs="Times New Roman"/>
                <w:color w:val="auto"/>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auto"/>
                <w:sz w:val="21"/>
                <w:szCs w:val="21"/>
                <w:lang w:val="en-US" w:eastAsia="zh-CN"/>
              </w:rPr>
            </w:pPr>
          </w:p>
        </w:tc>
        <w:tc>
          <w:tcPr>
            <w:tcW w:w="3107"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调试期公示时间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r>
              <w:rPr>
                <w:rFonts w:hint="eastAsia" w:ascii="Times New Roman" w:hAnsi="Times New Roman" w:eastAsia="宋体" w:cs="Times New Roman"/>
                <w:color w:val="auto"/>
                <w:sz w:val="21"/>
                <w:szCs w:val="21"/>
                <w:lang w:val="en-US" w:eastAsia="zh-CN"/>
              </w:rPr>
              <w:t>22</w:t>
            </w:r>
            <w:r>
              <w:rPr>
                <w:rFonts w:hint="default" w:ascii="Times New Roman" w:hAnsi="Times New Roman" w:eastAsia="宋体" w:cs="Times New Roman"/>
                <w:color w:val="auto"/>
                <w:sz w:val="21"/>
                <w:szCs w:val="21"/>
                <w:lang w:val="en-US" w:eastAsia="zh-CN"/>
              </w:rPr>
              <w:t>年</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月</w:t>
            </w:r>
            <w:r>
              <w:rPr>
                <w:rFonts w:hint="eastAsia"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auto"/>
                <w:sz w:val="21"/>
                <w:szCs w:val="21"/>
                <w:lang w:val="en-US" w:eastAsia="zh-CN"/>
              </w:rPr>
            </w:pPr>
          </w:p>
        </w:tc>
        <w:tc>
          <w:tcPr>
            <w:tcW w:w="3107"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调试起止日期</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年</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月</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日-202</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年</w:t>
            </w:r>
            <w:r>
              <w:rPr>
                <w:rFonts w:hint="eastAsia"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lang w:val="en-US" w:eastAsia="zh-CN"/>
              </w:rPr>
              <w:t>月</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auto"/>
                <w:sz w:val="21"/>
                <w:szCs w:val="21"/>
                <w:lang w:val="en-US" w:eastAsia="zh-CN"/>
              </w:rPr>
            </w:pPr>
          </w:p>
        </w:tc>
        <w:tc>
          <w:tcPr>
            <w:tcW w:w="3107"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现场踏勘，调查时间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年</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auto"/>
                <w:sz w:val="21"/>
                <w:szCs w:val="21"/>
                <w:lang w:val="en-US" w:eastAsia="zh-CN"/>
              </w:rPr>
            </w:pPr>
          </w:p>
        </w:tc>
        <w:tc>
          <w:tcPr>
            <w:tcW w:w="3107"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自主验收时间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2022</w:t>
            </w:r>
            <w:r>
              <w:rPr>
                <w:rFonts w:hint="default" w:ascii="Times New Roman" w:hAnsi="Times New Roman" w:eastAsia="宋体" w:cs="Times New Roman"/>
                <w:color w:val="auto"/>
                <w:sz w:val="21"/>
                <w:szCs w:val="21"/>
                <w:lang w:val="en-US" w:eastAsia="zh-CN"/>
              </w:rPr>
              <w:t>年</w:t>
            </w:r>
            <w:r>
              <w:rPr>
                <w:rFonts w:hint="eastAsia"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lang w:val="en-US" w:eastAsia="zh-CN"/>
              </w:rPr>
              <w:t>月</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auto"/>
                <w:sz w:val="21"/>
                <w:szCs w:val="21"/>
                <w:highlight w:val="none"/>
                <w:lang w:val="en-US" w:eastAsia="zh-CN"/>
              </w:rPr>
            </w:pPr>
          </w:p>
        </w:tc>
        <w:tc>
          <w:tcPr>
            <w:tcW w:w="3107"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报告公示时间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r>
              <w:rPr>
                <w:rFonts w:hint="eastAsia" w:ascii="Times New Roman" w:hAnsi="Times New Roman" w:eastAsia="宋体"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lang w:val="en-US" w:eastAsia="zh-CN"/>
              </w:rPr>
              <w:t>年</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lang w:val="en-US" w:eastAsia="zh-CN"/>
              </w:rPr>
              <w:t>日</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年</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27</w:t>
            </w:r>
            <w:r>
              <w:rPr>
                <w:rFonts w:hint="default" w:ascii="Times New Roman" w:hAnsi="Times New Roman" w:eastAsia="宋体" w:cs="Times New Roman"/>
                <w:color w:val="auto"/>
                <w:sz w:val="21"/>
                <w:szCs w:val="21"/>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auto"/>
                <w:sz w:val="21"/>
                <w:szCs w:val="21"/>
                <w:highlight w:val="none"/>
                <w:lang w:val="en-US" w:eastAsia="zh-CN"/>
              </w:rPr>
            </w:pPr>
          </w:p>
        </w:tc>
        <w:tc>
          <w:tcPr>
            <w:tcW w:w="3107"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信息平台公示时间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202</w:t>
            </w:r>
            <w:r>
              <w:rPr>
                <w:rFonts w:hint="eastAsia" w:ascii="Times New Roman" w:hAnsi="Times New Roman" w:eastAsia="宋体" w:cs="Times New Roman"/>
                <w:b w:val="0"/>
                <w:bCs w:val="0"/>
                <w:color w:val="auto"/>
                <w:sz w:val="21"/>
                <w:szCs w:val="21"/>
                <w:highlight w:val="none"/>
                <w:vertAlign w:val="baseline"/>
                <w:lang w:val="en-US" w:eastAsia="zh-CN"/>
              </w:rPr>
              <w:t>2</w:t>
            </w:r>
            <w:r>
              <w:rPr>
                <w:rFonts w:hint="default" w:ascii="Times New Roman" w:hAnsi="Times New Roman" w:eastAsia="宋体" w:cs="Times New Roman"/>
                <w:b w:val="0"/>
                <w:bCs w:val="0"/>
                <w:color w:val="auto"/>
                <w:sz w:val="21"/>
                <w:szCs w:val="21"/>
                <w:highlight w:val="none"/>
                <w:vertAlign w:val="baseline"/>
                <w:lang w:val="en-US" w:eastAsia="zh-CN"/>
              </w:rPr>
              <w:t>年</w:t>
            </w:r>
            <w:r>
              <w:rPr>
                <w:rFonts w:hint="eastAsia" w:ascii="Times New Roman" w:hAnsi="Times New Roman" w:eastAsia="宋体" w:cs="Times New Roman"/>
                <w:b w:val="0"/>
                <w:bCs w:val="0"/>
                <w:color w:val="auto"/>
                <w:sz w:val="21"/>
                <w:szCs w:val="21"/>
                <w:highlight w:val="none"/>
                <w:vertAlign w:val="baseline"/>
                <w:lang w:val="en-US" w:eastAsia="zh-CN"/>
              </w:rPr>
              <w:t>11</w:t>
            </w:r>
            <w:r>
              <w:rPr>
                <w:rFonts w:hint="default" w:ascii="Times New Roman" w:hAnsi="Times New Roman" w:eastAsia="宋体" w:cs="Times New Roman"/>
                <w:b w:val="0"/>
                <w:bCs w:val="0"/>
                <w:color w:val="auto"/>
                <w:sz w:val="21"/>
                <w:szCs w:val="21"/>
                <w:highlight w:val="none"/>
                <w:vertAlign w:val="baseline"/>
                <w:lang w:val="en-US" w:eastAsia="zh-CN"/>
              </w:rPr>
              <w:t>月</w:t>
            </w:r>
            <w:r>
              <w:rPr>
                <w:rFonts w:hint="eastAsia" w:ascii="Times New Roman" w:hAnsi="Times New Roman" w:eastAsia="宋体" w:cs="Times New Roman"/>
                <w:b w:val="0"/>
                <w:bCs w:val="0"/>
                <w:color w:val="auto"/>
                <w:sz w:val="21"/>
                <w:szCs w:val="21"/>
                <w:highlight w:val="none"/>
                <w:vertAlign w:val="baseline"/>
                <w:lang w:val="en-US" w:eastAsia="zh-CN"/>
              </w:rPr>
              <w:t>3</w:t>
            </w:r>
            <w:r>
              <w:rPr>
                <w:rFonts w:hint="default" w:ascii="Times New Roman" w:hAnsi="Times New Roman" w:eastAsia="宋体" w:cs="Times New Roman"/>
                <w:b w:val="0"/>
                <w:bCs w:val="0"/>
                <w:color w:val="auto"/>
                <w:sz w:val="21"/>
                <w:szCs w:val="21"/>
                <w:highlight w:val="none"/>
                <w:vertAlign w:val="baseline"/>
                <w:lang w:val="en-US" w:eastAsia="zh-CN"/>
              </w:rPr>
              <w:t>日</w:t>
            </w:r>
          </w:p>
        </w:tc>
      </w:tr>
    </w:tbl>
    <w:p>
      <w:pPr>
        <w:pStyle w:val="2"/>
        <w:ind w:left="0" w:leftChars="0" w:firstLine="0" w:firstLineChars="0"/>
        <w:jc w:val="both"/>
        <w:rPr>
          <w:rFonts w:hint="default" w:ascii="Times New Roman" w:hAnsi="Times New Roman" w:eastAsia="宋体" w:cs="Times New Roman"/>
          <w:b/>
          <w:bCs/>
          <w:color w:val="000000"/>
          <w:kern w:val="0"/>
          <w:sz w:val="32"/>
          <w:szCs w:val="32"/>
          <w:lang w:val="en-US" w:eastAsia="zh-CN" w:bidi="ar"/>
        </w:rPr>
      </w:pPr>
      <w:r>
        <w:rPr>
          <w:rFonts w:hint="default" w:ascii="Times New Roman" w:hAnsi="Times New Roman" w:eastAsia="宋体" w:cs="Times New Roman"/>
          <w:b/>
          <w:bCs/>
          <w:color w:val="000000"/>
          <w:kern w:val="0"/>
          <w:sz w:val="32"/>
          <w:szCs w:val="32"/>
          <w:lang w:val="en-US" w:eastAsia="zh-CN" w:bidi="ar"/>
        </w:rPr>
        <w:t>2信息公开和公众意见反馈</w:t>
      </w:r>
    </w:p>
    <w:p>
      <w:pPr>
        <w:pStyle w:val="2"/>
        <w:ind w:left="0" w:leftChars="0" w:firstLine="0" w:firstLineChars="0"/>
        <w:jc w:val="both"/>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2.1信息公开</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2022</w:t>
      </w:r>
      <w:r>
        <w:rPr>
          <w:rFonts w:hint="default" w:ascii="Times New Roman" w:hAnsi="Times New Roman" w:eastAsia="宋体" w:cs="Times New Roman"/>
          <w:b w:val="0"/>
          <w:bCs w:val="0"/>
          <w:color w:val="000000"/>
          <w:kern w:val="0"/>
          <w:sz w:val="24"/>
          <w:szCs w:val="24"/>
          <w:lang w:val="en-US" w:eastAsia="zh-CN" w:bidi="ar"/>
        </w:rPr>
        <w:t>年</w:t>
      </w:r>
      <w:r>
        <w:rPr>
          <w:rFonts w:hint="eastAsia" w:ascii="Times New Roman" w:hAnsi="Times New Roman" w:eastAsia="宋体" w:cs="Times New Roman"/>
          <w:b w:val="0"/>
          <w:bCs w:val="0"/>
          <w:color w:val="000000"/>
          <w:kern w:val="0"/>
          <w:sz w:val="24"/>
          <w:szCs w:val="24"/>
          <w:lang w:val="en-US" w:eastAsia="zh-CN" w:bidi="ar"/>
        </w:rPr>
        <w:t>5</w:t>
      </w:r>
      <w:r>
        <w:rPr>
          <w:rFonts w:hint="default" w:ascii="Times New Roman" w:hAnsi="Times New Roman" w:eastAsia="宋体" w:cs="Times New Roman"/>
          <w:b w:val="0"/>
          <w:bCs w:val="0"/>
          <w:color w:val="000000"/>
          <w:kern w:val="0"/>
          <w:sz w:val="24"/>
          <w:szCs w:val="24"/>
          <w:lang w:val="en-US" w:eastAsia="zh-CN" w:bidi="ar"/>
        </w:rPr>
        <w:t>月</w:t>
      </w:r>
      <w:r>
        <w:rPr>
          <w:rFonts w:hint="eastAsia" w:ascii="Times New Roman" w:hAnsi="Times New Roman" w:eastAsia="宋体" w:cs="Times New Roman"/>
          <w:b w:val="0"/>
          <w:bCs w:val="0"/>
          <w:color w:val="000000"/>
          <w:kern w:val="0"/>
          <w:sz w:val="24"/>
          <w:szCs w:val="24"/>
          <w:lang w:val="en-US" w:eastAsia="zh-CN" w:bidi="ar"/>
        </w:rPr>
        <w:t>10</w:t>
      </w:r>
      <w:r>
        <w:rPr>
          <w:rFonts w:hint="default" w:ascii="Times New Roman" w:hAnsi="Times New Roman" w:eastAsia="宋体" w:cs="Times New Roman"/>
          <w:b w:val="0"/>
          <w:bCs w:val="0"/>
          <w:color w:val="000000"/>
          <w:kern w:val="0"/>
          <w:sz w:val="24"/>
          <w:szCs w:val="24"/>
          <w:lang w:val="en-US" w:eastAsia="zh-CN" w:bidi="ar"/>
        </w:rPr>
        <w:t>日，</w:t>
      </w:r>
      <w:r>
        <w:rPr>
          <w:rFonts w:hint="eastAsia" w:ascii="Times New Roman" w:hAnsi="Times New Roman" w:eastAsia="宋体" w:cs="Times New Roman"/>
          <w:sz w:val="24"/>
          <w:szCs w:val="20"/>
          <w:lang w:val="en-US" w:eastAsia="zh-CN"/>
        </w:rPr>
        <w:t>胜利油田鲁胜石油开发有限责任公司</w:t>
      </w:r>
      <w:r>
        <w:rPr>
          <w:rFonts w:hint="default" w:ascii="Times New Roman" w:hAnsi="Times New Roman" w:eastAsia="宋体" w:cs="Times New Roman"/>
          <w:b w:val="0"/>
          <w:bCs w:val="0"/>
          <w:color w:val="000000"/>
          <w:kern w:val="0"/>
          <w:sz w:val="24"/>
          <w:szCs w:val="24"/>
          <w:lang w:val="en-US" w:eastAsia="zh-CN" w:bidi="ar"/>
        </w:rPr>
        <w:t>对该工程的</w:t>
      </w:r>
      <w:r>
        <w:rPr>
          <w:rFonts w:hint="eastAsia" w:ascii="Times New Roman" w:hAnsi="Times New Roman" w:eastAsia="宋体" w:cs="Times New Roman"/>
          <w:b w:val="0"/>
          <w:bCs w:val="0"/>
          <w:color w:val="000000"/>
          <w:kern w:val="0"/>
          <w:sz w:val="24"/>
          <w:szCs w:val="24"/>
          <w:lang w:val="en-US" w:eastAsia="zh-CN" w:bidi="ar"/>
        </w:rPr>
        <w:t>竣工日期和</w:t>
      </w:r>
      <w:r>
        <w:rPr>
          <w:rFonts w:hint="default" w:ascii="Times New Roman" w:hAnsi="Times New Roman" w:eastAsia="宋体" w:cs="Times New Roman"/>
          <w:b w:val="0"/>
          <w:bCs w:val="0"/>
          <w:color w:val="000000"/>
          <w:kern w:val="0"/>
          <w:sz w:val="24"/>
          <w:szCs w:val="24"/>
          <w:lang w:val="en-US" w:eastAsia="zh-CN" w:bidi="ar"/>
        </w:rPr>
        <w:t>调试起止日期进行了网上公示（</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10.2.133.176/sites/slof/</w:t>
      </w:r>
      <w:r>
        <w:rPr>
          <w:rFonts w:hint="default" w:ascii="Times New Roman" w:hAnsi="Times New Roman" w:eastAsia="宋体" w:cs="Times New Roman"/>
          <w:b w:val="0"/>
          <w:bCs w:val="0"/>
          <w:color w:val="000000"/>
          <w:kern w:val="0"/>
          <w:sz w:val="24"/>
          <w:szCs w:val="24"/>
          <w:lang w:val="en-US" w:eastAsia="zh-CN" w:bidi="ar"/>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2.2公众参与渠道</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根据本项目特点和实际建设情况，建设单位采用电话和网站回复的方式收集公众意见和建议。</w:t>
      </w:r>
    </w:p>
    <w:p>
      <w:pPr>
        <w:pStyle w:val="2"/>
        <w:ind w:left="0" w:leftChars="0" w:firstLine="0" w:firstLineChars="0"/>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2.3公众意见处理</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建设单位承诺会严格记录公众反馈意见或投诉、收到时间、渠道以及反馈或投诉的内容，并及时处理或解决公众意见，给出采纳与否的情况说明。</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color w:val="000000"/>
          <w:kern w:val="0"/>
          <w:sz w:val="24"/>
          <w:szCs w:val="24"/>
          <w:lang w:val="en-US" w:eastAsia="zh-CN" w:bidi="ar"/>
        </w:rPr>
        <w:t>本项目建设过程、验收调查期间未收到公众意见或投诉，表明公众支持该项目的建设和运营。</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lang w:val="en-US" w:eastAsia="zh-CN"/>
        </w:rPr>
        <w:t>3</w:t>
      </w:r>
      <w:r>
        <w:rPr>
          <w:rFonts w:hint="default" w:ascii="Times New Roman" w:hAnsi="Times New Roman" w:eastAsia="宋体" w:cs="Times New Roman"/>
          <w:b/>
          <w:bCs/>
          <w:sz w:val="32"/>
          <w:szCs w:val="32"/>
        </w:rPr>
        <w:t>其他环境保护措施的落实情况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3</w:t>
      </w:r>
      <w:r>
        <w:rPr>
          <w:rFonts w:hint="default" w:ascii="Times New Roman" w:hAnsi="Times New Roman" w:eastAsia="宋体" w:cs="Times New Roman"/>
          <w:b/>
          <w:bCs/>
          <w:sz w:val="28"/>
          <w:szCs w:val="28"/>
        </w:rPr>
        <w:t>.1制度措施落实情况</w:t>
      </w:r>
    </w:p>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3.1.1环境保护组织机构及规章制度</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sz w:val="24"/>
          <w:szCs w:val="20"/>
          <w:lang w:val="en-US" w:eastAsia="zh-CN"/>
        </w:rPr>
        <w:t>胜利油田鲁胜石油开发有限责任公司</w:t>
      </w:r>
      <w:r>
        <w:rPr>
          <w:rFonts w:hint="default" w:ascii="Times New Roman" w:hAnsi="Times New Roman" w:eastAsia="宋体" w:cs="Times New Roman"/>
          <w:b w:val="0"/>
          <w:bCs w:val="0"/>
          <w:color w:val="000000"/>
          <w:kern w:val="0"/>
          <w:sz w:val="24"/>
          <w:szCs w:val="24"/>
          <w:lang w:val="en-US" w:eastAsia="zh-CN" w:bidi="ar"/>
        </w:rPr>
        <w:t>认真落实环境保护工作责任制，制定了一整套环保规章制度。</w:t>
      </w:r>
      <w:r>
        <w:rPr>
          <w:rFonts w:hint="eastAsia" w:ascii="Times New Roman" w:hAnsi="Times New Roman" w:eastAsia="宋体" w:cs="Times New Roman"/>
          <w:sz w:val="24"/>
          <w:szCs w:val="20"/>
          <w:lang w:eastAsia="zh-CN"/>
        </w:rPr>
        <w:t>鲁胜公司</w:t>
      </w:r>
      <w:r>
        <w:rPr>
          <w:rFonts w:hint="default" w:ascii="Times New Roman" w:hAnsi="Times New Roman" w:eastAsia="宋体" w:cs="Times New Roman"/>
          <w:b w:val="0"/>
          <w:bCs w:val="0"/>
          <w:color w:val="000000"/>
          <w:kern w:val="0"/>
          <w:sz w:val="24"/>
          <w:szCs w:val="24"/>
          <w:lang w:val="en-US" w:eastAsia="zh-CN" w:bidi="ar"/>
        </w:rPr>
        <w:t>设置有</w:t>
      </w:r>
      <w:r>
        <w:rPr>
          <w:rFonts w:hint="eastAsia" w:ascii="Times New Roman" w:hAnsi="Times New Roman" w:eastAsia="宋体" w:cs="Times New Roman"/>
          <w:b w:val="0"/>
          <w:bCs w:val="0"/>
          <w:color w:val="000000"/>
          <w:kern w:val="0"/>
          <w:sz w:val="24"/>
          <w:szCs w:val="24"/>
          <w:lang w:val="en-US" w:eastAsia="zh-CN" w:bidi="ar"/>
        </w:rPr>
        <w:t>安全（</w:t>
      </w:r>
      <w:r>
        <w:rPr>
          <w:rFonts w:hint="default" w:ascii="Times New Roman" w:hAnsi="Times New Roman" w:eastAsia="宋体" w:cs="Times New Roman"/>
          <w:b w:val="0"/>
          <w:bCs w:val="0"/>
          <w:color w:val="000000"/>
          <w:kern w:val="0"/>
          <w:sz w:val="24"/>
          <w:szCs w:val="24"/>
          <w:lang w:val="en-US" w:eastAsia="zh-CN" w:bidi="ar"/>
        </w:rPr>
        <w:t>QHSE</w:t>
      </w:r>
      <w:r>
        <w:rPr>
          <w:rFonts w:hint="eastAsia" w:ascii="Times New Roman" w:hAnsi="Times New Roman" w:eastAsia="宋体" w:cs="Times New Roman"/>
          <w:b w:val="0"/>
          <w:bCs w:val="0"/>
          <w:color w:val="000000"/>
          <w:kern w:val="0"/>
          <w:sz w:val="24"/>
          <w:szCs w:val="24"/>
          <w:lang w:val="en-US" w:eastAsia="zh-CN" w:bidi="ar"/>
        </w:rPr>
        <w:t>）</w:t>
      </w:r>
      <w:r>
        <w:rPr>
          <w:rFonts w:hint="default" w:ascii="Times New Roman" w:hAnsi="Times New Roman" w:eastAsia="宋体" w:cs="Times New Roman"/>
          <w:b w:val="0"/>
          <w:bCs w:val="0"/>
          <w:color w:val="000000"/>
          <w:kern w:val="0"/>
          <w:sz w:val="24"/>
          <w:szCs w:val="24"/>
          <w:lang w:val="en-US" w:eastAsia="zh-CN" w:bidi="ar"/>
        </w:rPr>
        <w:t>管理</w:t>
      </w:r>
      <w:r>
        <w:rPr>
          <w:rFonts w:hint="eastAsia" w:ascii="Times New Roman" w:hAnsi="Times New Roman" w:eastAsia="宋体" w:cs="Times New Roman"/>
          <w:b w:val="0"/>
          <w:bCs w:val="0"/>
          <w:color w:val="000000"/>
          <w:kern w:val="0"/>
          <w:sz w:val="24"/>
          <w:szCs w:val="24"/>
          <w:lang w:val="en-US" w:eastAsia="zh-CN" w:bidi="ar"/>
        </w:rPr>
        <w:t>部</w:t>
      </w:r>
      <w:r>
        <w:rPr>
          <w:rFonts w:hint="default" w:ascii="Times New Roman" w:hAnsi="Times New Roman" w:eastAsia="宋体" w:cs="Times New Roman"/>
          <w:b w:val="0"/>
          <w:bCs w:val="0"/>
          <w:color w:val="000000"/>
          <w:kern w:val="0"/>
          <w:sz w:val="24"/>
          <w:szCs w:val="24"/>
          <w:lang w:val="en-US" w:eastAsia="zh-CN" w:bidi="ar"/>
        </w:rPr>
        <w:t>，负责制定环境保护管理制度及环保监测等环保相关工作。</w:t>
      </w:r>
    </w:p>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3.1.2环境风险防范措施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z w:val="24"/>
          <w:szCs w:val="20"/>
          <w:lang w:val="en-US" w:eastAsia="zh-CN"/>
        </w:rPr>
        <w:t>鲁胜公司</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制定了《</w:t>
      </w:r>
      <w:r>
        <w:rPr>
          <w:rFonts w:hint="default" w:ascii="Times New Roman" w:hAnsi="Times New Roman" w:eastAsia="宋体" w:cs="Times New Roman"/>
          <w:spacing w:val="2"/>
          <w:sz w:val="24"/>
          <w:szCs w:val="24"/>
          <w:lang w:val="en-US" w:eastAsia="zh-CN"/>
        </w:rPr>
        <w:t>胜利油田鲁胜石油开发有限责任公司（东营区域）突发环境事件应急预案</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》，该预案已于</w:t>
      </w:r>
      <w:r>
        <w:rPr>
          <w:rFonts w:hint="default" w:ascii="Times New Roman" w:hAnsi="Times New Roman" w:eastAsia="宋体" w:cs="Times New Roman"/>
          <w:color w:val="000000" w:themeColor="text1"/>
          <w:sz w:val="24"/>
          <w:szCs w:val="24"/>
          <w14:textFill>
            <w14:solidFill>
              <w14:schemeClr w14:val="tx1"/>
            </w14:solidFill>
          </w14:textFill>
        </w:rPr>
        <w:t>20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14:textFill>
            <w14:solidFill>
              <w14:schemeClr w14:val="tx1"/>
            </w14:solidFill>
          </w14:textFill>
        </w:rPr>
        <w:t>年</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w:t>
      </w:r>
      <w:r>
        <w:rPr>
          <w:rFonts w:hint="default"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14:textFill>
            <w14:solidFill>
              <w14:schemeClr w14:val="tx1"/>
            </w14:solidFill>
          </w14:textFill>
        </w:rPr>
        <w:t>日在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东营市生态环境局垦利区分局</w:t>
      </w:r>
      <w:r>
        <w:rPr>
          <w:rFonts w:hint="default" w:ascii="Times New Roman" w:hAnsi="Times New Roman" w:eastAsia="宋体" w:cs="Times New Roman"/>
          <w:color w:val="000000" w:themeColor="text1"/>
          <w:sz w:val="24"/>
          <w:szCs w:val="24"/>
          <w14:textFill>
            <w14:solidFill>
              <w14:schemeClr w14:val="tx1"/>
            </w14:solidFill>
          </w14:textFill>
        </w:rPr>
        <w:t>备案，备案编号</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370521-2021-092-M</w:t>
      </w:r>
      <w:r>
        <w:rPr>
          <w:rFonts w:hint="eastAsia" w:ascii="Times New Roman" w:hAnsi="Times New Roman" w:eastAsia="宋体" w:cs="Times New Roman"/>
          <w:spacing w:val="-1"/>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3.1.3生态环境监测和调查计划</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rPr>
      </w:pPr>
      <w:r>
        <w:rPr>
          <w:rFonts w:hint="eastAsia" w:ascii="Times New Roman" w:hAnsi="Times New Roman" w:eastAsia="宋体" w:cs="Times New Roman"/>
          <w:sz w:val="24"/>
          <w:szCs w:val="20"/>
          <w:lang w:val="en-US" w:eastAsia="zh-CN"/>
        </w:rPr>
        <w:t>鲁胜公司</w:t>
      </w:r>
      <w:r>
        <w:rPr>
          <w:rFonts w:hint="default" w:ascii="Times New Roman" w:hAnsi="Times New Roman" w:eastAsia="宋体" w:cs="Times New Roman"/>
          <w:color w:val="000000"/>
          <w:kern w:val="0"/>
          <w:sz w:val="24"/>
          <w:szCs w:val="24"/>
          <w:lang w:val="en-US" w:eastAsia="zh-CN" w:bidi="ar"/>
        </w:rPr>
        <w:t>按照环境影响报告表及其审批决定要求制定了环境监测计划，定期委托有资质的监测单位监测，以便及时掌握产排污规律，加强污染治理。</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3.2环境保护措施落实情况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3.2.1施工期环境保护措施</w:t>
      </w:r>
    </w:p>
    <w:p>
      <w:pPr>
        <w:pStyle w:val="2"/>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大气环境保护措施和对策</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rPr>
        <w:t>施工期废气主要为土地平整、土方填挖、物料装卸和车辆运输等过程产生的扬尘，施工车辆与机械排放的废气，以及管道焊接过程产生的焊接烟尘。由于施工期较短，施工过程产生的扬尘较少，通过洒水降尘、及时清扫施工现场后，对大气环境影响较小；由于本项目施工量较小，燃油废气及焊接烟尘的产生量较小，且施工现场均在野外，有利于废气的扩散，同时废气排放具有间歇性和流动性</w:t>
      </w:r>
      <w:r>
        <w:rPr>
          <w:rFonts w:hint="default" w:ascii="Times New Roman" w:hAnsi="Times New Roman" w:eastAsia="宋体" w:cs="Times New Roman"/>
          <w:spacing w:val="0"/>
          <w:w w:val="100"/>
          <w:sz w:val="24"/>
          <w:szCs w:val="24"/>
          <w:lang w:eastAsia="zh-CN"/>
        </w:rPr>
        <w:t>，</w:t>
      </w:r>
      <w:r>
        <w:rPr>
          <w:rFonts w:hint="default" w:ascii="Times New Roman" w:hAnsi="Times New Roman" w:eastAsia="宋体" w:cs="Times New Roman"/>
          <w:spacing w:val="0"/>
          <w:w w:val="100"/>
          <w:sz w:val="24"/>
          <w:szCs w:val="24"/>
          <w:lang w:val="en-US" w:eastAsia="zh-CN"/>
        </w:rPr>
        <w:t>因此对局部地区的大气环境影响较小。</w:t>
      </w:r>
    </w:p>
    <w:p>
      <w:pPr>
        <w:pStyle w:val="2"/>
        <w:keepNext w:val="0"/>
        <w:keepLines w:val="0"/>
        <w:pageBreakBefore w:val="0"/>
        <w:widowControl/>
        <w:kinsoku/>
        <w:wordWrap/>
        <w:overflowPunct/>
        <w:topLinePunct w:val="0"/>
        <w:autoSpaceDE/>
        <w:autoSpaceDN/>
        <w:bidi w:val="0"/>
        <w:adjustRightInd w:val="0"/>
        <w:snapToGrid w:val="0"/>
        <w:spacing w:after="0" w:line="360" w:lineRule="auto"/>
        <w:ind w:firstLine="480"/>
        <w:jc w:val="both"/>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2、水环境保护措施和对策</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spacing w:val="0"/>
          <w:w w:val="100"/>
          <w:sz w:val="24"/>
          <w:szCs w:val="24"/>
        </w:rPr>
      </w:pPr>
      <w:r>
        <w:rPr>
          <w:rFonts w:hint="default" w:ascii="Times New Roman" w:hAnsi="Times New Roman" w:eastAsia="宋体" w:cs="Times New Roman"/>
          <w:sz w:val="24"/>
          <w:szCs w:val="24"/>
          <w:lang w:val="en-US" w:eastAsia="zh-CN"/>
        </w:rPr>
        <w:t>经查看</w:t>
      </w:r>
      <w:r>
        <w:rPr>
          <w:rFonts w:hint="default" w:ascii="Times New Roman" w:hAnsi="Times New Roman" w:eastAsia="宋体" w:cs="Times New Roman"/>
          <w:spacing w:val="0"/>
          <w:w w:val="100"/>
          <w:sz w:val="24"/>
          <w:szCs w:val="24"/>
          <w:lang w:val="en-US" w:eastAsia="zh-CN"/>
        </w:rPr>
        <w:t>本项目相关施工资料以及现场走访调查，施工期产生的废水主要包括</w:t>
      </w:r>
      <w:r>
        <w:rPr>
          <w:rFonts w:hint="eastAsia" w:ascii="Times New Roman" w:hAnsi="Times New Roman" w:eastAsia="宋体" w:cs="Times New Roman"/>
          <w:spacing w:val="0"/>
          <w:w w:val="100"/>
          <w:sz w:val="24"/>
          <w:szCs w:val="24"/>
          <w:lang w:val="en-US" w:eastAsia="zh-CN"/>
        </w:rPr>
        <w:t>原管线清管废水、新建管线试压废水、</w:t>
      </w:r>
      <w:r>
        <w:rPr>
          <w:rFonts w:hint="default" w:ascii="Times New Roman" w:hAnsi="Times New Roman" w:eastAsia="宋体" w:cs="Times New Roman"/>
          <w:spacing w:val="0"/>
          <w:w w:val="100"/>
          <w:sz w:val="24"/>
          <w:szCs w:val="24"/>
          <w:lang w:val="en-US" w:eastAsia="zh-CN"/>
        </w:rPr>
        <w:t>施工人员的生活污水</w:t>
      </w:r>
      <w:r>
        <w:rPr>
          <w:rFonts w:hint="eastAsia" w:ascii="Times New Roman" w:hAnsi="Times New Roman" w:eastAsia="宋体" w:cs="Times New Roman"/>
          <w:spacing w:val="0"/>
          <w:w w:val="100"/>
          <w:sz w:val="24"/>
          <w:szCs w:val="24"/>
          <w:lang w:val="en-US" w:eastAsia="zh-CN"/>
        </w:rPr>
        <w:t>。原管线清管废水管输至胜坨集输站采出水处理站，处理达标后回注开发，未外排；新建管线试压废水收集后管输至坨28注水站，依托站内污水处理系统处理达标后回注开发，未外排。施工人员生活污水依托施工现场设置的环保厕所，定期清掏用作农肥。</w:t>
      </w:r>
    </w:p>
    <w:p>
      <w:pPr>
        <w:pStyle w:val="2"/>
        <w:keepNext w:val="0"/>
        <w:keepLines w:val="0"/>
        <w:pageBreakBefore w:val="0"/>
        <w:widowControl/>
        <w:kinsoku/>
        <w:wordWrap/>
        <w:overflowPunct/>
        <w:topLinePunct w:val="0"/>
        <w:autoSpaceDE/>
        <w:autoSpaceDN/>
        <w:bidi w:val="0"/>
        <w:adjustRightInd w:val="0"/>
        <w:snapToGrid w:val="0"/>
        <w:spacing w:after="0" w:line="360" w:lineRule="auto"/>
        <w:ind w:firstLine="48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3、声环境保护措施和对策</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0"/>
          <w:w w:val="100"/>
          <w:sz w:val="24"/>
          <w:szCs w:val="24"/>
        </w:rPr>
        <w:t>施工期的噪声主要是施工作业机械运转噪声、车辆运输噪声、物料装卸碰撞噪声和施工人员的活动噪声等，在施工期结束后随即消失。项目施工过程中采取了合理安排施工时间、选用低噪声设备、加强设备维护保养等措施，对周围声环境影响较小。</w:t>
      </w:r>
    </w:p>
    <w:p>
      <w:pPr>
        <w:pStyle w:val="2"/>
        <w:keepNext w:val="0"/>
        <w:keepLines w:val="0"/>
        <w:pageBreakBefore w:val="0"/>
        <w:widowControl/>
        <w:kinsoku/>
        <w:wordWrap/>
        <w:overflowPunct/>
        <w:topLinePunct w:val="0"/>
        <w:autoSpaceDE/>
        <w:autoSpaceDN/>
        <w:bidi w:val="0"/>
        <w:adjustRightInd w:val="0"/>
        <w:snapToGrid w:val="0"/>
        <w:spacing w:after="0" w:line="360" w:lineRule="auto"/>
        <w:ind w:firstLine="48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4、固体废物处置措施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color w:val="auto"/>
          <w:kern w:val="0"/>
          <w:sz w:val="24"/>
          <w:szCs w:val="24"/>
          <w:lang w:val="en-US" w:eastAsia="zh-CN" w:bidi="ar"/>
        </w:rPr>
        <w:t>经查看本项目相关施工资料以及现场走访调查，</w:t>
      </w:r>
      <w:r>
        <w:rPr>
          <w:rFonts w:hint="default" w:ascii="Times New Roman" w:hAnsi="Times New Roman" w:eastAsia="宋体" w:cs="Times New Roman"/>
          <w:spacing w:val="0"/>
          <w:w w:val="100"/>
          <w:sz w:val="24"/>
          <w:szCs w:val="24"/>
        </w:rPr>
        <w:t>施工期产生的固体废物主要为</w:t>
      </w:r>
      <w:r>
        <w:rPr>
          <w:rFonts w:hint="default" w:ascii="Times New Roman" w:hAnsi="Times New Roman" w:eastAsia="宋体" w:cs="Times New Roman"/>
          <w:spacing w:val="0"/>
          <w:w w:val="100"/>
          <w:sz w:val="24"/>
          <w:szCs w:val="24"/>
          <w:lang w:val="en-US" w:eastAsia="zh-CN"/>
        </w:rPr>
        <w:t>焊接废渣和防腐材料、定向钻废弃泥浆以及施工人员产生的生活垃圾等。焊接废渣和防腐材料由施工单位运走回收；定向钻废弃泥浆由施工单位回收，与附近钻井井场钻井固废一同委托综合利用；生活垃圾集中收集后拉运至环卫部门指定地点集中处理。因此本项目产生的固体废物对环境影响较小。</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3.2.2保障环境保护设施有效运行（运营期）的措施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 xml:space="preserve">本项目运营期主要是采出液管输，采用密闭流程，正常工况下不会排放污染物。 </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3.2.3生态</w:t>
      </w:r>
      <w:bookmarkStart w:id="0" w:name="_GoBack"/>
      <w:bookmarkEnd w:id="0"/>
      <w:r>
        <w:rPr>
          <w:rFonts w:hint="default" w:ascii="Times New Roman" w:hAnsi="Times New Roman" w:eastAsia="宋体" w:cs="Times New Roman"/>
          <w:color w:val="auto"/>
          <w:kern w:val="0"/>
          <w:sz w:val="24"/>
          <w:szCs w:val="24"/>
          <w:lang w:val="en-US" w:eastAsia="zh-CN" w:bidi="ar"/>
        </w:rPr>
        <w:t>系统功能恢复措施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临时占地在施工结束后加快恢复为原用地类型，以不改变土地利用性质为原则；严格按照分层剥离、分层开挖、分层堆放和循序分层回填方式进行管沟开挖与土壤回填，及时恢复地貌和植被。</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3.2.4生物多样性保护措施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1）严格控制施工作业带，减少对地表植被的破坏，且施工结束后及时恢复地表植被；</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2）加快施工进度，缩短施工期，以减轻施工活动对区域野生动物的影响。</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3.3配套措施落实情况</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3.3.1区域消减及淘汰落后产能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本项目不涉及区域内削减污染物总量措施及淘汰落后产能措施。 </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3.3.2防护距离控制及居民迁移</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本项目不涉及卫生防护距离，不涉及居民搬迁问题。</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3.3.3其他措施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本项目不涉及区域环境整治、相关外围工程建设等措施。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lang w:val="en-US" w:eastAsia="zh-CN"/>
        </w:rPr>
        <w:t>4</w:t>
      </w:r>
      <w:r>
        <w:rPr>
          <w:rFonts w:hint="default" w:ascii="Times New Roman" w:hAnsi="Times New Roman" w:eastAsia="宋体" w:cs="Times New Roman"/>
          <w:b/>
          <w:bCs/>
          <w:sz w:val="32"/>
          <w:szCs w:val="32"/>
        </w:rPr>
        <w:t>整改工作情况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整改意见</w:t>
      </w:r>
      <w:r>
        <w:rPr>
          <w:rFonts w:hint="default" w:ascii="Times New Roman" w:hAnsi="Times New Roman" w:eastAsia="宋体" w:cs="Times New Roman"/>
          <w:b/>
          <w:bCs/>
          <w:sz w:val="24"/>
          <w:szCs w:val="24"/>
          <w:lang w:val="en-US" w:eastAsia="zh-CN"/>
        </w:rPr>
        <w:t>1</w:t>
      </w:r>
      <w:r>
        <w:rPr>
          <w:rFonts w:hint="default" w:ascii="Times New Roman" w:hAnsi="Times New Roman" w:eastAsia="宋体" w:cs="Times New Roman"/>
          <w:b/>
          <w:bCs/>
          <w:sz w:val="24"/>
          <w:szCs w:val="24"/>
        </w:rPr>
        <w:t>：</w:t>
      </w:r>
      <w:r>
        <w:rPr>
          <w:rFonts w:hint="default" w:ascii="Times New Roman" w:hAnsi="Times New Roman" w:eastAsia="宋体" w:cs="Times New Roman"/>
          <w:b/>
          <w:bCs/>
          <w:sz w:val="24"/>
          <w:szCs w:val="24"/>
          <w:lang w:val="en-US" w:eastAsia="zh-CN"/>
        </w:rPr>
        <w:t>补充管线材质变化对环境风险的影响。</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整改说明</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已补充管线材质变化对环境风险的影响。</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eastAsia="zh-CN"/>
        </w:rPr>
        <w:t>整改意见</w:t>
      </w:r>
      <w:r>
        <w:rPr>
          <w:rFonts w:hint="eastAsia" w:ascii="Times New Roman" w:hAnsi="Times New Roman" w:eastAsia="宋体" w:cs="Times New Roman"/>
          <w:b/>
          <w:bCs/>
          <w:sz w:val="24"/>
          <w:szCs w:val="24"/>
          <w:lang w:val="en-US" w:eastAsia="zh-CN"/>
        </w:rPr>
        <w:t>2：补充应急物资调查。</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整改情况：已补充应急物资调查。</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eastAsia="zh-CN"/>
        </w:rPr>
        <w:t>整改意见</w:t>
      </w:r>
      <w:r>
        <w:rPr>
          <w:rFonts w:hint="eastAsia" w:ascii="Times New Roman" w:hAnsi="Times New Roman" w:eastAsia="宋体" w:cs="Times New Roman"/>
          <w:b/>
          <w:bCs/>
          <w:sz w:val="24"/>
          <w:szCs w:val="24"/>
          <w:lang w:val="en-US" w:eastAsia="zh-CN"/>
        </w:rPr>
        <w:t>3：完善环境敏感目标一览表，核实敏感目标距离。</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整改情况：已完善环境敏感目标一览表，核实敏感目标距离。</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eastAsia="zh-CN"/>
        </w:rPr>
        <w:t>整改意见</w:t>
      </w:r>
      <w:r>
        <w:rPr>
          <w:rFonts w:hint="eastAsia" w:ascii="Times New Roman" w:hAnsi="Times New Roman" w:eastAsia="宋体" w:cs="Times New Roman"/>
          <w:b/>
          <w:bCs/>
          <w:sz w:val="24"/>
          <w:szCs w:val="24"/>
          <w:lang w:val="en-US" w:eastAsia="zh-CN"/>
        </w:rPr>
        <w:t>4：进一步核实废弃管线的最终处置措施。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整改情况：已进一步核实废弃管线的最终处置措施。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eastAsia="zh-CN"/>
        </w:rPr>
        <w:t>整改意见</w:t>
      </w:r>
      <w:r>
        <w:rPr>
          <w:rFonts w:hint="eastAsia" w:ascii="Times New Roman" w:hAnsi="Times New Roman" w:eastAsia="宋体" w:cs="Times New Roman"/>
          <w:b/>
          <w:bCs/>
          <w:sz w:val="24"/>
          <w:szCs w:val="24"/>
          <w:lang w:val="en-US" w:eastAsia="zh-CN"/>
        </w:rPr>
        <w:t>5：补充管线弯头、闸门等重点部位技术防范建议。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整改情况：已补充管线弯头、闸门等重点部位技术防范建议。</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eastAsia="zh-CN"/>
        </w:rPr>
        <w:t>整改意见</w:t>
      </w:r>
      <w:r>
        <w:rPr>
          <w:rFonts w:hint="eastAsia" w:ascii="Times New Roman" w:hAnsi="Times New Roman" w:eastAsia="宋体" w:cs="Times New Roman"/>
          <w:b/>
          <w:bCs/>
          <w:sz w:val="24"/>
          <w:szCs w:val="24"/>
          <w:lang w:val="en-US" w:eastAsia="zh-CN"/>
        </w:rPr>
        <w:t>6：完善管线穿越照片，图件的图例。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整改情况：已完善管线穿越照片，图件的图例。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lang w:val="en-US" w:eastAsia="zh-CN"/>
        </w:rPr>
      </w:pP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rPr>
      </w:pP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rPr>
      </w:pPr>
    </w:p>
    <w:sectPr>
      <w:footerReference r:id="rId5" w:type="default"/>
      <w:pgSz w:w="11906" w:h="16838"/>
      <w:pgMar w:top="1440" w:right="1418" w:bottom="1440"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C394C"/>
    <w:multiLevelType w:val="multilevel"/>
    <w:tmpl w:val="A62C394C"/>
    <w:lvl w:ilvl="0" w:tentative="0">
      <w:start w:val="1"/>
      <w:numFmt w:val="decimal"/>
      <w:pStyle w:val="5"/>
      <w:lvlText w:val="%1"/>
      <w:lvlJc w:val="left"/>
      <w:pPr>
        <w:tabs>
          <w:tab w:val="left" w:pos="420"/>
        </w:tabs>
        <w:ind w:left="420" w:hanging="420"/>
      </w:pPr>
      <w:rPr>
        <w:rFonts w:hint="eastAsia"/>
        <w:b/>
        <w:i w:val="0"/>
        <w:spacing w:val="0"/>
        <w:sz w:val="48"/>
        <w:szCs w:val="48"/>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
    <w:nsid w:val="FA4EE61A"/>
    <w:multiLevelType w:val="singleLevel"/>
    <w:tmpl w:val="FA4EE61A"/>
    <w:lvl w:ilvl="0" w:tentative="0">
      <w:start w:val="1"/>
      <w:numFmt w:val="decimal"/>
      <w:suff w:val="nothing"/>
      <w:lvlText w:val="%1、"/>
      <w:lvlJc w:val="left"/>
    </w:lvl>
  </w:abstractNum>
  <w:abstractNum w:abstractNumId="2">
    <w:nsid w:val="131710D5"/>
    <w:multiLevelType w:val="multilevel"/>
    <w:tmpl w:val="131710D5"/>
    <w:lvl w:ilvl="0" w:tentative="0">
      <w:start w:val="17"/>
      <w:numFmt w:val="decimal"/>
      <w:isLgl/>
      <w:lvlText w:val="%1"/>
      <w:lvlJc w:val="left"/>
      <w:pPr>
        <w:tabs>
          <w:tab w:val="left" w:pos="567"/>
        </w:tabs>
        <w:ind w:left="567" w:hanging="567"/>
      </w:pPr>
      <w:rPr>
        <w:rFonts w:hint="eastAsia" w:ascii="宋体" w:eastAsia="宋体"/>
        <w:b w:val="0"/>
        <w:i w:val="0"/>
        <w:sz w:val="24"/>
      </w:rPr>
    </w:lvl>
    <w:lvl w:ilvl="1" w:tentative="0">
      <w:start w:val="1"/>
      <w:numFmt w:val="decimal"/>
      <w:lvlRestart w:val="0"/>
      <w:pStyle w:val="6"/>
      <w:isLgl/>
      <w:lvlText w:val="17.%2"/>
      <w:lvlJc w:val="left"/>
      <w:pPr>
        <w:tabs>
          <w:tab w:val="left" w:pos="1985"/>
        </w:tabs>
        <w:ind w:left="1985" w:hanging="1985"/>
      </w:pPr>
      <w:rPr>
        <w:rFonts w:hint="eastAsia" w:ascii="宋体" w:eastAsia="宋体"/>
        <w:b/>
        <w:i w:val="0"/>
        <w:spacing w:val="0"/>
        <w:sz w:val="32"/>
        <w:szCs w:val="32"/>
      </w:rPr>
    </w:lvl>
    <w:lvl w:ilvl="2" w:tentative="0">
      <w:start w:val="1"/>
      <w:numFmt w:val="decimal"/>
      <w:lvlRestart w:val="0"/>
      <w:isLgl/>
      <w:lvlText w:val="%1.%2.%3"/>
      <w:lvlJc w:val="left"/>
      <w:pPr>
        <w:tabs>
          <w:tab w:val="left" w:pos="720"/>
        </w:tabs>
        <w:ind w:left="567" w:hanging="567"/>
      </w:pPr>
      <w:rPr>
        <w:rFonts w:hint="eastAsia" w:ascii="宋体" w:eastAsia="宋体"/>
        <w:b/>
        <w:i w:val="0"/>
        <w:sz w:val="24"/>
      </w:rPr>
    </w:lvl>
    <w:lvl w:ilvl="3" w:tentative="0">
      <w:start w:val="1"/>
      <w:numFmt w:val="decimal"/>
      <w:lvlText w:val="%1.%2.%3.%4"/>
      <w:lvlJc w:val="left"/>
      <w:pPr>
        <w:tabs>
          <w:tab w:val="left" w:pos="144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ZmExN2Y4ZDE2MDk5ZGUwYmM0YjVlY2VkYmY1YTIifQ=="/>
  </w:docVars>
  <w:rsids>
    <w:rsidRoot w:val="00D364B4"/>
    <w:rsid w:val="000109AF"/>
    <w:rsid w:val="00016D39"/>
    <w:rsid w:val="00064996"/>
    <w:rsid w:val="00096C84"/>
    <w:rsid w:val="0011516E"/>
    <w:rsid w:val="00117263"/>
    <w:rsid w:val="00124BDB"/>
    <w:rsid w:val="001F5C49"/>
    <w:rsid w:val="00291B66"/>
    <w:rsid w:val="002E64CF"/>
    <w:rsid w:val="00382447"/>
    <w:rsid w:val="003946FB"/>
    <w:rsid w:val="003D5486"/>
    <w:rsid w:val="0045125B"/>
    <w:rsid w:val="004B54D6"/>
    <w:rsid w:val="00514DD1"/>
    <w:rsid w:val="00590BFD"/>
    <w:rsid w:val="005D40E3"/>
    <w:rsid w:val="00683036"/>
    <w:rsid w:val="006F5AE9"/>
    <w:rsid w:val="00713C95"/>
    <w:rsid w:val="007A011F"/>
    <w:rsid w:val="007B046D"/>
    <w:rsid w:val="007E69CF"/>
    <w:rsid w:val="00842A03"/>
    <w:rsid w:val="00853DB5"/>
    <w:rsid w:val="00873568"/>
    <w:rsid w:val="008770C6"/>
    <w:rsid w:val="0088545B"/>
    <w:rsid w:val="008D3C33"/>
    <w:rsid w:val="008E608E"/>
    <w:rsid w:val="008F0127"/>
    <w:rsid w:val="00931393"/>
    <w:rsid w:val="009355E6"/>
    <w:rsid w:val="00942455"/>
    <w:rsid w:val="00945501"/>
    <w:rsid w:val="009742A9"/>
    <w:rsid w:val="009A0385"/>
    <w:rsid w:val="009E2591"/>
    <w:rsid w:val="00A76A53"/>
    <w:rsid w:val="00AD6457"/>
    <w:rsid w:val="00AF10AC"/>
    <w:rsid w:val="00B90E8C"/>
    <w:rsid w:val="00BE3360"/>
    <w:rsid w:val="00BF7DC5"/>
    <w:rsid w:val="00CD1E22"/>
    <w:rsid w:val="00CE7B0B"/>
    <w:rsid w:val="00CF50B8"/>
    <w:rsid w:val="00CF7E43"/>
    <w:rsid w:val="00D364B4"/>
    <w:rsid w:val="00D72DEF"/>
    <w:rsid w:val="00DF043E"/>
    <w:rsid w:val="00E45DCE"/>
    <w:rsid w:val="00E64B26"/>
    <w:rsid w:val="00F122F0"/>
    <w:rsid w:val="00F26AE1"/>
    <w:rsid w:val="00F6125B"/>
    <w:rsid w:val="00F72402"/>
    <w:rsid w:val="0BE6347A"/>
    <w:rsid w:val="0C343CEB"/>
    <w:rsid w:val="0F541690"/>
    <w:rsid w:val="137D21DB"/>
    <w:rsid w:val="13BA691C"/>
    <w:rsid w:val="147D4FD0"/>
    <w:rsid w:val="14D711A4"/>
    <w:rsid w:val="15CE700E"/>
    <w:rsid w:val="1C695E6E"/>
    <w:rsid w:val="24572880"/>
    <w:rsid w:val="2BEF2C0B"/>
    <w:rsid w:val="39651B7D"/>
    <w:rsid w:val="3E1A7748"/>
    <w:rsid w:val="3E273C10"/>
    <w:rsid w:val="46421054"/>
    <w:rsid w:val="4B8E1EF5"/>
    <w:rsid w:val="59F5664B"/>
    <w:rsid w:val="64266261"/>
    <w:rsid w:val="6A561496"/>
    <w:rsid w:val="6ACE6105"/>
    <w:rsid w:val="6D537C88"/>
    <w:rsid w:val="6F534524"/>
    <w:rsid w:val="6F9F6E01"/>
    <w:rsid w:val="74A5344A"/>
    <w:rsid w:val="77114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paragraph" w:styleId="5">
    <w:name w:val="heading 1"/>
    <w:basedOn w:val="1"/>
    <w:next w:val="1"/>
    <w:qFormat/>
    <w:uiPriority w:val="9"/>
    <w:pPr>
      <w:keepNext/>
      <w:keepLines/>
      <w:numPr>
        <w:ilvl w:val="0"/>
        <w:numId w:val="1"/>
      </w:numPr>
      <w:snapToGrid w:val="0"/>
      <w:spacing w:line="360" w:lineRule="auto"/>
      <w:outlineLvl w:val="0"/>
    </w:pPr>
    <w:rPr>
      <w:rFonts w:ascii="仿宋_GB2312" w:hAnsi="仿宋_GB2312" w:eastAsia="宋体"/>
      <w:b/>
      <w:bCs/>
      <w:spacing w:val="10"/>
      <w:kern w:val="44"/>
      <w:sz w:val="32"/>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qFormat/>
    <w:uiPriority w:val="0"/>
    <w:pPr>
      <w:ind w:firstLine="360"/>
    </w:pPr>
    <w:rPr>
      <w:rFonts w:ascii="仿宋_GB2312" w:eastAsia="仿宋_GB2312"/>
      <w:sz w:val="30"/>
    </w:rPr>
  </w:style>
  <w:style w:type="paragraph" w:customStyle="1" w:styleId="4">
    <w:name w:val="样式 标题 1一级标题 + 段前: 0.5 行 段后: 0.5 行"/>
    <w:basedOn w:val="5"/>
    <w:qFormat/>
    <w:uiPriority w:val="99"/>
    <w:pPr>
      <w:snapToGrid w:val="0"/>
      <w:spacing w:line="320" w:lineRule="exact"/>
      <w:jc w:val="center"/>
      <w:outlineLvl w:val="9"/>
    </w:pPr>
    <w:rPr>
      <w:spacing w:val="-6"/>
      <w:kern w:val="0"/>
      <w:sz w:val="21"/>
      <w:szCs w:val="21"/>
    </w:rPr>
  </w:style>
  <w:style w:type="paragraph" w:customStyle="1" w:styleId="6">
    <w:name w:val="正文格式"/>
    <w:basedOn w:val="1"/>
    <w:next w:val="1"/>
    <w:qFormat/>
    <w:uiPriority w:val="0"/>
    <w:pPr>
      <w:numPr>
        <w:ilvl w:val="1"/>
        <w:numId w:val="2"/>
      </w:numPr>
      <w:spacing w:line="360" w:lineRule="auto"/>
    </w:pPr>
    <w:rPr>
      <w:rFonts w:ascii="Calibri" w:hAnsi="Calibri"/>
      <w:kern w:val="2"/>
      <w:sz w:val="21"/>
      <w:szCs w:val="22"/>
      <w:lang w:val="zh-CN"/>
    </w:rPr>
  </w:style>
  <w:style w:type="paragraph" w:styleId="7">
    <w:name w:val="Normal Indent"/>
    <w:basedOn w:val="1"/>
    <w:unhideWhenUsed/>
    <w:qFormat/>
    <w:uiPriority w:val="99"/>
    <w:pPr>
      <w:ind w:firstLine="420"/>
    </w:pPr>
    <w:rPr>
      <w:rFonts w:eastAsia="宋体"/>
      <w:kern w:val="2"/>
      <w:sz w:val="21"/>
    </w:rPr>
  </w:style>
  <w:style w:type="paragraph" w:styleId="8">
    <w:name w:val="Document Map"/>
    <w:basedOn w:val="1"/>
    <w:link w:val="19"/>
    <w:semiHidden/>
    <w:unhideWhenUsed/>
    <w:qFormat/>
    <w:uiPriority w:val="99"/>
    <w:rPr>
      <w:rFonts w:ascii="宋体" w:eastAsia="宋体"/>
      <w:sz w:val="18"/>
      <w:szCs w:val="18"/>
    </w:rPr>
  </w:style>
  <w:style w:type="paragraph" w:styleId="9">
    <w:name w:val="annotation text"/>
    <w:basedOn w:val="1"/>
    <w:link w:val="23"/>
    <w:qFormat/>
    <w:uiPriority w:val="0"/>
    <w:pPr>
      <w:tabs>
        <w:tab w:val="left" w:pos="377"/>
      </w:tabs>
      <w:adjustRightInd/>
      <w:snapToGrid/>
      <w:spacing w:after="0" w:line="360" w:lineRule="auto"/>
    </w:pPr>
    <w:rPr>
      <w:rFonts w:ascii="宋体" w:hAnsi="Times New Roman" w:eastAsia="宋体"/>
      <w:sz w:val="24"/>
      <w:szCs w:val="24"/>
    </w:rPr>
  </w:style>
  <w:style w:type="paragraph" w:styleId="10">
    <w:name w:val="Balloon Text"/>
    <w:basedOn w:val="1"/>
    <w:link w:val="35"/>
    <w:semiHidden/>
    <w:unhideWhenUsed/>
    <w:qFormat/>
    <w:uiPriority w:val="99"/>
    <w:pPr>
      <w:spacing w:after="0"/>
    </w:pPr>
    <w:rPr>
      <w:sz w:val="18"/>
      <w:szCs w:val="18"/>
    </w:rPr>
  </w:style>
  <w:style w:type="paragraph" w:styleId="11">
    <w:name w:val="footer"/>
    <w:basedOn w:val="1"/>
    <w:link w:val="18"/>
    <w:qFormat/>
    <w:uiPriority w:val="0"/>
    <w:pPr>
      <w:tabs>
        <w:tab w:val="center" w:pos="4153"/>
        <w:tab w:val="right" w:pos="8306"/>
      </w:tabs>
    </w:pPr>
    <w:rPr>
      <w:sz w:val="18"/>
    </w:rPr>
  </w:style>
  <w:style w:type="paragraph" w:styleId="12">
    <w:name w:val="header"/>
    <w:basedOn w:val="1"/>
    <w:link w:val="36"/>
    <w:semiHidden/>
    <w:unhideWhenUsed/>
    <w:qFormat/>
    <w:uiPriority w:val="99"/>
    <w:pPr>
      <w:pBdr>
        <w:bottom w:val="single" w:color="auto" w:sz="6" w:space="1"/>
      </w:pBdr>
      <w:tabs>
        <w:tab w:val="center" w:pos="4153"/>
        <w:tab w:val="right" w:pos="8306"/>
      </w:tabs>
      <w:jc w:val="center"/>
    </w:pPr>
    <w:rPr>
      <w:sz w:val="18"/>
      <w:szCs w:val="18"/>
    </w:rPr>
  </w:style>
  <w:style w:type="table" w:styleId="14">
    <w:name w:val="Table Grid"/>
    <w:basedOn w:val="13"/>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SSEC 正文"/>
    <w:qFormat/>
    <w:uiPriority w:val="0"/>
    <w:pPr>
      <w:widowControl w:val="0"/>
      <w:adjustRightInd w:val="0"/>
      <w:snapToGrid w:val="0"/>
      <w:spacing w:line="331" w:lineRule="auto"/>
      <w:ind w:firstLine="200" w:firstLineChars="200"/>
      <w:jc w:val="both"/>
    </w:pPr>
    <w:rPr>
      <w:rFonts w:ascii="宋体" w:hAnsi="宋体" w:eastAsia="宋体" w:cstheme="minorBidi"/>
      <w:kern w:val="2"/>
      <w:sz w:val="24"/>
      <w:szCs w:val="24"/>
      <w:lang w:val="en-US" w:eastAsia="zh-CN" w:bidi="ar-SA"/>
    </w:rPr>
  </w:style>
  <w:style w:type="character" w:customStyle="1" w:styleId="17">
    <w:name w:val="fontstyle21"/>
    <w:basedOn w:val="15"/>
    <w:qFormat/>
    <w:uiPriority w:val="0"/>
    <w:rPr>
      <w:rFonts w:ascii="TimesNewRomanPSMT" w:hAnsi="TimesNewRomanPSMT" w:eastAsia="TimesNewRomanPSMT" w:cs="TimesNewRomanPSMT"/>
      <w:color w:val="000000"/>
      <w:sz w:val="24"/>
      <w:szCs w:val="24"/>
    </w:rPr>
  </w:style>
  <w:style w:type="character" w:customStyle="1" w:styleId="18">
    <w:name w:val="页脚 字符"/>
    <w:basedOn w:val="15"/>
    <w:link w:val="11"/>
    <w:qFormat/>
    <w:uiPriority w:val="0"/>
    <w:rPr>
      <w:rFonts w:ascii="Tahoma" w:hAnsi="Tahoma" w:eastAsia="微软雅黑" w:cs="Times New Roman"/>
      <w:kern w:val="0"/>
      <w:sz w:val="18"/>
    </w:rPr>
  </w:style>
  <w:style w:type="character" w:customStyle="1" w:styleId="19">
    <w:name w:val="文档结构图 字符"/>
    <w:basedOn w:val="15"/>
    <w:link w:val="8"/>
    <w:semiHidden/>
    <w:qFormat/>
    <w:uiPriority w:val="99"/>
    <w:rPr>
      <w:rFonts w:ascii="宋体" w:hAnsi="Tahoma" w:eastAsia="宋体" w:cs="Times New Roman"/>
      <w:kern w:val="0"/>
      <w:sz w:val="18"/>
      <w:szCs w:val="18"/>
    </w:rPr>
  </w:style>
  <w:style w:type="paragraph" w:customStyle="1" w:styleId="20">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21">
    <w:name w:val="lm正文"/>
    <w:basedOn w:val="1"/>
    <w:link w:val="22"/>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22">
    <w:name w:val="lm正文 Char"/>
    <w:link w:val="21"/>
    <w:qFormat/>
    <w:uiPriority w:val="0"/>
    <w:rPr>
      <w:rFonts w:ascii="宋体" w:hAnsi="宋体" w:eastAsia="宋体" w:cs="Times New Roman"/>
      <w:kern w:val="0"/>
      <w:sz w:val="24"/>
      <w:szCs w:val="24"/>
    </w:rPr>
  </w:style>
  <w:style w:type="character" w:customStyle="1" w:styleId="23">
    <w:name w:val="批注文字 字符"/>
    <w:basedOn w:val="15"/>
    <w:link w:val="9"/>
    <w:qFormat/>
    <w:uiPriority w:val="0"/>
    <w:rPr>
      <w:rFonts w:ascii="宋体" w:hAnsi="Times New Roman" w:eastAsia="宋体" w:cs="Times New Roman"/>
      <w:kern w:val="0"/>
      <w:sz w:val="24"/>
      <w:szCs w:val="24"/>
    </w:rPr>
  </w:style>
  <w:style w:type="paragraph" w:customStyle="1" w:styleId="24">
    <w:name w:val="lm表头"/>
    <w:basedOn w:val="1"/>
    <w:link w:val="25"/>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5">
    <w:name w:val="lm表头 Char"/>
    <w:link w:val="24"/>
    <w:qFormat/>
    <w:uiPriority w:val="0"/>
    <w:rPr>
      <w:rFonts w:ascii="宋体" w:hAnsi="宋体" w:eastAsia="宋体" w:cs="Times New Roman"/>
      <w:bCs/>
      <w:szCs w:val="21"/>
    </w:rPr>
  </w:style>
  <w:style w:type="paragraph" w:customStyle="1" w:styleId="26">
    <w:name w:val="样式 正文 首行缩进:  2 字符 SL CON + 首行缩进:  2 字符 + 首行缩进:  2 字符 + 首行缩..."/>
    <w:basedOn w:val="1"/>
    <w:link w:val="31"/>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7">
    <w:name w:val="样式 正文 首行缩进:  2 字符 SL CON + 首行缩进:  2 字符"/>
    <w:basedOn w:val="1"/>
    <w:link w:val="28"/>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8">
    <w:name w:val="样式 正文 首行缩进:  2 字符 SL CON + 首行缩进:  2 字符 Char"/>
    <w:link w:val="27"/>
    <w:qFormat/>
    <w:uiPriority w:val="0"/>
    <w:rPr>
      <w:rFonts w:ascii="宋体" w:hAnsi="Times New Roman" w:eastAsia="宋体" w:cs="Times New Roman"/>
      <w:kern w:val="0"/>
      <w:sz w:val="28"/>
      <w:szCs w:val="20"/>
    </w:rPr>
  </w:style>
  <w:style w:type="paragraph" w:customStyle="1" w:styleId="29">
    <w:name w:val="样式 表（或图）标题"/>
    <w:basedOn w:val="1"/>
    <w:link w:val="30"/>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30">
    <w:name w:val="样式 表（或图）标题 Char"/>
    <w:link w:val="29"/>
    <w:qFormat/>
    <w:uiPriority w:val="0"/>
    <w:rPr>
      <w:rFonts w:ascii="宋体" w:hAnsi="宋体" w:eastAsia="宋体" w:cs="Times New Roman"/>
      <w:b/>
      <w:kern w:val="0"/>
      <w:szCs w:val="20"/>
    </w:rPr>
  </w:style>
  <w:style w:type="character" w:customStyle="1" w:styleId="31">
    <w:name w:val="样式 正文 首行缩进:  2 字符 SL CON + 首行缩进:  2 字符 + 首行缩进:  2 字符 + 首行缩... Char"/>
    <w:link w:val="26"/>
    <w:qFormat/>
    <w:uiPriority w:val="0"/>
    <w:rPr>
      <w:rFonts w:ascii="宋体" w:hAnsi="宋体" w:eastAsia="宋体" w:cs="Times New Roman"/>
      <w:kern w:val="0"/>
      <w:sz w:val="28"/>
      <w:szCs w:val="20"/>
    </w:rPr>
  </w:style>
  <w:style w:type="paragraph" w:customStyle="1" w:styleId="32">
    <w:name w:val="lm图例"/>
    <w:basedOn w:val="1"/>
    <w:link w:val="33"/>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33">
    <w:name w:val="lm图例 Char"/>
    <w:link w:val="32"/>
    <w:qFormat/>
    <w:uiPriority w:val="0"/>
    <w:rPr>
      <w:rFonts w:ascii="宋体" w:hAnsi="宋体" w:eastAsia="宋体" w:cs="Times New Roman"/>
    </w:rPr>
  </w:style>
  <w:style w:type="paragraph" w:customStyle="1" w:styleId="34">
    <w:name w:val="第四章图件"/>
    <w:basedOn w:val="7"/>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5">
    <w:name w:val="批注框文本 字符"/>
    <w:basedOn w:val="15"/>
    <w:link w:val="10"/>
    <w:semiHidden/>
    <w:qFormat/>
    <w:uiPriority w:val="99"/>
    <w:rPr>
      <w:rFonts w:ascii="Tahoma" w:hAnsi="Tahoma" w:eastAsia="微软雅黑" w:cs="Times New Roman"/>
      <w:kern w:val="0"/>
      <w:sz w:val="18"/>
      <w:szCs w:val="18"/>
    </w:rPr>
  </w:style>
  <w:style w:type="character" w:customStyle="1" w:styleId="36">
    <w:name w:val="页眉 字符"/>
    <w:basedOn w:val="15"/>
    <w:link w:val="1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customXml" Target="../customXml/item5.xml"/><Relationship Id="rId3" Type="http://schemas.openxmlformats.org/officeDocument/2006/relationships/footnotes" Target="footnotes.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fontTable" Target="fontTable.xml"/><Relationship Id="rId9" Type="http://schemas.openxmlformats.org/officeDocument/2006/relationships/customXml" Target="../customXml/item2.xml"/><Relationship Id="rId4"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51A5A374-D389-41FE-8B66-8058A6DE006F}"/>
</file>

<file path=customXml/itemProps3.xml><?xml version="1.0" encoding="utf-8"?>
<ds:datastoreItem xmlns:ds="http://schemas.openxmlformats.org/officeDocument/2006/customXml" ds:itemID="{64D16192-6429-4E8F-84FA-9E3430CFE936}"/>
</file>

<file path=customXml/itemProps4.xml><?xml version="1.0" encoding="utf-8"?>
<ds:datastoreItem xmlns:ds="http://schemas.openxmlformats.org/officeDocument/2006/customXml" ds:itemID="{8C0B00B2-F9E8-46B6-A538-B363159D7F4A}"/>
</file>

<file path=customXml/itemProps5.xml><?xml version="1.0" encoding="utf-8"?>
<ds:datastoreItem xmlns:ds="http://schemas.openxmlformats.org/officeDocument/2006/customXml" ds:itemID="{3F478DCC-77CD-4BD2-9AFB-2539AC9CD4EF}"/>
</file>

<file path=docProps/app.xml><?xml version="1.0" encoding="utf-8"?>
<Properties xmlns="http://schemas.openxmlformats.org/officeDocument/2006/extended-properties" xmlns:vt="http://schemas.openxmlformats.org/officeDocument/2006/docPropsVTypes">
  <Template>Normal</Template>
  <Company>Microsoft</Company>
  <Pages>4</Pages>
  <Words>377</Words>
  <Characters>2152</Characters>
  <Lines>17</Lines>
  <Paragraphs>5</Paragraphs>
  <TotalTime>40</TotalTime>
  <ScaleCrop>false</ScaleCrop>
  <LinksUpToDate>false</LinksUpToDate>
  <CharactersWithSpaces>2524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采蘑菇的管道工¤</cp:lastModifiedBy>
  <cp:revision>43</cp:revision>
  <dcterms:created xsi:type="dcterms:W3CDTF">2019-02-25T11:20:00Z</dcterms:created>
  <dcterms:modified xsi:type="dcterms:W3CDTF">2022-11-03T08:34:42Z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8D838C39169B42DBAB6EFBA42C212408</vt:lpwstr>
  </property>
  <property fmtid="{D5CDD505-2E9C-101B-9397-08002B2CF9AE}" pid="4" name="ContentTypeId">
    <vt:lpwstr>0x010100313989E510CC474A862876A387D6F14A</vt:lpwstr>
  </property>
</Properties>
</file>