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81" w:rsidRDefault="00B933F1">
      <w:pPr>
        <w:autoSpaceDE w:val="0"/>
        <w:autoSpaceDN w:val="0"/>
        <w:adjustRightInd w:val="0"/>
        <w:jc w:val="center"/>
        <w:rPr>
          <w:rFonts w:ascii="黑体" w:eastAsia="黑体" w:hAnsi="黑体" w:cs="黑体"/>
          <w:kern w:val="0"/>
          <w:sz w:val="32"/>
          <w:szCs w:val="32"/>
        </w:rPr>
      </w:pPr>
      <w:r>
        <w:rPr>
          <w:rFonts w:ascii="黑体" w:eastAsia="黑体" w:hAnsi="黑体" w:cs="黑体" w:hint="eastAsia"/>
          <w:kern w:val="0"/>
          <w:sz w:val="32"/>
          <w:szCs w:val="32"/>
        </w:rPr>
        <w:t>其他需要说明的事项</w:t>
      </w:r>
    </w:p>
    <w:p w:rsidR="00E64D81" w:rsidRDefault="00B933F1">
      <w:pPr>
        <w:autoSpaceDE w:val="0"/>
        <w:autoSpaceDN w:val="0"/>
        <w:spacing w:line="360" w:lineRule="auto"/>
        <w:outlineLvl w:val="0"/>
        <w:rPr>
          <w:rFonts w:ascii="Times New Roman" w:eastAsia="宋体" w:hAnsi="Times New Roman" w:cs="Times New Roman"/>
          <w:b/>
          <w:bCs/>
          <w:kern w:val="0"/>
          <w:sz w:val="30"/>
          <w:szCs w:val="30"/>
        </w:rPr>
      </w:pPr>
      <w:r>
        <w:rPr>
          <w:rFonts w:ascii="Times New Roman" w:eastAsia="宋体" w:hAnsi="Times New Roman" w:cs="Times New Roman"/>
          <w:b/>
          <w:bCs/>
          <w:kern w:val="0"/>
          <w:sz w:val="30"/>
          <w:szCs w:val="30"/>
        </w:rPr>
        <w:t xml:space="preserve">1 </w:t>
      </w:r>
      <w:r>
        <w:rPr>
          <w:rFonts w:ascii="Times New Roman" w:eastAsia="宋体" w:hAnsi="Times New Roman" w:cs="Times New Roman"/>
          <w:b/>
          <w:bCs/>
          <w:kern w:val="0"/>
          <w:sz w:val="30"/>
          <w:szCs w:val="30"/>
        </w:rPr>
        <w:t>环境保护设施设计、施工和验收过程简况</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1.1 </w:t>
      </w:r>
      <w:r>
        <w:rPr>
          <w:rFonts w:ascii="Times New Roman" w:eastAsia="宋体" w:hAnsi="Times New Roman" w:cs="Times New Roman"/>
          <w:b/>
          <w:bCs/>
          <w:kern w:val="0"/>
          <w:sz w:val="28"/>
          <w:szCs w:val="28"/>
        </w:rPr>
        <w:t>设计简况</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项目环境保护设施的设计在可行性研究报告有考虑。</w:t>
      </w:r>
      <w:r w:rsidR="00F95D08" w:rsidRPr="00F95D08">
        <w:rPr>
          <w:rFonts w:ascii="Times New Roman" w:hAnsi="Times New Roman" w:cs="Times New Roman" w:hint="eastAsia"/>
          <w:kern w:val="0"/>
          <w:sz w:val="24"/>
          <w:szCs w:val="24"/>
        </w:rPr>
        <w:t>排</w:t>
      </w:r>
      <w:r w:rsidR="00F95D08" w:rsidRPr="00F95D08">
        <w:rPr>
          <w:rFonts w:ascii="Times New Roman" w:hAnsi="Times New Roman" w:cs="Times New Roman" w:hint="eastAsia"/>
          <w:kern w:val="0"/>
          <w:sz w:val="24"/>
          <w:szCs w:val="24"/>
        </w:rPr>
        <w:t>625</w:t>
      </w:r>
      <w:r w:rsidR="00F95D08" w:rsidRPr="00F95D08">
        <w:rPr>
          <w:rFonts w:ascii="Times New Roman" w:hAnsi="Times New Roman" w:cs="Times New Roman" w:hint="eastAsia"/>
          <w:kern w:val="0"/>
          <w:sz w:val="24"/>
          <w:szCs w:val="24"/>
        </w:rPr>
        <w:t>—平</w:t>
      </w:r>
      <w:r w:rsidR="00F95D08" w:rsidRPr="00F95D08">
        <w:rPr>
          <w:rFonts w:ascii="Times New Roman" w:hAnsi="Times New Roman" w:cs="Times New Roman" w:hint="eastAsia"/>
          <w:kern w:val="0"/>
          <w:sz w:val="24"/>
          <w:szCs w:val="24"/>
        </w:rPr>
        <w:t>2</w:t>
      </w:r>
      <w:r w:rsidR="00F95D08" w:rsidRPr="00F95D08">
        <w:rPr>
          <w:rFonts w:ascii="Times New Roman" w:hAnsi="Times New Roman" w:cs="Times New Roman" w:hint="eastAsia"/>
          <w:kern w:val="0"/>
          <w:sz w:val="24"/>
          <w:szCs w:val="24"/>
        </w:rPr>
        <w:t>探井建设项目</w:t>
      </w:r>
      <w:r w:rsidR="00FB0691">
        <w:rPr>
          <w:rFonts w:ascii="Times New Roman" w:hAnsi="Times New Roman" w:cs="Times New Roman" w:hint="eastAsia"/>
          <w:kern w:val="0"/>
          <w:sz w:val="24"/>
          <w:szCs w:val="24"/>
        </w:rPr>
        <w:t>新钻</w:t>
      </w:r>
      <w:r w:rsidR="00F95D08">
        <w:rPr>
          <w:rFonts w:ascii="Times New Roman" w:hAnsi="Times New Roman" w:cs="Times New Roman"/>
          <w:kern w:val="0"/>
          <w:sz w:val="24"/>
          <w:szCs w:val="24"/>
        </w:rPr>
        <w:t>1</w:t>
      </w:r>
      <w:r w:rsidR="00FB0691">
        <w:rPr>
          <w:rFonts w:ascii="Times New Roman" w:hAnsi="Times New Roman" w:cs="Times New Roman" w:hint="eastAsia"/>
          <w:kern w:val="0"/>
          <w:sz w:val="24"/>
          <w:szCs w:val="24"/>
        </w:rPr>
        <w:t>口探井（</w:t>
      </w:r>
      <w:r w:rsidR="00F95D08" w:rsidRPr="00F95D08">
        <w:rPr>
          <w:rFonts w:ascii="Times New Roman" w:hAnsi="Times New Roman" w:cs="Times New Roman" w:hint="eastAsia"/>
          <w:kern w:val="0"/>
          <w:sz w:val="24"/>
          <w:szCs w:val="24"/>
        </w:rPr>
        <w:t>排</w:t>
      </w:r>
      <w:r w:rsidR="00F95D08" w:rsidRPr="00F95D08">
        <w:rPr>
          <w:rFonts w:ascii="Times New Roman" w:hAnsi="Times New Roman" w:cs="Times New Roman" w:hint="eastAsia"/>
          <w:kern w:val="0"/>
          <w:sz w:val="24"/>
          <w:szCs w:val="24"/>
        </w:rPr>
        <w:t>625</w:t>
      </w:r>
      <w:r w:rsidR="00F95D08" w:rsidRPr="00F95D08">
        <w:rPr>
          <w:rFonts w:ascii="Times New Roman" w:hAnsi="Times New Roman" w:cs="Times New Roman" w:hint="eastAsia"/>
          <w:kern w:val="0"/>
          <w:sz w:val="24"/>
          <w:szCs w:val="24"/>
        </w:rPr>
        <w:t>—平</w:t>
      </w:r>
      <w:r w:rsidR="00F95D08" w:rsidRPr="00F95D08">
        <w:rPr>
          <w:rFonts w:ascii="Times New Roman" w:hAnsi="Times New Roman" w:cs="Times New Roman" w:hint="eastAsia"/>
          <w:kern w:val="0"/>
          <w:sz w:val="24"/>
          <w:szCs w:val="24"/>
        </w:rPr>
        <w:t>2</w:t>
      </w:r>
      <w:r w:rsidR="00FB0691">
        <w:rPr>
          <w:rFonts w:ascii="Times New Roman" w:hAnsi="Times New Roman" w:cs="Times New Roman" w:hint="eastAsia"/>
          <w:kern w:val="0"/>
          <w:sz w:val="24"/>
          <w:szCs w:val="24"/>
        </w:rPr>
        <w:t>井）</w:t>
      </w:r>
      <w:r>
        <w:rPr>
          <w:rFonts w:ascii="Times New Roman" w:hAnsi="Times New Roman" w:cs="Times New Roman"/>
          <w:kern w:val="0"/>
          <w:sz w:val="24"/>
          <w:szCs w:val="24"/>
        </w:rPr>
        <w:t>。经调查，具体环境保护设（措）施有对洒水降尘、泥浆不落地、选用符合国家标准的油品、物资加盖篷布，使用低噪声施工设备以及为施工过程设计的相应生态保护措施等，环评时的环境保护投资概算为</w:t>
      </w:r>
      <w:r w:rsidR="00F54C31">
        <w:rPr>
          <w:rFonts w:ascii="Times New Roman" w:hAnsi="Times New Roman" w:cs="Times New Roman"/>
          <w:color w:val="000000" w:themeColor="text1"/>
          <w:sz w:val="24"/>
          <w:szCs w:val="24"/>
        </w:rPr>
        <w:t>39</w:t>
      </w:r>
      <w:r>
        <w:rPr>
          <w:rFonts w:ascii="Times New Roman" w:hAnsi="Times New Roman" w:cs="Times New Roman"/>
          <w:kern w:val="0"/>
          <w:sz w:val="24"/>
          <w:szCs w:val="24"/>
        </w:rPr>
        <w:t>万元，实际投资</w:t>
      </w:r>
      <w:r w:rsidR="00F54C31">
        <w:rPr>
          <w:rFonts w:ascii="Times New Roman" w:hAnsi="Times New Roman" w:cs="Times New Roman"/>
          <w:color w:val="000000" w:themeColor="text1"/>
          <w:sz w:val="24"/>
          <w:szCs w:val="24"/>
        </w:rPr>
        <w:t>32.9</w:t>
      </w:r>
      <w:r>
        <w:rPr>
          <w:rFonts w:ascii="Times New Roman" w:hAnsi="Times New Roman" w:cs="Times New Roman"/>
          <w:kern w:val="0"/>
          <w:sz w:val="24"/>
          <w:szCs w:val="24"/>
        </w:rPr>
        <w:t>万元。</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1.2 </w:t>
      </w:r>
      <w:r>
        <w:rPr>
          <w:rFonts w:ascii="Times New Roman" w:eastAsia="宋体" w:hAnsi="Times New Roman" w:cs="Times New Roman"/>
          <w:b/>
          <w:bCs/>
          <w:kern w:val="0"/>
          <w:sz w:val="28"/>
          <w:szCs w:val="28"/>
        </w:rPr>
        <w:t>施工简况</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建设单位要求施工单位严格按照合同中要求，在确保环境保护设施的建设进度和资金的保障前提下，严格落实环境影响报告表及</w:t>
      </w:r>
      <w:r>
        <w:rPr>
          <w:rFonts w:ascii="Times New Roman" w:hAnsi="Times New Roman" w:cs="Times New Roman"/>
          <w:kern w:val="0"/>
          <w:sz w:val="24"/>
          <w:szCs w:val="24"/>
        </w:rPr>
        <w:t>“</w:t>
      </w:r>
      <w:r w:rsidR="00D616C8" w:rsidRPr="00D616C8">
        <w:rPr>
          <w:rFonts w:ascii="Times New Roman" w:hAnsi="Times New Roman" w:cs="Times New Roman" w:hint="eastAsia"/>
          <w:kern w:val="0"/>
          <w:sz w:val="24"/>
          <w:szCs w:val="24"/>
        </w:rPr>
        <w:t>克环函〔</w:t>
      </w:r>
      <w:r w:rsidR="00D616C8" w:rsidRPr="00D616C8">
        <w:rPr>
          <w:rFonts w:ascii="Times New Roman" w:hAnsi="Times New Roman" w:cs="Times New Roman" w:hint="eastAsia"/>
          <w:kern w:val="0"/>
          <w:sz w:val="24"/>
          <w:szCs w:val="24"/>
        </w:rPr>
        <w:t>2021</w:t>
      </w:r>
      <w:r w:rsidR="00D616C8" w:rsidRPr="00D616C8">
        <w:rPr>
          <w:rFonts w:ascii="Times New Roman" w:hAnsi="Times New Roman" w:cs="Times New Roman" w:hint="eastAsia"/>
          <w:kern w:val="0"/>
          <w:sz w:val="24"/>
          <w:szCs w:val="24"/>
        </w:rPr>
        <w:t>〕</w:t>
      </w:r>
      <w:r w:rsidR="00D616C8" w:rsidRPr="00D616C8">
        <w:rPr>
          <w:rFonts w:ascii="Times New Roman" w:hAnsi="Times New Roman" w:cs="Times New Roman" w:hint="eastAsia"/>
          <w:kern w:val="0"/>
          <w:sz w:val="24"/>
          <w:szCs w:val="24"/>
        </w:rPr>
        <w:t>166</w:t>
      </w:r>
      <w:r w:rsidR="00D616C8" w:rsidRPr="00D616C8">
        <w:rPr>
          <w:rFonts w:ascii="Times New Roman" w:hAnsi="Times New Roman" w:cs="Times New Roman" w:hint="eastAsia"/>
          <w:kern w:val="0"/>
          <w:sz w:val="24"/>
          <w:szCs w:val="24"/>
        </w:rPr>
        <w:t>号</w:t>
      </w:r>
      <w:r>
        <w:rPr>
          <w:rFonts w:ascii="Times New Roman" w:hAnsi="Times New Roman" w:cs="Times New Roman"/>
          <w:kern w:val="0"/>
          <w:sz w:val="24"/>
          <w:szCs w:val="24"/>
        </w:rPr>
        <w:t>”</w:t>
      </w:r>
      <w:r>
        <w:rPr>
          <w:rFonts w:ascii="Times New Roman" w:hAnsi="Times New Roman" w:cs="Times New Roman"/>
          <w:kern w:val="0"/>
          <w:sz w:val="24"/>
          <w:szCs w:val="24"/>
        </w:rPr>
        <w:t>文中提出的生态保护工程和污染防治措施。</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1.3 </w:t>
      </w:r>
      <w:r>
        <w:rPr>
          <w:rFonts w:ascii="Times New Roman" w:eastAsia="宋体" w:hAnsi="Times New Roman" w:cs="Times New Roman"/>
          <w:b/>
          <w:bCs/>
          <w:kern w:val="0"/>
          <w:sz w:val="28"/>
          <w:szCs w:val="28"/>
        </w:rPr>
        <w:t>验收过程简况</w:t>
      </w:r>
    </w:p>
    <w:p w:rsidR="00E64D81" w:rsidRDefault="00B933F1">
      <w:pPr>
        <w:pStyle w:val="afd"/>
        <w:spacing w:line="360" w:lineRule="auto"/>
        <w:ind w:firstLineChars="200" w:firstLine="480"/>
        <w:contextualSpacing/>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1</w:t>
      </w:r>
      <w:r>
        <w:rPr>
          <w:rFonts w:ascii="Times New Roman" w:hAnsi="Times New Roman" w:cs="Times New Roman"/>
          <w:kern w:val="0"/>
          <w:sz w:val="24"/>
          <w:szCs w:val="24"/>
        </w:rPr>
        <w:t>）</w:t>
      </w:r>
      <w:r w:rsidR="00FB0691" w:rsidRPr="00FB0691">
        <w:rPr>
          <w:rFonts w:ascii="Times New Roman" w:hAnsi="Times New Roman" w:cs="Times New Roman" w:hint="eastAsia"/>
          <w:kern w:val="0"/>
          <w:sz w:val="24"/>
          <w:szCs w:val="24"/>
        </w:rPr>
        <w:t>20</w:t>
      </w:r>
      <w:r w:rsidR="00D616C8">
        <w:rPr>
          <w:rFonts w:ascii="Times New Roman" w:hAnsi="Times New Roman" w:cs="Times New Roman"/>
          <w:kern w:val="0"/>
          <w:sz w:val="24"/>
          <w:szCs w:val="24"/>
        </w:rPr>
        <w:t>21</w:t>
      </w:r>
      <w:r w:rsidR="00FB0691" w:rsidRPr="00FB0691">
        <w:rPr>
          <w:rFonts w:ascii="Times New Roman" w:hAnsi="Times New Roman" w:cs="Times New Roman" w:hint="eastAsia"/>
          <w:kern w:val="0"/>
          <w:sz w:val="24"/>
          <w:szCs w:val="24"/>
        </w:rPr>
        <w:t>年</w:t>
      </w:r>
      <w:r w:rsidR="00FB0691" w:rsidRPr="00FB0691">
        <w:rPr>
          <w:rFonts w:ascii="Times New Roman" w:hAnsi="Times New Roman" w:cs="Times New Roman" w:hint="eastAsia"/>
          <w:kern w:val="0"/>
          <w:sz w:val="24"/>
          <w:szCs w:val="24"/>
        </w:rPr>
        <w:t>1</w:t>
      </w:r>
      <w:r w:rsidR="00D616C8">
        <w:rPr>
          <w:rFonts w:ascii="Times New Roman" w:hAnsi="Times New Roman" w:cs="Times New Roman"/>
          <w:kern w:val="0"/>
          <w:sz w:val="24"/>
          <w:szCs w:val="24"/>
        </w:rPr>
        <w:t>0</w:t>
      </w:r>
      <w:r w:rsidR="00FB0691" w:rsidRPr="00FB0691">
        <w:rPr>
          <w:rFonts w:ascii="Times New Roman" w:hAnsi="Times New Roman" w:cs="Times New Roman" w:hint="eastAsia"/>
          <w:kern w:val="0"/>
          <w:sz w:val="24"/>
          <w:szCs w:val="24"/>
        </w:rPr>
        <w:t>月，</w:t>
      </w:r>
      <w:r w:rsidR="00D616C8" w:rsidRPr="00D616C8">
        <w:rPr>
          <w:rFonts w:ascii="Times New Roman" w:hAnsi="Times New Roman" w:cs="Times New Roman" w:hint="eastAsia"/>
          <w:kern w:val="0"/>
          <w:sz w:val="24"/>
          <w:szCs w:val="24"/>
        </w:rPr>
        <w:t>核工业二〇三研究所</w:t>
      </w:r>
      <w:r w:rsidR="00FB0691" w:rsidRPr="00FB0691">
        <w:rPr>
          <w:rFonts w:ascii="Times New Roman" w:hAnsi="Times New Roman" w:cs="Times New Roman" w:hint="eastAsia"/>
          <w:kern w:val="0"/>
          <w:sz w:val="24"/>
          <w:szCs w:val="24"/>
        </w:rPr>
        <w:t>编制《</w:t>
      </w:r>
      <w:r w:rsidR="00D616C8" w:rsidRPr="00D616C8">
        <w:rPr>
          <w:rFonts w:ascii="Times New Roman" w:hAnsi="Times New Roman" w:cs="Times New Roman" w:hint="eastAsia"/>
          <w:kern w:val="0"/>
          <w:sz w:val="24"/>
          <w:szCs w:val="24"/>
        </w:rPr>
        <w:t>排</w:t>
      </w:r>
      <w:r w:rsidR="00D616C8" w:rsidRPr="00D616C8">
        <w:rPr>
          <w:rFonts w:ascii="Times New Roman" w:hAnsi="Times New Roman" w:cs="Times New Roman" w:hint="eastAsia"/>
          <w:kern w:val="0"/>
          <w:sz w:val="24"/>
          <w:szCs w:val="24"/>
        </w:rPr>
        <w:t>625-</w:t>
      </w:r>
      <w:r w:rsidR="00D616C8" w:rsidRPr="00D616C8">
        <w:rPr>
          <w:rFonts w:ascii="Times New Roman" w:hAnsi="Times New Roman" w:cs="Times New Roman" w:hint="eastAsia"/>
          <w:kern w:val="0"/>
          <w:sz w:val="24"/>
          <w:szCs w:val="24"/>
        </w:rPr>
        <w:t>平</w:t>
      </w:r>
      <w:r w:rsidR="00D616C8" w:rsidRPr="00D616C8">
        <w:rPr>
          <w:rFonts w:ascii="Times New Roman" w:hAnsi="Times New Roman" w:cs="Times New Roman" w:hint="eastAsia"/>
          <w:kern w:val="0"/>
          <w:sz w:val="24"/>
          <w:szCs w:val="24"/>
        </w:rPr>
        <w:t>2</w:t>
      </w:r>
      <w:r w:rsidR="00D616C8" w:rsidRPr="00D616C8">
        <w:rPr>
          <w:rFonts w:ascii="Times New Roman" w:hAnsi="Times New Roman" w:cs="Times New Roman" w:hint="eastAsia"/>
          <w:kern w:val="0"/>
          <w:sz w:val="24"/>
          <w:szCs w:val="24"/>
        </w:rPr>
        <w:t>探井建设项目环境影响报告表</w:t>
      </w:r>
      <w:r w:rsidR="00FB0691" w:rsidRPr="00FB0691">
        <w:rPr>
          <w:rFonts w:ascii="Times New Roman" w:hAnsi="Times New Roman" w:cs="Times New Roman" w:hint="eastAsia"/>
          <w:kern w:val="0"/>
          <w:sz w:val="24"/>
          <w:szCs w:val="24"/>
        </w:rPr>
        <w:t>》。</w:t>
      </w:r>
    </w:p>
    <w:p w:rsidR="00E64D81" w:rsidRDefault="00B933F1">
      <w:pPr>
        <w:pStyle w:val="afd"/>
        <w:spacing w:line="360" w:lineRule="auto"/>
        <w:ind w:firstLineChars="200" w:firstLine="480"/>
        <w:contextualSpacing/>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2</w:t>
      </w:r>
      <w:r>
        <w:rPr>
          <w:rFonts w:ascii="Times New Roman" w:hAnsi="Times New Roman" w:cs="Times New Roman"/>
          <w:kern w:val="0"/>
          <w:sz w:val="24"/>
          <w:szCs w:val="24"/>
        </w:rPr>
        <w:t>）</w:t>
      </w:r>
      <w:r w:rsidR="00FB0691" w:rsidRPr="00FB0691">
        <w:rPr>
          <w:rFonts w:ascii="Times New Roman" w:hAnsi="Times New Roman" w:cs="Times New Roman" w:hint="eastAsia"/>
          <w:kern w:val="0"/>
          <w:sz w:val="24"/>
          <w:szCs w:val="24"/>
        </w:rPr>
        <w:t>20</w:t>
      </w:r>
      <w:r w:rsidR="00E4221A">
        <w:rPr>
          <w:rFonts w:ascii="Times New Roman" w:hAnsi="Times New Roman" w:cs="Times New Roman"/>
          <w:kern w:val="0"/>
          <w:sz w:val="24"/>
          <w:szCs w:val="24"/>
        </w:rPr>
        <w:t>21</w:t>
      </w:r>
      <w:r w:rsidR="00FB0691" w:rsidRPr="00FB0691">
        <w:rPr>
          <w:rFonts w:ascii="Times New Roman" w:hAnsi="Times New Roman" w:cs="Times New Roman" w:hint="eastAsia"/>
          <w:kern w:val="0"/>
          <w:sz w:val="24"/>
          <w:szCs w:val="24"/>
        </w:rPr>
        <w:t>年</w:t>
      </w:r>
      <w:r w:rsidR="00E4221A">
        <w:rPr>
          <w:rFonts w:ascii="Times New Roman" w:hAnsi="Times New Roman" w:cs="Times New Roman"/>
          <w:kern w:val="0"/>
          <w:sz w:val="24"/>
          <w:szCs w:val="24"/>
        </w:rPr>
        <w:t>10</w:t>
      </w:r>
      <w:r w:rsidR="00FB0691" w:rsidRPr="00FB0691">
        <w:rPr>
          <w:rFonts w:ascii="Times New Roman" w:hAnsi="Times New Roman" w:cs="Times New Roman" w:hint="eastAsia"/>
          <w:kern w:val="0"/>
          <w:sz w:val="24"/>
          <w:szCs w:val="24"/>
        </w:rPr>
        <w:t>月</w:t>
      </w:r>
      <w:r w:rsidR="00E4221A">
        <w:rPr>
          <w:rFonts w:ascii="Times New Roman" w:hAnsi="Times New Roman" w:cs="Times New Roman"/>
          <w:kern w:val="0"/>
          <w:sz w:val="24"/>
          <w:szCs w:val="24"/>
        </w:rPr>
        <w:t>26</w:t>
      </w:r>
      <w:r w:rsidR="00FB0691" w:rsidRPr="00FB0691">
        <w:rPr>
          <w:rFonts w:ascii="Times New Roman" w:hAnsi="Times New Roman" w:cs="Times New Roman" w:hint="eastAsia"/>
          <w:kern w:val="0"/>
          <w:sz w:val="24"/>
          <w:szCs w:val="24"/>
        </w:rPr>
        <w:t>日</w:t>
      </w:r>
      <w:r>
        <w:rPr>
          <w:rFonts w:ascii="Times New Roman" w:hAnsi="Times New Roman" w:cs="Times New Roman"/>
          <w:kern w:val="0"/>
          <w:sz w:val="24"/>
          <w:szCs w:val="24"/>
        </w:rPr>
        <w:t>，</w:t>
      </w:r>
      <w:bookmarkStart w:id="0" w:name="_Hlk24556610"/>
      <w:r>
        <w:rPr>
          <w:rFonts w:ascii="Times New Roman" w:hAnsi="Times New Roman" w:cs="Times New Roman"/>
          <w:kern w:val="0"/>
          <w:sz w:val="24"/>
          <w:szCs w:val="24"/>
        </w:rPr>
        <w:t>取得</w:t>
      </w:r>
      <w:bookmarkEnd w:id="0"/>
      <w:r w:rsidR="00E4221A">
        <w:rPr>
          <w:rFonts w:ascii="Times New Roman" w:hAnsi="Times New Roman" w:cs="Times New Roman" w:hint="eastAsia"/>
          <w:kern w:val="0"/>
          <w:sz w:val="24"/>
          <w:szCs w:val="24"/>
        </w:rPr>
        <w:t>克拉玛依市生态环境</w:t>
      </w:r>
      <w:r w:rsidR="00FB0691" w:rsidRPr="00FB0691">
        <w:rPr>
          <w:rFonts w:ascii="Times New Roman" w:hAnsi="Times New Roman" w:cs="Times New Roman" w:hint="eastAsia"/>
          <w:kern w:val="0"/>
          <w:sz w:val="24"/>
          <w:szCs w:val="24"/>
        </w:rPr>
        <w:t>局</w:t>
      </w:r>
      <w:r>
        <w:rPr>
          <w:rFonts w:ascii="Times New Roman" w:hAnsi="Times New Roman" w:cs="Times New Roman"/>
          <w:kern w:val="0"/>
          <w:sz w:val="24"/>
          <w:szCs w:val="24"/>
        </w:rPr>
        <w:t>《关于</w:t>
      </w:r>
      <w:r w:rsidR="00E4221A" w:rsidRPr="00E4221A">
        <w:rPr>
          <w:rFonts w:ascii="Times New Roman" w:hAnsi="Times New Roman" w:cs="Times New Roman" w:hint="eastAsia"/>
          <w:kern w:val="0"/>
          <w:sz w:val="24"/>
          <w:szCs w:val="24"/>
        </w:rPr>
        <w:t>排</w:t>
      </w:r>
      <w:r w:rsidR="00E4221A" w:rsidRPr="00E4221A">
        <w:rPr>
          <w:rFonts w:ascii="Times New Roman" w:hAnsi="Times New Roman" w:cs="Times New Roman" w:hint="eastAsia"/>
          <w:kern w:val="0"/>
          <w:sz w:val="24"/>
          <w:szCs w:val="24"/>
        </w:rPr>
        <w:t>625</w:t>
      </w:r>
      <w:r w:rsidR="00E4221A" w:rsidRPr="00E4221A">
        <w:rPr>
          <w:rFonts w:ascii="Times New Roman" w:hAnsi="Times New Roman" w:cs="Times New Roman" w:hint="eastAsia"/>
          <w:kern w:val="0"/>
          <w:sz w:val="24"/>
          <w:szCs w:val="24"/>
        </w:rPr>
        <w:t>—平</w:t>
      </w:r>
      <w:r w:rsidR="00E4221A" w:rsidRPr="00E4221A">
        <w:rPr>
          <w:rFonts w:ascii="Times New Roman" w:hAnsi="Times New Roman" w:cs="Times New Roman" w:hint="eastAsia"/>
          <w:kern w:val="0"/>
          <w:sz w:val="24"/>
          <w:szCs w:val="24"/>
        </w:rPr>
        <w:t>2</w:t>
      </w:r>
      <w:r w:rsidR="00E4221A" w:rsidRPr="00E4221A">
        <w:rPr>
          <w:rFonts w:ascii="Times New Roman" w:hAnsi="Times New Roman" w:cs="Times New Roman" w:hint="eastAsia"/>
          <w:kern w:val="0"/>
          <w:sz w:val="24"/>
          <w:szCs w:val="24"/>
        </w:rPr>
        <w:t>探井建设项目环境影响报告表</w:t>
      </w:r>
      <w:r>
        <w:rPr>
          <w:rFonts w:ascii="Times New Roman" w:hAnsi="Times New Roman" w:cs="Times New Roman"/>
          <w:kern w:val="0"/>
          <w:sz w:val="24"/>
          <w:szCs w:val="24"/>
        </w:rPr>
        <w:t>的批复》（</w:t>
      </w:r>
      <w:r w:rsidR="00E4221A" w:rsidRPr="00E4221A">
        <w:rPr>
          <w:rFonts w:ascii="Times New Roman" w:hAnsi="Times New Roman" w:cs="Times New Roman" w:hint="eastAsia"/>
          <w:kern w:val="0"/>
          <w:sz w:val="24"/>
          <w:szCs w:val="24"/>
        </w:rPr>
        <w:t>克环函〔</w:t>
      </w:r>
      <w:r w:rsidR="00E4221A" w:rsidRPr="00E4221A">
        <w:rPr>
          <w:rFonts w:ascii="Times New Roman" w:hAnsi="Times New Roman" w:cs="Times New Roman" w:hint="eastAsia"/>
          <w:kern w:val="0"/>
          <w:sz w:val="24"/>
          <w:szCs w:val="24"/>
        </w:rPr>
        <w:t>2021</w:t>
      </w:r>
      <w:r w:rsidR="00E4221A" w:rsidRPr="00E4221A">
        <w:rPr>
          <w:rFonts w:ascii="Times New Roman" w:hAnsi="Times New Roman" w:cs="Times New Roman" w:hint="eastAsia"/>
          <w:kern w:val="0"/>
          <w:sz w:val="24"/>
          <w:szCs w:val="24"/>
        </w:rPr>
        <w:t>〕</w:t>
      </w:r>
      <w:r w:rsidR="00E4221A" w:rsidRPr="00E4221A">
        <w:rPr>
          <w:rFonts w:ascii="Times New Roman" w:hAnsi="Times New Roman" w:cs="Times New Roman" w:hint="eastAsia"/>
          <w:kern w:val="0"/>
          <w:sz w:val="24"/>
          <w:szCs w:val="24"/>
        </w:rPr>
        <w:t>166</w:t>
      </w:r>
      <w:r w:rsidR="00E4221A" w:rsidRPr="00E4221A">
        <w:rPr>
          <w:rFonts w:ascii="Times New Roman" w:hAnsi="Times New Roman" w:cs="Times New Roman" w:hint="eastAsia"/>
          <w:kern w:val="0"/>
          <w:sz w:val="24"/>
          <w:szCs w:val="24"/>
        </w:rPr>
        <w:t>号</w:t>
      </w:r>
      <w:r>
        <w:rPr>
          <w:rFonts w:ascii="Times New Roman" w:hAnsi="Times New Roman" w:cs="Times New Roman"/>
          <w:kern w:val="0"/>
          <w:sz w:val="24"/>
          <w:szCs w:val="24"/>
        </w:rPr>
        <w:t>）。</w:t>
      </w:r>
    </w:p>
    <w:p w:rsidR="00E64D81" w:rsidRDefault="00B933F1">
      <w:pPr>
        <w:pStyle w:val="afd"/>
        <w:spacing w:line="360" w:lineRule="auto"/>
        <w:ind w:firstLineChars="200" w:firstLine="480"/>
        <w:contextualSpacing/>
        <w:rPr>
          <w:rFonts w:ascii="Times New Roman" w:eastAsia="宋体" w:hAnsi="Times New Roman" w:cs="Times New Roman"/>
          <w:color w:val="000000" w:themeColor="text1"/>
        </w:rPr>
      </w:pPr>
      <w:r>
        <w:rPr>
          <w:rFonts w:ascii="Times New Roman" w:hAnsi="Times New Roman" w:cs="Times New Roman"/>
          <w:kern w:val="0"/>
          <w:sz w:val="24"/>
          <w:szCs w:val="24"/>
        </w:rPr>
        <w:t>（</w:t>
      </w:r>
      <w:r>
        <w:rPr>
          <w:rFonts w:ascii="Times New Roman" w:hAnsi="Times New Roman" w:cs="Times New Roman"/>
          <w:kern w:val="0"/>
          <w:sz w:val="24"/>
          <w:szCs w:val="24"/>
        </w:rPr>
        <w:t>3</w:t>
      </w:r>
      <w:r>
        <w:rPr>
          <w:rFonts w:ascii="Times New Roman" w:hAnsi="Times New Roman" w:cs="Times New Roman"/>
          <w:kern w:val="0"/>
          <w:sz w:val="24"/>
          <w:szCs w:val="24"/>
        </w:rPr>
        <w:t>）项目部署</w:t>
      </w:r>
      <w:r w:rsidR="00E4221A">
        <w:rPr>
          <w:rFonts w:ascii="Times New Roman" w:hAnsi="Times New Roman" w:cs="Times New Roman"/>
          <w:kern w:val="0"/>
          <w:sz w:val="24"/>
          <w:szCs w:val="24"/>
        </w:rPr>
        <w:t>1</w:t>
      </w:r>
      <w:r>
        <w:rPr>
          <w:rFonts w:ascii="Times New Roman" w:hAnsi="Times New Roman" w:cs="Times New Roman"/>
          <w:kern w:val="0"/>
          <w:sz w:val="24"/>
          <w:szCs w:val="24"/>
        </w:rPr>
        <w:t>口</w:t>
      </w:r>
      <w:r w:rsidR="00C35CF7">
        <w:rPr>
          <w:rFonts w:ascii="Times New Roman" w:hAnsi="Times New Roman" w:cs="Times New Roman" w:hint="eastAsia"/>
          <w:kern w:val="0"/>
          <w:sz w:val="24"/>
          <w:szCs w:val="24"/>
        </w:rPr>
        <w:t>探</w:t>
      </w:r>
      <w:r>
        <w:rPr>
          <w:rFonts w:ascii="Times New Roman" w:hAnsi="Times New Roman" w:cs="Times New Roman"/>
          <w:kern w:val="0"/>
          <w:sz w:val="24"/>
          <w:szCs w:val="24"/>
        </w:rPr>
        <w:t>井（</w:t>
      </w:r>
      <w:r w:rsidR="00B56EE5" w:rsidRPr="00E4221A">
        <w:rPr>
          <w:rFonts w:ascii="Times New Roman" w:hAnsi="Times New Roman" w:cs="Times New Roman" w:hint="eastAsia"/>
          <w:kern w:val="0"/>
          <w:sz w:val="24"/>
          <w:szCs w:val="24"/>
        </w:rPr>
        <w:t>排</w:t>
      </w:r>
      <w:r w:rsidR="00B56EE5" w:rsidRPr="00E4221A">
        <w:rPr>
          <w:rFonts w:ascii="Times New Roman" w:hAnsi="Times New Roman" w:cs="Times New Roman" w:hint="eastAsia"/>
          <w:kern w:val="0"/>
          <w:sz w:val="24"/>
          <w:szCs w:val="24"/>
        </w:rPr>
        <w:t>625</w:t>
      </w:r>
      <w:r w:rsidR="00B56EE5" w:rsidRPr="00E4221A">
        <w:rPr>
          <w:rFonts w:ascii="Times New Roman" w:hAnsi="Times New Roman" w:cs="Times New Roman" w:hint="eastAsia"/>
          <w:kern w:val="0"/>
          <w:sz w:val="24"/>
          <w:szCs w:val="24"/>
        </w:rPr>
        <w:t>—平</w:t>
      </w:r>
      <w:r w:rsidR="00B56EE5" w:rsidRPr="00E4221A">
        <w:rPr>
          <w:rFonts w:ascii="Times New Roman" w:hAnsi="Times New Roman" w:cs="Times New Roman" w:hint="eastAsia"/>
          <w:kern w:val="0"/>
          <w:sz w:val="24"/>
          <w:szCs w:val="24"/>
        </w:rPr>
        <w:t>2</w:t>
      </w:r>
      <w:r w:rsidR="00C35CF7">
        <w:rPr>
          <w:rFonts w:ascii="Times New Roman" w:hAnsi="Times New Roman" w:cs="Times New Roman" w:hint="eastAsia"/>
          <w:kern w:val="0"/>
          <w:sz w:val="24"/>
          <w:szCs w:val="24"/>
        </w:rPr>
        <w:t>井</w:t>
      </w:r>
      <w:r>
        <w:rPr>
          <w:rFonts w:ascii="Times New Roman" w:hAnsi="Times New Roman" w:cs="Times New Roman"/>
          <w:kern w:val="0"/>
          <w:sz w:val="24"/>
          <w:szCs w:val="24"/>
        </w:rPr>
        <w:t>）。</w:t>
      </w:r>
      <w:r w:rsidR="00B56EE5" w:rsidRPr="00B56EE5">
        <w:rPr>
          <w:rFonts w:ascii="Times New Roman" w:hAnsi="Times New Roman" w:cs="Times New Roman" w:hint="eastAsia"/>
          <w:kern w:val="0"/>
          <w:sz w:val="24"/>
          <w:szCs w:val="24"/>
        </w:rPr>
        <w:t>项目于</w:t>
      </w:r>
      <w:r w:rsidR="00B56EE5" w:rsidRPr="00B56EE5">
        <w:rPr>
          <w:rFonts w:ascii="Times New Roman" w:hAnsi="Times New Roman" w:cs="Times New Roman" w:hint="eastAsia"/>
          <w:kern w:val="0"/>
          <w:sz w:val="24"/>
          <w:szCs w:val="24"/>
        </w:rPr>
        <w:t>2021</w:t>
      </w:r>
      <w:r w:rsidR="00B56EE5" w:rsidRPr="00B56EE5">
        <w:rPr>
          <w:rFonts w:ascii="Times New Roman" w:hAnsi="Times New Roman" w:cs="Times New Roman" w:hint="eastAsia"/>
          <w:kern w:val="0"/>
          <w:sz w:val="24"/>
          <w:szCs w:val="24"/>
        </w:rPr>
        <w:t>年</w:t>
      </w:r>
      <w:r w:rsidR="00B56EE5" w:rsidRPr="00B56EE5">
        <w:rPr>
          <w:rFonts w:ascii="Times New Roman" w:hAnsi="Times New Roman" w:cs="Times New Roman" w:hint="eastAsia"/>
          <w:kern w:val="0"/>
          <w:sz w:val="24"/>
          <w:szCs w:val="24"/>
        </w:rPr>
        <w:t>11</w:t>
      </w:r>
      <w:r w:rsidR="00B56EE5" w:rsidRPr="00B56EE5">
        <w:rPr>
          <w:rFonts w:ascii="Times New Roman" w:hAnsi="Times New Roman" w:cs="Times New Roman" w:hint="eastAsia"/>
          <w:kern w:val="0"/>
          <w:sz w:val="24"/>
          <w:szCs w:val="24"/>
        </w:rPr>
        <w:t>月</w:t>
      </w:r>
      <w:r w:rsidR="00B56EE5" w:rsidRPr="00B56EE5">
        <w:rPr>
          <w:rFonts w:ascii="Times New Roman" w:hAnsi="Times New Roman" w:cs="Times New Roman" w:hint="eastAsia"/>
          <w:kern w:val="0"/>
          <w:sz w:val="24"/>
          <w:szCs w:val="24"/>
        </w:rPr>
        <w:t>8</w:t>
      </w:r>
      <w:r w:rsidR="00B56EE5" w:rsidRPr="00B56EE5">
        <w:rPr>
          <w:rFonts w:ascii="Times New Roman" w:hAnsi="Times New Roman" w:cs="Times New Roman" w:hint="eastAsia"/>
          <w:kern w:val="0"/>
          <w:sz w:val="24"/>
          <w:szCs w:val="24"/>
        </w:rPr>
        <w:t>日开钻，</w:t>
      </w:r>
      <w:r w:rsidR="00B56EE5" w:rsidRPr="00B56EE5">
        <w:rPr>
          <w:rFonts w:ascii="Times New Roman" w:hAnsi="Times New Roman" w:cs="Times New Roman" w:hint="eastAsia"/>
          <w:kern w:val="0"/>
          <w:sz w:val="24"/>
          <w:szCs w:val="24"/>
        </w:rPr>
        <w:t>2021</w:t>
      </w:r>
      <w:r w:rsidR="00B56EE5" w:rsidRPr="00B56EE5">
        <w:rPr>
          <w:rFonts w:ascii="Times New Roman" w:hAnsi="Times New Roman" w:cs="Times New Roman" w:hint="eastAsia"/>
          <w:kern w:val="0"/>
          <w:sz w:val="24"/>
          <w:szCs w:val="24"/>
        </w:rPr>
        <w:t>年</w:t>
      </w:r>
      <w:r w:rsidR="00B56EE5" w:rsidRPr="00B56EE5">
        <w:rPr>
          <w:rFonts w:ascii="Times New Roman" w:hAnsi="Times New Roman" w:cs="Times New Roman" w:hint="eastAsia"/>
          <w:kern w:val="0"/>
          <w:sz w:val="24"/>
          <w:szCs w:val="24"/>
        </w:rPr>
        <w:t>11</w:t>
      </w:r>
      <w:r w:rsidR="00B56EE5" w:rsidRPr="00B56EE5">
        <w:rPr>
          <w:rFonts w:ascii="Times New Roman" w:hAnsi="Times New Roman" w:cs="Times New Roman" w:hint="eastAsia"/>
          <w:kern w:val="0"/>
          <w:sz w:val="24"/>
          <w:szCs w:val="24"/>
        </w:rPr>
        <w:t>月</w:t>
      </w:r>
      <w:r w:rsidR="00B56EE5" w:rsidRPr="00B56EE5">
        <w:rPr>
          <w:rFonts w:ascii="Times New Roman" w:hAnsi="Times New Roman" w:cs="Times New Roman" w:hint="eastAsia"/>
          <w:kern w:val="0"/>
          <w:sz w:val="24"/>
          <w:szCs w:val="24"/>
        </w:rPr>
        <w:t>18</w:t>
      </w:r>
      <w:r w:rsidR="00B56EE5" w:rsidRPr="00B56EE5">
        <w:rPr>
          <w:rFonts w:ascii="Times New Roman" w:hAnsi="Times New Roman" w:cs="Times New Roman" w:hint="eastAsia"/>
          <w:kern w:val="0"/>
          <w:sz w:val="24"/>
          <w:szCs w:val="24"/>
        </w:rPr>
        <w:t>日完钻，完钻后进行试油，</w:t>
      </w:r>
      <w:r w:rsidR="00B56EE5" w:rsidRPr="00B56EE5">
        <w:rPr>
          <w:rFonts w:ascii="Times New Roman" w:hAnsi="Times New Roman" w:cs="Times New Roman" w:hint="eastAsia"/>
          <w:kern w:val="0"/>
          <w:sz w:val="24"/>
          <w:szCs w:val="24"/>
        </w:rPr>
        <w:t>2022</w:t>
      </w:r>
      <w:r w:rsidR="00B56EE5" w:rsidRPr="00B56EE5">
        <w:rPr>
          <w:rFonts w:ascii="Times New Roman" w:hAnsi="Times New Roman" w:cs="Times New Roman" w:hint="eastAsia"/>
          <w:kern w:val="0"/>
          <w:sz w:val="24"/>
          <w:szCs w:val="24"/>
        </w:rPr>
        <w:t>年</w:t>
      </w:r>
      <w:r w:rsidR="00B56EE5" w:rsidRPr="00B56EE5">
        <w:rPr>
          <w:rFonts w:ascii="Times New Roman" w:hAnsi="Times New Roman" w:cs="Times New Roman" w:hint="eastAsia"/>
          <w:kern w:val="0"/>
          <w:sz w:val="24"/>
          <w:szCs w:val="24"/>
        </w:rPr>
        <w:t>1</w:t>
      </w:r>
      <w:r w:rsidR="00B56EE5" w:rsidRPr="00B56EE5">
        <w:rPr>
          <w:rFonts w:ascii="Times New Roman" w:hAnsi="Times New Roman" w:cs="Times New Roman" w:hint="eastAsia"/>
          <w:kern w:val="0"/>
          <w:sz w:val="24"/>
          <w:szCs w:val="24"/>
        </w:rPr>
        <w:t>月</w:t>
      </w:r>
      <w:r w:rsidR="00B56EE5" w:rsidRPr="00B56EE5">
        <w:rPr>
          <w:rFonts w:ascii="Times New Roman" w:hAnsi="Times New Roman" w:cs="Times New Roman" w:hint="eastAsia"/>
          <w:kern w:val="0"/>
          <w:sz w:val="24"/>
          <w:szCs w:val="24"/>
        </w:rPr>
        <w:t>15</w:t>
      </w:r>
      <w:r w:rsidR="00B56EE5" w:rsidRPr="00B56EE5">
        <w:rPr>
          <w:rFonts w:ascii="Times New Roman" w:hAnsi="Times New Roman" w:cs="Times New Roman" w:hint="eastAsia"/>
          <w:kern w:val="0"/>
          <w:sz w:val="24"/>
          <w:szCs w:val="24"/>
        </w:rPr>
        <w:t>日完成阶段试油。</w:t>
      </w:r>
      <w:r w:rsidRPr="00FB2B17">
        <w:rPr>
          <w:rFonts w:ascii="Times New Roman" w:hAnsi="Times New Roman" w:cs="Times New Roman"/>
          <w:kern w:val="0"/>
          <w:sz w:val="24"/>
          <w:szCs w:val="24"/>
        </w:rPr>
        <w:t>实际建设内容不存在</w:t>
      </w:r>
      <w:r w:rsidRPr="00FB2B17">
        <w:rPr>
          <w:rFonts w:ascii="Times New Roman" w:hAnsi="Times New Roman" w:cs="Times New Roman"/>
          <w:kern w:val="0"/>
          <w:sz w:val="24"/>
          <w:szCs w:val="24"/>
        </w:rPr>
        <w:t>“</w:t>
      </w:r>
      <w:r w:rsidRPr="00FB2B17">
        <w:rPr>
          <w:rFonts w:ascii="Times New Roman" w:hAnsi="Times New Roman" w:cs="Times New Roman"/>
          <w:kern w:val="0"/>
          <w:sz w:val="24"/>
          <w:szCs w:val="24"/>
        </w:rPr>
        <w:t>重大变动</w:t>
      </w:r>
      <w:r w:rsidRPr="00FB2B17">
        <w:rPr>
          <w:rFonts w:ascii="Times New Roman" w:hAnsi="Times New Roman" w:cs="Times New Roman"/>
          <w:kern w:val="0"/>
          <w:sz w:val="24"/>
          <w:szCs w:val="24"/>
        </w:rPr>
        <w:t>”</w:t>
      </w:r>
      <w:r w:rsidRPr="00FB2B17">
        <w:rPr>
          <w:rFonts w:ascii="Times New Roman" w:hAnsi="Times New Roman" w:cs="Times New Roman"/>
          <w:kern w:val="0"/>
          <w:sz w:val="24"/>
          <w:szCs w:val="24"/>
        </w:rPr>
        <w:t>，钻井工程施工单位：</w:t>
      </w:r>
      <w:r w:rsidR="00B56EE5" w:rsidRPr="00B56EE5">
        <w:rPr>
          <w:rFonts w:ascii="Times New Roman" w:hAnsi="Times New Roman" w:cs="Times New Roman" w:hint="eastAsia"/>
          <w:kern w:val="0"/>
          <w:sz w:val="24"/>
          <w:szCs w:val="24"/>
        </w:rPr>
        <w:t>中石化胜利石油工程有限公司井下作业公司</w:t>
      </w:r>
      <w:r w:rsidR="005A0EF6">
        <w:rPr>
          <w:rFonts w:ascii="Times New Roman" w:hAnsi="Times New Roman" w:cs="Times New Roman" w:hint="eastAsia"/>
          <w:kern w:val="0"/>
          <w:sz w:val="24"/>
          <w:szCs w:val="24"/>
        </w:rPr>
        <w:t>。</w:t>
      </w:r>
    </w:p>
    <w:p w:rsidR="00E64D81" w:rsidRDefault="00B933F1">
      <w:pPr>
        <w:pStyle w:val="SSEC0"/>
        <w:adjustRightInd/>
        <w:snapToGrid/>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4</w:t>
      </w:r>
      <w:r>
        <w:rPr>
          <w:rFonts w:ascii="Times New Roman" w:hAnsi="Times New Roman" w:cs="Times New Roman"/>
          <w:color w:val="000000" w:themeColor="text1"/>
        </w:rPr>
        <w:t>）</w:t>
      </w:r>
      <w:r>
        <w:rPr>
          <w:rFonts w:ascii="Times New Roman" w:hAnsi="Times New Roman" w:cs="Times New Roman"/>
          <w:color w:val="000000" w:themeColor="text1"/>
        </w:rPr>
        <w:t>202</w:t>
      </w:r>
      <w:r w:rsidR="005A0EF6">
        <w:rPr>
          <w:rFonts w:ascii="Times New Roman" w:hAnsi="Times New Roman" w:cs="Times New Roman"/>
          <w:color w:val="000000" w:themeColor="text1"/>
        </w:rPr>
        <w:t>2</w:t>
      </w:r>
      <w:r>
        <w:rPr>
          <w:rFonts w:ascii="Times New Roman" w:hAnsi="Times New Roman" w:cs="Times New Roman"/>
          <w:color w:val="000000" w:themeColor="text1"/>
        </w:rPr>
        <w:t>年</w:t>
      </w:r>
      <w:r>
        <w:rPr>
          <w:rFonts w:ascii="Times New Roman" w:hAnsi="Times New Roman" w:cs="Times New Roman"/>
          <w:color w:val="000000" w:themeColor="text1"/>
        </w:rPr>
        <w:t>1</w:t>
      </w:r>
      <w:r>
        <w:rPr>
          <w:rFonts w:ascii="Times New Roman" w:hAnsi="Times New Roman" w:cs="Times New Roman"/>
          <w:color w:val="000000" w:themeColor="text1"/>
        </w:rPr>
        <w:t>月</w:t>
      </w:r>
      <w:r w:rsidR="005A0EF6">
        <w:rPr>
          <w:rFonts w:ascii="Times New Roman" w:hAnsi="Times New Roman" w:cs="Times New Roman"/>
          <w:color w:val="000000" w:themeColor="text1"/>
        </w:rPr>
        <w:t>18</w:t>
      </w:r>
      <w:r>
        <w:rPr>
          <w:rFonts w:ascii="Times New Roman" w:hAnsi="Times New Roman" w:cs="Times New Roman"/>
          <w:color w:val="000000" w:themeColor="text1"/>
        </w:rPr>
        <w:t>日，建设单位在中国石化胜利油田网站（</w:t>
      </w:r>
      <w:r>
        <w:rPr>
          <w:rFonts w:ascii="Times New Roman" w:hAnsi="Times New Roman" w:cs="Times New Roman"/>
          <w:color w:val="000000" w:themeColor="text1"/>
        </w:rPr>
        <w:t>http://slof.sinopec.com/slof/csr/hjbh/</w:t>
      </w:r>
      <w:r>
        <w:rPr>
          <w:rFonts w:ascii="Times New Roman" w:hAnsi="Times New Roman" w:cs="Times New Roman"/>
          <w:color w:val="000000" w:themeColor="text1"/>
        </w:rPr>
        <w:t>）对该工程的竣工日期和调试起止日期进行了网上公示（公示截图见</w:t>
      </w:r>
      <w:r w:rsidRPr="003D797E">
        <w:rPr>
          <w:rFonts w:ascii="Times New Roman" w:hAnsi="Times New Roman" w:cs="Times New Roman"/>
          <w:color w:val="000000" w:themeColor="text1"/>
        </w:rPr>
        <w:t>附件</w:t>
      </w:r>
      <w:r w:rsidR="003D797E">
        <w:rPr>
          <w:rFonts w:ascii="Times New Roman" w:hAnsi="Times New Roman" w:cs="Times New Roman" w:hint="eastAsia"/>
          <w:color w:val="000000" w:themeColor="text1"/>
        </w:rPr>
        <w:t>1</w:t>
      </w:r>
      <w:r w:rsidRPr="003D797E">
        <w:rPr>
          <w:rFonts w:ascii="Times New Roman" w:hAnsi="Times New Roman" w:cs="Times New Roman"/>
          <w:color w:val="000000" w:themeColor="text1"/>
        </w:rPr>
        <w:t>3</w:t>
      </w:r>
      <w:r>
        <w:rPr>
          <w:rFonts w:ascii="Times New Roman" w:hAnsi="Times New Roman" w:cs="Times New Roman"/>
          <w:color w:val="000000" w:themeColor="text1"/>
        </w:rPr>
        <w:t>），并同步委托我公司承担本项目竣工环境保护设施验收调查报告的编制工作；</w:t>
      </w:r>
      <w:bookmarkStart w:id="1" w:name="_GoBack"/>
      <w:bookmarkEnd w:id="1"/>
    </w:p>
    <w:p w:rsidR="00E64D81" w:rsidRDefault="00B933F1">
      <w:pPr>
        <w:pStyle w:val="SSEC0"/>
        <w:adjustRightInd/>
        <w:snapToGrid/>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rPr>
        <w:t>5</w:t>
      </w:r>
      <w:r>
        <w:rPr>
          <w:rFonts w:ascii="Times New Roman" w:hAnsi="Times New Roman" w:cs="Times New Roman"/>
          <w:color w:val="000000" w:themeColor="text1"/>
        </w:rPr>
        <w:t>）</w:t>
      </w:r>
      <w:r>
        <w:rPr>
          <w:rFonts w:ascii="Times New Roman" w:hAnsi="Times New Roman" w:cs="Times New Roman"/>
          <w:color w:val="000000" w:themeColor="text1"/>
        </w:rPr>
        <w:t>202</w:t>
      </w:r>
      <w:r w:rsidR="008B6F8F">
        <w:rPr>
          <w:rFonts w:ascii="Times New Roman" w:hAnsi="Times New Roman" w:cs="Times New Roman"/>
          <w:color w:val="000000" w:themeColor="text1"/>
        </w:rPr>
        <w:t>2</w:t>
      </w:r>
      <w:r>
        <w:rPr>
          <w:rFonts w:ascii="Times New Roman" w:hAnsi="Times New Roman" w:cs="Times New Roman"/>
          <w:color w:val="000000" w:themeColor="text1"/>
        </w:rPr>
        <w:t>年</w:t>
      </w:r>
      <w:r>
        <w:rPr>
          <w:rFonts w:ascii="Times New Roman" w:hAnsi="Times New Roman" w:cs="Times New Roman"/>
          <w:color w:val="000000" w:themeColor="text1"/>
        </w:rPr>
        <w:t>1</w:t>
      </w:r>
      <w:r>
        <w:rPr>
          <w:rFonts w:ascii="Times New Roman" w:hAnsi="Times New Roman" w:cs="Times New Roman"/>
          <w:color w:val="000000" w:themeColor="text1"/>
        </w:rPr>
        <w:t>月，验收调查组对本项目进行了调查工作，并制定了验收监测方案；</w:t>
      </w:r>
    </w:p>
    <w:p w:rsidR="00E64D81" w:rsidRDefault="00B933F1">
      <w:pPr>
        <w:pStyle w:val="SSEC0"/>
        <w:adjustRightInd/>
        <w:snapToGrid/>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sidR="008B6F8F">
        <w:rPr>
          <w:rFonts w:ascii="Times New Roman" w:hAnsi="Times New Roman" w:cs="Times New Roman"/>
          <w:color w:val="000000" w:themeColor="text1"/>
        </w:rPr>
        <w:t>6</w:t>
      </w:r>
      <w:r>
        <w:rPr>
          <w:rFonts w:ascii="Times New Roman" w:hAnsi="Times New Roman" w:cs="Times New Roman"/>
          <w:color w:val="000000" w:themeColor="text1"/>
        </w:rPr>
        <w:t>）</w:t>
      </w:r>
      <w:r>
        <w:rPr>
          <w:rFonts w:ascii="Times New Roman" w:hAnsi="Times New Roman" w:cs="Times New Roman"/>
          <w:color w:val="000000" w:themeColor="text1"/>
        </w:rPr>
        <w:t>202</w:t>
      </w:r>
      <w:r w:rsidR="00130C66">
        <w:rPr>
          <w:rFonts w:ascii="Times New Roman" w:hAnsi="Times New Roman" w:cs="Times New Roman"/>
          <w:color w:val="000000" w:themeColor="text1"/>
        </w:rPr>
        <w:t>2</w:t>
      </w:r>
      <w:r>
        <w:rPr>
          <w:rFonts w:ascii="Times New Roman" w:hAnsi="Times New Roman" w:cs="Times New Roman"/>
          <w:color w:val="000000" w:themeColor="text1"/>
        </w:rPr>
        <w:t>年</w:t>
      </w:r>
      <w:r>
        <w:rPr>
          <w:rFonts w:ascii="Times New Roman" w:hAnsi="Times New Roman" w:cs="Times New Roman"/>
          <w:color w:val="000000" w:themeColor="text1"/>
        </w:rPr>
        <w:t>1</w:t>
      </w:r>
      <w:r>
        <w:rPr>
          <w:rFonts w:ascii="Times New Roman" w:hAnsi="Times New Roman" w:cs="Times New Roman"/>
          <w:color w:val="000000" w:themeColor="text1"/>
        </w:rPr>
        <w:t>月</w:t>
      </w:r>
      <w:r>
        <w:rPr>
          <w:rFonts w:ascii="Times New Roman" w:hAnsi="Times New Roman" w:cs="Times New Roman"/>
          <w:color w:val="000000" w:themeColor="text1"/>
        </w:rPr>
        <w:t>2</w:t>
      </w:r>
      <w:r w:rsidR="00B56EE5">
        <w:rPr>
          <w:rFonts w:ascii="Times New Roman" w:hAnsi="Times New Roman" w:cs="Times New Roman"/>
          <w:color w:val="000000" w:themeColor="text1"/>
        </w:rPr>
        <w:t>8</w:t>
      </w:r>
      <w:r>
        <w:rPr>
          <w:rFonts w:ascii="Times New Roman" w:hAnsi="Times New Roman" w:cs="Times New Roman"/>
          <w:color w:val="000000" w:themeColor="text1"/>
        </w:rPr>
        <w:t>日～</w:t>
      </w:r>
      <w:r>
        <w:rPr>
          <w:rFonts w:ascii="Times New Roman" w:hAnsi="Times New Roman" w:cs="Times New Roman"/>
          <w:color w:val="000000" w:themeColor="text1"/>
        </w:rPr>
        <w:t>202</w:t>
      </w:r>
      <w:r w:rsidR="00130C66">
        <w:rPr>
          <w:rFonts w:ascii="Times New Roman" w:hAnsi="Times New Roman" w:cs="Times New Roman"/>
          <w:color w:val="000000" w:themeColor="text1"/>
        </w:rPr>
        <w:t>2</w:t>
      </w:r>
      <w:r>
        <w:rPr>
          <w:rFonts w:ascii="Times New Roman" w:hAnsi="Times New Roman" w:cs="Times New Roman"/>
          <w:color w:val="000000" w:themeColor="text1"/>
        </w:rPr>
        <w:t>年</w:t>
      </w:r>
      <w:r>
        <w:rPr>
          <w:rFonts w:ascii="Times New Roman" w:hAnsi="Times New Roman" w:cs="Times New Roman"/>
          <w:color w:val="000000" w:themeColor="text1"/>
        </w:rPr>
        <w:t>1</w:t>
      </w:r>
      <w:r>
        <w:rPr>
          <w:rFonts w:ascii="Times New Roman" w:hAnsi="Times New Roman" w:cs="Times New Roman"/>
          <w:color w:val="000000" w:themeColor="text1"/>
        </w:rPr>
        <w:t>月</w:t>
      </w:r>
      <w:r w:rsidR="00B56EE5">
        <w:rPr>
          <w:rFonts w:ascii="Times New Roman" w:hAnsi="Times New Roman" w:cs="Times New Roman"/>
          <w:color w:val="000000" w:themeColor="text1"/>
        </w:rPr>
        <w:t>30</w:t>
      </w:r>
      <w:r>
        <w:rPr>
          <w:rFonts w:ascii="Times New Roman" w:hAnsi="Times New Roman" w:cs="Times New Roman"/>
          <w:color w:val="000000" w:themeColor="text1"/>
        </w:rPr>
        <w:t>日，开展了项目环境验收监测工</w:t>
      </w:r>
      <w:r>
        <w:rPr>
          <w:rFonts w:ascii="Times New Roman" w:hAnsi="Times New Roman" w:cs="Times New Roman"/>
          <w:color w:val="000000" w:themeColor="text1"/>
        </w:rPr>
        <w:lastRenderedPageBreak/>
        <w:t>作；</w:t>
      </w:r>
    </w:p>
    <w:p w:rsidR="00E64D81" w:rsidRDefault="00B933F1">
      <w:pPr>
        <w:pStyle w:val="SSEC0"/>
        <w:adjustRightInd/>
        <w:snapToGrid/>
        <w:spacing w:line="360" w:lineRule="auto"/>
        <w:ind w:firstLine="480"/>
        <w:rPr>
          <w:rFonts w:ascii="Times New Roman" w:hAnsi="Times New Roman" w:cs="Times New Roman"/>
          <w:color w:val="000000" w:themeColor="text1"/>
        </w:rPr>
      </w:pPr>
      <w:r>
        <w:rPr>
          <w:rFonts w:ascii="Times New Roman" w:hAnsi="Times New Roman" w:cs="Times New Roman"/>
          <w:color w:val="000000" w:themeColor="text1"/>
        </w:rPr>
        <w:t>（</w:t>
      </w:r>
      <w:r w:rsidR="008B6F8F">
        <w:rPr>
          <w:rFonts w:ascii="Times New Roman" w:hAnsi="Times New Roman" w:cs="Times New Roman"/>
          <w:color w:val="000000" w:themeColor="text1"/>
        </w:rPr>
        <w:t>7</w:t>
      </w:r>
      <w:r>
        <w:rPr>
          <w:rFonts w:ascii="Times New Roman" w:hAnsi="Times New Roman" w:cs="Times New Roman"/>
          <w:color w:val="000000" w:themeColor="text1"/>
        </w:rPr>
        <w:t>）</w:t>
      </w:r>
      <w:r>
        <w:rPr>
          <w:rFonts w:ascii="Times New Roman" w:hAnsi="Times New Roman" w:cs="Times New Roman"/>
          <w:color w:val="000000" w:themeColor="text1"/>
        </w:rPr>
        <w:t>202</w:t>
      </w:r>
      <w:r w:rsidR="008B6F8F">
        <w:rPr>
          <w:rFonts w:ascii="Times New Roman" w:hAnsi="Times New Roman" w:cs="Times New Roman"/>
          <w:color w:val="000000" w:themeColor="text1"/>
        </w:rPr>
        <w:t>2</w:t>
      </w:r>
      <w:r>
        <w:rPr>
          <w:rFonts w:ascii="Times New Roman" w:hAnsi="Times New Roman" w:cs="Times New Roman"/>
          <w:color w:val="000000" w:themeColor="text1"/>
        </w:rPr>
        <w:t>年</w:t>
      </w:r>
      <w:r w:rsidR="008B6F8F">
        <w:rPr>
          <w:rFonts w:ascii="Times New Roman" w:hAnsi="Times New Roman" w:cs="Times New Roman"/>
          <w:color w:val="000000" w:themeColor="text1"/>
        </w:rPr>
        <w:t>5</w:t>
      </w:r>
      <w:r>
        <w:rPr>
          <w:rFonts w:ascii="Times New Roman" w:hAnsi="Times New Roman" w:cs="Times New Roman"/>
          <w:color w:val="000000" w:themeColor="text1"/>
        </w:rPr>
        <w:t>月，完成本项目竣工环境保护设施验收调查表的编制工作。</w:t>
      </w:r>
    </w:p>
    <w:p w:rsidR="00E64D81" w:rsidRDefault="00B933F1">
      <w:pPr>
        <w:autoSpaceDE w:val="0"/>
        <w:autoSpaceDN w:val="0"/>
        <w:spacing w:line="360" w:lineRule="auto"/>
        <w:outlineLvl w:val="0"/>
        <w:rPr>
          <w:rFonts w:ascii="Times New Roman" w:eastAsia="宋体" w:hAnsi="Times New Roman" w:cs="Times New Roman"/>
          <w:b/>
          <w:bCs/>
          <w:kern w:val="0"/>
          <w:sz w:val="30"/>
          <w:szCs w:val="30"/>
        </w:rPr>
      </w:pPr>
      <w:r>
        <w:rPr>
          <w:rFonts w:ascii="Times New Roman" w:eastAsia="宋体" w:hAnsi="Times New Roman" w:cs="Times New Roman"/>
          <w:b/>
          <w:bCs/>
          <w:kern w:val="0"/>
          <w:sz w:val="30"/>
          <w:szCs w:val="30"/>
        </w:rPr>
        <w:t xml:space="preserve">2 </w:t>
      </w:r>
      <w:r>
        <w:rPr>
          <w:rFonts w:ascii="Times New Roman" w:eastAsia="宋体" w:hAnsi="Times New Roman" w:cs="Times New Roman"/>
          <w:b/>
          <w:bCs/>
          <w:kern w:val="0"/>
          <w:sz w:val="30"/>
          <w:szCs w:val="30"/>
        </w:rPr>
        <w:t>信息公开和公众意见反馈</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2.1 </w:t>
      </w:r>
      <w:r>
        <w:rPr>
          <w:rFonts w:ascii="Times New Roman" w:eastAsia="宋体" w:hAnsi="Times New Roman" w:cs="Times New Roman"/>
          <w:b/>
          <w:bCs/>
          <w:kern w:val="0"/>
          <w:sz w:val="28"/>
          <w:szCs w:val="28"/>
        </w:rPr>
        <w:t>信息公开</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202</w:t>
      </w:r>
      <w:r w:rsidR="008B6F8F">
        <w:rPr>
          <w:rFonts w:ascii="Times New Roman" w:hAnsi="Times New Roman" w:cs="Times New Roman"/>
          <w:kern w:val="0"/>
          <w:sz w:val="24"/>
          <w:szCs w:val="24"/>
        </w:rPr>
        <w:t>2</w:t>
      </w:r>
      <w:r>
        <w:rPr>
          <w:rFonts w:ascii="Times New Roman" w:hAnsi="Times New Roman" w:cs="Times New Roman"/>
          <w:kern w:val="0"/>
          <w:sz w:val="24"/>
          <w:szCs w:val="24"/>
        </w:rPr>
        <w:t>年</w:t>
      </w:r>
      <w:r>
        <w:rPr>
          <w:rFonts w:ascii="Times New Roman" w:hAnsi="Times New Roman" w:cs="Times New Roman"/>
          <w:kern w:val="0"/>
          <w:sz w:val="24"/>
          <w:szCs w:val="24"/>
        </w:rPr>
        <w:t>1</w:t>
      </w:r>
      <w:r>
        <w:rPr>
          <w:rFonts w:ascii="Times New Roman" w:hAnsi="Times New Roman" w:cs="Times New Roman"/>
          <w:kern w:val="0"/>
          <w:sz w:val="24"/>
          <w:szCs w:val="24"/>
        </w:rPr>
        <w:t>月</w:t>
      </w:r>
      <w:r w:rsidR="008B6F8F">
        <w:rPr>
          <w:rFonts w:ascii="Times New Roman" w:hAnsi="Times New Roman" w:cs="Times New Roman"/>
          <w:kern w:val="0"/>
          <w:sz w:val="24"/>
          <w:szCs w:val="24"/>
        </w:rPr>
        <w:t>18</w:t>
      </w:r>
      <w:r>
        <w:rPr>
          <w:rFonts w:ascii="Times New Roman" w:hAnsi="Times New Roman" w:cs="Times New Roman"/>
          <w:kern w:val="0"/>
          <w:sz w:val="24"/>
          <w:szCs w:val="24"/>
        </w:rPr>
        <w:t>日，建设单位对该工程的竣工日期和调试起止日期进行了网上公示（</w:t>
      </w:r>
      <w:r>
        <w:rPr>
          <w:rFonts w:ascii="Times New Roman" w:hAnsi="Times New Roman" w:cs="Times New Roman"/>
          <w:kern w:val="0"/>
          <w:sz w:val="24"/>
          <w:szCs w:val="24"/>
        </w:rPr>
        <w:t>http</w:t>
      </w:r>
      <w:r>
        <w:rPr>
          <w:rFonts w:ascii="Times New Roman" w:hAnsi="Times New Roman" w:cs="Times New Roman"/>
          <w:kern w:val="0"/>
          <w:sz w:val="24"/>
          <w:szCs w:val="24"/>
        </w:rPr>
        <w:t>：</w:t>
      </w:r>
      <w:r>
        <w:rPr>
          <w:rFonts w:ascii="Times New Roman" w:hAnsi="Times New Roman" w:cs="Times New Roman"/>
          <w:kern w:val="0"/>
          <w:sz w:val="24"/>
          <w:szCs w:val="24"/>
        </w:rPr>
        <w:t>//slof.sinopec.com/slof/csr/</w:t>
      </w:r>
      <w:r>
        <w:rPr>
          <w:rFonts w:ascii="Times New Roman" w:hAnsi="Times New Roman" w:cs="Times New Roman"/>
          <w:kern w:val="0"/>
          <w:sz w:val="24"/>
          <w:szCs w:val="24"/>
        </w:rPr>
        <w:t>），向公众初步公示本项目建设进度及调试起止时间。</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2.2 </w:t>
      </w:r>
      <w:r>
        <w:rPr>
          <w:rFonts w:ascii="Times New Roman" w:eastAsia="宋体" w:hAnsi="Times New Roman" w:cs="Times New Roman"/>
          <w:b/>
          <w:bCs/>
          <w:kern w:val="0"/>
          <w:sz w:val="28"/>
          <w:szCs w:val="28"/>
        </w:rPr>
        <w:t>公众参与渠道</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根据本项目特点和实际建设情况，建设单位采用电话（金云鹏，</w:t>
      </w:r>
      <w:r>
        <w:rPr>
          <w:rFonts w:ascii="Times New Roman" w:hAnsi="Times New Roman" w:cs="Times New Roman"/>
          <w:kern w:val="0"/>
          <w:sz w:val="24"/>
          <w:szCs w:val="24"/>
        </w:rPr>
        <w:t>15288884143</w:t>
      </w:r>
      <w:r>
        <w:rPr>
          <w:rFonts w:ascii="Times New Roman" w:hAnsi="Times New Roman" w:cs="Times New Roman"/>
          <w:kern w:val="0"/>
          <w:sz w:val="24"/>
          <w:szCs w:val="24"/>
        </w:rPr>
        <w:t>）和网站回复的方式收集公众意见和建议。</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2.3 </w:t>
      </w:r>
      <w:r>
        <w:rPr>
          <w:rFonts w:ascii="Times New Roman" w:eastAsia="宋体" w:hAnsi="Times New Roman" w:cs="Times New Roman"/>
          <w:b/>
          <w:bCs/>
          <w:kern w:val="0"/>
          <w:sz w:val="28"/>
          <w:szCs w:val="28"/>
        </w:rPr>
        <w:t>公众意见处理</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建设单位承诺会严格记录公众反馈意见或投诉、收到时间、渠道以及反馈或投诉的内容，并及时处理或解决公众意见，给出采纳与否的情况说明。</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本项目建设过程、验收调查期间未收到公众意见或投诉，表明公众支持该项目的建设和运营。</w:t>
      </w:r>
    </w:p>
    <w:p w:rsidR="00E64D81" w:rsidRDefault="00B933F1">
      <w:pPr>
        <w:autoSpaceDE w:val="0"/>
        <w:autoSpaceDN w:val="0"/>
        <w:spacing w:line="360" w:lineRule="auto"/>
        <w:outlineLvl w:val="0"/>
        <w:rPr>
          <w:rFonts w:ascii="Times New Roman" w:eastAsia="宋体" w:hAnsi="Times New Roman" w:cs="Times New Roman"/>
          <w:b/>
          <w:bCs/>
          <w:kern w:val="0"/>
          <w:sz w:val="30"/>
          <w:szCs w:val="30"/>
        </w:rPr>
      </w:pPr>
      <w:r>
        <w:rPr>
          <w:rFonts w:ascii="Times New Roman" w:eastAsia="宋体" w:hAnsi="Times New Roman" w:cs="Times New Roman"/>
          <w:b/>
          <w:bCs/>
          <w:kern w:val="0"/>
          <w:sz w:val="30"/>
          <w:szCs w:val="30"/>
        </w:rPr>
        <w:t xml:space="preserve">3 </w:t>
      </w:r>
      <w:r>
        <w:rPr>
          <w:rFonts w:ascii="Times New Roman" w:eastAsia="宋体" w:hAnsi="Times New Roman" w:cs="Times New Roman"/>
          <w:b/>
          <w:bCs/>
          <w:kern w:val="0"/>
          <w:sz w:val="30"/>
          <w:szCs w:val="30"/>
        </w:rPr>
        <w:t>其他环境措施的落实情况</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3.1 </w:t>
      </w:r>
      <w:r>
        <w:rPr>
          <w:rFonts w:ascii="Times New Roman" w:eastAsia="宋体" w:hAnsi="Times New Roman" w:cs="Times New Roman"/>
          <w:b/>
          <w:bCs/>
          <w:kern w:val="0"/>
          <w:sz w:val="28"/>
          <w:szCs w:val="28"/>
        </w:rPr>
        <w:t>制度措施落实情况</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3.1.1 </w:t>
      </w:r>
      <w:r>
        <w:rPr>
          <w:rFonts w:ascii="Times New Roman" w:hAnsi="Times New Roman" w:cs="Times New Roman"/>
          <w:b/>
          <w:bCs/>
          <w:kern w:val="0"/>
          <w:sz w:val="24"/>
          <w:szCs w:val="24"/>
        </w:rPr>
        <w:t>制度措施落实情况</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1</w:t>
      </w:r>
      <w:r>
        <w:rPr>
          <w:rFonts w:ascii="Times New Roman" w:hAnsi="Times New Roman" w:cs="Times New Roman"/>
          <w:kern w:val="0"/>
          <w:sz w:val="24"/>
          <w:szCs w:val="24"/>
        </w:rPr>
        <w:t>）环境保护组织机构</w:t>
      </w:r>
    </w:p>
    <w:p w:rsidR="00E64D81" w:rsidRDefault="00B933F1">
      <w:pPr>
        <w:autoSpaceDE w:val="0"/>
        <w:autoSpaceDN w:val="0"/>
        <w:spacing w:line="360" w:lineRule="auto"/>
        <w:ind w:firstLineChars="200" w:firstLine="480"/>
        <w:rPr>
          <w:rFonts w:ascii="Times New Roman" w:hAnsi="Times New Roman" w:cs="Times New Roman"/>
          <w:sz w:val="24"/>
          <w:szCs w:val="24"/>
        </w:rPr>
      </w:pPr>
      <w:bookmarkStart w:id="2" w:name="_Toc10179"/>
      <w:r>
        <w:rPr>
          <w:rFonts w:ascii="Times New Roman" w:hAnsi="Times New Roman" w:cs="Times New Roman"/>
          <w:sz w:val="24"/>
          <w:szCs w:val="24"/>
        </w:rPr>
        <w:t>中石化新疆新春石油开发有限责任公司成立有</w:t>
      </w:r>
      <w:r w:rsidR="008B6F8F">
        <w:rPr>
          <w:rFonts w:ascii="Times New Roman" w:hAnsi="Times New Roman" w:cs="Times New Roman"/>
          <w:sz w:val="24"/>
          <w:szCs w:val="24"/>
        </w:rPr>
        <w:t>QHS</w:t>
      </w:r>
      <w:r>
        <w:rPr>
          <w:rFonts w:ascii="Times New Roman" w:hAnsi="Times New Roman" w:cs="Times New Roman"/>
          <w:sz w:val="24"/>
          <w:szCs w:val="24"/>
        </w:rPr>
        <w:t>E</w:t>
      </w:r>
      <w:r>
        <w:rPr>
          <w:rFonts w:ascii="Times New Roman" w:hAnsi="Times New Roman" w:cs="Times New Roman"/>
          <w:sz w:val="24"/>
          <w:szCs w:val="24"/>
        </w:rPr>
        <w:t>管理</w:t>
      </w:r>
      <w:r w:rsidR="008B6F8F">
        <w:rPr>
          <w:rFonts w:ascii="Times New Roman" w:hAnsi="Times New Roman" w:cs="Times New Roman" w:hint="eastAsia"/>
          <w:sz w:val="24"/>
          <w:szCs w:val="24"/>
        </w:rPr>
        <w:t>督查</w:t>
      </w:r>
      <w:r>
        <w:rPr>
          <w:rFonts w:ascii="Times New Roman" w:hAnsi="Times New Roman" w:cs="Times New Roman"/>
          <w:sz w:val="24"/>
          <w:szCs w:val="24"/>
        </w:rPr>
        <w:t>部，全面负责公司及各部门环境保护监督与管理工作，制定有《环境保护管理实施细则》、《污染防治设施运行管理细则》等规章制度。</w:t>
      </w:r>
      <w:bookmarkEnd w:id="2"/>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从现场调查的情况看，项目所在管理区和集输大队的工作纪律都比较严明，工作人员持证上岗，制定了巡检制度，有专人对各设备的工作状态进行检查。</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2</w:t>
      </w:r>
      <w:r>
        <w:rPr>
          <w:rFonts w:ascii="Times New Roman" w:hAnsi="Times New Roman" w:cs="Times New Roman"/>
          <w:kern w:val="0"/>
          <w:sz w:val="24"/>
          <w:szCs w:val="24"/>
        </w:rPr>
        <w:t>）环保设施运行调查，维护情况</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为了确保各项设施的有效运行，中石化新疆新春石油开发有限责任公司制定了各类设备操作规程、设备运转记录、保养记录。操作人员根据各项制度进行设备检修和保养，通过巡查等方式及时发现该项目设施运行中出现的问题，通过厂</w:t>
      </w:r>
      <w:r>
        <w:rPr>
          <w:rFonts w:ascii="Times New Roman" w:hAnsi="Times New Roman" w:cs="Times New Roman"/>
          <w:kern w:val="0"/>
          <w:sz w:val="24"/>
          <w:szCs w:val="24"/>
        </w:rPr>
        <w:lastRenderedPageBreak/>
        <w:t>领导由生产调度会安排解决问题，并严格督察解决的结果，以确保环保设施的正常运行。</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3.1.2 </w:t>
      </w:r>
      <w:r>
        <w:rPr>
          <w:rFonts w:ascii="Times New Roman" w:hAnsi="Times New Roman" w:cs="Times New Roman"/>
          <w:b/>
          <w:bCs/>
          <w:kern w:val="0"/>
          <w:sz w:val="24"/>
          <w:szCs w:val="24"/>
        </w:rPr>
        <w:t>环境风险防范措施</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为了提高对重大事故和险情的应急救援处理能力，确保在发生事故时，采取有效措施，避免或减少环境污染，应建立事故应急救援体系，制定并不断完善了各种事故发生后详细的应急预案。</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中石化新疆新春石油开发有限责任公司对有可能发生泄漏的生产作业活动，编制了突发环境事件应急预案，配备了控制污染的应急设备并保证其随时处于可以使用的状态；对从事可能发生泄漏的生产作业活动的职工，进行了应急培训，定期组织演练。</w:t>
      </w:r>
    </w:p>
    <w:p w:rsidR="00E64D81" w:rsidRDefault="00B933F1">
      <w:pPr>
        <w:spacing w:line="360" w:lineRule="auto"/>
        <w:ind w:firstLineChars="200" w:firstLine="480"/>
        <w:rPr>
          <w:rFonts w:ascii="Times New Roman" w:hAnsi="Times New Roman" w:cs="Times New Roman"/>
          <w:sz w:val="24"/>
          <w:szCs w:val="24"/>
          <w:lang w:bidi="ar"/>
        </w:rPr>
      </w:pPr>
      <w:r>
        <w:rPr>
          <w:rFonts w:ascii="Times New Roman" w:hAnsi="Times New Roman" w:cs="Times New Roman"/>
          <w:sz w:val="24"/>
          <w:szCs w:val="24"/>
          <w:lang w:bidi="ar"/>
        </w:rPr>
        <w:t>钻井施工单位钻井期间严格执行《胜利油田钻井井控工作细则》和钻井队突发事件应急处置方案，井控主要措施按《石油天然气钻井井控技术规范》（</w:t>
      </w:r>
      <w:r>
        <w:rPr>
          <w:rFonts w:ascii="Times New Roman" w:hAnsi="Times New Roman" w:cs="Times New Roman"/>
          <w:sz w:val="24"/>
          <w:szCs w:val="24"/>
          <w:lang w:bidi="ar"/>
        </w:rPr>
        <w:t>GB/T31033-2014</w:t>
      </w:r>
      <w:r>
        <w:rPr>
          <w:rFonts w:ascii="Times New Roman" w:hAnsi="Times New Roman" w:cs="Times New Roman"/>
          <w:sz w:val="24"/>
          <w:szCs w:val="24"/>
          <w:lang w:bidi="ar"/>
        </w:rPr>
        <w:t>）、《钻井一级井控技术》（</w:t>
      </w:r>
      <w:r>
        <w:rPr>
          <w:rFonts w:ascii="Times New Roman" w:hAnsi="Times New Roman" w:cs="Times New Roman"/>
          <w:sz w:val="24"/>
          <w:szCs w:val="24"/>
          <w:lang w:bidi="ar"/>
        </w:rPr>
        <w:t>Q/SH1020 1160-2017</w:t>
      </w:r>
      <w:r>
        <w:rPr>
          <w:rFonts w:ascii="Times New Roman" w:hAnsi="Times New Roman" w:cs="Times New Roman"/>
          <w:sz w:val="24"/>
          <w:szCs w:val="24"/>
          <w:lang w:bidi="ar"/>
        </w:rPr>
        <w:t>）等有关井控标准及《中国石化井控管理规定》（中国石化油</w:t>
      </w:r>
      <w:r>
        <w:rPr>
          <w:rFonts w:ascii="Times New Roman" w:hAnsi="Times New Roman" w:cs="Times New Roman"/>
          <w:sz w:val="24"/>
          <w:szCs w:val="24"/>
          <w:lang w:bidi="ar"/>
        </w:rPr>
        <w:t>[2015]374</w:t>
      </w:r>
      <w:r>
        <w:rPr>
          <w:rFonts w:ascii="Times New Roman" w:hAnsi="Times New Roman" w:cs="Times New Roman"/>
          <w:sz w:val="24"/>
          <w:szCs w:val="24"/>
          <w:lang w:bidi="ar"/>
        </w:rPr>
        <w:t>号）、《胜利油田分公司钻井井控管理实施细则》（胜油公司发</w:t>
      </w:r>
      <w:r>
        <w:rPr>
          <w:rFonts w:ascii="Times New Roman" w:hAnsi="Times New Roman" w:cs="Times New Roman"/>
          <w:sz w:val="24"/>
          <w:szCs w:val="24"/>
          <w:lang w:bidi="ar"/>
        </w:rPr>
        <w:t>[2017]57</w:t>
      </w:r>
      <w:r>
        <w:rPr>
          <w:rFonts w:ascii="Times New Roman" w:hAnsi="Times New Roman" w:cs="Times New Roman"/>
          <w:sz w:val="24"/>
          <w:szCs w:val="24"/>
          <w:lang w:bidi="ar"/>
        </w:rPr>
        <w:t>号）等相关要求执行。</w:t>
      </w:r>
    </w:p>
    <w:p w:rsidR="00E64D81" w:rsidRDefault="00B933F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lang w:bidi="ar"/>
        </w:rPr>
        <w:t>井口安装防止井喷的井控装置，放喷管线接出井场，井队定期进行防喷演习，在井场周围设置警示标志和风向标，设置明显的禁止烟火标志，井场钻井设备及电器设备、照明均符合防火防爆的安全要求；钻井过程中未发生井喷、火灾、塌陷、泄漏等突发环境事件。项目风险管控措施安全有效，</w:t>
      </w:r>
      <w:r>
        <w:rPr>
          <w:rFonts w:ascii="Times New Roman" w:hAnsi="Times New Roman" w:cs="Times New Roman"/>
          <w:sz w:val="24"/>
          <w:szCs w:val="24"/>
        </w:rPr>
        <w:t>钻井期间未发生井喷及泄漏事件。</w:t>
      </w:r>
    </w:p>
    <w:p w:rsidR="00E64D81" w:rsidRDefault="00B933F1">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中石化新疆新春石油开发有限责任公司编</w:t>
      </w:r>
      <w:r>
        <w:rPr>
          <w:rFonts w:ascii="Times New Roman" w:eastAsia="宋体" w:hAnsi="Times New Roman" w:cs="Times New Roman"/>
          <w:sz w:val="24"/>
          <w:szCs w:val="24"/>
        </w:rPr>
        <w:t>制了《新春公司突发环境事件应急预案》，</w:t>
      </w:r>
      <w:r>
        <w:rPr>
          <w:rFonts w:ascii="Times New Roman" w:hAnsi="Times New Roman" w:cs="Times New Roman"/>
          <w:sz w:val="24"/>
          <w:szCs w:val="24"/>
        </w:rPr>
        <w:t>并在</w:t>
      </w:r>
      <w:r w:rsidR="009B5935" w:rsidRPr="009B5935">
        <w:rPr>
          <w:rFonts w:ascii="Times New Roman" w:hAnsi="Times New Roman" w:cs="Times New Roman" w:hint="eastAsia"/>
          <w:sz w:val="24"/>
          <w:szCs w:val="24"/>
        </w:rPr>
        <w:t>克拉玛依市生态环境局克拉玛依分局</w:t>
      </w:r>
      <w:r>
        <w:rPr>
          <w:rFonts w:ascii="Times New Roman" w:hAnsi="Times New Roman" w:cs="Times New Roman"/>
          <w:sz w:val="24"/>
          <w:szCs w:val="24"/>
        </w:rPr>
        <w:t>备案（</w:t>
      </w:r>
      <w:r w:rsidR="009B5935" w:rsidRPr="009B5935">
        <w:rPr>
          <w:rFonts w:ascii="Times New Roman" w:hAnsi="Times New Roman" w:cs="Times New Roman"/>
          <w:sz w:val="24"/>
          <w:szCs w:val="24"/>
        </w:rPr>
        <w:t>650203-2020-031-LT</w:t>
      </w:r>
      <w:r>
        <w:rPr>
          <w:rFonts w:ascii="Times New Roman" w:hAnsi="Times New Roman" w:cs="Times New Roman"/>
          <w:sz w:val="24"/>
          <w:szCs w:val="24"/>
        </w:rPr>
        <w:t>）。</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sz w:val="24"/>
          <w:szCs w:val="24"/>
        </w:rPr>
        <w:t>至验收调查期间未发生油气泄漏污染事故。</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3.1.3 </w:t>
      </w:r>
      <w:r>
        <w:rPr>
          <w:rFonts w:ascii="Times New Roman" w:hAnsi="Times New Roman" w:cs="Times New Roman"/>
          <w:b/>
          <w:bCs/>
          <w:kern w:val="0"/>
          <w:sz w:val="24"/>
          <w:szCs w:val="24"/>
        </w:rPr>
        <w:t>生态环境监测和调查计划</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sz w:val="24"/>
          <w:szCs w:val="24"/>
        </w:rPr>
        <w:t>本工程钻井产生的废气和噪声随施工结束而逐渐消失，废水和固体废物已按环评及批复要求进行处理。本次竣工环境保护验收过程中进行了废气、土壤及噪声监测。</w:t>
      </w:r>
      <w:r>
        <w:rPr>
          <w:rFonts w:ascii="Times New Roman" w:hAnsi="Times New Roman" w:cs="Times New Roman"/>
          <w:kern w:val="0"/>
          <w:sz w:val="24"/>
          <w:szCs w:val="24"/>
        </w:rPr>
        <w:t>除此外不需要开展其他生态环境监测，但要求通过巡线及时发现沿线生态变化情况，</w:t>
      </w:r>
      <w:r>
        <w:rPr>
          <w:rFonts w:ascii="Times New Roman" w:hAnsi="Times New Roman" w:cs="Times New Roman"/>
          <w:sz w:val="24"/>
          <w:szCs w:val="24"/>
        </w:rPr>
        <w:t>必要时，建设单位可依托第三方社会化监测机构进行监测。</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t xml:space="preserve">3.2 </w:t>
      </w:r>
      <w:r>
        <w:rPr>
          <w:rFonts w:ascii="Times New Roman" w:eastAsia="宋体" w:hAnsi="Times New Roman" w:cs="Times New Roman"/>
          <w:b/>
          <w:bCs/>
          <w:kern w:val="0"/>
          <w:sz w:val="28"/>
          <w:szCs w:val="28"/>
        </w:rPr>
        <w:t>环境保护措施落实情况</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w:t>
      </w:r>
      <w:r>
        <w:rPr>
          <w:rFonts w:ascii="Times New Roman" w:hAnsi="Times New Roman" w:cs="Times New Roman"/>
          <w:kern w:val="0"/>
          <w:sz w:val="24"/>
          <w:szCs w:val="24"/>
        </w:rPr>
        <w:t>1</w:t>
      </w:r>
      <w:r>
        <w:rPr>
          <w:rFonts w:ascii="Times New Roman" w:hAnsi="Times New Roman" w:cs="Times New Roman"/>
          <w:kern w:val="0"/>
          <w:sz w:val="24"/>
          <w:szCs w:val="24"/>
        </w:rPr>
        <w:t>）生态环境保护措施和对策</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）钻井采用泥浆不落地工艺，泥浆循环使用，钻井岩屑及剩余泥浆交由有资质单位处置，达标后综合利用，井下作业废液排入井场方罐，拉运至春风一号联合站，现场未出现乱挖、乱堆、乱放等情况。</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）建设单位已办理征地手续，项目车辆按固定线路行驶，道路依托油区已建道路，未随意开设便道，施工作业区域严格控制在征地范围内。</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）管线施工作业宽度控制在</w:t>
      </w:r>
      <w:r>
        <w:rPr>
          <w:rFonts w:ascii="Times New Roman" w:eastAsia="宋体" w:hAnsi="Times New Roman" w:cs="Times New Roman"/>
          <w:kern w:val="0"/>
          <w:sz w:val="24"/>
          <w:szCs w:val="24"/>
        </w:rPr>
        <w:t>7m</w:t>
      </w:r>
      <w:r>
        <w:rPr>
          <w:rFonts w:ascii="Times New Roman" w:eastAsia="宋体" w:hAnsi="Times New Roman" w:cs="Times New Roman"/>
          <w:kern w:val="0"/>
          <w:sz w:val="24"/>
          <w:szCs w:val="24"/>
        </w:rPr>
        <w:t>，管沟开挖，分层开挖，分层回填，利于植被的恢复。</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）施工期受到车辆、机械破坏的地方已及时平整恢复。</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eastAsia="宋体" w:hAnsi="Times New Roman" w:cs="Times New Roman"/>
          <w:kern w:val="0"/>
          <w:sz w:val="24"/>
          <w:szCs w:val="24"/>
        </w:rPr>
        <w:t>（</w:t>
      </w:r>
      <w:r>
        <w:rPr>
          <w:rFonts w:ascii="Times New Roman" w:hAnsi="Times New Roman" w:cs="Times New Roman"/>
          <w:kern w:val="0"/>
          <w:sz w:val="24"/>
          <w:szCs w:val="24"/>
        </w:rPr>
        <w:t>2</w:t>
      </w:r>
      <w:r>
        <w:rPr>
          <w:rFonts w:ascii="Times New Roman" w:hAnsi="Times New Roman" w:cs="Times New Roman"/>
          <w:kern w:val="0"/>
          <w:sz w:val="24"/>
          <w:szCs w:val="24"/>
        </w:rPr>
        <w:t>）大气环境保护措施和对策</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）钻井期间定期对设备进行维护，并使用合格的油品；</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）未在大风天气开展产生扬尘的施工作业；</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）施工车辆按规定路线行驶；</w:t>
      </w:r>
    </w:p>
    <w:p w:rsidR="00E64D81" w:rsidRDefault="00B933F1">
      <w:pPr>
        <w:spacing w:line="360" w:lineRule="auto"/>
        <w:ind w:firstLineChars="200" w:firstLine="480"/>
        <w:rPr>
          <w:rFonts w:ascii="Times New Roman" w:hAnsi="Times New Roman" w:cs="Times New Roman"/>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）井场洒水降尘、物资加盖蓬布；对大气环境的影响随施工的结束而逐渐消失。</w:t>
      </w:r>
    </w:p>
    <w:p w:rsidR="00E64D81" w:rsidRDefault="00B933F1">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3</w:t>
      </w:r>
      <w:r>
        <w:rPr>
          <w:rFonts w:ascii="Times New Roman" w:hAnsi="Times New Roman" w:cs="Times New Roman"/>
          <w:kern w:val="0"/>
          <w:sz w:val="24"/>
          <w:szCs w:val="24"/>
        </w:rPr>
        <w:t>）水环境保护措施和对策</w:t>
      </w:r>
    </w:p>
    <w:p w:rsidR="00E64D81" w:rsidRDefault="00B933F1">
      <w:pPr>
        <w:pStyle w:val="15"/>
        <w:rPr>
          <w:rFonts w:ascii="Times New Roman" w:hAnsi="Times New Roman" w:cs="Times New Roman"/>
          <w:kern w:val="0"/>
          <w:szCs w:val="24"/>
        </w:rPr>
      </w:pPr>
      <w:r>
        <w:rPr>
          <w:rFonts w:ascii="Times New Roman" w:hAnsi="Times New Roman" w:cs="Times New Roman"/>
          <w:kern w:val="0"/>
          <w:szCs w:val="24"/>
        </w:rPr>
        <w:t>1</w:t>
      </w:r>
      <w:r>
        <w:rPr>
          <w:rFonts w:ascii="Times New Roman" w:hAnsi="Times New Roman" w:cs="Times New Roman"/>
          <w:kern w:val="0"/>
          <w:szCs w:val="24"/>
        </w:rPr>
        <w:t>）井下作业废液排入井场方罐，拉运春风一号联合站处理。</w:t>
      </w:r>
    </w:p>
    <w:p w:rsidR="00E64D81" w:rsidRPr="0013179E" w:rsidRDefault="00B933F1">
      <w:pPr>
        <w:pStyle w:val="15"/>
        <w:rPr>
          <w:rFonts w:ascii="Times New Roman" w:hAnsi="Times New Roman" w:cs="Times New Roman"/>
          <w:kern w:val="0"/>
          <w:szCs w:val="24"/>
        </w:rPr>
      </w:pPr>
      <w:r>
        <w:rPr>
          <w:rFonts w:ascii="Times New Roman" w:hAnsi="Times New Roman" w:cs="Times New Roman"/>
          <w:kern w:val="0"/>
          <w:szCs w:val="24"/>
        </w:rPr>
        <w:t>2</w:t>
      </w:r>
      <w:r w:rsidR="0013179E">
        <w:rPr>
          <w:rFonts w:ascii="Times New Roman" w:hAnsi="Times New Roman" w:cs="Times New Roman"/>
          <w:kern w:val="0"/>
          <w:szCs w:val="24"/>
        </w:rPr>
        <w:t>）</w:t>
      </w:r>
      <w:r w:rsidR="0013179E" w:rsidRPr="0013179E">
        <w:rPr>
          <w:rFonts w:ascii="Times New Roman" w:hAnsi="Times New Roman" w:cs="Times New Roman" w:hint="eastAsia"/>
          <w:kern w:val="0"/>
          <w:szCs w:val="24"/>
        </w:rPr>
        <w:t>钻井队</w:t>
      </w:r>
      <w:r w:rsidR="000E0234">
        <w:rPr>
          <w:rFonts w:ascii="Times New Roman" w:hAnsi="Times New Roman" w:cs="Times New Roman" w:hint="eastAsia"/>
          <w:kern w:val="0"/>
          <w:szCs w:val="24"/>
        </w:rPr>
        <w:t>未</w:t>
      </w:r>
      <w:r w:rsidR="0013179E" w:rsidRPr="0013179E">
        <w:rPr>
          <w:rFonts w:ascii="Times New Roman" w:hAnsi="Times New Roman" w:cs="Times New Roman" w:hint="eastAsia"/>
          <w:kern w:val="0"/>
          <w:szCs w:val="24"/>
        </w:rPr>
        <w:t>设置野外生活营地，井场设置移动旱厕，</w:t>
      </w:r>
      <w:r w:rsidR="000E0234" w:rsidRPr="000E0234">
        <w:rPr>
          <w:rFonts w:ascii="Times New Roman" w:hAnsi="Times New Roman" w:cs="Times New Roman" w:hint="eastAsia"/>
          <w:kern w:val="0"/>
          <w:szCs w:val="24"/>
        </w:rPr>
        <w:t>钻井队生活依托</w:t>
      </w:r>
      <w:r w:rsidR="000E0234" w:rsidRPr="000E0234">
        <w:rPr>
          <w:rFonts w:ascii="Times New Roman" w:hAnsi="Times New Roman" w:cs="Times New Roman" w:hint="eastAsia"/>
          <w:kern w:val="0"/>
          <w:szCs w:val="24"/>
        </w:rPr>
        <w:t>128</w:t>
      </w:r>
      <w:r w:rsidR="000E0234">
        <w:rPr>
          <w:rFonts w:ascii="Times New Roman" w:hAnsi="Times New Roman" w:cs="Times New Roman" w:hint="eastAsia"/>
          <w:kern w:val="0"/>
          <w:szCs w:val="24"/>
        </w:rPr>
        <w:t>团已建生活基地</w:t>
      </w:r>
      <w:r w:rsidR="0013179E" w:rsidRPr="0013179E">
        <w:rPr>
          <w:rFonts w:ascii="Times New Roman" w:hAnsi="Times New Roman" w:cs="Times New Roman" w:hint="eastAsia"/>
          <w:kern w:val="0"/>
          <w:szCs w:val="24"/>
        </w:rPr>
        <w:t>。</w:t>
      </w:r>
    </w:p>
    <w:p w:rsidR="00E64D81" w:rsidRDefault="00B933F1">
      <w:pPr>
        <w:pStyle w:val="15"/>
        <w:rPr>
          <w:rFonts w:ascii="Times New Roman" w:eastAsiaTheme="minorEastAsia" w:hAnsi="Times New Roman" w:cs="Times New Roman"/>
        </w:rPr>
      </w:pPr>
      <w:r>
        <w:rPr>
          <w:rFonts w:ascii="Times New Roman" w:hAnsi="Times New Roman" w:cs="Times New Roman"/>
          <w:kern w:val="0"/>
          <w:szCs w:val="24"/>
        </w:rPr>
        <w:t>3</w:t>
      </w:r>
      <w:r>
        <w:rPr>
          <w:rFonts w:ascii="Times New Roman" w:hAnsi="Times New Roman" w:cs="Times New Roman"/>
          <w:kern w:val="0"/>
          <w:szCs w:val="24"/>
        </w:rPr>
        <w:t>）采用下套管注水泥方式进行了固井，保护地下水层。</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）声环境保护措施和对策</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）选用低噪声设备，施工设备定期检查维修；</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）施工人员配备耳罩、耳塞等个人防护措施。施工期噪声，施工期噪声影响随施工的结束而消失。</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）固体废物处置措施</w:t>
      </w:r>
    </w:p>
    <w:p w:rsidR="00E64D81"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）使用水基泥浆，钻井采用泥浆不落地工艺，泥浆循环使用，</w:t>
      </w:r>
      <w:r w:rsidR="00D83B14">
        <w:rPr>
          <w:rFonts w:ascii="Times New Roman" w:eastAsia="宋体" w:hAnsi="Times New Roman" w:cs="Times New Roman" w:hint="eastAsia"/>
          <w:kern w:val="0"/>
          <w:sz w:val="24"/>
          <w:szCs w:val="24"/>
        </w:rPr>
        <w:t>剩余</w:t>
      </w:r>
      <w:r>
        <w:rPr>
          <w:rFonts w:ascii="Times New Roman" w:eastAsia="宋体" w:hAnsi="Times New Roman" w:cs="Times New Roman"/>
          <w:kern w:val="0"/>
          <w:sz w:val="24"/>
          <w:szCs w:val="24"/>
        </w:rPr>
        <w:t>泥浆及岩屑交由</w:t>
      </w:r>
      <w:r w:rsidR="009B5935" w:rsidRPr="009B5935">
        <w:rPr>
          <w:rFonts w:ascii="Times New Roman" w:eastAsia="宋体" w:hAnsi="Times New Roman" w:cs="Times New Roman" w:hint="eastAsia"/>
          <w:kern w:val="0"/>
          <w:sz w:val="24"/>
          <w:szCs w:val="24"/>
        </w:rPr>
        <w:t>克拉玛依前山石油工程服务有限公司</w:t>
      </w:r>
      <w:r>
        <w:rPr>
          <w:rFonts w:ascii="Times New Roman" w:eastAsia="宋体" w:hAnsi="Times New Roman" w:cs="Times New Roman"/>
          <w:kern w:val="0"/>
          <w:sz w:val="24"/>
          <w:szCs w:val="24"/>
        </w:rPr>
        <w:t>回收处置，</w:t>
      </w:r>
      <w:r>
        <w:rPr>
          <w:rFonts w:ascii="Times New Roman" w:hAnsi="Times New Roman" w:cs="Times New Roman"/>
          <w:sz w:val="24"/>
          <w:szCs w:val="24"/>
        </w:rPr>
        <w:t>现场不存在钻井固废随意丢弃的现象；</w:t>
      </w:r>
    </w:p>
    <w:p w:rsidR="00E64D81" w:rsidRPr="00D83B14" w:rsidRDefault="00B933F1">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sidR="00D83B14">
        <w:rPr>
          <w:rFonts w:ascii="Times New Roman" w:eastAsia="宋体" w:hAnsi="Times New Roman" w:cs="Times New Roman"/>
          <w:kern w:val="0"/>
          <w:sz w:val="24"/>
          <w:szCs w:val="24"/>
        </w:rPr>
        <w:t>）</w:t>
      </w:r>
      <w:r w:rsidR="009B5935" w:rsidRPr="009B5935">
        <w:rPr>
          <w:rFonts w:ascii="Times New Roman" w:eastAsia="宋体" w:hAnsi="Times New Roman" w:cs="Times New Roman" w:hint="eastAsia"/>
          <w:kern w:val="0"/>
          <w:sz w:val="24"/>
          <w:szCs w:val="24"/>
        </w:rPr>
        <w:t>钻井队生活依托</w:t>
      </w:r>
      <w:r w:rsidR="009B5935" w:rsidRPr="009B5935">
        <w:rPr>
          <w:rFonts w:ascii="Times New Roman" w:eastAsia="宋体" w:hAnsi="Times New Roman" w:cs="Times New Roman" w:hint="eastAsia"/>
          <w:kern w:val="0"/>
          <w:sz w:val="24"/>
          <w:szCs w:val="24"/>
        </w:rPr>
        <w:t>128</w:t>
      </w:r>
      <w:r w:rsidR="009B5935" w:rsidRPr="009B5935">
        <w:rPr>
          <w:rFonts w:ascii="Times New Roman" w:eastAsia="宋体" w:hAnsi="Times New Roman" w:cs="Times New Roman" w:hint="eastAsia"/>
          <w:kern w:val="0"/>
          <w:sz w:val="24"/>
          <w:szCs w:val="24"/>
        </w:rPr>
        <w:t>团已建生活基地，钻井井场设置垃圾桶，生活垃圾拉运至</w:t>
      </w:r>
      <w:r w:rsidR="009B5935" w:rsidRPr="009B5935">
        <w:rPr>
          <w:rFonts w:ascii="Times New Roman" w:eastAsia="宋体" w:hAnsi="Times New Roman" w:cs="Times New Roman" w:hint="eastAsia"/>
          <w:kern w:val="0"/>
          <w:sz w:val="24"/>
          <w:szCs w:val="24"/>
        </w:rPr>
        <w:t>128</w:t>
      </w:r>
      <w:r w:rsidR="009B5935" w:rsidRPr="009B5935">
        <w:rPr>
          <w:rFonts w:ascii="Times New Roman" w:eastAsia="宋体" w:hAnsi="Times New Roman" w:cs="Times New Roman" w:hint="eastAsia"/>
          <w:kern w:val="0"/>
          <w:sz w:val="24"/>
          <w:szCs w:val="24"/>
        </w:rPr>
        <w:t>团生活垃圾填埋场处置</w:t>
      </w:r>
      <w:r w:rsidR="00D83B14" w:rsidRPr="00D83B14">
        <w:rPr>
          <w:rFonts w:ascii="Times New Roman" w:eastAsia="宋体" w:hAnsi="Times New Roman" w:cs="Times New Roman" w:hint="eastAsia"/>
          <w:kern w:val="0"/>
          <w:sz w:val="24"/>
          <w:szCs w:val="24"/>
        </w:rPr>
        <w:t>。</w:t>
      </w:r>
    </w:p>
    <w:p w:rsidR="00E64D81" w:rsidRDefault="00B933F1">
      <w:pPr>
        <w:autoSpaceDE w:val="0"/>
        <w:autoSpaceDN w:val="0"/>
        <w:spacing w:line="360" w:lineRule="auto"/>
        <w:outlineLvl w:val="1"/>
        <w:rPr>
          <w:rFonts w:ascii="Times New Roman" w:eastAsia="宋体" w:hAnsi="Times New Roman" w:cs="Times New Roman"/>
          <w:b/>
          <w:bCs/>
          <w:kern w:val="0"/>
          <w:sz w:val="28"/>
          <w:szCs w:val="28"/>
        </w:rPr>
      </w:pPr>
      <w:r>
        <w:rPr>
          <w:rFonts w:ascii="Times New Roman" w:eastAsia="宋体" w:hAnsi="Times New Roman" w:cs="Times New Roman"/>
          <w:b/>
          <w:bCs/>
          <w:kern w:val="0"/>
          <w:sz w:val="28"/>
          <w:szCs w:val="28"/>
        </w:rPr>
        <w:lastRenderedPageBreak/>
        <w:t xml:space="preserve">3.3 </w:t>
      </w:r>
      <w:r>
        <w:rPr>
          <w:rFonts w:ascii="Times New Roman" w:eastAsia="宋体" w:hAnsi="Times New Roman" w:cs="Times New Roman"/>
          <w:b/>
          <w:bCs/>
          <w:kern w:val="0"/>
          <w:sz w:val="28"/>
          <w:szCs w:val="28"/>
        </w:rPr>
        <w:t>配套措施落实情况</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3.3.1 </w:t>
      </w:r>
      <w:r>
        <w:rPr>
          <w:rFonts w:ascii="Times New Roman" w:hAnsi="Times New Roman" w:cs="Times New Roman"/>
          <w:b/>
          <w:bCs/>
          <w:kern w:val="0"/>
          <w:sz w:val="24"/>
          <w:szCs w:val="24"/>
        </w:rPr>
        <w:t>区域消减及淘汰落后产能</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本项目不涉及。</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3.3.2 </w:t>
      </w:r>
      <w:r>
        <w:rPr>
          <w:rFonts w:ascii="Times New Roman" w:hAnsi="Times New Roman" w:cs="Times New Roman"/>
          <w:b/>
          <w:bCs/>
          <w:kern w:val="0"/>
          <w:sz w:val="24"/>
          <w:szCs w:val="24"/>
        </w:rPr>
        <w:t>防护距离控制及居民搬迁</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本项目不涉及。</w:t>
      </w:r>
    </w:p>
    <w:p w:rsidR="00E64D81" w:rsidRDefault="00B933F1">
      <w:pPr>
        <w:autoSpaceDE w:val="0"/>
        <w:autoSpaceDN w:val="0"/>
        <w:spacing w:line="360" w:lineRule="auto"/>
        <w:outlineLvl w:val="2"/>
        <w:rPr>
          <w:rFonts w:ascii="Times New Roman" w:hAnsi="Times New Roman" w:cs="Times New Roman"/>
          <w:b/>
          <w:bCs/>
          <w:kern w:val="0"/>
          <w:sz w:val="24"/>
          <w:szCs w:val="24"/>
        </w:rPr>
      </w:pPr>
      <w:r>
        <w:rPr>
          <w:rFonts w:ascii="Times New Roman" w:hAnsi="Times New Roman" w:cs="Times New Roman"/>
          <w:b/>
          <w:bCs/>
          <w:kern w:val="0"/>
          <w:sz w:val="24"/>
          <w:szCs w:val="24"/>
        </w:rPr>
        <w:t xml:space="preserve">3.3.3 </w:t>
      </w:r>
      <w:r>
        <w:rPr>
          <w:rFonts w:ascii="Times New Roman" w:hAnsi="Times New Roman" w:cs="Times New Roman"/>
          <w:b/>
          <w:bCs/>
          <w:kern w:val="0"/>
          <w:sz w:val="24"/>
          <w:szCs w:val="24"/>
        </w:rPr>
        <w:t>其他措施</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本项目不涉及区域环境整治、相关外围工程建设等措施。</w:t>
      </w:r>
    </w:p>
    <w:p w:rsidR="00E64D81" w:rsidRDefault="00B933F1">
      <w:pPr>
        <w:autoSpaceDE w:val="0"/>
        <w:autoSpaceDN w:val="0"/>
        <w:spacing w:line="360" w:lineRule="auto"/>
        <w:outlineLvl w:val="0"/>
        <w:rPr>
          <w:rFonts w:ascii="Times New Roman" w:hAnsi="Times New Roman" w:cs="Times New Roman"/>
          <w:b/>
          <w:bCs/>
          <w:kern w:val="0"/>
          <w:sz w:val="28"/>
          <w:szCs w:val="28"/>
        </w:rPr>
      </w:pPr>
      <w:r>
        <w:rPr>
          <w:rFonts w:ascii="Times New Roman" w:hAnsi="Times New Roman" w:cs="Times New Roman"/>
          <w:b/>
          <w:bCs/>
          <w:kern w:val="0"/>
          <w:sz w:val="28"/>
          <w:szCs w:val="28"/>
        </w:rPr>
        <w:t xml:space="preserve">4 </w:t>
      </w:r>
      <w:r>
        <w:rPr>
          <w:rFonts w:ascii="Times New Roman" w:hAnsi="Times New Roman" w:cs="Times New Roman"/>
          <w:b/>
          <w:bCs/>
          <w:kern w:val="0"/>
          <w:sz w:val="28"/>
          <w:szCs w:val="28"/>
        </w:rPr>
        <w:t>整改工作情况</w:t>
      </w:r>
    </w:p>
    <w:p w:rsidR="00E64D81" w:rsidRDefault="00B933F1">
      <w:pPr>
        <w:autoSpaceDE w:val="0"/>
        <w:autoSpaceDN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本项目不需要整改。</w:t>
      </w:r>
    </w:p>
    <w:p w:rsidR="00E64D81" w:rsidRDefault="00B933F1">
      <w:pPr>
        <w:autoSpaceDE w:val="0"/>
        <w:autoSpaceDN w:val="0"/>
        <w:spacing w:line="360" w:lineRule="auto"/>
        <w:outlineLvl w:val="0"/>
        <w:rPr>
          <w:rFonts w:ascii="Times New Roman" w:eastAsiaTheme="majorEastAsia" w:hAnsi="Times New Roman" w:cs="Times New Roman"/>
          <w:b/>
          <w:bCs/>
          <w:kern w:val="0"/>
          <w:sz w:val="28"/>
          <w:szCs w:val="28"/>
        </w:rPr>
      </w:pPr>
      <w:r>
        <w:rPr>
          <w:rFonts w:ascii="Times New Roman" w:eastAsiaTheme="majorEastAsia" w:hAnsi="Times New Roman" w:cs="Times New Roman"/>
          <w:b/>
          <w:bCs/>
          <w:kern w:val="0"/>
          <w:sz w:val="28"/>
          <w:szCs w:val="28"/>
        </w:rPr>
        <w:t xml:space="preserve">5 </w:t>
      </w:r>
      <w:r>
        <w:rPr>
          <w:rFonts w:ascii="Times New Roman" w:eastAsiaTheme="majorEastAsia" w:hAnsi="Times New Roman" w:cs="Times New Roman"/>
          <w:b/>
          <w:bCs/>
          <w:kern w:val="0"/>
          <w:sz w:val="28"/>
          <w:szCs w:val="28"/>
        </w:rPr>
        <w:t>建议</w:t>
      </w:r>
    </w:p>
    <w:p w:rsidR="00E64D81" w:rsidRDefault="00B933F1">
      <w:pPr>
        <w:pStyle w:val="SSEC0"/>
        <w:adjustRightInd/>
        <w:snapToGrid/>
        <w:spacing w:line="360" w:lineRule="auto"/>
        <w:ind w:firstLine="480"/>
        <w:rPr>
          <w:rFonts w:ascii="Times New Roman" w:eastAsiaTheme="minorEastAsia" w:hAnsi="Times New Roman" w:cs="Times New Roman"/>
        </w:rPr>
      </w:pPr>
      <w:r>
        <w:rPr>
          <w:rFonts w:ascii="Times New Roman" w:hAnsi="Times New Roman" w:cs="Times New Roman"/>
        </w:rPr>
        <w:t>进一步加强环境管理工作，继续健全和完善各类环保规章制度、</w:t>
      </w:r>
      <w:r>
        <w:rPr>
          <w:rFonts w:ascii="Times New Roman" w:hAnsi="Times New Roman" w:cs="Times New Roman"/>
        </w:rPr>
        <w:t>HSSE</w:t>
      </w:r>
      <w:r>
        <w:rPr>
          <w:rFonts w:ascii="Times New Roman" w:hAnsi="Times New Roman" w:cs="Times New Roman"/>
        </w:rPr>
        <w:t>管理体系；及时修订突发环境事件应急预案，并按照应急预案要求，定期进行演练，从而不断提高污染防治和环境风险防范水平，确保项目环境安全</w:t>
      </w:r>
      <w:r>
        <w:rPr>
          <w:rFonts w:ascii="Times New Roman" w:eastAsiaTheme="minorEastAsia" w:hAnsi="Times New Roman" w:cs="Times New Roman"/>
        </w:rPr>
        <w:t>。</w:t>
      </w:r>
    </w:p>
    <w:sectPr w:rsidR="00E64D81">
      <w:headerReference w:type="even" r:id="rId9"/>
      <w:footerReference w:type="default" r:id="rId10"/>
      <w:pgSz w:w="11906" w:h="16838"/>
      <w:pgMar w:top="1440" w:right="1797" w:bottom="1304" w:left="1797" w:header="102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6A" w:rsidRDefault="00C17A6A">
      <w:r>
        <w:separator/>
      </w:r>
    </w:p>
  </w:endnote>
  <w:endnote w:type="continuationSeparator" w:id="0">
    <w:p w:rsidR="00C17A6A" w:rsidRDefault="00C1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84198"/>
    </w:sdtPr>
    <w:sdtEndPr/>
    <w:sdtContent>
      <w:p w:rsidR="00E64D81" w:rsidRDefault="00B933F1">
        <w:pPr>
          <w:pStyle w:val="af1"/>
          <w:jc w:val="center"/>
        </w:pPr>
        <w:r>
          <w:fldChar w:fldCharType="begin"/>
        </w:r>
        <w:r>
          <w:instrText>PAGE   \* MERGEFORMAT</w:instrText>
        </w:r>
        <w:r>
          <w:fldChar w:fldCharType="separate"/>
        </w:r>
        <w:r w:rsidR="003D797E" w:rsidRPr="003D797E">
          <w:rPr>
            <w:noProof/>
            <w:lang w:val="zh-CN"/>
          </w:rPr>
          <w:t>1</w:t>
        </w:r>
        <w:r>
          <w:fldChar w:fldCharType="end"/>
        </w:r>
      </w:p>
    </w:sdtContent>
  </w:sdt>
  <w:p w:rsidR="00E64D81" w:rsidRDefault="00E64D8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6A" w:rsidRDefault="00C17A6A">
      <w:r>
        <w:separator/>
      </w:r>
    </w:p>
  </w:footnote>
  <w:footnote w:type="continuationSeparator" w:id="0">
    <w:p w:rsidR="00C17A6A" w:rsidRDefault="00C17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81" w:rsidRDefault="00B933F1">
    <w:pPr>
      <w:pStyle w:val="af3"/>
    </w:pPr>
    <w:r>
      <w:fldChar w:fldCharType="begin"/>
    </w:r>
    <w:r>
      <w:instrText xml:space="preserve"> STYLEREF  "标题 1" \n </w:instrText>
    </w:r>
    <w:r>
      <w:fldChar w:fldCharType="separate"/>
    </w:r>
    <w:r>
      <w:rPr>
        <w:rFonts w:hint="eastAsia"/>
        <w:b/>
        <w:bCs/>
      </w:rPr>
      <w:t>错误!文档中没有指定样式的文字。</w:t>
    </w:r>
    <w:r>
      <w:fldChar w:fldCharType="end"/>
    </w:r>
    <w:r>
      <w:fldChar w:fldCharType="begin"/>
    </w:r>
    <w:r>
      <w:instrText xml:space="preserve"> STYLEREF  "标题 1"  \* MERGEFORMAT </w:instrText>
    </w:r>
    <w:r>
      <w:fldChar w:fldCharType="separate"/>
    </w:r>
    <w:r>
      <w:rPr>
        <w:rFonts w:hint="eastAsia"/>
        <w:b/>
        <w:bCs/>
      </w:rPr>
      <w:t>错误!文档中没有指定样式的文字。</w:t>
    </w:r>
    <w:r>
      <w:fldChar w:fldCharType="end"/>
    </w:r>
    <w:r>
      <w:ptab w:relativeTo="margin" w:alignment="center" w:leader="none"/>
    </w:r>
    <w:r>
      <w:ptab w:relativeTo="margin" w:alignment="right" w:leader="none"/>
    </w:r>
    <w:r>
      <w:fldChar w:fldCharType="begin"/>
    </w:r>
    <w:r>
      <w:instrText xml:space="preserve"> REF 项目名称 \h </w:instrText>
    </w:r>
    <w:r>
      <w:fldChar w:fldCharType="separate"/>
    </w:r>
    <w:r>
      <w:rPr>
        <w:rFonts w:hint="eastAsia"/>
        <w:b/>
        <w:bCs/>
      </w:rPr>
      <w:t>错误!未找到引用源。</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3DC"/>
    <w:multiLevelType w:val="multilevel"/>
    <w:tmpl w:val="16C123DC"/>
    <w:lvl w:ilvl="0">
      <w:start w:val="1"/>
      <w:numFmt w:val="decimal"/>
      <w:pStyle w:val="SSEC"/>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006C0E"/>
    <w:multiLevelType w:val="multilevel"/>
    <w:tmpl w:val="4F006C0E"/>
    <w:lvl w:ilvl="0">
      <w:start w:val="1"/>
      <w:numFmt w:val="decimal"/>
      <w:pStyle w:val="a"/>
      <w:suff w:val="nothing"/>
      <w:lvlText w:val="附件%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39548E"/>
    <w:multiLevelType w:val="multilevel"/>
    <w:tmpl w:val="5839548E"/>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nothing"/>
      <w:lvlText w:val="%5）"/>
      <w:lvlJc w:val="left"/>
      <w:pPr>
        <w:ind w:left="0" w:firstLine="400"/>
      </w:pPr>
      <w:rPr>
        <w:rFonts w:hint="eastAsia"/>
      </w:rPr>
    </w:lvl>
    <w:lvl w:ilvl="5">
      <w:start w:val="1"/>
      <w:numFmt w:val="decimal"/>
      <w:pStyle w:val="6"/>
      <w:suff w:val="nothing"/>
      <w:lvlText w:val="（%6）"/>
      <w:lvlJc w:val="left"/>
      <w:pPr>
        <w:ind w:left="0" w:firstLine="420"/>
      </w:pPr>
      <w:rPr>
        <w:rFonts w:hint="eastAsia"/>
      </w:rPr>
    </w:lvl>
    <w:lvl w:ilvl="6">
      <w:start w:val="1"/>
      <w:numFmt w:val="decimalEnclosedCircle"/>
      <w:pStyle w:val="7"/>
      <w:suff w:val="nothing"/>
      <w:lvlText w:val="%7"/>
      <w:lvlJc w:val="left"/>
      <w:pPr>
        <w:ind w:left="0" w:firstLine="40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7">
      <w:start w:val="1"/>
      <w:numFmt w:val="lowerLetter"/>
      <w:pStyle w:val="8"/>
      <w:suff w:val="nothing"/>
      <w:lvlText w:val="%8."/>
      <w:lvlJc w:val="left"/>
      <w:pPr>
        <w:ind w:left="0" w:firstLine="400"/>
      </w:pPr>
      <w:rPr>
        <w:rFonts w:hint="eastAsia"/>
      </w:rPr>
    </w:lvl>
    <w:lvl w:ilvl="8">
      <w:start w:val="1"/>
      <w:numFmt w:val="lowerRoman"/>
      <w:pStyle w:val="9"/>
      <w:suff w:val="nothing"/>
      <w:lvlText w:val="%9."/>
      <w:lvlJc w:val="left"/>
      <w:pPr>
        <w:ind w:left="0" w:firstLine="400"/>
      </w:pPr>
      <w:rPr>
        <w:rFonts w:hint="eastAsia"/>
      </w:rPr>
    </w:lvl>
  </w:abstractNum>
  <w:abstractNum w:abstractNumId="3" w15:restartNumberingAfterBreak="0">
    <w:nsid w:val="699B31E6"/>
    <w:multiLevelType w:val="multilevel"/>
    <w:tmpl w:val="699B31E6"/>
    <w:lvl w:ilvl="0">
      <w:start w:val="1"/>
      <w:numFmt w:val="decimal"/>
      <w:pStyle w:val="a0"/>
      <w:suff w:val="nothing"/>
      <w:lvlText w:val="附图%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1B21497"/>
    <w:multiLevelType w:val="multilevel"/>
    <w:tmpl w:val="71B21497"/>
    <w:lvl w:ilvl="0">
      <w:start w:val="1"/>
      <w:numFmt w:val="decimal"/>
      <w:pStyle w:val="SSEC1"/>
      <w:isLgl/>
      <w:suff w:val="nothing"/>
      <w:lvlText w:val="（%1）"/>
      <w:lvlJc w:val="left"/>
      <w:pPr>
        <w:ind w:left="0" w:firstLine="476"/>
      </w:pPr>
      <w:rPr>
        <w:rFonts w:ascii="宋体" w:eastAsia="宋体" w:hint="eastAsia"/>
      </w:rPr>
    </w:lvl>
    <w:lvl w:ilvl="1">
      <w:start w:val="1"/>
      <w:numFmt w:val="decimalEnclosedCircle"/>
      <w:pStyle w:val="SSEC2"/>
      <w:isLgl/>
      <w:suff w:val="nothing"/>
      <w:lvlText w:val="%2）"/>
      <w:lvlJc w:val="left"/>
      <w:pPr>
        <w:ind w:left="0" w:firstLine="476"/>
      </w:pPr>
      <w:rPr>
        <w:rFonts w:ascii="宋体" w:eastAsia="宋体" w:hint="eastAsia"/>
      </w:rPr>
    </w:lvl>
    <w:lvl w:ilvl="2">
      <w:start w:val="1"/>
      <w:numFmt w:val="decimalEnclosedCircle"/>
      <w:pStyle w:val="SSEC3"/>
      <w:suff w:val="nothing"/>
      <w:lvlText w:val="%3"/>
      <w:lvlJc w:val="left"/>
      <w:pPr>
        <w:ind w:left="0" w:firstLine="476"/>
      </w:pPr>
      <w:rPr>
        <w:rFonts w:ascii="宋体" w:eastAsia="宋体" w:hint="eastAsia"/>
      </w:rPr>
    </w:lvl>
    <w:lvl w:ilvl="3">
      <w:start w:val="1"/>
      <w:numFmt w:val="lowerLetter"/>
      <w:pStyle w:val="SSEC4"/>
      <w:suff w:val="nothing"/>
      <w:lvlText w:val="%4."/>
      <w:lvlJc w:val="left"/>
      <w:pPr>
        <w:ind w:left="0" w:firstLine="476"/>
      </w:pPr>
      <w:rPr>
        <w:rFonts w:ascii="宋体" w:eastAsia="宋体" w:hint="eastAsia"/>
      </w:rPr>
    </w:lvl>
    <w:lvl w:ilvl="4">
      <w:start w:val="1"/>
      <w:numFmt w:val="upperRoman"/>
      <w:pStyle w:val="SSEC5"/>
      <w:suff w:val="nothing"/>
      <w:lvlText w:val="%5."/>
      <w:lvlJc w:val="left"/>
      <w:pPr>
        <w:ind w:left="0" w:firstLine="476"/>
      </w:pPr>
      <w:rPr>
        <w:rFonts w:ascii="宋体" w:eastAsia="宋体" w:hint="eastAsia"/>
      </w:rPr>
    </w:lvl>
    <w:lvl w:ilvl="5">
      <w:start w:val="1"/>
      <w:numFmt w:val="lowerRoman"/>
      <w:pStyle w:val="SSEC6"/>
      <w:suff w:val="nothing"/>
      <w:lvlText w:val="%6."/>
      <w:lvlJc w:val="left"/>
      <w:pPr>
        <w:ind w:left="0" w:firstLine="476"/>
      </w:pPr>
      <w:rPr>
        <w:rFonts w:ascii="宋体" w:eastAsia="宋体" w:hint="eastAsia"/>
      </w:rPr>
    </w:lvl>
    <w:lvl w:ilvl="6">
      <w:start w:val="1"/>
      <w:numFmt w:val="ordinal"/>
      <w:pStyle w:val="SSEC7"/>
      <w:suff w:val="nothing"/>
      <w:lvlText w:val="%7."/>
      <w:lvlJc w:val="left"/>
      <w:pPr>
        <w:ind w:left="0" w:firstLine="476"/>
      </w:pPr>
      <w:rPr>
        <w:rFonts w:hint="eastAsia"/>
      </w:rPr>
    </w:lvl>
    <w:lvl w:ilvl="7">
      <w:start w:val="1"/>
      <w:numFmt w:val="none"/>
      <w:suff w:val="nothing"/>
      <w:lvlText w:val=""/>
      <w:lvlJc w:val="left"/>
      <w:pPr>
        <w:ind w:left="0" w:firstLine="476"/>
      </w:pPr>
      <w:rPr>
        <w:rFonts w:hint="eastAsia"/>
      </w:rPr>
    </w:lvl>
    <w:lvl w:ilvl="8">
      <w:start w:val="1"/>
      <w:numFmt w:val="none"/>
      <w:suff w:val="nothing"/>
      <w:lvlText w:val=""/>
      <w:lvlJc w:val="left"/>
      <w:pPr>
        <w:ind w:left="0" w:firstLine="476"/>
      </w:pPr>
      <w:rPr>
        <w:rFonts w:hint="eastAsia"/>
      </w:rPr>
    </w:lvl>
  </w:abstractNum>
  <w:abstractNum w:abstractNumId="5" w15:restartNumberingAfterBreak="0">
    <w:nsid w:val="7E752ED4"/>
    <w:multiLevelType w:val="multilevel"/>
    <w:tmpl w:val="7E752ED4"/>
    <w:lvl w:ilvl="0">
      <w:start w:val="1"/>
      <w:numFmt w:val="decimal"/>
      <w:pStyle w:val="a1"/>
      <w:suff w:val="nothing"/>
      <w:lvlText w:val="附表%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73"/>
    <w:rsid w:val="00007F23"/>
    <w:rsid w:val="00014172"/>
    <w:rsid w:val="00017556"/>
    <w:rsid w:val="00025056"/>
    <w:rsid w:val="00030BA0"/>
    <w:rsid w:val="00031B1F"/>
    <w:rsid w:val="000436FD"/>
    <w:rsid w:val="0006067B"/>
    <w:rsid w:val="00063685"/>
    <w:rsid w:val="00070FC5"/>
    <w:rsid w:val="000754F8"/>
    <w:rsid w:val="000829AD"/>
    <w:rsid w:val="00096C4A"/>
    <w:rsid w:val="000A2F4A"/>
    <w:rsid w:val="000A3F65"/>
    <w:rsid w:val="000B1BCD"/>
    <w:rsid w:val="000C0487"/>
    <w:rsid w:val="000C1C9D"/>
    <w:rsid w:val="000C38CF"/>
    <w:rsid w:val="000E0234"/>
    <w:rsid w:val="000E0555"/>
    <w:rsid w:val="000E7B67"/>
    <w:rsid w:val="00102495"/>
    <w:rsid w:val="00107CC7"/>
    <w:rsid w:val="001241FC"/>
    <w:rsid w:val="00130C66"/>
    <w:rsid w:val="0013179E"/>
    <w:rsid w:val="001338BE"/>
    <w:rsid w:val="00141E5B"/>
    <w:rsid w:val="00146280"/>
    <w:rsid w:val="00151E01"/>
    <w:rsid w:val="00152FD5"/>
    <w:rsid w:val="00153509"/>
    <w:rsid w:val="00161473"/>
    <w:rsid w:val="00165C9A"/>
    <w:rsid w:val="00171B32"/>
    <w:rsid w:val="001A0804"/>
    <w:rsid w:val="001B0479"/>
    <w:rsid w:val="001C7667"/>
    <w:rsid w:val="001D04A1"/>
    <w:rsid w:val="001D1F41"/>
    <w:rsid w:val="002020A7"/>
    <w:rsid w:val="0021386B"/>
    <w:rsid w:val="002141DA"/>
    <w:rsid w:val="0021632B"/>
    <w:rsid w:val="00220B61"/>
    <w:rsid w:val="00234C88"/>
    <w:rsid w:val="00254F9D"/>
    <w:rsid w:val="00257200"/>
    <w:rsid w:val="002666F7"/>
    <w:rsid w:val="002754BD"/>
    <w:rsid w:val="00282CB2"/>
    <w:rsid w:val="00292155"/>
    <w:rsid w:val="002A0987"/>
    <w:rsid w:val="002B5257"/>
    <w:rsid w:val="002D34C1"/>
    <w:rsid w:val="003009B9"/>
    <w:rsid w:val="00314452"/>
    <w:rsid w:val="00334B0A"/>
    <w:rsid w:val="00351631"/>
    <w:rsid w:val="00376D56"/>
    <w:rsid w:val="003863E6"/>
    <w:rsid w:val="003910C3"/>
    <w:rsid w:val="00392EF4"/>
    <w:rsid w:val="003975A5"/>
    <w:rsid w:val="003A5DFA"/>
    <w:rsid w:val="003D0084"/>
    <w:rsid w:val="003D797E"/>
    <w:rsid w:val="004030AE"/>
    <w:rsid w:val="00420BF0"/>
    <w:rsid w:val="00421602"/>
    <w:rsid w:val="00423B09"/>
    <w:rsid w:val="0043478E"/>
    <w:rsid w:val="00446645"/>
    <w:rsid w:val="00480A23"/>
    <w:rsid w:val="004A3D1F"/>
    <w:rsid w:val="004A63EB"/>
    <w:rsid w:val="004B658C"/>
    <w:rsid w:val="00502A13"/>
    <w:rsid w:val="00505428"/>
    <w:rsid w:val="00510231"/>
    <w:rsid w:val="005120AA"/>
    <w:rsid w:val="00516748"/>
    <w:rsid w:val="005243C1"/>
    <w:rsid w:val="00534AE9"/>
    <w:rsid w:val="00560959"/>
    <w:rsid w:val="00565E3B"/>
    <w:rsid w:val="005A0EF6"/>
    <w:rsid w:val="005C0002"/>
    <w:rsid w:val="005C2BCB"/>
    <w:rsid w:val="005D025A"/>
    <w:rsid w:val="005D65A1"/>
    <w:rsid w:val="005E60EC"/>
    <w:rsid w:val="005F6FFE"/>
    <w:rsid w:val="005F7CAD"/>
    <w:rsid w:val="0060308B"/>
    <w:rsid w:val="00604D37"/>
    <w:rsid w:val="0061182F"/>
    <w:rsid w:val="00644066"/>
    <w:rsid w:val="00650114"/>
    <w:rsid w:val="0065496C"/>
    <w:rsid w:val="00657F8B"/>
    <w:rsid w:val="00662558"/>
    <w:rsid w:val="00662816"/>
    <w:rsid w:val="00674425"/>
    <w:rsid w:val="006746D0"/>
    <w:rsid w:val="006A097F"/>
    <w:rsid w:val="006A5F62"/>
    <w:rsid w:val="006E2C56"/>
    <w:rsid w:val="006F1FD5"/>
    <w:rsid w:val="006F7E81"/>
    <w:rsid w:val="007333A8"/>
    <w:rsid w:val="00740BBA"/>
    <w:rsid w:val="00751CC4"/>
    <w:rsid w:val="00755356"/>
    <w:rsid w:val="00775754"/>
    <w:rsid w:val="0077679E"/>
    <w:rsid w:val="00783235"/>
    <w:rsid w:val="00785E71"/>
    <w:rsid w:val="00787942"/>
    <w:rsid w:val="007C363E"/>
    <w:rsid w:val="007C5174"/>
    <w:rsid w:val="007E10A6"/>
    <w:rsid w:val="007E1735"/>
    <w:rsid w:val="007E2DA4"/>
    <w:rsid w:val="007E4404"/>
    <w:rsid w:val="00807F77"/>
    <w:rsid w:val="008124B3"/>
    <w:rsid w:val="008416C2"/>
    <w:rsid w:val="008444F0"/>
    <w:rsid w:val="00874A4E"/>
    <w:rsid w:val="00876B51"/>
    <w:rsid w:val="00883536"/>
    <w:rsid w:val="00886884"/>
    <w:rsid w:val="008A64CD"/>
    <w:rsid w:val="008B6F8F"/>
    <w:rsid w:val="008B7D91"/>
    <w:rsid w:val="008E5BD1"/>
    <w:rsid w:val="00910F28"/>
    <w:rsid w:val="00931E45"/>
    <w:rsid w:val="009504D9"/>
    <w:rsid w:val="00981B73"/>
    <w:rsid w:val="00982618"/>
    <w:rsid w:val="009A02BE"/>
    <w:rsid w:val="009A46FF"/>
    <w:rsid w:val="009B3E1A"/>
    <w:rsid w:val="009B5935"/>
    <w:rsid w:val="009D1147"/>
    <w:rsid w:val="009D3A6C"/>
    <w:rsid w:val="009D7CF4"/>
    <w:rsid w:val="00A21B10"/>
    <w:rsid w:val="00A37AF9"/>
    <w:rsid w:val="00A44696"/>
    <w:rsid w:val="00A54659"/>
    <w:rsid w:val="00A656E6"/>
    <w:rsid w:val="00A6638D"/>
    <w:rsid w:val="00A70156"/>
    <w:rsid w:val="00A737E9"/>
    <w:rsid w:val="00A75B17"/>
    <w:rsid w:val="00A827BC"/>
    <w:rsid w:val="00A93343"/>
    <w:rsid w:val="00AA2160"/>
    <w:rsid w:val="00B06D31"/>
    <w:rsid w:val="00B07E92"/>
    <w:rsid w:val="00B07EC8"/>
    <w:rsid w:val="00B56EE5"/>
    <w:rsid w:val="00B6288A"/>
    <w:rsid w:val="00B71E55"/>
    <w:rsid w:val="00B73128"/>
    <w:rsid w:val="00B933F1"/>
    <w:rsid w:val="00B95B83"/>
    <w:rsid w:val="00B966A9"/>
    <w:rsid w:val="00BA1DE4"/>
    <w:rsid w:val="00BA4EEF"/>
    <w:rsid w:val="00BA55C9"/>
    <w:rsid w:val="00BB2F51"/>
    <w:rsid w:val="00BB617F"/>
    <w:rsid w:val="00BC127B"/>
    <w:rsid w:val="00BC3D3B"/>
    <w:rsid w:val="00BE2CCF"/>
    <w:rsid w:val="00BF1C86"/>
    <w:rsid w:val="00BF7E22"/>
    <w:rsid w:val="00C01538"/>
    <w:rsid w:val="00C17A6A"/>
    <w:rsid w:val="00C35CF7"/>
    <w:rsid w:val="00C45009"/>
    <w:rsid w:val="00C51871"/>
    <w:rsid w:val="00C53025"/>
    <w:rsid w:val="00C54C03"/>
    <w:rsid w:val="00C74C31"/>
    <w:rsid w:val="00C87635"/>
    <w:rsid w:val="00C9127D"/>
    <w:rsid w:val="00CA236F"/>
    <w:rsid w:val="00CA7853"/>
    <w:rsid w:val="00CB083A"/>
    <w:rsid w:val="00CF7A35"/>
    <w:rsid w:val="00D03AA9"/>
    <w:rsid w:val="00D11F9D"/>
    <w:rsid w:val="00D41B57"/>
    <w:rsid w:val="00D616C8"/>
    <w:rsid w:val="00D7232C"/>
    <w:rsid w:val="00D83B14"/>
    <w:rsid w:val="00D90DEE"/>
    <w:rsid w:val="00D91C07"/>
    <w:rsid w:val="00D94015"/>
    <w:rsid w:val="00DA333F"/>
    <w:rsid w:val="00DC1BDA"/>
    <w:rsid w:val="00DF16F0"/>
    <w:rsid w:val="00E13775"/>
    <w:rsid w:val="00E4221A"/>
    <w:rsid w:val="00E604BD"/>
    <w:rsid w:val="00E6207E"/>
    <w:rsid w:val="00E646AE"/>
    <w:rsid w:val="00E64D81"/>
    <w:rsid w:val="00E71C6D"/>
    <w:rsid w:val="00E77F3C"/>
    <w:rsid w:val="00EB6801"/>
    <w:rsid w:val="00EC2748"/>
    <w:rsid w:val="00EC612A"/>
    <w:rsid w:val="00ED37C3"/>
    <w:rsid w:val="00EF1802"/>
    <w:rsid w:val="00EF2F2E"/>
    <w:rsid w:val="00EF4CB4"/>
    <w:rsid w:val="00F17ACB"/>
    <w:rsid w:val="00F26CC5"/>
    <w:rsid w:val="00F26D0D"/>
    <w:rsid w:val="00F35339"/>
    <w:rsid w:val="00F51934"/>
    <w:rsid w:val="00F54852"/>
    <w:rsid w:val="00F54C31"/>
    <w:rsid w:val="00F80332"/>
    <w:rsid w:val="00F90E42"/>
    <w:rsid w:val="00F95D08"/>
    <w:rsid w:val="00F97425"/>
    <w:rsid w:val="00F9795B"/>
    <w:rsid w:val="00FB0691"/>
    <w:rsid w:val="00FB2B17"/>
    <w:rsid w:val="00FD19DF"/>
    <w:rsid w:val="050B3D4B"/>
    <w:rsid w:val="06DC0FAF"/>
    <w:rsid w:val="308649E3"/>
    <w:rsid w:val="3FB14B43"/>
    <w:rsid w:val="68AC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D6DFF"/>
  <w15:docId w15:val="{F11D31F4-642E-4B65-95CC-3BA592A4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uiPriority="39" w:unhideWhenUsed="1" w:qFormat="1"/>
    <w:lsdException w:name="toc 9" w:locked="1" w:semiHidden="1" w:uiPriority="39" w:unhideWhenUsed="1"/>
    <w:lsdException w:name="Normal Indent" w:locked="1" w:uiPriority="0" w:qFormat="1"/>
    <w:lsdException w:name="footnote text" w:locked="1" w:semiHidden="1" w:unhideWhenUsed="1"/>
    <w:lsdException w:name="annotation text" w:locked="1" w:uiPriority="0" w:unhideWhenUsed="1" w:qFormat="1"/>
    <w:lsdException w:name="header" w:unhideWhenUsed="1" w:qFormat="1"/>
    <w:lsdException w:name="footer" w:unhideWhenUsed="1" w:qFormat="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0" w:unhideWhenUsed="1"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qFormat="1"/>
    <w:lsdException w:name="Table Grid" w:locked="1" w:uiPriority="5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pPr>
      <w:widowControl w:val="0"/>
      <w:jc w:val="both"/>
    </w:pPr>
    <w:rPr>
      <w:rFonts w:asciiTheme="minorHAnsi" w:eastAsiaTheme="minorEastAsia" w:hAnsiTheme="minorHAnsi" w:cstheme="minorBidi"/>
      <w:kern w:val="2"/>
      <w:sz w:val="21"/>
      <w:szCs w:val="21"/>
    </w:rPr>
  </w:style>
  <w:style w:type="paragraph" w:styleId="1">
    <w:name w:val="heading 1"/>
    <w:next w:val="SSEC0"/>
    <w:link w:val="10"/>
    <w:qFormat/>
    <w:pPr>
      <w:widowControl w:val="0"/>
      <w:numPr>
        <w:numId w:val="1"/>
      </w:numPr>
      <w:adjustRightInd w:val="0"/>
      <w:snapToGrid w:val="0"/>
      <w:spacing w:before="100" w:beforeAutospacing="1" w:line="360" w:lineRule="auto"/>
      <w:outlineLvl w:val="0"/>
    </w:pPr>
    <w:rPr>
      <w:rFonts w:ascii="黑体" w:eastAsia="黑体" w:hAnsi="Times New Roman" w:cstheme="minorBidi"/>
      <w:kern w:val="44"/>
      <w:sz w:val="30"/>
      <w:szCs w:val="44"/>
    </w:rPr>
  </w:style>
  <w:style w:type="paragraph" w:styleId="2">
    <w:name w:val="heading 2"/>
    <w:next w:val="SSEC0"/>
    <w:link w:val="20"/>
    <w:unhideWhenUsed/>
    <w:qFormat/>
    <w:pPr>
      <w:keepNext/>
      <w:widowControl w:val="0"/>
      <w:numPr>
        <w:ilvl w:val="1"/>
        <w:numId w:val="1"/>
      </w:numPr>
      <w:adjustRightInd w:val="0"/>
      <w:snapToGrid w:val="0"/>
      <w:spacing w:before="100" w:beforeAutospacing="1" w:line="360" w:lineRule="auto"/>
      <w:outlineLvl w:val="1"/>
    </w:pPr>
    <w:rPr>
      <w:rFonts w:ascii="黑体" w:eastAsia="黑体" w:hAnsiTheme="majorHAnsi" w:cstheme="majorBidi"/>
      <w:bCs/>
      <w:kern w:val="2"/>
      <w:sz w:val="28"/>
      <w:szCs w:val="32"/>
    </w:rPr>
  </w:style>
  <w:style w:type="paragraph" w:styleId="3">
    <w:name w:val="heading 3"/>
    <w:next w:val="SSEC0"/>
    <w:link w:val="30"/>
    <w:unhideWhenUsed/>
    <w:qFormat/>
    <w:pPr>
      <w:keepNext/>
      <w:widowControl w:val="0"/>
      <w:numPr>
        <w:ilvl w:val="2"/>
        <w:numId w:val="1"/>
      </w:numPr>
      <w:adjustRightInd w:val="0"/>
      <w:snapToGrid w:val="0"/>
      <w:spacing w:before="100" w:beforeAutospacing="1" w:line="360" w:lineRule="auto"/>
      <w:ind w:left="0"/>
      <w:outlineLvl w:val="2"/>
    </w:pPr>
    <w:rPr>
      <w:rFonts w:ascii="黑体" w:eastAsia="黑体" w:hAnsiTheme="minorHAnsi" w:cstheme="minorBidi"/>
      <w:bCs/>
      <w:kern w:val="2"/>
      <w:sz w:val="24"/>
      <w:szCs w:val="32"/>
    </w:rPr>
  </w:style>
  <w:style w:type="paragraph" w:styleId="4">
    <w:name w:val="heading 4"/>
    <w:next w:val="SSEC0"/>
    <w:link w:val="40"/>
    <w:unhideWhenUsed/>
    <w:qFormat/>
    <w:pPr>
      <w:keepNext/>
      <w:widowControl w:val="0"/>
      <w:numPr>
        <w:ilvl w:val="3"/>
        <w:numId w:val="1"/>
      </w:numPr>
      <w:adjustRightInd w:val="0"/>
      <w:snapToGrid w:val="0"/>
      <w:spacing w:before="100" w:beforeAutospacing="1" w:line="360" w:lineRule="auto"/>
      <w:outlineLvl w:val="3"/>
    </w:pPr>
    <w:rPr>
      <w:rFonts w:ascii="宋体" w:hAnsiTheme="majorHAnsi" w:cstheme="majorBidi"/>
      <w:b/>
      <w:bCs/>
      <w:kern w:val="2"/>
      <w:sz w:val="24"/>
      <w:szCs w:val="28"/>
    </w:rPr>
  </w:style>
  <w:style w:type="paragraph" w:styleId="5">
    <w:name w:val="heading 5"/>
    <w:next w:val="SSEC0"/>
    <w:link w:val="50"/>
    <w:unhideWhenUsed/>
    <w:qFormat/>
    <w:pPr>
      <w:keepNext/>
      <w:keepLines/>
      <w:numPr>
        <w:ilvl w:val="4"/>
        <w:numId w:val="1"/>
      </w:numPr>
      <w:spacing w:before="100" w:beforeAutospacing="1" w:line="360" w:lineRule="auto"/>
      <w:outlineLvl w:val="4"/>
    </w:pPr>
    <w:rPr>
      <w:rFonts w:ascii="宋体" w:hAnsiTheme="minorHAnsi" w:cstheme="minorBidi"/>
      <w:bCs/>
      <w:kern w:val="2"/>
      <w:sz w:val="24"/>
      <w:szCs w:val="28"/>
    </w:rPr>
  </w:style>
  <w:style w:type="paragraph" w:styleId="6">
    <w:name w:val="heading 6"/>
    <w:next w:val="SSEC0"/>
    <w:link w:val="60"/>
    <w:unhideWhenUsed/>
    <w:qFormat/>
    <w:pPr>
      <w:keepNext/>
      <w:keepLines/>
      <w:numPr>
        <w:ilvl w:val="5"/>
        <w:numId w:val="1"/>
      </w:numPr>
      <w:spacing w:line="360" w:lineRule="auto"/>
      <w:outlineLvl w:val="5"/>
    </w:pPr>
    <w:rPr>
      <w:rFonts w:ascii="宋体" w:hAnsiTheme="majorHAnsi" w:cstheme="majorBidi"/>
      <w:bCs/>
      <w:kern w:val="2"/>
      <w:sz w:val="24"/>
      <w:szCs w:val="24"/>
    </w:rPr>
  </w:style>
  <w:style w:type="paragraph" w:styleId="7">
    <w:name w:val="heading 7"/>
    <w:next w:val="SSEC0"/>
    <w:link w:val="70"/>
    <w:unhideWhenUsed/>
    <w:qFormat/>
    <w:pPr>
      <w:keepNext/>
      <w:keepLines/>
      <w:numPr>
        <w:ilvl w:val="6"/>
        <w:numId w:val="1"/>
      </w:numPr>
      <w:spacing w:line="360" w:lineRule="auto"/>
      <w:ind w:firstLine="403"/>
      <w:outlineLvl w:val="6"/>
    </w:pPr>
    <w:rPr>
      <w:rFonts w:ascii="宋体" w:hAnsiTheme="minorHAnsi" w:cstheme="minorBidi"/>
      <w:bCs/>
      <w:kern w:val="2"/>
      <w:sz w:val="24"/>
      <w:szCs w:val="24"/>
    </w:rPr>
  </w:style>
  <w:style w:type="paragraph" w:styleId="8">
    <w:name w:val="heading 8"/>
    <w:next w:val="SSEC0"/>
    <w:link w:val="80"/>
    <w:unhideWhenUsed/>
    <w:qFormat/>
    <w:pPr>
      <w:keepNext/>
      <w:keepLines/>
      <w:numPr>
        <w:ilvl w:val="7"/>
        <w:numId w:val="1"/>
      </w:numPr>
      <w:spacing w:line="360" w:lineRule="auto"/>
      <w:ind w:firstLine="403"/>
      <w:outlineLvl w:val="7"/>
    </w:pPr>
    <w:rPr>
      <w:rFonts w:ascii="宋体" w:hAnsiTheme="majorHAnsi" w:cstheme="majorBidi"/>
      <w:kern w:val="2"/>
      <w:sz w:val="24"/>
      <w:szCs w:val="24"/>
    </w:rPr>
  </w:style>
  <w:style w:type="paragraph" w:styleId="9">
    <w:name w:val="heading 9"/>
    <w:next w:val="SSEC0"/>
    <w:link w:val="90"/>
    <w:unhideWhenUsed/>
    <w:qFormat/>
    <w:pPr>
      <w:keepNext/>
      <w:keepLines/>
      <w:numPr>
        <w:ilvl w:val="8"/>
        <w:numId w:val="1"/>
      </w:numPr>
      <w:spacing w:line="360" w:lineRule="auto"/>
      <w:ind w:firstLine="403"/>
      <w:outlineLvl w:val="8"/>
    </w:pPr>
    <w:rPr>
      <w:rFonts w:ascii="宋体" w:hAnsiTheme="majorHAnsi" w:cstheme="majorBidi"/>
      <w:kern w:val="2"/>
      <w:sz w:val="24"/>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表头"/>
    <w:basedOn w:val="a2"/>
    <w:next w:val="a2"/>
    <w:qFormat/>
    <w:pPr>
      <w:spacing w:beforeLines="50" w:before="50" w:line="320" w:lineRule="exact"/>
    </w:pPr>
    <w:rPr>
      <w:rFonts w:ascii="宋体" w:eastAsia="黑体" w:hAnsi="宋体"/>
    </w:rPr>
  </w:style>
  <w:style w:type="paragraph" w:customStyle="1" w:styleId="SSEC0">
    <w:name w:val="SSEC 正文"/>
    <w:link w:val="SSEC8"/>
    <w:qFormat/>
    <w:pPr>
      <w:widowControl w:val="0"/>
      <w:adjustRightInd w:val="0"/>
      <w:snapToGrid w:val="0"/>
      <w:spacing w:line="331" w:lineRule="auto"/>
      <w:ind w:firstLineChars="200" w:firstLine="200"/>
      <w:jc w:val="both"/>
    </w:pPr>
    <w:rPr>
      <w:rFonts w:ascii="宋体" w:hAnsi="宋体" w:cstheme="minorBidi"/>
      <w:kern w:val="2"/>
      <w:sz w:val="24"/>
      <w:szCs w:val="24"/>
    </w:rPr>
  </w:style>
  <w:style w:type="paragraph" w:styleId="a7">
    <w:name w:val="Normal Indent"/>
    <w:basedOn w:val="a2"/>
    <w:link w:val="a8"/>
    <w:qFormat/>
    <w:locked/>
    <w:pPr>
      <w:snapToGrid w:val="0"/>
      <w:spacing w:line="360" w:lineRule="auto"/>
      <w:ind w:firstLine="420"/>
    </w:pPr>
    <w:rPr>
      <w:rFonts w:ascii="Times New Roman" w:eastAsia="宋体" w:hAnsi="Times New Roman" w:cs="Times New Roman"/>
      <w:spacing w:val="10"/>
      <w:sz w:val="24"/>
      <w:szCs w:val="20"/>
    </w:rPr>
  </w:style>
  <w:style w:type="paragraph" w:styleId="a9">
    <w:name w:val="caption"/>
    <w:next w:val="a2"/>
    <w:qFormat/>
    <w:pPr>
      <w:widowControl w:val="0"/>
      <w:adjustRightInd w:val="0"/>
      <w:snapToGrid w:val="0"/>
      <w:spacing w:beforeLines="50" w:line="360" w:lineRule="auto"/>
      <w:jc w:val="center"/>
    </w:pPr>
    <w:rPr>
      <w:rFonts w:ascii="宋体" w:hAnsiTheme="majorHAnsi" w:cstheme="majorBidi"/>
      <w:kern w:val="2"/>
      <w:sz w:val="21"/>
    </w:rPr>
  </w:style>
  <w:style w:type="paragraph" w:styleId="aa">
    <w:name w:val="annotation text"/>
    <w:basedOn w:val="a2"/>
    <w:link w:val="ab"/>
    <w:unhideWhenUsed/>
    <w:qFormat/>
    <w:locked/>
    <w:pPr>
      <w:jc w:val="left"/>
    </w:pPr>
  </w:style>
  <w:style w:type="paragraph" w:styleId="ac">
    <w:name w:val="Body Text"/>
    <w:basedOn w:val="a2"/>
    <w:uiPriority w:val="99"/>
    <w:semiHidden/>
    <w:unhideWhenUsed/>
    <w:qFormat/>
    <w:locked/>
    <w:pPr>
      <w:spacing w:after="120"/>
    </w:pPr>
  </w:style>
  <w:style w:type="paragraph" w:styleId="31">
    <w:name w:val="toc 3"/>
    <w:basedOn w:val="a2"/>
    <w:next w:val="a2"/>
    <w:uiPriority w:val="39"/>
    <w:unhideWhenUsed/>
    <w:qFormat/>
    <w:pPr>
      <w:ind w:left="420"/>
      <w:jc w:val="left"/>
    </w:pPr>
    <w:rPr>
      <w:rFonts w:cstheme="minorHAnsi"/>
      <w:sz w:val="20"/>
      <w:szCs w:val="20"/>
    </w:rPr>
  </w:style>
  <w:style w:type="paragraph" w:styleId="ad">
    <w:name w:val="Plain Text"/>
    <w:basedOn w:val="a2"/>
    <w:link w:val="ae"/>
    <w:uiPriority w:val="99"/>
    <w:semiHidden/>
    <w:unhideWhenUsed/>
    <w:qFormat/>
    <w:locked/>
    <w:rPr>
      <w:rFonts w:ascii="宋体" w:eastAsia="宋体" w:hAnsi="Courier New" w:cs="Courier New"/>
    </w:rPr>
  </w:style>
  <w:style w:type="paragraph" w:styleId="81">
    <w:name w:val="toc 8"/>
    <w:basedOn w:val="a2"/>
    <w:next w:val="a2"/>
    <w:uiPriority w:val="39"/>
    <w:unhideWhenUsed/>
    <w:qFormat/>
    <w:locked/>
    <w:pPr>
      <w:ind w:leftChars="1400" w:left="2940"/>
    </w:pPr>
    <w:rPr>
      <w:szCs w:val="22"/>
    </w:rPr>
  </w:style>
  <w:style w:type="paragraph" w:styleId="af">
    <w:name w:val="Balloon Text"/>
    <w:basedOn w:val="a2"/>
    <w:link w:val="af0"/>
    <w:semiHidden/>
    <w:qFormat/>
    <w:locked/>
    <w:rPr>
      <w:rFonts w:ascii="Times New Roman" w:eastAsia="宋体" w:hAnsi="Times New Roman" w:cs="Times New Roman"/>
      <w:sz w:val="18"/>
      <w:szCs w:val="18"/>
    </w:rPr>
  </w:style>
  <w:style w:type="paragraph" w:styleId="af1">
    <w:name w:val="footer"/>
    <w:link w:val="af2"/>
    <w:uiPriority w:val="99"/>
    <w:unhideWhenUsed/>
    <w:qFormat/>
    <w:pPr>
      <w:tabs>
        <w:tab w:val="center" w:pos="4153"/>
        <w:tab w:val="right" w:pos="8306"/>
      </w:tabs>
      <w:snapToGrid w:val="0"/>
      <w:textAlignment w:val="center"/>
    </w:pPr>
    <w:rPr>
      <w:rFonts w:ascii="宋体" w:hAnsiTheme="minorHAnsi" w:cstheme="minorBidi"/>
      <w:kern w:val="2"/>
      <w:sz w:val="18"/>
      <w:szCs w:val="18"/>
    </w:rPr>
  </w:style>
  <w:style w:type="paragraph" w:styleId="af3">
    <w:name w:val="header"/>
    <w:link w:val="af4"/>
    <w:uiPriority w:val="99"/>
    <w:unhideWhenUsed/>
    <w:qFormat/>
    <w:pPr>
      <w:pBdr>
        <w:bottom w:val="single" w:sz="4" w:space="1" w:color="auto"/>
      </w:pBdr>
      <w:tabs>
        <w:tab w:val="center" w:pos="4153"/>
        <w:tab w:val="right" w:pos="8306"/>
      </w:tabs>
      <w:snapToGrid w:val="0"/>
      <w:jc w:val="center"/>
    </w:pPr>
    <w:rPr>
      <w:rFonts w:ascii="宋体" w:hAnsiTheme="minorHAnsi" w:cstheme="minorBidi"/>
      <w:kern w:val="2"/>
      <w:sz w:val="18"/>
      <w:szCs w:val="18"/>
    </w:rPr>
  </w:style>
  <w:style w:type="paragraph" w:styleId="11">
    <w:name w:val="toc 1"/>
    <w:next w:val="a2"/>
    <w:link w:val="12"/>
    <w:uiPriority w:val="39"/>
    <w:unhideWhenUsed/>
    <w:qFormat/>
    <w:pPr>
      <w:adjustRightInd w:val="0"/>
      <w:snapToGrid w:val="0"/>
      <w:spacing w:line="360" w:lineRule="auto"/>
      <w:jc w:val="both"/>
    </w:pPr>
    <w:rPr>
      <w:rFonts w:ascii="黑体" w:hAnsiTheme="minorHAnsi" w:cstheme="minorHAnsi"/>
      <w:b/>
      <w:bCs/>
      <w:kern w:val="2"/>
      <w:sz w:val="28"/>
    </w:rPr>
  </w:style>
  <w:style w:type="paragraph" w:styleId="21">
    <w:name w:val="toc 2"/>
    <w:next w:val="a2"/>
    <w:link w:val="22"/>
    <w:uiPriority w:val="39"/>
    <w:unhideWhenUsed/>
    <w:qFormat/>
    <w:pPr>
      <w:adjustRightInd w:val="0"/>
      <w:snapToGrid w:val="0"/>
      <w:spacing w:line="360" w:lineRule="auto"/>
      <w:ind w:leftChars="200" w:left="420"/>
      <w:jc w:val="both"/>
    </w:pPr>
    <w:rPr>
      <w:rFonts w:ascii="黑体" w:hAnsiTheme="minorHAnsi" w:cstheme="minorHAnsi"/>
      <w:iCs/>
      <w:kern w:val="2"/>
      <w:sz w:val="24"/>
    </w:rPr>
  </w:style>
  <w:style w:type="paragraph" w:styleId="af5">
    <w:name w:val="Title"/>
    <w:basedOn w:val="a2"/>
    <w:next w:val="a2"/>
    <w:link w:val="af6"/>
    <w:uiPriority w:val="10"/>
    <w:qFormat/>
    <w:locked/>
    <w:pPr>
      <w:spacing w:before="240" w:after="60"/>
      <w:jc w:val="center"/>
      <w:outlineLvl w:val="0"/>
    </w:pPr>
    <w:rPr>
      <w:rFonts w:asciiTheme="majorHAnsi" w:eastAsia="宋体" w:hAnsiTheme="majorHAnsi" w:cstheme="majorBidi"/>
      <w:b/>
      <w:bCs/>
      <w:sz w:val="32"/>
      <w:szCs w:val="32"/>
    </w:rPr>
  </w:style>
  <w:style w:type="paragraph" w:styleId="af7">
    <w:name w:val="annotation subject"/>
    <w:basedOn w:val="aa"/>
    <w:next w:val="aa"/>
    <w:link w:val="af8"/>
    <w:uiPriority w:val="99"/>
    <w:semiHidden/>
    <w:unhideWhenUsed/>
    <w:qFormat/>
    <w:locked/>
    <w:rPr>
      <w:b/>
      <w:bCs/>
    </w:rPr>
  </w:style>
  <w:style w:type="table" w:styleId="af9">
    <w:name w:val="Table Grid"/>
    <w:basedOn w:val="a5"/>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style>
  <w:style w:type="character" w:styleId="afb">
    <w:name w:val="Hyperlink"/>
    <w:basedOn w:val="a4"/>
    <w:uiPriority w:val="99"/>
    <w:unhideWhenUsed/>
    <w:qFormat/>
    <w:rPr>
      <w:color w:val="0000FF" w:themeColor="hyperlink"/>
      <w:u w:val="single"/>
    </w:rPr>
  </w:style>
  <w:style w:type="character" w:styleId="afc">
    <w:name w:val="annotation reference"/>
    <w:basedOn w:val="a4"/>
    <w:unhideWhenUsed/>
    <w:qFormat/>
    <w:locked/>
    <w:rPr>
      <w:sz w:val="21"/>
      <w:szCs w:val="21"/>
    </w:rPr>
  </w:style>
  <w:style w:type="character" w:customStyle="1" w:styleId="10">
    <w:name w:val="标题 1 字符"/>
    <w:basedOn w:val="a4"/>
    <w:link w:val="1"/>
    <w:qFormat/>
    <w:rPr>
      <w:rFonts w:ascii="黑体" w:eastAsia="黑体" w:hAnsi="Times New Roman"/>
      <w:kern w:val="44"/>
      <w:sz w:val="30"/>
      <w:szCs w:val="44"/>
    </w:rPr>
  </w:style>
  <w:style w:type="character" w:customStyle="1" w:styleId="20">
    <w:name w:val="标题 2 字符"/>
    <w:basedOn w:val="a4"/>
    <w:link w:val="2"/>
    <w:qFormat/>
    <w:rPr>
      <w:rFonts w:ascii="黑体" w:eastAsia="黑体" w:hAnsiTheme="majorHAnsi" w:cstheme="majorBidi"/>
      <w:bCs/>
      <w:sz w:val="28"/>
      <w:szCs w:val="32"/>
    </w:rPr>
  </w:style>
  <w:style w:type="character" w:customStyle="1" w:styleId="30">
    <w:name w:val="标题 3 字符"/>
    <w:basedOn w:val="a4"/>
    <w:link w:val="3"/>
    <w:qFormat/>
    <w:rPr>
      <w:rFonts w:ascii="黑体" w:eastAsia="黑体"/>
      <w:bCs/>
      <w:sz w:val="24"/>
      <w:szCs w:val="32"/>
    </w:rPr>
  </w:style>
  <w:style w:type="character" w:customStyle="1" w:styleId="40">
    <w:name w:val="标题 4 字符"/>
    <w:basedOn w:val="a4"/>
    <w:link w:val="4"/>
    <w:qFormat/>
    <w:rPr>
      <w:rFonts w:ascii="宋体" w:eastAsia="宋体" w:hAnsiTheme="majorHAnsi" w:cstheme="majorBidi"/>
      <w:b/>
      <w:bCs/>
      <w:sz w:val="24"/>
      <w:szCs w:val="28"/>
    </w:rPr>
  </w:style>
  <w:style w:type="character" w:customStyle="1" w:styleId="50">
    <w:name w:val="标题 5 字符"/>
    <w:basedOn w:val="a4"/>
    <w:link w:val="5"/>
    <w:qFormat/>
    <w:rPr>
      <w:rFonts w:ascii="宋体" w:eastAsia="宋体"/>
      <w:bCs/>
      <w:sz w:val="24"/>
      <w:szCs w:val="28"/>
    </w:rPr>
  </w:style>
  <w:style w:type="character" w:customStyle="1" w:styleId="60">
    <w:name w:val="标题 6 字符"/>
    <w:basedOn w:val="a4"/>
    <w:link w:val="6"/>
    <w:qFormat/>
    <w:rPr>
      <w:rFonts w:ascii="宋体" w:eastAsia="宋体" w:hAnsiTheme="majorHAnsi" w:cstheme="majorBidi"/>
      <w:bCs/>
      <w:sz w:val="24"/>
      <w:szCs w:val="24"/>
    </w:rPr>
  </w:style>
  <w:style w:type="character" w:customStyle="1" w:styleId="70">
    <w:name w:val="标题 7 字符"/>
    <w:basedOn w:val="a4"/>
    <w:link w:val="7"/>
    <w:rPr>
      <w:rFonts w:ascii="宋体" w:eastAsia="宋体"/>
      <w:bCs/>
      <w:sz w:val="24"/>
      <w:szCs w:val="24"/>
    </w:rPr>
  </w:style>
  <w:style w:type="character" w:customStyle="1" w:styleId="80">
    <w:name w:val="标题 8 字符"/>
    <w:basedOn w:val="a4"/>
    <w:link w:val="8"/>
    <w:qFormat/>
    <w:rPr>
      <w:rFonts w:ascii="宋体" w:eastAsia="宋体" w:hAnsiTheme="majorHAnsi" w:cstheme="majorBidi"/>
      <w:sz w:val="24"/>
      <w:szCs w:val="24"/>
    </w:rPr>
  </w:style>
  <w:style w:type="character" w:customStyle="1" w:styleId="90">
    <w:name w:val="标题 9 字符"/>
    <w:basedOn w:val="a4"/>
    <w:link w:val="9"/>
    <w:qFormat/>
    <w:rPr>
      <w:rFonts w:ascii="宋体" w:eastAsia="宋体" w:hAnsiTheme="majorHAnsi" w:cstheme="majorBidi"/>
      <w:sz w:val="24"/>
    </w:rPr>
  </w:style>
  <w:style w:type="character" w:customStyle="1" w:styleId="SSEC8">
    <w:name w:val="SSEC 正文 字符"/>
    <w:basedOn w:val="a4"/>
    <w:link w:val="SSEC0"/>
    <w:qFormat/>
    <w:rPr>
      <w:rFonts w:ascii="宋体" w:eastAsia="宋体" w:hAnsi="宋体"/>
      <w:sz w:val="24"/>
      <w:szCs w:val="24"/>
    </w:rPr>
  </w:style>
  <w:style w:type="character" w:customStyle="1" w:styleId="af4">
    <w:name w:val="页眉 字符"/>
    <w:basedOn w:val="a4"/>
    <w:link w:val="af3"/>
    <w:uiPriority w:val="99"/>
    <w:rPr>
      <w:rFonts w:ascii="宋体" w:eastAsia="宋体"/>
      <w:sz w:val="18"/>
      <w:szCs w:val="18"/>
    </w:rPr>
  </w:style>
  <w:style w:type="character" w:customStyle="1" w:styleId="af2">
    <w:name w:val="页脚 字符"/>
    <w:basedOn w:val="a4"/>
    <w:link w:val="af1"/>
    <w:uiPriority w:val="99"/>
    <w:rPr>
      <w:rFonts w:ascii="宋体" w:eastAsia="宋体"/>
      <w:sz w:val="18"/>
      <w:szCs w:val="18"/>
    </w:rPr>
  </w:style>
  <w:style w:type="paragraph" w:customStyle="1" w:styleId="SSEC">
    <w:name w:val="SSEC 表内序号"/>
    <w:link w:val="SSEC9"/>
    <w:qFormat/>
    <w:pPr>
      <w:widowControl w:val="0"/>
      <w:numPr>
        <w:numId w:val="2"/>
      </w:numPr>
      <w:adjustRightInd w:val="0"/>
      <w:snapToGrid w:val="0"/>
      <w:jc w:val="center"/>
      <w:textAlignment w:val="center"/>
    </w:pPr>
    <w:rPr>
      <w:rFonts w:ascii="宋体" w:hAnsi="Times New Roman" w:cstheme="minorBidi"/>
      <w:kern w:val="2"/>
      <w:sz w:val="21"/>
      <w:szCs w:val="21"/>
    </w:rPr>
  </w:style>
  <w:style w:type="character" w:customStyle="1" w:styleId="SSEC9">
    <w:name w:val="SSEC 表内序号 字符"/>
    <w:basedOn w:val="a4"/>
    <w:link w:val="SSEC"/>
    <w:rPr>
      <w:rFonts w:ascii="宋体" w:eastAsia="宋体" w:hAnsi="Times New Roman"/>
    </w:rPr>
  </w:style>
  <w:style w:type="paragraph" w:customStyle="1" w:styleId="SSECa">
    <w:name w:val="SSEC 目录名"/>
    <w:link w:val="SSECb"/>
    <w:qFormat/>
    <w:pPr>
      <w:widowControl w:val="0"/>
      <w:adjustRightInd w:val="0"/>
      <w:snapToGrid w:val="0"/>
      <w:spacing w:before="100" w:beforeAutospacing="1" w:line="360" w:lineRule="auto"/>
      <w:jc w:val="center"/>
    </w:pPr>
    <w:rPr>
      <w:rFonts w:ascii="黑体" w:eastAsia="黑体" w:hAnsi="黑体" w:cstheme="minorBidi"/>
      <w:kern w:val="2"/>
      <w:sz w:val="32"/>
      <w:szCs w:val="30"/>
    </w:rPr>
  </w:style>
  <w:style w:type="character" w:customStyle="1" w:styleId="SSECb">
    <w:name w:val="SSEC 目录名 字符"/>
    <w:basedOn w:val="a4"/>
    <w:link w:val="SSECa"/>
    <w:rPr>
      <w:rFonts w:ascii="黑体" w:eastAsia="黑体" w:hAnsi="黑体"/>
      <w:sz w:val="32"/>
      <w:szCs w:val="30"/>
    </w:rPr>
  </w:style>
  <w:style w:type="paragraph" w:customStyle="1" w:styleId="SSECc">
    <w:name w:val="SSEC 表字居左"/>
    <w:link w:val="SSECd"/>
    <w:qFormat/>
    <w:pPr>
      <w:keepNext/>
      <w:widowControl w:val="0"/>
      <w:adjustRightInd w:val="0"/>
      <w:snapToGrid w:val="0"/>
    </w:pPr>
    <w:rPr>
      <w:rFonts w:ascii="宋体" w:hAnsiTheme="minorHAnsi" w:cstheme="minorBidi"/>
      <w:kern w:val="2"/>
      <w:sz w:val="21"/>
      <w:szCs w:val="21"/>
    </w:rPr>
  </w:style>
  <w:style w:type="paragraph" w:customStyle="1" w:styleId="SSECe">
    <w:name w:val="SSEC 表字居中"/>
    <w:link w:val="SSECf"/>
    <w:qFormat/>
    <w:pPr>
      <w:widowControl w:val="0"/>
      <w:adjustRightInd w:val="0"/>
      <w:snapToGrid w:val="0"/>
      <w:jc w:val="center"/>
      <w:textAlignment w:val="center"/>
    </w:pPr>
    <w:rPr>
      <w:rFonts w:ascii="宋体" w:hAnsi="Times New Roman" w:cstheme="minorBidi"/>
      <w:kern w:val="2"/>
      <w:sz w:val="21"/>
      <w:szCs w:val="21"/>
    </w:rPr>
  </w:style>
  <w:style w:type="table" w:customStyle="1" w:styleId="SSECf0">
    <w:name w:val="SSEC表格样式"/>
    <w:basedOn w:val="a5"/>
    <w:uiPriority w:val="99"/>
    <w:pPr>
      <w:adjustRightInd w:val="0"/>
      <w:snapToGri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SECf">
    <w:name w:val="SSEC 表字居中 字符"/>
    <w:basedOn w:val="a4"/>
    <w:link w:val="SSECe"/>
    <w:rPr>
      <w:rFonts w:ascii="宋体" w:eastAsia="宋体" w:hAnsi="Times New Roman"/>
    </w:rPr>
  </w:style>
  <w:style w:type="character" w:customStyle="1" w:styleId="SSECd">
    <w:name w:val="SSEC 表字居左 字符"/>
    <w:basedOn w:val="a4"/>
    <w:link w:val="SSECc"/>
    <w:rPr>
      <w:rFonts w:ascii="宋体" w:eastAsia="宋体"/>
    </w:rPr>
  </w:style>
  <w:style w:type="character" w:customStyle="1" w:styleId="12">
    <w:name w:val="目录 1 字符"/>
    <w:basedOn w:val="a4"/>
    <w:link w:val="11"/>
    <w:uiPriority w:val="39"/>
    <w:qFormat/>
    <w:rPr>
      <w:rFonts w:ascii="黑体" w:eastAsia="宋体" w:cstheme="minorHAnsi"/>
      <w:b/>
      <w:bCs/>
      <w:sz w:val="28"/>
      <w:szCs w:val="20"/>
    </w:rPr>
  </w:style>
  <w:style w:type="character" w:customStyle="1" w:styleId="22">
    <w:name w:val="目录 2 字符"/>
    <w:basedOn w:val="a4"/>
    <w:link w:val="21"/>
    <w:uiPriority w:val="39"/>
    <w:rPr>
      <w:rFonts w:ascii="黑体" w:eastAsia="宋体" w:cstheme="minorHAnsi"/>
      <w:iCs/>
      <w:sz w:val="24"/>
      <w:szCs w:val="20"/>
    </w:rPr>
  </w:style>
  <w:style w:type="paragraph" w:customStyle="1" w:styleId="a">
    <w:name w:val="附件"/>
    <w:basedOn w:val="2"/>
    <w:link w:val="Char"/>
    <w:qFormat/>
    <w:pPr>
      <w:numPr>
        <w:ilvl w:val="0"/>
        <w:numId w:val="3"/>
      </w:numPr>
      <w:spacing w:before="0" w:beforeAutospacing="0"/>
    </w:pPr>
  </w:style>
  <w:style w:type="paragraph" w:customStyle="1" w:styleId="13">
    <w:name w:val="修订1"/>
    <w:hidden/>
    <w:uiPriority w:val="99"/>
    <w:rPr>
      <w:rFonts w:ascii="Times New Roman" w:hAnsi="Times New Roman"/>
      <w:kern w:val="2"/>
      <w:sz w:val="21"/>
      <w:szCs w:val="24"/>
    </w:rPr>
  </w:style>
  <w:style w:type="character" w:customStyle="1" w:styleId="af6">
    <w:name w:val="标题 字符"/>
    <w:basedOn w:val="a4"/>
    <w:link w:val="af5"/>
    <w:uiPriority w:val="10"/>
    <w:rPr>
      <w:rFonts w:asciiTheme="majorHAnsi" w:eastAsia="宋体" w:hAnsiTheme="majorHAnsi" w:cstheme="majorBidi"/>
      <w:b/>
      <w:bCs/>
      <w:sz w:val="32"/>
      <w:szCs w:val="32"/>
    </w:rPr>
  </w:style>
  <w:style w:type="character" w:customStyle="1" w:styleId="ae">
    <w:name w:val="纯文本 字符"/>
    <w:basedOn w:val="a4"/>
    <w:link w:val="ad"/>
    <w:uiPriority w:val="99"/>
    <w:semiHidden/>
    <w:qFormat/>
    <w:rPr>
      <w:rFonts w:ascii="宋体" w:eastAsia="宋体" w:hAnsi="Courier New" w:cs="Courier New"/>
    </w:rPr>
  </w:style>
  <w:style w:type="character" w:customStyle="1" w:styleId="Char">
    <w:name w:val="附件 Char"/>
    <w:basedOn w:val="20"/>
    <w:link w:val="a"/>
    <w:qFormat/>
    <w:rPr>
      <w:rFonts w:ascii="黑体" w:eastAsia="黑体" w:hAnsiTheme="majorHAnsi" w:cstheme="majorBidi"/>
      <w:bCs/>
      <w:sz w:val="28"/>
      <w:szCs w:val="32"/>
    </w:rPr>
  </w:style>
  <w:style w:type="paragraph" w:customStyle="1" w:styleId="a0">
    <w:name w:val="附图"/>
    <w:link w:val="Char0"/>
    <w:qFormat/>
    <w:pPr>
      <w:keepNext/>
      <w:numPr>
        <w:numId w:val="4"/>
      </w:numPr>
      <w:outlineLvl w:val="1"/>
    </w:pPr>
    <w:rPr>
      <w:rFonts w:ascii="黑体" w:eastAsia="黑体" w:hAnsi="黑体" w:cstheme="minorBidi"/>
      <w:kern w:val="2"/>
      <w:sz w:val="28"/>
      <w:szCs w:val="28"/>
    </w:rPr>
  </w:style>
  <w:style w:type="paragraph" w:customStyle="1" w:styleId="a1">
    <w:name w:val="附表"/>
    <w:basedOn w:val="a2"/>
    <w:link w:val="Char1"/>
    <w:qFormat/>
    <w:pPr>
      <w:keepNext/>
      <w:numPr>
        <w:numId w:val="5"/>
      </w:numPr>
      <w:outlineLvl w:val="1"/>
    </w:pPr>
    <w:rPr>
      <w:rFonts w:ascii="黑体" w:eastAsia="黑体" w:hAnsi="黑体"/>
      <w:sz w:val="28"/>
      <w:szCs w:val="28"/>
    </w:rPr>
  </w:style>
  <w:style w:type="character" w:customStyle="1" w:styleId="Char0">
    <w:name w:val="附图 Char"/>
    <w:basedOn w:val="a4"/>
    <w:link w:val="a0"/>
    <w:qFormat/>
    <w:rPr>
      <w:rFonts w:ascii="黑体" w:eastAsia="黑体" w:hAnsi="黑体"/>
      <w:sz w:val="28"/>
      <w:szCs w:val="28"/>
    </w:rPr>
  </w:style>
  <w:style w:type="character" w:customStyle="1" w:styleId="Char1">
    <w:name w:val="附表 Char"/>
    <w:basedOn w:val="a4"/>
    <w:link w:val="a1"/>
    <w:qFormat/>
    <w:rPr>
      <w:rFonts w:ascii="黑体" w:eastAsia="黑体" w:hAnsi="黑体"/>
      <w:sz w:val="28"/>
      <w:szCs w:val="28"/>
    </w:rPr>
  </w:style>
  <w:style w:type="paragraph" w:customStyle="1" w:styleId="SSEC1">
    <w:name w:val="SSEC 1级序号"/>
    <w:link w:val="SSEC10"/>
    <w:qFormat/>
    <w:pPr>
      <w:widowControl w:val="0"/>
      <w:numPr>
        <w:numId w:val="6"/>
      </w:numPr>
      <w:adjustRightInd w:val="0"/>
      <w:snapToGrid w:val="0"/>
      <w:spacing w:line="331" w:lineRule="auto"/>
      <w:jc w:val="both"/>
    </w:pPr>
    <w:rPr>
      <w:rFonts w:ascii="宋体" w:hAnsi="宋体" w:cstheme="minorBidi"/>
      <w:kern w:val="2"/>
      <w:sz w:val="24"/>
      <w:szCs w:val="24"/>
    </w:rPr>
  </w:style>
  <w:style w:type="character" w:customStyle="1" w:styleId="SSEC10">
    <w:name w:val="SSEC 1级序号 字符"/>
    <w:basedOn w:val="SSEC8"/>
    <w:link w:val="SSEC1"/>
    <w:qFormat/>
    <w:rPr>
      <w:rFonts w:ascii="宋体" w:eastAsia="宋体" w:hAnsi="宋体"/>
      <w:sz w:val="24"/>
      <w:szCs w:val="24"/>
    </w:rPr>
  </w:style>
  <w:style w:type="paragraph" w:customStyle="1" w:styleId="SSEC2">
    <w:name w:val="SSEC 2级序号"/>
    <w:basedOn w:val="SSEC1"/>
    <w:link w:val="SSEC20"/>
    <w:qFormat/>
    <w:pPr>
      <w:numPr>
        <w:ilvl w:val="1"/>
      </w:numPr>
    </w:pPr>
  </w:style>
  <w:style w:type="paragraph" w:customStyle="1" w:styleId="SSEC3">
    <w:name w:val="SSEC 3级序号"/>
    <w:basedOn w:val="SSEC1"/>
    <w:link w:val="SSEC30"/>
    <w:qFormat/>
    <w:pPr>
      <w:numPr>
        <w:ilvl w:val="2"/>
      </w:numPr>
    </w:pPr>
  </w:style>
  <w:style w:type="character" w:customStyle="1" w:styleId="SSEC20">
    <w:name w:val="SSEC 2级序号 字符"/>
    <w:basedOn w:val="SSEC10"/>
    <w:link w:val="SSEC2"/>
    <w:rPr>
      <w:rFonts w:ascii="宋体" w:eastAsia="宋体" w:hAnsi="宋体"/>
      <w:sz w:val="24"/>
      <w:szCs w:val="24"/>
    </w:rPr>
  </w:style>
  <w:style w:type="paragraph" w:customStyle="1" w:styleId="SSEC4">
    <w:name w:val="SSEC 4级序号"/>
    <w:basedOn w:val="SSEC1"/>
    <w:link w:val="SSEC40"/>
    <w:qFormat/>
    <w:pPr>
      <w:numPr>
        <w:ilvl w:val="3"/>
      </w:numPr>
    </w:pPr>
  </w:style>
  <w:style w:type="character" w:customStyle="1" w:styleId="SSEC30">
    <w:name w:val="SSEC 3级序号 字符"/>
    <w:basedOn w:val="SSEC10"/>
    <w:link w:val="SSEC3"/>
    <w:rPr>
      <w:rFonts w:ascii="宋体" w:eastAsia="宋体" w:hAnsi="宋体"/>
      <w:sz w:val="24"/>
      <w:szCs w:val="24"/>
    </w:rPr>
  </w:style>
  <w:style w:type="paragraph" w:customStyle="1" w:styleId="SSEC5">
    <w:name w:val="SSEC 5级序号"/>
    <w:basedOn w:val="SSEC1"/>
    <w:link w:val="SSEC50"/>
    <w:qFormat/>
    <w:pPr>
      <w:numPr>
        <w:ilvl w:val="4"/>
      </w:numPr>
    </w:pPr>
  </w:style>
  <w:style w:type="character" w:customStyle="1" w:styleId="SSEC40">
    <w:name w:val="SSEC 4级序号 字符"/>
    <w:basedOn w:val="SSEC30"/>
    <w:link w:val="SSEC4"/>
    <w:rPr>
      <w:rFonts w:ascii="宋体" w:eastAsia="宋体" w:hAnsi="宋体"/>
      <w:sz w:val="24"/>
      <w:szCs w:val="24"/>
    </w:rPr>
  </w:style>
  <w:style w:type="paragraph" w:customStyle="1" w:styleId="SSEC6">
    <w:name w:val="SSEC 6级序号"/>
    <w:basedOn w:val="SSEC1"/>
    <w:link w:val="SSEC60"/>
    <w:qFormat/>
    <w:pPr>
      <w:numPr>
        <w:ilvl w:val="5"/>
      </w:numPr>
    </w:pPr>
  </w:style>
  <w:style w:type="character" w:customStyle="1" w:styleId="SSEC50">
    <w:name w:val="SSEC 5级序号 字符"/>
    <w:basedOn w:val="SSEC10"/>
    <w:link w:val="SSEC5"/>
    <w:rPr>
      <w:rFonts w:ascii="宋体" w:eastAsia="宋体" w:hAnsi="宋体"/>
      <w:sz w:val="24"/>
      <w:szCs w:val="24"/>
    </w:rPr>
  </w:style>
  <w:style w:type="paragraph" w:customStyle="1" w:styleId="SSEC7">
    <w:name w:val="SSEC 7级序号"/>
    <w:basedOn w:val="SSEC1"/>
    <w:link w:val="SSEC70"/>
    <w:qFormat/>
    <w:pPr>
      <w:numPr>
        <w:ilvl w:val="6"/>
      </w:numPr>
    </w:pPr>
  </w:style>
  <w:style w:type="character" w:customStyle="1" w:styleId="SSEC60">
    <w:name w:val="SSEC 6级序号 字符"/>
    <w:basedOn w:val="SSEC50"/>
    <w:link w:val="SSEC6"/>
    <w:qFormat/>
    <w:rPr>
      <w:rFonts w:ascii="宋体" w:eastAsia="宋体" w:hAnsi="宋体"/>
      <w:sz w:val="24"/>
      <w:szCs w:val="24"/>
    </w:rPr>
  </w:style>
  <w:style w:type="character" w:customStyle="1" w:styleId="SSEC70">
    <w:name w:val="SSEC 7级序号 字符"/>
    <w:basedOn w:val="SSEC60"/>
    <w:link w:val="SSEC7"/>
    <w:qFormat/>
    <w:rPr>
      <w:rFonts w:ascii="宋体" w:eastAsia="宋体" w:hAnsi="宋体"/>
      <w:sz w:val="24"/>
      <w:szCs w:val="24"/>
    </w:rPr>
  </w:style>
  <w:style w:type="character" w:customStyle="1" w:styleId="af0">
    <w:name w:val="批注框文本 字符"/>
    <w:basedOn w:val="a4"/>
    <w:link w:val="af"/>
    <w:semiHidden/>
    <w:rPr>
      <w:rFonts w:ascii="Times New Roman" w:eastAsia="宋体" w:hAnsi="Times New Roman" w:cs="Times New Roman"/>
      <w:sz w:val="18"/>
      <w:szCs w:val="18"/>
    </w:rPr>
  </w:style>
  <w:style w:type="character" w:customStyle="1" w:styleId="ab">
    <w:name w:val="批注文字 字符"/>
    <w:basedOn w:val="a4"/>
    <w:link w:val="aa"/>
    <w:qFormat/>
  </w:style>
  <w:style w:type="character" w:customStyle="1" w:styleId="af8">
    <w:name w:val="批注主题 字符"/>
    <w:basedOn w:val="ab"/>
    <w:link w:val="af7"/>
    <w:uiPriority w:val="99"/>
    <w:semiHidden/>
    <w:rPr>
      <w:b/>
      <w:bCs/>
    </w:rPr>
  </w:style>
  <w:style w:type="paragraph" w:customStyle="1" w:styleId="15">
    <w:name w:val="样式 宋体 小四 行距: 1.5 倍行距"/>
    <w:basedOn w:val="a2"/>
    <w:link w:val="15Char"/>
    <w:qFormat/>
    <w:pPr>
      <w:spacing w:line="360" w:lineRule="auto"/>
      <w:ind w:firstLineChars="200" w:firstLine="480"/>
    </w:pPr>
    <w:rPr>
      <w:rFonts w:ascii="宋体" w:eastAsia="宋体" w:hAnsi="宋体" w:cs="宋体"/>
      <w:sz w:val="24"/>
      <w:szCs w:val="20"/>
    </w:rPr>
  </w:style>
  <w:style w:type="character" w:customStyle="1" w:styleId="15Char">
    <w:name w:val="样式 宋体 小四 行距: 1.5 倍行距 Char"/>
    <w:link w:val="15"/>
    <w:rPr>
      <w:rFonts w:ascii="宋体" w:eastAsia="宋体" w:hAnsi="宋体" w:cs="宋体"/>
      <w:sz w:val="24"/>
      <w:szCs w:val="20"/>
    </w:rPr>
  </w:style>
  <w:style w:type="character" w:customStyle="1" w:styleId="a8">
    <w:name w:val="正文缩进 字符"/>
    <w:link w:val="a7"/>
    <w:qFormat/>
    <w:rPr>
      <w:rFonts w:ascii="Times New Roman" w:eastAsia="宋体" w:hAnsi="Times New Roman" w:cs="Times New Roman"/>
      <w:spacing w:val="10"/>
      <w:sz w:val="24"/>
      <w:szCs w:val="20"/>
    </w:rPr>
  </w:style>
  <w:style w:type="paragraph" w:customStyle="1" w:styleId="SLCON">
    <w:name w:val="表内文字 样式 五号 居中 行距: 单倍行距 SL CON"/>
    <w:basedOn w:val="a2"/>
    <w:link w:val="SLCONChar"/>
    <w:qFormat/>
    <w:pPr>
      <w:widowControl/>
      <w:tabs>
        <w:tab w:val="left" w:pos="377"/>
      </w:tabs>
      <w:jc w:val="center"/>
    </w:pPr>
    <w:rPr>
      <w:rFonts w:ascii="宋体" w:eastAsia="宋体" w:hAnsi="Times New Roman" w:cs="宋体"/>
      <w:kern w:val="0"/>
    </w:rPr>
  </w:style>
  <w:style w:type="character" w:customStyle="1" w:styleId="SLCONChar">
    <w:name w:val="表内文字 样式 五号 居中 行距: 单倍行距 SL CON Char"/>
    <w:link w:val="SLCON"/>
    <w:qFormat/>
    <w:rPr>
      <w:rFonts w:ascii="宋体" w:eastAsia="宋体" w:hAnsi="Times New Roman" w:cs="宋体"/>
      <w:kern w:val="0"/>
    </w:rPr>
  </w:style>
  <w:style w:type="paragraph" w:customStyle="1" w:styleId="2SLCON2">
    <w:name w:val="样式 正文 首行缩进:  2 字符 SL CON + 首行缩进:  2 字符"/>
    <w:basedOn w:val="a2"/>
    <w:link w:val="2SLCON2Char"/>
    <w:qFormat/>
    <w:pPr>
      <w:widowControl/>
      <w:tabs>
        <w:tab w:val="left" w:pos="377"/>
      </w:tabs>
      <w:spacing w:line="360" w:lineRule="auto"/>
      <w:ind w:firstLineChars="200" w:firstLine="200"/>
      <w:jc w:val="left"/>
    </w:pPr>
    <w:rPr>
      <w:rFonts w:ascii="宋体" w:eastAsia="宋体" w:hAnsi="宋体" w:cs="Times New Roman"/>
      <w:kern w:val="0"/>
      <w:sz w:val="24"/>
      <w:szCs w:val="20"/>
      <w:lang w:val="zh-CN"/>
    </w:rPr>
  </w:style>
  <w:style w:type="character" w:customStyle="1" w:styleId="2SLCON2Char">
    <w:name w:val="样式 正文 首行缩进:  2 字符 SL CON + 首行缩进:  2 字符 Char"/>
    <w:link w:val="2SLCON2"/>
    <w:qFormat/>
    <w:rPr>
      <w:rFonts w:ascii="宋体" w:eastAsia="宋体" w:hAnsi="宋体" w:cs="Times New Roman"/>
      <w:kern w:val="0"/>
      <w:sz w:val="24"/>
      <w:szCs w:val="20"/>
      <w:lang w:val="zh-CN"/>
    </w:rPr>
  </w:style>
  <w:style w:type="paragraph" w:styleId="afd">
    <w:name w:val="No Spacing"/>
    <w:uiPriority w:val="1"/>
    <w:qFormat/>
    <w:pPr>
      <w:widowControl w:val="0"/>
      <w:jc w:val="both"/>
    </w:pPr>
    <w:rPr>
      <w:rFonts w:asciiTheme="minorHAnsi" w:eastAsiaTheme="minorEastAsia" w:hAnsiTheme="minorHAnsi" w:cstheme="minorBidi"/>
      <w:kern w:val="2"/>
      <w:sz w:val="28"/>
      <w:szCs w:val="22"/>
    </w:rPr>
  </w:style>
  <w:style w:type="paragraph" w:customStyle="1" w:styleId="afe">
    <w:name w:val="文本"/>
    <w:basedOn w:val="a2"/>
    <w:qFormat/>
    <w:pPr>
      <w:adjustRightInd w:val="0"/>
      <w:snapToGrid w:val="0"/>
      <w:spacing w:line="360" w:lineRule="auto"/>
      <w:ind w:firstLineChars="200" w:firstLine="48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47C71-77A0-415C-BF2F-7D9D9C57E7A1}"/>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88862F92-08B3-4C06-8F17-5F2FC55AA493}"/>
</file>

<file path=customXml/itemProps4.xml><?xml version="1.0" encoding="utf-8"?>
<ds:datastoreItem xmlns:ds="http://schemas.openxmlformats.org/officeDocument/2006/customXml" ds:itemID="{EE4F3757-59AA-4491-A33B-A762D47EA02C}"/>
</file>

<file path=customXml/itemProps5.xml><?xml version="1.0" encoding="utf-8"?>
<ds:datastoreItem xmlns:ds="http://schemas.openxmlformats.org/officeDocument/2006/customXml" ds:itemID="{A508BDE1-AA39-490C-AE58-306F44738A24}"/>
</file>

<file path=docProps/app.xml><?xml version="1.0" encoding="utf-8"?>
<Properties xmlns="http://schemas.openxmlformats.org/officeDocument/2006/extended-properties" xmlns:vt="http://schemas.openxmlformats.org/officeDocument/2006/docPropsVTypes">
  <Template>Normal.dotm</Template>
  <TotalTime>23</TotalTime>
  <Pages>5</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jpm</dc:creator>
  <cp:lastModifiedBy>admin</cp:lastModifiedBy>
  <cp:revision>4</cp:revision>
  <cp:lastPrinted>2020-07-22T05:47:00Z</cp:lastPrinted>
  <dcterms:created xsi:type="dcterms:W3CDTF">2022-05-20T03:50:00Z</dcterms:created>
  <dcterms:modified xsi:type="dcterms:W3CDTF">2022-06-27T02:43:00Z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0x010100313989E510CC474A862876A387D6F14A</vt:lpwstr>
  </property>
</Properties>
</file>