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610" w14:textId="77777777" w:rsidR="0011296A" w:rsidRDefault="00886239">
      <w:pPr>
        <w:autoSpaceDE w:val="0"/>
        <w:autoSpaceDN w:val="0"/>
        <w:adjustRightInd w:val="0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其他需要说明的事项</w:t>
      </w:r>
    </w:p>
    <w:p w14:paraId="065C0110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TimesNewRomanPSMT" w:hint="eastAsia"/>
          <w:kern w:val="0"/>
          <w:sz w:val="28"/>
          <w:szCs w:val="28"/>
        </w:rPr>
        <w:t>1</w:t>
      </w:r>
      <w:r>
        <w:rPr>
          <w:rFonts w:ascii="黑体" w:eastAsia="黑体" w:hAnsi="黑体" w:cs="TimesNewRomanPSMT"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kern w:val="0"/>
          <w:sz w:val="28"/>
          <w:szCs w:val="28"/>
        </w:rPr>
        <w:t>环境保护设施设计、施工和验收过程简况</w:t>
      </w:r>
    </w:p>
    <w:p w14:paraId="12A16FD9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1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1.1 </w:t>
      </w:r>
      <w:r>
        <w:rPr>
          <w:rFonts w:ascii="黑体" w:eastAsia="黑体" w:hAnsi="黑体" w:cs="黑体" w:hint="eastAsia"/>
          <w:kern w:val="0"/>
          <w:sz w:val="24"/>
          <w:szCs w:val="24"/>
        </w:rPr>
        <w:t>设计简况</w:t>
      </w:r>
    </w:p>
    <w:p w14:paraId="564C91AD" w14:textId="366E3D30" w:rsidR="0011296A" w:rsidRDefault="000855D5">
      <w:pPr>
        <w:pStyle w:val="SSEC0"/>
        <w:ind w:firstLine="480"/>
        <w:rPr>
          <w:color w:val="000000" w:themeColor="text1"/>
        </w:rPr>
      </w:pPr>
      <w:r w:rsidRPr="000855D5">
        <w:rPr>
          <w:rFonts w:hint="eastAsia"/>
          <w:color w:val="000000" w:themeColor="text1"/>
        </w:rPr>
        <w:t>本项目实际</w:t>
      </w:r>
      <w:r w:rsidR="009A2650">
        <w:rPr>
          <w:rFonts w:hint="eastAsia"/>
          <w:color w:val="000000" w:themeColor="text1"/>
        </w:rPr>
        <w:t>在孤岛采油厂</w:t>
      </w:r>
      <w:r w:rsidR="009A2650" w:rsidRPr="009A2650">
        <w:rPr>
          <w:rFonts w:ascii="Times New Roman" w:hAnsi="Times New Roman" w:cs="Times New Roman"/>
          <w:color w:val="000000" w:themeColor="text1"/>
        </w:rPr>
        <w:t>GDN18X203</w:t>
      </w:r>
      <w:r w:rsidR="009A2650" w:rsidRPr="009A2650">
        <w:rPr>
          <w:rFonts w:ascii="Times New Roman" w:hAnsi="Times New Roman" w:cs="Times New Roman"/>
          <w:color w:val="000000" w:themeColor="text1"/>
        </w:rPr>
        <w:t>井场和</w:t>
      </w:r>
      <w:r w:rsidR="009A2650" w:rsidRPr="009A2650">
        <w:rPr>
          <w:rFonts w:ascii="Times New Roman" w:hAnsi="Times New Roman" w:cs="Times New Roman"/>
          <w:color w:val="000000" w:themeColor="text1"/>
        </w:rPr>
        <w:t>GDN8X507</w:t>
      </w:r>
      <w:r w:rsidR="009A2650" w:rsidRPr="009A2650">
        <w:rPr>
          <w:rFonts w:hint="eastAsia"/>
          <w:color w:val="000000" w:themeColor="text1"/>
        </w:rPr>
        <w:t>井场</w:t>
      </w:r>
      <w:r w:rsidR="009A2650">
        <w:rPr>
          <w:rFonts w:hint="eastAsia"/>
          <w:color w:val="000000" w:themeColor="text1"/>
        </w:rPr>
        <w:t>内各</w:t>
      </w:r>
      <w:r w:rsidR="007229B6" w:rsidRPr="007229B6">
        <w:rPr>
          <w:rFonts w:hint="eastAsia"/>
          <w:color w:val="000000" w:themeColor="text1"/>
        </w:rPr>
        <w:t>新建了</w:t>
      </w:r>
      <w:r w:rsidR="009A2650">
        <w:rPr>
          <w:rFonts w:hint="eastAsia"/>
          <w:color w:val="000000" w:themeColor="text1"/>
        </w:rPr>
        <w:t>一套</w:t>
      </w:r>
      <w:r w:rsidR="009A2650" w:rsidRPr="009A2650">
        <w:rPr>
          <w:rFonts w:hint="eastAsia"/>
          <w:color w:val="000000" w:themeColor="text1"/>
        </w:rPr>
        <w:t>风力发电机组、油井群控变频器及其配套设备</w:t>
      </w:r>
      <w:r w:rsidR="007229B6" w:rsidRPr="007229B6">
        <w:rPr>
          <w:rFonts w:hint="eastAsia"/>
          <w:color w:val="000000" w:themeColor="text1"/>
        </w:rPr>
        <w:t>。项目实际总投资</w:t>
      </w:r>
      <w:r w:rsidR="009A2650">
        <w:rPr>
          <w:color w:val="000000" w:themeColor="text1"/>
        </w:rPr>
        <w:t>202.28</w:t>
      </w:r>
      <w:r w:rsidR="007229B6" w:rsidRPr="007229B6">
        <w:rPr>
          <w:rFonts w:hint="eastAsia"/>
          <w:color w:val="000000" w:themeColor="text1"/>
        </w:rPr>
        <w:t>万元，其中环保投资</w:t>
      </w:r>
      <w:r w:rsidR="009A2650">
        <w:rPr>
          <w:color w:val="000000" w:themeColor="text1"/>
        </w:rPr>
        <w:t>8.9</w:t>
      </w:r>
      <w:r w:rsidR="007229B6" w:rsidRPr="007229B6">
        <w:rPr>
          <w:rFonts w:hint="eastAsia"/>
          <w:color w:val="000000" w:themeColor="text1"/>
        </w:rPr>
        <w:t>万元。</w:t>
      </w:r>
    </w:p>
    <w:p w14:paraId="527D7C61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1.2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施工简况</w:t>
      </w:r>
    </w:p>
    <w:p w14:paraId="3319699C" w14:textId="578B88E5" w:rsidR="0011296A" w:rsidRDefault="00886239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TimesNewRomanPSMT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建设单位</w:t>
      </w:r>
      <w:r>
        <w:rPr>
          <w:rFonts w:asciiTheme="minorEastAsia" w:hAnsiTheme="minorEastAsia" w:cs="宋体"/>
          <w:kern w:val="0"/>
          <w:sz w:val="24"/>
          <w:szCs w:val="24"/>
        </w:rPr>
        <w:t>要求施工单位严格按照合同中要求，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在确保环境保护设施的建设进度和资金的保障前提下，</w:t>
      </w:r>
      <w:r>
        <w:rPr>
          <w:rFonts w:asciiTheme="minorEastAsia" w:hAnsiTheme="minorEastAsia" w:cs="宋体"/>
          <w:kern w:val="0"/>
          <w:sz w:val="24"/>
          <w:szCs w:val="24"/>
        </w:rPr>
        <w:t>严格落实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环境影响报告表及“</w:t>
      </w:r>
      <w:r w:rsidR="007229B6" w:rsidRPr="007229B6">
        <w:rPr>
          <w:rFonts w:asciiTheme="minorEastAsia" w:hAnsiTheme="minorEastAsia" w:cs="宋体" w:hint="eastAsia"/>
          <w:kern w:val="0"/>
          <w:sz w:val="24"/>
          <w:szCs w:val="24"/>
        </w:rPr>
        <w:t>东环河分建审[202</w:t>
      </w:r>
      <w:r w:rsidR="009A2650">
        <w:rPr>
          <w:rFonts w:asciiTheme="minorEastAsia" w:hAnsiTheme="minorEastAsia" w:cs="宋体"/>
          <w:kern w:val="0"/>
          <w:sz w:val="24"/>
          <w:szCs w:val="24"/>
        </w:rPr>
        <w:t>1</w:t>
      </w:r>
      <w:r w:rsidR="007229B6" w:rsidRPr="007229B6">
        <w:rPr>
          <w:rFonts w:asciiTheme="minorEastAsia" w:hAnsiTheme="minorEastAsia" w:cs="宋体" w:hint="eastAsia"/>
          <w:kern w:val="0"/>
          <w:sz w:val="24"/>
          <w:szCs w:val="24"/>
        </w:rPr>
        <w:t>]</w:t>
      </w:r>
      <w:r w:rsidR="009A2650">
        <w:rPr>
          <w:rFonts w:asciiTheme="minorEastAsia" w:hAnsiTheme="minorEastAsia" w:cs="宋体"/>
          <w:kern w:val="0"/>
          <w:sz w:val="24"/>
          <w:szCs w:val="24"/>
        </w:rPr>
        <w:t>11</w:t>
      </w:r>
      <w:r w:rsidR="007229B6" w:rsidRPr="007229B6">
        <w:rPr>
          <w:rFonts w:asciiTheme="minorEastAsia" w:hAnsiTheme="minorEastAsia" w:cs="宋体" w:hint="eastAsia"/>
          <w:kern w:val="0"/>
          <w:sz w:val="24"/>
          <w:szCs w:val="24"/>
        </w:rPr>
        <w:t>号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”文中提出的</w:t>
      </w:r>
      <w:r>
        <w:rPr>
          <w:rFonts w:asciiTheme="minorEastAsia" w:hAnsiTheme="minorEastAsia" w:cs="宋体"/>
          <w:kern w:val="0"/>
          <w:sz w:val="24"/>
          <w:szCs w:val="24"/>
        </w:rPr>
        <w:t>生态保护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工程和</w:t>
      </w:r>
      <w:r>
        <w:rPr>
          <w:rFonts w:asciiTheme="minorEastAsia" w:hAnsiTheme="minorEastAsia" w:cs="宋体"/>
          <w:kern w:val="0"/>
          <w:sz w:val="24"/>
          <w:szCs w:val="24"/>
        </w:rPr>
        <w:t>污染防治措施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70F54D60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1.3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验收过程简况</w:t>
      </w:r>
    </w:p>
    <w:p w14:paraId="0DA65590" w14:textId="56C566DE" w:rsidR="007229B6" w:rsidRPr="007229B6" w:rsidRDefault="007229B6" w:rsidP="007229B6">
      <w:pPr>
        <w:pStyle w:val="SSEC0"/>
        <w:ind w:firstLine="480"/>
        <w:rPr>
          <w:color w:val="000000" w:themeColor="text1"/>
        </w:rPr>
      </w:pPr>
      <w:r w:rsidRPr="007229B6">
        <w:rPr>
          <w:rFonts w:hint="eastAsia"/>
          <w:color w:val="000000" w:themeColor="text1"/>
        </w:rPr>
        <w:t>1）</w:t>
      </w:r>
      <w:r w:rsidR="009A2650" w:rsidRPr="009A2650">
        <w:rPr>
          <w:rFonts w:hint="eastAsia"/>
          <w:color w:val="000000" w:themeColor="text1"/>
        </w:rPr>
        <w:t>2021年1月，山东信晟科技有限公司编制完成了《孤岛采油厂油井区域多源微电网供电技术应用工程环境影响报告表》</w:t>
      </w:r>
      <w:r w:rsidRPr="007229B6">
        <w:rPr>
          <w:rFonts w:hint="eastAsia"/>
          <w:color w:val="000000" w:themeColor="text1"/>
        </w:rPr>
        <w:t>；</w:t>
      </w:r>
    </w:p>
    <w:p w14:paraId="412D2830" w14:textId="2894F8AE" w:rsidR="007229B6" w:rsidRPr="007229B6" w:rsidRDefault="007229B6" w:rsidP="007229B6">
      <w:pPr>
        <w:pStyle w:val="SSEC0"/>
        <w:ind w:firstLine="480"/>
        <w:rPr>
          <w:color w:val="000000" w:themeColor="text1"/>
        </w:rPr>
      </w:pPr>
      <w:r w:rsidRPr="007229B6">
        <w:rPr>
          <w:rFonts w:hint="eastAsia"/>
          <w:color w:val="000000" w:themeColor="text1"/>
        </w:rPr>
        <w:t>2）</w:t>
      </w:r>
      <w:r w:rsidR="009A2650" w:rsidRPr="009A2650">
        <w:rPr>
          <w:rFonts w:hint="eastAsia"/>
          <w:color w:val="000000" w:themeColor="text1"/>
        </w:rPr>
        <w:t>2021年2月25日，东营市生态环境局河口区分局以“东环河分建审[2021]11号”文对该报告表进行了批复</w:t>
      </w:r>
      <w:r w:rsidRPr="007229B6">
        <w:rPr>
          <w:rFonts w:hint="eastAsia"/>
          <w:color w:val="000000" w:themeColor="text1"/>
        </w:rPr>
        <w:t>；</w:t>
      </w:r>
    </w:p>
    <w:p w14:paraId="6BA5697D" w14:textId="77777777" w:rsidR="009A2650" w:rsidRPr="009A2650" w:rsidRDefault="009A2650" w:rsidP="009A2650">
      <w:pPr>
        <w:pStyle w:val="SSEC0"/>
        <w:ind w:firstLine="480"/>
        <w:rPr>
          <w:color w:val="000000" w:themeColor="text1"/>
        </w:rPr>
      </w:pPr>
      <w:r w:rsidRPr="009A2650">
        <w:rPr>
          <w:rFonts w:hint="eastAsia"/>
          <w:color w:val="000000" w:themeColor="text1"/>
        </w:rPr>
        <w:t>3）2021年3月1日，本项目开工建设；</w:t>
      </w:r>
    </w:p>
    <w:p w14:paraId="43CCC09E" w14:textId="77777777" w:rsidR="009A2650" w:rsidRPr="009A2650" w:rsidRDefault="009A2650" w:rsidP="009A2650">
      <w:pPr>
        <w:pStyle w:val="SSEC0"/>
        <w:ind w:firstLine="480"/>
        <w:rPr>
          <w:color w:val="000000" w:themeColor="text1"/>
        </w:rPr>
      </w:pPr>
      <w:r w:rsidRPr="009A2650">
        <w:rPr>
          <w:rFonts w:hint="eastAsia"/>
          <w:color w:val="000000" w:themeColor="text1"/>
        </w:rPr>
        <w:t>4）2021年5月10日，本项目全部建设完成，实际建设内容不存在“重大变动”；</w:t>
      </w:r>
    </w:p>
    <w:p w14:paraId="600855FF" w14:textId="034F7CBF" w:rsidR="007229B6" w:rsidRPr="007229B6" w:rsidRDefault="009A2650" w:rsidP="009A2650">
      <w:pPr>
        <w:pStyle w:val="SSEC0"/>
        <w:ind w:firstLine="480"/>
        <w:rPr>
          <w:color w:val="000000" w:themeColor="text1"/>
        </w:rPr>
      </w:pPr>
      <w:r w:rsidRPr="009A2650">
        <w:rPr>
          <w:rFonts w:hint="eastAsia"/>
          <w:color w:val="000000" w:themeColor="text1"/>
        </w:rPr>
        <w:t>5）2021年5月11日</w:t>
      </w:r>
      <w:r w:rsidR="007229B6" w:rsidRPr="007229B6">
        <w:rPr>
          <w:rFonts w:hint="eastAsia"/>
          <w:color w:val="000000" w:themeColor="text1"/>
        </w:rPr>
        <w:t>，新能源开发中心在中国石化胜利油田网站（http：//slof.sinopec.com/</w:t>
      </w:r>
      <w:proofErr w:type="spellStart"/>
      <w:r w:rsidR="007229B6" w:rsidRPr="007229B6">
        <w:rPr>
          <w:rFonts w:hint="eastAsia"/>
          <w:color w:val="000000" w:themeColor="text1"/>
        </w:rPr>
        <w:t>slof</w:t>
      </w:r>
      <w:proofErr w:type="spellEnd"/>
      <w:r w:rsidR="007229B6" w:rsidRPr="007229B6">
        <w:rPr>
          <w:rFonts w:hint="eastAsia"/>
          <w:color w:val="000000" w:themeColor="text1"/>
        </w:rPr>
        <w:t>/</w:t>
      </w:r>
      <w:proofErr w:type="spellStart"/>
      <w:r w:rsidR="007229B6" w:rsidRPr="007229B6">
        <w:rPr>
          <w:rFonts w:hint="eastAsia"/>
          <w:color w:val="000000" w:themeColor="text1"/>
        </w:rPr>
        <w:t>csr</w:t>
      </w:r>
      <w:proofErr w:type="spellEnd"/>
      <w:r w:rsidR="007229B6" w:rsidRPr="007229B6">
        <w:rPr>
          <w:rFonts w:hint="eastAsia"/>
          <w:color w:val="000000" w:themeColor="text1"/>
        </w:rPr>
        <w:t>/）对该工程的竣工日期和调试起止日期进行了网上公示并</w:t>
      </w:r>
      <w:r w:rsidRPr="009A2650">
        <w:rPr>
          <w:rFonts w:hint="eastAsia"/>
          <w:color w:val="000000" w:themeColor="text1"/>
        </w:rPr>
        <w:t>于5月12日</w:t>
      </w:r>
      <w:r w:rsidR="007229B6" w:rsidRPr="007229B6">
        <w:rPr>
          <w:rFonts w:hint="eastAsia"/>
          <w:color w:val="000000" w:themeColor="text1"/>
        </w:rPr>
        <w:t>委托</w:t>
      </w:r>
      <w:r w:rsidR="004D20F2" w:rsidRPr="009A2650">
        <w:rPr>
          <w:rFonts w:hint="eastAsia"/>
          <w:color w:val="000000" w:themeColor="text1"/>
        </w:rPr>
        <w:t>山东信晟科技有限公司</w:t>
      </w:r>
      <w:r w:rsidR="007229B6" w:rsidRPr="007229B6">
        <w:rPr>
          <w:rFonts w:hint="eastAsia"/>
          <w:color w:val="000000" w:themeColor="text1"/>
        </w:rPr>
        <w:t>承担本项目竣工环境保护验收调查报告的编制工作；</w:t>
      </w:r>
    </w:p>
    <w:p w14:paraId="41E11B43" w14:textId="77777777" w:rsidR="009A2650" w:rsidRPr="009A2650" w:rsidRDefault="009A2650" w:rsidP="009A2650">
      <w:pPr>
        <w:pStyle w:val="SSEC0"/>
        <w:ind w:firstLine="480"/>
        <w:rPr>
          <w:color w:val="000000" w:themeColor="text1"/>
        </w:rPr>
      </w:pPr>
      <w:r w:rsidRPr="009A2650">
        <w:rPr>
          <w:rFonts w:hint="eastAsia"/>
          <w:color w:val="000000" w:themeColor="text1"/>
        </w:rPr>
        <w:t>6）2021年5月13日，本项目投入试运行；</w:t>
      </w:r>
    </w:p>
    <w:p w14:paraId="73DFC323" w14:textId="77777777" w:rsidR="009A2650" w:rsidRPr="009A2650" w:rsidRDefault="009A2650" w:rsidP="009A2650">
      <w:pPr>
        <w:pStyle w:val="SSEC0"/>
        <w:ind w:firstLine="480"/>
        <w:rPr>
          <w:color w:val="000000" w:themeColor="text1"/>
        </w:rPr>
      </w:pPr>
      <w:r w:rsidRPr="009A2650">
        <w:rPr>
          <w:rFonts w:hint="eastAsia"/>
          <w:color w:val="000000" w:themeColor="text1"/>
        </w:rPr>
        <w:t>7）2021年5月13日，对本项目进行了调查工作，并制定了验收调查方案；</w:t>
      </w:r>
    </w:p>
    <w:p w14:paraId="6A4E01D6" w14:textId="697BDCFF" w:rsidR="009A2650" w:rsidRPr="009A2650" w:rsidRDefault="009A2650" w:rsidP="009A2650">
      <w:pPr>
        <w:pStyle w:val="SSEC0"/>
        <w:ind w:firstLine="480"/>
        <w:rPr>
          <w:color w:val="000000" w:themeColor="text1"/>
        </w:rPr>
      </w:pPr>
      <w:r w:rsidRPr="009A2650">
        <w:rPr>
          <w:rFonts w:hint="eastAsia"/>
          <w:color w:val="000000" w:themeColor="text1"/>
        </w:rPr>
        <w:t>8）2021年5月19日～5月25日，</w:t>
      </w:r>
      <w:r w:rsidR="004D20F2" w:rsidRPr="009A2650">
        <w:rPr>
          <w:rFonts w:hint="eastAsia"/>
          <w:color w:val="000000" w:themeColor="text1"/>
        </w:rPr>
        <w:t>山东信晟科技有限公司</w:t>
      </w:r>
      <w:r w:rsidRPr="009A2650">
        <w:rPr>
          <w:rFonts w:hint="eastAsia"/>
          <w:color w:val="000000" w:themeColor="text1"/>
        </w:rPr>
        <w:t>开展了本项目环境现状监测工作；</w:t>
      </w:r>
    </w:p>
    <w:p w14:paraId="0F5E4BF7" w14:textId="7DA2AD58" w:rsidR="0011296A" w:rsidRDefault="009A2650" w:rsidP="009A2650">
      <w:pPr>
        <w:pStyle w:val="SSEC0"/>
        <w:ind w:firstLine="480"/>
        <w:rPr>
          <w:color w:val="000000" w:themeColor="text1"/>
        </w:rPr>
      </w:pPr>
      <w:r w:rsidRPr="009A2650">
        <w:rPr>
          <w:rFonts w:hint="eastAsia"/>
          <w:color w:val="000000" w:themeColor="text1"/>
        </w:rPr>
        <w:t>9）2021年5月下旬，</w:t>
      </w:r>
      <w:r w:rsidR="004D20F2" w:rsidRPr="009A2650">
        <w:rPr>
          <w:rFonts w:hint="eastAsia"/>
          <w:color w:val="000000" w:themeColor="text1"/>
        </w:rPr>
        <w:t>山东信晟科技有限公司</w:t>
      </w:r>
      <w:r w:rsidRPr="009A2650">
        <w:rPr>
          <w:rFonts w:hint="eastAsia"/>
          <w:color w:val="000000" w:themeColor="text1"/>
        </w:rPr>
        <w:t>完成本项目竣工环境保护验收调查报告的编制工作</w:t>
      </w:r>
      <w:r w:rsidR="007229B6" w:rsidRPr="007229B6">
        <w:rPr>
          <w:rFonts w:hint="eastAsia"/>
          <w:color w:val="000000" w:themeColor="text1"/>
        </w:rPr>
        <w:t>。</w:t>
      </w:r>
    </w:p>
    <w:p w14:paraId="2F94EFFD" w14:textId="682A0335" w:rsidR="0011296A" w:rsidRDefault="00886239">
      <w:pPr>
        <w:pStyle w:val="SSEC0"/>
        <w:ind w:firstLine="480"/>
      </w:pPr>
      <w:r>
        <w:rPr>
          <w:rFonts w:hint="eastAsia"/>
        </w:rPr>
        <w:t>1</w:t>
      </w:r>
      <w:r w:rsidR="007229B6">
        <w:t>0</w:t>
      </w:r>
      <w:r>
        <w:rPr>
          <w:rFonts w:hint="eastAsia"/>
        </w:rPr>
        <w:t>）202</w:t>
      </w:r>
      <w:r w:rsidR="007229B6">
        <w:t>1</w:t>
      </w:r>
      <w:r>
        <w:rPr>
          <w:rFonts w:hint="eastAsia"/>
        </w:rPr>
        <w:t>年</w:t>
      </w:r>
      <w:r w:rsidR="009A2650">
        <w:t>5</w:t>
      </w:r>
      <w:r>
        <w:rPr>
          <w:rFonts w:hint="eastAsia"/>
        </w:rPr>
        <w:t>月</w:t>
      </w:r>
      <w:r w:rsidR="009A2650">
        <w:t>2</w:t>
      </w:r>
      <w:r w:rsidR="008075B1">
        <w:t>5</w:t>
      </w:r>
      <w:r>
        <w:rPr>
          <w:rFonts w:hint="eastAsia"/>
        </w:rPr>
        <w:t>日</w:t>
      </w:r>
      <w:r>
        <w:t>，</w:t>
      </w:r>
      <w:r w:rsidR="007229B6">
        <w:rPr>
          <w:rFonts w:hint="eastAsia"/>
        </w:rPr>
        <w:t>新能源开发中心</w:t>
      </w:r>
      <w:r>
        <w:t>组织对</w:t>
      </w:r>
      <w:r>
        <w:rPr>
          <w:rFonts w:hint="eastAsia"/>
        </w:rPr>
        <w:t>验收</w:t>
      </w:r>
      <w:r>
        <w:t>报告</w:t>
      </w:r>
      <w:r>
        <w:rPr>
          <w:rFonts w:hint="eastAsia"/>
        </w:rPr>
        <w:t>开展</w:t>
      </w:r>
      <w:r>
        <w:t>内审工作，现场检查已落实环</w:t>
      </w:r>
      <w:proofErr w:type="gramStart"/>
      <w:r>
        <w:t>评提出</w:t>
      </w:r>
      <w:proofErr w:type="gramEnd"/>
      <w:r>
        <w:t>的各项环保措施，环保设施运行情况良好</w:t>
      </w:r>
      <w:r>
        <w:rPr>
          <w:rFonts w:hint="eastAsia"/>
        </w:rPr>
        <w:t>。</w:t>
      </w:r>
      <w:r>
        <w:t>验收</w:t>
      </w:r>
      <w:r>
        <w:rPr>
          <w:rFonts w:hint="eastAsia"/>
        </w:rPr>
        <w:t>调查</w:t>
      </w:r>
      <w:r>
        <w:t>报告</w:t>
      </w:r>
      <w:r>
        <w:lastRenderedPageBreak/>
        <w:t>编制</w:t>
      </w:r>
      <w:r>
        <w:rPr>
          <w:rFonts w:hint="eastAsia"/>
        </w:rPr>
        <w:t>符合</w:t>
      </w:r>
      <w:r>
        <w:t>相关规范要求，无需进行整改</w:t>
      </w:r>
      <w:r>
        <w:rPr>
          <w:rFonts w:hint="eastAsia"/>
        </w:rPr>
        <w:t>。</w:t>
      </w:r>
      <w:r>
        <w:t>本项目</w:t>
      </w:r>
      <w:r>
        <w:rPr>
          <w:rFonts w:hint="eastAsia"/>
        </w:rPr>
        <w:t>满足</w:t>
      </w:r>
      <w:r>
        <w:t>上会条件</w:t>
      </w:r>
      <w:r>
        <w:rPr>
          <w:rFonts w:hint="eastAsia"/>
        </w:rPr>
        <w:t>；</w:t>
      </w:r>
    </w:p>
    <w:p w14:paraId="7FC78BA8" w14:textId="0F7E28D2" w:rsidR="0011296A" w:rsidRDefault="00886239">
      <w:pPr>
        <w:pStyle w:val="SSEC0"/>
        <w:ind w:firstLine="48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）202</w:t>
      </w:r>
      <w:r w:rsidR="007229B6">
        <w:t>1</w:t>
      </w:r>
      <w:r>
        <w:rPr>
          <w:rFonts w:hint="eastAsia"/>
        </w:rPr>
        <w:t>年</w:t>
      </w:r>
      <w:r w:rsidR="00DE69A1">
        <w:t>5</w:t>
      </w:r>
      <w:r>
        <w:rPr>
          <w:rFonts w:hint="eastAsia"/>
        </w:rPr>
        <w:t>月</w:t>
      </w:r>
      <w:r w:rsidR="00DE69A1">
        <w:t>27</w:t>
      </w:r>
      <w:r>
        <w:rPr>
          <w:rFonts w:hint="eastAsia"/>
        </w:rPr>
        <w:t>日</w:t>
      </w:r>
      <w:r>
        <w:t>，</w:t>
      </w:r>
      <w:r w:rsidR="007229B6">
        <w:t>新能源开发中心</w:t>
      </w:r>
      <w:r>
        <w:rPr>
          <w:rFonts w:hint="eastAsia"/>
        </w:rPr>
        <w:t>组织</w:t>
      </w:r>
      <w:r>
        <w:t>了企业自主验收会，会上验收专家组出具了</w:t>
      </w:r>
      <w:r>
        <w:rPr>
          <w:rFonts w:hint="eastAsia"/>
        </w:rPr>
        <w:t>验收</w:t>
      </w:r>
      <w:r>
        <w:t>意见，</w:t>
      </w:r>
      <w:r>
        <w:rPr>
          <w:rFonts w:hint="eastAsia"/>
        </w:rPr>
        <w:t>本项目</w:t>
      </w:r>
      <w:r>
        <w:t>通过竣工</w:t>
      </w:r>
      <w:r>
        <w:rPr>
          <w:rFonts w:hint="eastAsia"/>
        </w:rPr>
        <w:t>环保</w:t>
      </w:r>
      <w:r>
        <w:t>验收。</w:t>
      </w:r>
    </w:p>
    <w:p w14:paraId="2545A890" w14:textId="693C0201" w:rsidR="003443AC" w:rsidRPr="003443AC" w:rsidRDefault="003443AC">
      <w:pPr>
        <w:pStyle w:val="SSEC0"/>
        <w:ind w:firstLine="480"/>
      </w:pPr>
      <w:r>
        <w:t>13</w:t>
      </w:r>
      <w:r>
        <w:rPr>
          <w:rFonts w:hint="eastAsia"/>
        </w:rPr>
        <w:t>）2</w:t>
      </w:r>
      <w:r>
        <w:t>02</w:t>
      </w:r>
      <w:r w:rsidR="00DE69A1">
        <w:t>1</w:t>
      </w:r>
      <w:r>
        <w:rPr>
          <w:rFonts w:hint="eastAsia"/>
        </w:rPr>
        <w:t>年5月2</w:t>
      </w:r>
      <w:r w:rsidR="00DE69A1">
        <w:t>7</w:t>
      </w:r>
      <w:r>
        <w:rPr>
          <w:rFonts w:hint="eastAsia"/>
        </w:rPr>
        <w:t>日，</w:t>
      </w:r>
      <w:r w:rsidR="007229B6">
        <w:rPr>
          <w:rFonts w:asciiTheme="minorEastAsia" w:hAnsiTheme="minorEastAsia" w:cs="宋体" w:hint="eastAsia"/>
          <w:kern w:val="0"/>
        </w:rPr>
        <w:t>新能源开发中心</w:t>
      </w:r>
      <w:r>
        <w:rPr>
          <w:rFonts w:asciiTheme="minorEastAsia" w:hAnsiTheme="minorEastAsia" w:cs="宋体" w:hint="eastAsia"/>
          <w:kern w:val="0"/>
        </w:rPr>
        <w:t>在中国石化胜利油田网站（http：//slof.sinopec.com/</w:t>
      </w:r>
      <w:proofErr w:type="spellStart"/>
      <w:r>
        <w:rPr>
          <w:rFonts w:asciiTheme="minorEastAsia" w:hAnsiTheme="minorEastAsia" w:cs="宋体" w:hint="eastAsia"/>
          <w:kern w:val="0"/>
        </w:rPr>
        <w:t>slof</w:t>
      </w:r>
      <w:proofErr w:type="spellEnd"/>
      <w:r>
        <w:rPr>
          <w:rFonts w:asciiTheme="minorEastAsia" w:hAnsiTheme="minorEastAsia" w:cs="宋体" w:hint="eastAsia"/>
          <w:kern w:val="0"/>
        </w:rPr>
        <w:t>/</w:t>
      </w:r>
      <w:proofErr w:type="spellStart"/>
      <w:r>
        <w:rPr>
          <w:rFonts w:asciiTheme="minorEastAsia" w:hAnsiTheme="minorEastAsia" w:cs="宋体" w:hint="eastAsia"/>
          <w:kern w:val="0"/>
        </w:rPr>
        <w:t>csr</w:t>
      </w:r>
      <w:proofErr w:type="spellEnd"/>
      <w:r>
        <w:rPr>
          <w:rFonts w:asciiTheme="minorEastAsia" w:hAnsiTheme="minorEastAsia" w:cs="宋体" w:hint="eastAsia"/>
          <w:kern w:val="0"/>
        </w:rPr>
        <w:t>/）对本项目进行全本公示，公示日期为2</w:t>
      </w:r>
      <w:r>
        <w:rPr>
          <w:rFonts w:asciiTheme="minorEastAsia" w:hAnsiTheme="minorEastAsia" w:cs="宋体"/>
          <w:kern w:val="0"/>
        </w:rPr>
        <w:t>02</w:t>
      </w:r>
      <w:r w:rsidR="00DE69A1">
        <w:rPr>
          <w:rFonts w:asciiTheme="minorEastAsia" w:hAnsiTheme="minorEastAsia" w:cs="宋体"/>
          <w:kern w:val="0"/>
        </w:rPr>
        <w:t>1</w:t>
      </w:r>
      <w:r>
        <w:rPr>
          <w:rFonts w:asciiTheme="minorEastAsia" w:hAnsiTheme="minorEastAsia" w:cs="宋体" w:hint="eastAsia"/>
          <w:kern w:val="0"/>
        </w:rPr>
        <w:t>年5月2</w:t>
      </w:r>
      <w:r w:rsidR="00DE69A1">
        <w:rPr>
          <w:rFonts w:asciiTheme="minorEastAsia" w:hAnsiTheme="minorEastAsia" w:cs="宋体"/>
          <w:kern w:val="0"/>
        </w:rPr>
        <w:t>7</w:t>
      </w:r>
      <w:r>
        <w:rPr>
          <w:rFonts w:asciiTheme="minorEastAsia" w:hAnsiTheme="minorEastAsia" w:cs="宋体" w:hint="eastAsia"/>
          <w:kern w:val="0"/>
        </w:rPr>
        <w:t>日</w:t>
      </w:r>
      <w:r>
        <w:rPr>
          <w:color w:val="000000" w:themeColor="text1"/>
          <w:lang w:val="zh-CN"/>
        </w:rPr>
        <w:t>～</w:t>
      </w: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>月2</w:t>
      </w:r>
      <w:r w:rsidR="00DE69A1"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日。</w:t>
      </w:r>
    </w:p>
    <w:p w14:paraId="7C6071F4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0"/>
        <w:rPr>
          <w:rFonts w:ascii="黑体" w:eastAsia="黑体" w:hAnsi="黑体" w:cs="TimesNewRomanPSMT"/>
          <w:kern w:val="0"/>
          <w:sz w:val="28"/>
          <w:szCs w:val="28"/>
        </w:rPr>
      </w:pPr>
      <w:r>
        <w:rPr>
          <w:rFonts w:ascii="黑体" w:eastAsia="黑体" w:hAnsi="黑体" w:cs="TimesNewRomanPSMT"/>
          <w:kern w:val="0"/>
          <w:sz w:val="28"/>
          <w:szCs w:val="28"/>
        </w:rPr>
        <w:t xml:space="preserve">2 </w:t>
      </w:r>
      <w:r>
        <w:rPr>
          <w:rFonts w:ascii="黑体" w:eastAsia="黑体" w:hAnsi="黑体" w:cs="TimesNewRomanPSMT" w:hint="eastAsia"/>
          <w:kern w:val="0"/>
          <w:sz w:val="28"/>
          <w:szCs w:val="28"/>
        </w:rPr>
        <w:t>信息公开</w:t>
      </w:r>
      <w:r>
        <w:rPr>
          <w:rFonts w:ascii="黑体" w:eastAsia="黑体" w:hAnsi="黑体" w:cs="TimesNewRomanPSMT"/>
          <w:kern w:val="0"/>
          <w:sz w:val="28"/>
          <w:szCs w:val="28"/>
        </w:rPr>
        <w:t>和公众意见反馈</w:t>
      </w:r>
    </w:p>
    <w:p w14:paraId="1B008F16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2.1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信息公开</w:t>
      </w:r>
    </w:p>
    <w:p w14:paraId="7F7DF2C4" w14:textId="17668F02" w:rsidR="0011296A" w:rsidRDefault="00886239" w:rsidP="003443AC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DE69A1"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DE69A1">
        <w:rPr>
          <w:rFonts w:asciiTheme="minorEastAsia" w:hAnsiTheme="minorEastAsia" w:cs="宋体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DE69A1">
        <w:rPr>
          <w:rFonts w:asciiTheme="minorEastAsia" w:hAnsiTheme="minorEastAsia" w:cs="宋体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日，</w:t>
      </w:r>
      <w:r w:rsidR="007229B6">
        <w:rPr>
          <w:rFonts w:asciiTheme="minorEastAsia" w:hAnsiTheme="minorEastAsia" w:cs="宋体" w:hint="eastAsia"/>
          <w:kern w:val="0"/>
          <w:sz w:val="24"/>
          <w:szCs w:val="24"/>
        </w:rPr>
        <w:t>新能源开发中心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在中国石化胜利油田网站（http：//slof.sinopec.com/</w:t>
      </w:r>
      <w:proofErr w:type="spellStart"/>
      <w:r>
        <w:rPr>
          <w:rFonts w:asciiTheme="minorEastAsia" w:hAnsiTheme="minorEastAsia" w:cs="宋体" w:hint="eastAsia"/>
          <w:kern w:val="0"/>
          <w:sz w:val="24"/>
          <w:szCs w:val="24"/>
        </w:rPr>
        <w:t>slof</w:t>
      </w:r>
      <w:proofErr w:type="spellEnd"/>
      <w:r>
        <w:rPr>
          <w:rFonts w:asciiTheme="minorEastAsia" w:hAnsiTheme="minorEastAsia" w:cs="宋体" w:hint="eastAsia"/>
          <w:kern w:val="0"/>
          <w:sz w:val="24"/>
          <w:szCs w:val="24"/>
        </w:rPr>
        <w:t>/</w:t>
      </w:r>
      <w:proofErr w:type="spellStart"/>
      <w:r>
        <w:rPr>
          <w:rFonts w:asciiTheme="minorEastAsia" w:hAnsiTheme="minorEastAsia" w:cs="宋体" w:hint="eastAsia"/>
          <w:kern w:val="0"/>
          <w:sz w:val="24"/>
          <w:szCs w:val="24"/>
        </w:rPr>
        <w:t>csr</w:t>
      </w:r>
      <w:proofErr w:type="spellEnd"/>
      <w:r>
        <w:rPr>
          <w:rFonts w:asciiTheme="minorEastAsia" w:hAnsiTheme="minorEastAsia" w:cs="宋体" w:hint="eastAsia"/>
          <w:kern w:val="0"/>
          <w:sz w:val="24"/>
          <w:szCs w:val="24"/>
        </w:rPr>
        <w:t>/）对该工程的竣工日期和调试起止日期进行了网上公示。</w:t>
      </w:r>
    </w:p>
    <w:p w14:paraId="1DD736C0" w14:textId="269E133D" w:rsidR="003443AC" w:rsidRDefault="003443AC" w:rsidP="003443AC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DE69A1">
        <w:rPr>
          <w:rFonts w:asciiTheme="minorEastAsia" w:hAnsiTheme="minorEastAsia" w:cs="宋体"/>
          <w:kern w:val="0"/>
          <w:sz w:val="24"/>
          <w:szCs w:val="24"/>
        </w:rPr>
        <w:t>1</w:t>
      </w:r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年5月2</w:t>
      </w:r>
      <w:r w:rsidR="00DE69A1">
        <w:rPr>
          <w:rFonts w:asciiTheme="minorEastAsia" w:hAnsiTheme="minorEastAsia" w:cs="宋体"/>
          <w:kern w:val="0"/>
          <w:sz w:val="24"/>
          <w:szCs w:val="24"/>
        </w:rPr>
        <w:t>7</w:t>
      </w:r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日，</w:t>
      </w:r>
      <w:r w:rsidR="007229B6">
        <w:rPr>
          <w:rFonts w:asciiTheme="minorEastAsia" w:hAnsiTheme="minorEastAsia" w:cs="宋体" w:hint="eastAsia"/>
          <w:kern w:val="0"/>
          <w:sz w:val="24"/>
          <w:szCs w:val="24"/>
        </w:rPr>
        <w:t>新能源开发中心</w:t>
      </w:r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在中国石化胜利油田网站（http：//slof.sinopec.com/</w:t>
      </w:r>
      <w:proofErr w:type="spellStart"/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slof</w:t>
      </w:r>
      <w:proofErr w:type="spellEnd"/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/</w:t>
      </w:r>
      <w:proofErr w:type="spellStart"/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csr</w:t>
      </w:r>
      <w:proofErr w:type="spellEnd"/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/）对本项目进行全本公示，公示日期为2020年5月2</w:t>
      </w:r>
      <w:r w:rsidR="00DE69A1">
        <w:rPr>
          <w:rFonts w:asciiTheme="minorEastAsia" w:hAnsiTheme="minorEastAsia" w:cs="宋体"/>
          <w:kern w:val="0"/>
          <w:sz w:val="24"/>
          <w:szCs w:val="24"/>
        </w:rPr>
        <w:t>7</w:t>
      </w:r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日～6月2</w:t>
      </w:r>
      <w:r w:rsidR="00DE69A1">
        <w:rPr>
          <w:rFonts w:asciiTheme="minorEastAsia" w:hAnsiTheme="minorEastAsia" w:cs="宋体"/>
          <w:kern w:val="0"/>
          <w:sz w:val="24"/>
          <w:szCs w:val="24"/>
        </w:rPr>
        <w:t>3</w:t>
      </w:r>
      <w:r w:rsidRPr="003443AC">
        <w:rPr>
          <w:rFonts w:asciiTheme="minorEastAsia" w:hAnsiTheme="minorEastAsia" w:cs="宋体" w:hint="eastAsia"/>
          <w:kern w:val="0"/>
          <w:sz w:val="24"/>
          <w:szCs w:val="24"/>
        </w:rPr>
        <w:t>日。</w:t>
      </w:r>
    </w:p>
    <w:p w14:paraId="645C2CCE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2.2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公众参与渠道</w:t>
      </w:r>
    </w:p>
    <w:p w14:paraId="3F2FB87F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TimesNewRomanPSMT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根据</w:t>
      </w:r>
      <w:r>
        <w:rPr>
          <w:rFonts w:asciiTheme="minorEastAsia" w:hAnsiTheme="minorEastAsia" w:cs="宋体"/>
          <w:kern w:val="0"/>
          <w:sz w:val="24"/>
          <w:szCs w:val="24"/>
        </w:rPr>
        <w:t>本项目特点和实际建设情况，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建设单位采用</w:t>
      </w:r>
      <w:r>
        <w:rPr>
          <w:rFonts w:asciiTheme="minorEastAsia" w:hAnsiTheme="minorEastAsia" w:cs="宋体"/>
          <w:kern w:val="0"/>
          <w:sz w:val="24"/>
          <w:szCs w:val="24"/>
        </w:rPr>
        <w:t>电话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（程工</w:t>
      </w:r>
      <w:r>
        <w:rPr>
          <w:rFonts w:asciiTheme="minorEastAsia" w:hAnsiTheme="minorEastAsia" w:cs="宋体"/>
          <w:kern w:val="0"/>
          <w:sz w:val="24"/>
          <w:szCs w:val="24"/>
        </w:rPr>
        <w:t>，15954657773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kern w:val="0"/>
          <w:sz w:val="24"/>
          <w:szCs w:val="24"/>
        </w:rPr>
        <w:t>和网站回复的方式收集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公众意见和建议。</w:t>
      </w:r>
    </w:p>
    <w:p w14:paraId="24C5BBED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2.3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公众意见处理</w:t>
      </w:r>
    </w:p>
    <w:p w14:paraId="50C73A21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建设单位承诺</w:t>
      </w:r>
      <w:r>
        <w:rPr>
          <w:rFonts w:asciiTheme="minorEastAsia" w:hAnsiTheme="minorEastAsia" w:cs="宋体"/>
          <w:kern w:val="0"/>
          <w:sz w:val="24"/>
          <w:szCs w:val="24"/>
        </w:rPr>
        <w:t>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严格记录公众反馈意见或投诉、收到时间、渠道以及反馈或投诉的内容，并</w:t>
      </w:r>
      <w:r>
        <w:rPr>
          <w:rFonts w:asciiTheme="minorEastAsia" w:hAnsiTheme="minorEastAsia" w:cs="宋体"/>
          <w:kern w:val="0"/>
          <w:sz w:val="24"/>
          <w:szCs w:val="24"/>
        </w:rPr>
        <w:t>及时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处理或解决公众意见，</w:t>
      </w:r>
      <w:r>
        <w:rPr>
          <w:rFonts w:asciiTheme="minorEastAsia" w:hAnsiTheme="minorEastAsia" w:cs="宋体"/>
          <w:kern w:val="0"/>
          <w:sz w:val="24"/>
          <w:szCs w:val="24"/>
        </w:rPr>
        <w:t>给出采纳与否的情况说明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060DE553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TimesNewRomanPSMT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本项目</w:t>
      </w:r>
      <w:r>
        <w:rPr>
          <w:rFonts w:asciiTheme="minorEastAsia" w:hAnsiTheme="minorEastAsia" w:cs="宋体"/>
          <w:kern w:val="0"/>
          <w:sz w:val="24"/>
          <w:szCs w:val="24"/>
        </w:rPr>
        <w:t>建设过程、验收调查期间未收到公众意见或投诉，表明公众支持该项目的建设和运营。</w:t>
      </w:r>
    </w:p>
    <w:p w14:paraId="5E2352C1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0"/>
        <w:rPr>
          <w:rFonts w:ascii="黑体" w:eastAsia="黑体" w:hAnsi="黑体" w:cs="TimesNewRomanPSMT"/>
          <w:kern w:val="0"/>
          <w:sz w:val="28"/>
          <w:szCs w:val="28"/>
        </w:rPr>
      </w:pPr>
      <w:r>
        <w:rPr>
          <w:rFonts w:ascii="黑体" w:eastAsia="黑体" w:hAnsi="黑体" w:cs="TimesNewRomanPSMT"/>
          <w:kern w:val="0"/>
          <w:sz w:val="28"/>
          <w:szCs w:val="28"/>
        </w:rPr>
        <w:t xml:space="preserve">3 </w:t>
      </w:r>
      <w:r>
        <w:rPr>
          <w:rFonts w:ascii="黑体" w:eastAsia="黑体" w:hAnsi="黑体" w:cs="TimesNewRomanPSMT" w:hint="eastAsia"/>
          <w:kern w:val="0"/>
          <w:sz w:val="28"/>
          <w:szCs w:val="28"/>
        </w:rPr>
        <w:t>其他环境措施的落实情况</w:t>
      </w:r>
    </w:p>
    <w:p w14:paraId="0C2A9966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3.1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制度措施落实</w:t>
      </w:r>
      <w:r>
        <w:rPr>
          <w:rFonts w:ascii="黑体" w:eastAsia="黑体" w:hAnsi="黑体" w:cs="TimesNewRomanPSMT"/>
          <w:kern w:val="0"/>
          <w:sz w:val="24"/>
          <w:szCs w:val="24"/>
        </w:rPr>
        <w:t>情况</w:t>
      </w:r>
    </w:p>
    <w:p w14:paraId="594B8504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3.1.1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制度措施落实</w:t>
      </w:r>
      <w:r>
        <w:rPr>
          <w:rFonts w:asciiTheme="minorEastAsia" w:hAnsiTheme="minorEastAsia" w:cs="黑体"/>
          <w:kern w:val="0"/>
          <w:sz w:val="24"/>
          <w:szCs w:val="24"/>
        </w:rPr>
        <w:t>情况</w:t>
      </w:r>
    </w:p>
    <w:p w14:paraId="413AD5AD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1）环境保护组织机构</w:t>
      </w:r>
    </w:p>
    <w:p w14:paraId="092424EB" w14:textId="78A8088C" w:rsidR="0011296A" w:rsidRDefault="007229B6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新能源开发中心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有专职人员负责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各管理区和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集输大队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的安全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环保工作。为了贯彻执行各项环保法规，落实可行性研究报告、环境影响报告表及批复中的环保措施，结合该项目的实际运营情况，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新能源开发中心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建立健全了一系列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HSE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管理制度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从现场调查的情况看，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所在管理区的工作纪律都比较严明，工作人员</w:t>
      </w:r>
      <w:r w:rsidR="00886239">
        <w:rPr>
          <w:rFonts w:asciiTheme="minorEastAsia" w:hAnsiTheme="minorEastAsia" w:cs="宋体"/>
          <w:kern w:val="0"/>
          <w:sz w:val="24"/>
          <w:szCs w:val="24"/>
        </w:rPr>
        <w:lastRenderedPageBreak/>
        <w:t>持证上岗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制定了巡检制度，有专人对各设备的工作状态进行检查。</w:t>
      </w:r>
    </w:p>
    <w:p w14:paraId="4AA90165" w14:textId="77777777" w:rsidR="0011296A" w:rsidRDefault="00886239" w:rsidP="00916AD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）环保设施运行调查，维护情况</w:t>
      </w:r>
    </w:p>
    <w:p w14:paraId="50A7581B" w14:textId="77777777" w:rsidR="0011296A" w:rsidRDefault="00886239" w:rsidP="00916AD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为了确保各项设施的有效运行，</w:t>
      </w:r>
      <w:r w:rsidR="007229B6">
        <w:rPr>
          <w:rFonts w:asciiTheme="minorEastAsia" w:hAnsiTheme="minorEastAsia" w:cs="宋体" w:hint="eastAsia"/>
          <w:kern w:val="0"/>
          <w:sz w:val="24"/>
          <w:szCs w:val="24"/>
        </w:rPr>
        <w:t>新能源开发中心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制定了各类设备操作规程、设备运转记录、保养记录。操作人员根据各项制度进行设备检修和保养，通过巡查等方式及时发现该项目设施运行中出现的问题，通过厂领导由生产调度会安排解决问题，并严格督察解决的结果，以确保环保设施的正常运行。</w:t>
      </w:r>
    </w:p>
    <w:p w14:paraId="3EEBEA89" w14:textId="77777777" w:rsidR="0011296A" w:rsidRDefault="00886239" w:rsidP="00916AD3">
      <w:pPr>
        <w:autoSpaceDE w:val="0"/>
        <w:autoSpaceDN w:val="0"/>
        <w:adjustRightInd w:val="0"/>
        <w:snapToGrid w:val="0"/>
        <w:spacing w:line="360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3.1.2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环境风险防范措施</w:t>
      </w:r>
    </w:p>
    <w:p w14:paraId="7B9164BB" w14:textId="77777777" w:rsidR="0011296A" w:rsidRDefault="00886239" w:rsidP="00916AD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为了提高对重大事故和险情的应急救援处理能力，确保在发生事故时，采取有效措施，避免或减少环境污染，应建立事故应急救援体系，制定并不断完善了各种事故发生后详细的应急预案。</w:t>
      </w:r>
    </w:p>
    <w:p w14:paraId="13D24768" w14:textId="77777777" w:rsidR="0011296A" w:rsidRDefault="007229B6" w:rsidP="00916AD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新能源开发中心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对有可能发生泄漏的生产作业活动，编制了突发</w:t>
      </w:r>
      <w:r w:rsidR="00886239">
        <w:rPr>
          <w:rFonts w:asciiTheme="minorEastAsia" w:hAnsiTheme="minorEastAsia" w:cs="宋体"/>
          <w:kern w:val="0"/>
          <w:sz w:val="24"/>
          <w:szCs w:val="24"/>
        </w:rPr>
        <w:t>环境事件</w:t>
      </w:r>
      <w:r w:rsidR="00886239">
        <w:rPr>
          <w:rFonts w:asciiTheme="minorEastAsia" w:hAnsiTheme="minorEastAsia" w:cs="宋体" w:hint="eastAsia"/>
          <w:kern w:val="0"/>
          <w:sz w:val="24"/>
          <w:szCs w:val="24"/>
        </w:rPr>
        <w:t>应急预案，配备了控制污染的应急设备并保证其随时处于可以使用的状态；对从事可能发生泄漏的生产作业活动的职工，进行了应急培训，定期组织演练。</w:t>
      </w:r>
    </w:p>
    <w:p w14:paraId="050A22CC" w14:textId="77777777" w:rsidR="0011296A" w:rsidRDefault="00886239" w:rsidP="00916AD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生产作业过程中发生或可能发生环境污染事故、生态破坏事故、与环境有关的非正常生产状况以及敏感环境事件，作业单位必须立即采取有效措施处理，及时通报可能受危害的单位和居民，及时向厂</w:t>
      </w:r>
      <w:r>
        <w:rPr>
          <w:rFonts w:asciiTheme="minorEastAsia" w:hAnsiTheme="minorEastAsia" w:cs="宋体"/>
          <w:kern w:val="0"/>
          <w:sz w:val="24"/>
          <w:szCs w:val="24"/>
        </w:rPr>
        <w:t>相关部门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汇报，并配合与接受调查处理。厂</w:t>
      </w:r>
      <w:r>
        <w:rPr>
          <w:rFonts w:asciiTheme="minorEastAsia" w:hAnsiTheme="minorEastAsia" w:cs="宋体"/>
          <w:kern w:val="0"/>
          <w:sz w:val="24"/>
          <w:szCs w:val="24"/>
        </w:rPr>
        <w:t>相关部门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统一负责向相关政府部门和上级主管部门汇报。采油厂环境污染与破坏事故的上报、管理与处理工作按照油田环境污染与破坏事故相关处理规定执行。同时，</w:t>
      </w:r>
      <w:r w:rsidR="007229B6">
        <w:rPr>
          <w:rFonts w:asciiTheme="minorEastAsia" w:hAnsiTheme="minorEastAsia" w:cs="宋体" w:hint="eastAsia"/>
          <w:kern w:val="0"/>
          <w:sz w:val="24"/>
          <w:szCs w:val="24"/>
        </w:rPr>
        <w:t>新能源开发中心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定期对环境保护内容及应急措施进行培训和演练，该内容已纳入生产工作考核中。</w:t>
      </w:r>
    </w:p>
    <w:p w14:paraId="70E5A08E" w14:textId="77777777" w:rsidR="0011296A" w:rsidRDefault="00886239" w:rsidP="00916AD3">
      <w:pPr>
        <w:autoSpaceDE w:val="0"/>
        <w:autoSpaceDN w:val="0"/>
        <w:adjustRightInd w:val="0"/>
        <w:snapToGrid w:val="0"/>
        <w:spacing w:line="360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3.1.3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采取</w:t>
      </w:r>
      <w:r>
        <w:rPr>
          <w:rFonts w:asciiTheme="minorEastAsia" w:hAnsiTheme="minorEastAsia" w:cs="黑体"/>
          <w:kern w:val="0"/>
          <w:sz w:val="24"/>
          <w:szCs w:val="24"/>
        </w:rPr>
        <w:t>的清洁生产措施</w:t>
      </w:r>
    </w:p>
    <w:p w14:paraId="344D6D7C" w14:textId="56548154" w:rsidR="0011296A" w:rsidRDefault="008E01C5" w:rsidP="00916AD3">
      <w:pPr>
        <w:pStyle w:val="2SLCON2"/>
        <w:adjustRightInd w:val="0"/>
        <w:snapToGrid w:val="0"/>
        <w:ind w:firstLine="48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（1）</w:t>
      </w:r>
      <w:r w:rsidR="00886239">
        <w:rPr>
          <w:rFonts w:asciiTheme="minorEastAsia" w:eastAsiaTheme="minorEastAsia" w:hAnsiTheme="minorEastAsia" w:hint="eastAsia"/>
          <w:snapToGrid w:val="0"/>
        </w:rPr>
        <w:t>本项目</w:t>
      </w:r>
      <w:r w:rsidR="00886239">
        <w:rPr>
          <w:rFonts w:asciiTheme="minorEastAsia" w:eastAsiaTheme="minorEastAsia" w:hAnsiTheme="minorEastAsia"/>
          <w:snapToGrid w:val="0"/>
        </w:rPr>
        <w:t>在建设过程中</w:t>
      </w:r>
      <w:r w:rsidR="00886239">
        <w:rPr>
          <w:rFonts w:asciiTheme="minorEastAsia" w:eastAsiaTheme="minorEastAsia" w:hAnsiTheme="minorEastAsia" w:hint="eastAsia"/>
          <w:snapToGrid w:val="0"/>
        </w:rPr>
        <w:t>尽量</w:t>
      </w:r>
      <w:r w:rsidR="00886239">
        <w:rPr>
          <w:rFonts w:asciiTheme="minorEastAsia" w:eastAsiaTheme="minorEastAsia" w:hAnsiTheme="minorEastAsia"/>
          <w:snapToGrid w:val="0"/>
        </w:rPr>
        <w:t>压减了临时占地面积</w:t>
      </w:r>
      <w:r w:rsidR="00886239">
        <w:rPr>
          <w:rFonts w:asciiTheme="minorEastAsia" w:eastAsiaTheme="minorEastAsia" w:hAnsiTheme="minorEastAsia" w:hint="eastAsia"/>
          <w:snapToGrid w:val="0"/>
        </w:rPr>
        <w:t>，减轻了对土壤植被的影响。</w:t>
      </w:r>
    </w:p>
    <w:p w14:paraId="41324BD9" w14:textId="48735671" w:rsidR="0011296A" w:rsidRDefault="008E01C5" w:rsidP="00916AD3">
      <w:pPr>
        <w:pStyle w:val="2SLCON2"/>
        <w:adjustRightInd w:val="0"/>
        <w:snapToGrid w:val="0"/>
        <w:ind w:firstLine="48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（2）</w:t>
      </w:r>
      <w:r w:rsidR="00886239">
        <w:rPr>
          <w:rFonts w:asciiTheme="minorEastAsia" w:eastAsiaTheme="minorEastAsia" w:hAnsiTheme="minorEastAsia"/>
          <w:snapToGrid w:val="0"/>
        </w:rPr>
        <w:t>井场施工</w:t>
      </w:r>
      <w:r w:rsidR="00886239">
        <w:rPr>
          <w:rFonts w:asciiTheme="minorEastAsia" w:eastAsiaTheme="minorEastAsia" w:hAnsiTheme="minorEastAsia" w:hint="eastAsia"/>
          <w:snapToGrid w:val="0"/>
        </w:rPr>
        <w:t>临时</w:t>
      </w:r>
      <w:r w:rsidR="00886239">
        <w:rPr>
          <w:rFonts w:asciiTheme="minorEastAsia" w:eastAsiaTheme="minorEastAsia" w:hAnsiTheme="minorEastAsia"/>
          <w:snapToGrid w:val="0"/>
        </w:rPr>
        <w:t>占地</w:t>
      </w:r>
      <w:r w:rsidR="00886239">
        <w:rPr>
          <w:rFonts w:asciiTheme="minorEastAsia" w:eastAsiaTheme="minorEastAsia" w:hAnsiTheme="minorEastAsia" w:hint="eastAsia"/>
          <w:snapToGrid w:val="0"/>
        </w:rPr>
        <w:t>在</w:t>
      </w:r>
      <w:r w:rsidR="00886239">
        <w:rPr>
          <w:rFonts w:asciiTheme="minorEastAsia" w:eastAsiaTheme="minorEastAsia" w:hAnsiTheme="minorEastAsia"/>
          <w:snapToGrid w:val="0"/>
        </w:rPr>
        <w:t>工程施工</w:t>
      </w:r>
      <w:r w:rsidR="00886239">
        <w:rPr>
          <w:rFonts w:asciiTheme="minorEastAsia" w:eastAsiaTheme="minorEastAsia" w:hAnsiTheme="minorEastAsia" w:hint="eastAsia"/>
          <w:snapToGrid w:val="0"/>
        </w:rPr>
        <w:t>结束</w:t>
      </w:r>
      <w:r w:rsidR="00886239">
        <w:rPr>
          <w:rFonts w:asciiTheme="minorEastAsia" w:eastAsiaTheme="minorEastAsia" w:hAnsiTheme="minorEastAsia"/>
          <w:snapToGrid w:val="0"/>
        </w:rPr>
        <w:t>后立即</w:t>
      </w:r>
      <w:r w:rsidR="00BB5CC1">
        <w:rPr>
          <w:rFonts w:asciiTheme="minorEastAsia" w:eastAsiaTheme="minorEastAsia" w:hAnsiTheme="minorEastAsia" w:hint="eastAsia"/>
          <w:snapToGrid w:val="0"/>
        </w:rPr>
        <w:t>平整地面</w:t>
      </w:r>
      <w:r w:rsidR="00886239">
        <w:rPr>
          <w:rFonts w:asciiTheme="minorEastAsia" w:eastAsiaTheme="minorEastAsia" w:hAnsiTheme="minorEastAsia"/>
          <w:snapToGrid w:val="0"/>
        </w:rPr>
        <w:t>，</w:t>
      </w:r>
      <w:r w:rsidR="00886239">
        <w:rPr>
          <w:rFonts w:asciiTheme="minorEastAsia" w:eastAsiaTheme="minorEastAsia" w:hAnsiTheme="minorEastAsia" w:hint="eastAsia"/>
          <w:snapToGrid w:val="0"/>
        </w:rPr>
        <w:t>已</w:t>
      </w:r>
      <w:r w:rsidR="00886239">
        <w:rPr>
          <w:rFonts w:asciiTheme="minorEastAsia" w:eastAsiaTheme="minorEastAsia" w:hAnsiTheme="minorEastAsia"/>
          <w:snapToGrid w:val="0"/>
        </w:rPr>
        <w:t>有效降低工程施工对环境的影响</w:t>
      </w:r>
      <w:r w:rsidR="00886239">
        <w:rPr>
          <w:rFonts w:asciiTheme="minorEastAsia" w:eastAsiaTheme="minorEastAsia" w:hAnsiTheme="minorEastAsia" w:hint="eastAsia"/>
          <w:snapToGrid w:val="0"/>
        </w:rPr>
        <w:t>，验收</w:t>
      </w:r>
      <w:r w:rsidR="00886239">
        <w:rPr>
          <w:rFonts w:asciiTheme="minorEastAsia" w:eastAsiaTheme="minorEastAsia" w:hAnsiTheme="minorEastAsia"/>
          <w:snapToGrid w:val="0"/>
        </w:rPr>
        <w:t>调查期间现场</w:t>
      </w:r>
      <w:r w:rsidR="00886239">
        <w:rPr>
          <w:rFonts w:asciiTheme="minorEastAsia" w:eastAsiaTheme="minorEastAsia" w:hAnsiTheme="minorEastAsia" w:hint="eastAsia"/>
          <w:snapToGrid w:val="0"/>
        </w:rPr>
        <w:t>部分</w:t>
      </w:r>
      <w:r w:rsidR="00886239">
        <w:rPr>
          <w:rFonts w:asciiTheme="minorEastAsia" w:eastAsiaTheme="minorEastAsia" w:hAnsiTheme="minorEastAsia"/>
          <w:snapToGrid w:val="0"/>
        </w:rPr>
        <w:t>土地</w:t>
      </w:r>
      <w:r w:rsidR="00886239">
        <w:rPr>
          <w:rFonts w:asciiTheme="minorEastAsia" w:eastAsiaTheme="minorEastAsia" w:hAnsiTheme="minorEastAsia" w:hint="eastAsia"/>
          <w:snapToGrid w:val="0"/>
        </w:rPr>
        <w:t>已</w:t>
      </w:r>
      <w:r>
        <w:rPr>
          <w:rFonts w:asciiTheme="minorEastAsia" w:eastAsiaTheme="minorEastAsia" w:hAnsiTheme="minorEastAsia" w:hint="eastAsia"/>
          <w:snapToGrid w:val="0"/>
        </w:rPr>
        <w:t>平整</w:t>
      </w:r>
      <w:r w:rsidR="00886239">
        <w:rPr>
          <w:rFonts w:asciiTheme="minorEastAsia" w:eastAsiaTheme="minorEastAsia" w:hAnsiTheme="minorEastAsia"/>
          <w:snapToGrid w:val="0"/>
        </w:rPr>
        <w:t>。</w:t>
      </w:r>
    </w:p>
    <w:p w14:paraId="7B861745" w14:textId="4E4CACE3" w:rsidR="0011296A" w:rsidRDefault="008E01C5" w:rsidP="00916AD3">
      <w:pPr>
        <w:pStyle w:val="2SLCON2"/>
        <w:adjustRightInd w:val="0"/>
        <w:snapToGrid w:val="0"/>
        <w:ind w:firstLine="48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（3）</w:t>
      </w:r>
      <w:r w:rsidR="00886239">
        <w:rPr>
          <w:rFonts w:asciiTheme="minorEastAsia" w:eastAsiaTheme="minorEastAsia" w:hAnsiTheme="minorEastAsia"/>
          <w:snapToGrid w:val="0"/>
        </w:rPr>
        <w:t>本项目</w:t>
      </w:r>
      <w:r w:rsidR="00886239">
        <w:rPr>
          <w:rFonts w:asciiTheme="minorEastAsia" w:eastAsiaTheme="minorEastAsia" w:hAnsiTheme="minorEastAsia" w:hint="eastAsia"/>
          <w:snapToGrid w:val="0"/>
        </w:rPr>
        <w:t>施工期废水</w:t>
      </w:r>
      <w:r w:rsidR="00916AD3">
        <w:rPr>
          <w:rFonts w:asciiTheme="minorEastAsia" w:eastAsiaTheme="minorEastAsia" w:hAnsiTheme="minorEastAsia" w:hint="eastAsia"/>
          <w:snapToGrid w:val="0"/>
        </w:rPr>
        <w:t>只有施工人员生活污水，均排入临时移动厕所，定期清掏用作农肥</w:t>
      </w:r>
      <w:r w:rsidR="00886239">
        <w:rPr>
          <w:rFonts w:asciiTheme="minorEastAsia" w:eastAsiaTheme="minorEastAsia" w:hAnsiTheme="minorEastAsia"/>
          <w:snapToGrid w:val="0"/>
        </w:rPr>
        <w:t>，</w:t>
      </w:r>
      <w:r w:rsidR="00886239">
        <w:rPr>
          <w:rFonts w:asciiTheme="minorEastAsia" w:eastAsiaTheme="minorEastAsia" w:hAnsiTheme="minorEastAsia" w:hint="eastAsia"/>
          <w:snapToGrid w:val="0"/>
        </w:rPr>
        <w:t>没有外排。</w:t>
      </w:r>
    </w:p>
    <w:p w14:paraId="6237999E" w14:textId="77777777" w:rsidR="0011296A" w:rsidRDefault="00886239" w:rsidP="00916AD3">
      <w:pPr>
        <w:autoSpaceDE w:val="0"/>
        <w:autoSpaceDN w:val="0"/>
        <w:adjustRightInd w:val="0"/>
        <w:snapToGrid w:val="0"/>
        <w:spacing w:line="360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3.1.4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生态环境监测和调查计划</w:t>
      </w:r>
    </w:p>
    <w:p w14:paraId="0A0D1D71" w14:textId="76C2842A" w:rsidR="0011296A" w:rsidRPr="00753043" w:rsidRDefault="00886239" w:rsidP="00916AD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753043">
        <w:rPr>
          <w:rFonts w:ascii="Times New Roman" w:hAnsi="Times New Roman" w:cs="Times New Roman"/>
          <w:kern w:val="0"/>
          <w:sz w:val="24"/>
          <w:szCs w:val="24"/>
        </w:rPr>
        <w:t>根据本项目特点和实际建设情况，本项目对在</w:t>
      </w:r>
      <w:r w:rsidR="003C77D9" w:rsidRPr="00753043">
        <w:rPr>
          <w:rFonts w:ascii="Times New Roman" w:hAnsi="Times New Roman" w:cs="Times New Roman"/>
          <w:kern w:val="0"/>
          <w:sz w:val="24"/>
          <w:szCs w:val="24"/>
        </w:rPr>
        <w:t>2</w:t>
      </w:r>
      <w:proofErr w:type="gramStart"/>
      <w:r w:rsidR="003C77D9" w:rsidRPr="00753043">
        <w:rPr>
          <w:rFonts w:ascii="Times New Roman" w:hAnsi="Times New Roman" w:cs="Times New Roman"/>
          <w:kern w:val="0"/>
          <w:sz w:val="24"/>
          <w:szCs w:val="24"/>
        </w:rPr>
        <w:t>台风机所在</w:t>
      </w:r>
      <w:proofErr w:type="gramEnd"/>
      <w:r w:rsidRPr="00753043">
        <w:rPr>
          <w:rFonts w:ascii="Times New Roman" w:hAnsi="Times New Roman" w:cs="Times New Roman"/>
          <w:kern w:val="0"/>
          <w:sz w:val="24"/>
          <w:szCs w:val="24"/>
        </w:rPr>
        <w:t>井场周边</w:t>
      </w:r>
      <w:r w:rsidR="003C77D9" w:rsidRPr="00753043">
        <w:rPr>
          <w:rFonts w:ascii="Times New Roman" w:hAnsi="Times New Roman" w:cs="Times New Roman"/>
          <w:kern w:val="0"/>
          <w:sz w:val="24"/>
          <w:szCs w:val="24"/>
        </w:rPr>
        <w:t>噪声</w:t>
      </w:r>
      <w:r w:rsidRPr="00753043">
        <w:rPr>
          <w:rFonts w:ascii="Times New Roman" w:hAnsi="Times New Roman" w:cs="Times New Roman"/>
          <w:kern w:val="0"/>
          <w:sz w:val="24"/>
          <w:szCs w:val="24"/>
        </w:rPr>
        <w:t>进行了检测，除此外不需要开展其他生态环境监测，但要求通过巡线及时发现沿线</w:t>
      </w:r>
      <w:r w:rsidRPr="00753043">
        <w:rPr>
          <w:rFonts w:ascii="Times New Roman" w:hAnsi="Times New Roman" w:cs="Times New Roman"/>
          <w:kern w:val="0"/>
          <w:sz w:val="24"/>
          <w:szCs w:val="24"/>
        </w:rPr>
        <w:lastRenderedPageBreak/>
        <w:t>生态变化情况。</w:t>
      </w:r>
    </w:p>
    <w:p w14:paraId="342F1FC4" w14:textId="77777777" w:rsidR="0011296A" w:rsidRDefault="00886239" w:rsidP="00774BA6">
      <w:pPr>
        <w:autoSpaceDE w:val="0"/>
        <w:autoSpaceDN w:val="0"/>
        <w:adjustRightInd w:val="0"/>
        <w:snapToGrid w:val="0"/>
        <w:spacing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3.2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环境保护措施落实情况</w:t>
      </w:r>
    </w:p>
    <w:p w14:paraId="0EE26006" w14:textId="77777777" w:rsidR="0011296A" w:rsidRDefault="00886239" w:rsidP="00774BA6">
      <w:pPr>
        <w:autoSpaceDE w:val="0"/>
        <w:autoSpaceDN w:val="0"/>
        <w:adjustRightInd w:val="0"/>
        <w:snapToGrid w:val="0"/>
        <w:spacing w:line="360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3.2.1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施工期环境保护措施</w:t>
      </w:r>
    </w:p>
    <w:p w14:paraId="1D8A740A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1）生态</w:t>
      </w:r>
      <w:r>
        <w:rPr>
          <w:rFonts w:asciiTheme="minorEastAsia" w:hAnsiTheme="minorEastAsia"/>
          <w:kern w:val="0"/>
          <w:sz w:val="24"/>
          <w:szCs w:val="24"/>
        </w:rPr>
        <w:t>环境</w:t>
      </w:r>
      <w:r>
        <w:rPr>
          <w:rFonts w:asciiTheme="minorEastAsia" w:hAnsiTheme="minorEastAsia" w:hint="eastAsia"/>
          <w:kern w:val="0"/>
          <w:sz w:val="24"/>
          <w:szCs w:val="24"/>
        </w:rPr>
        <w:t>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63925D67" w14:textId="77777777" w:rsidR="0011296A" w:rsidRDefault="00886239" w:rsidP="00774BA6">
      <w:pPr>
        <w:pStyle w:val="SSEC0"/>
        <w:spacing w:line="360" w:lineRule="auto"/>
        <w:ind w:firstLine="4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（1）</w:t>
      </w:r>
      <w:r>
        <w:rPr>
          <w:rFonts w:asciiTheme="minorEastAsia" w:eastAsiaTheme="minorEastAsia" w:hAnsiTheme="minorEastAsia"/>
          <w:kern w:val="0"/>
        </w:rPr>
        <w:t>施工前制定了合理的施工计划</w:t>
      </w:r>
      <w:r>
        <w:rPr>
          <w:rFonts w:asciiTheme="minorEastAsia" w:eastAsiaTheme="minorEastAsia" w:hAnsiTheme="minorEastAsia" w:hint="eastAsia"/>
          <w:kern w:val="0"/>
        </w:rPr>
        <w:t>，</w:t>
      </w:r>
      <w:r>
        <w:rPr>
          <w:rFonts w:asciiTheme="minorEastAsia" w:eastAsiaTheme="minorEastAsia" w:hAnsiTheme="minorEastAsia"/>
          <w:kern w:val="0"/>
        </w:rPr>
        <w:t>同时制定了合理可行的生态恢复计划；</w:t>
      </w:r>
    </w:p>
    <w:p w14:paraId="011613FC" w14:textId="77777777" w:rsidR="0011296A" w:rsidRDefault="00886239" w:rsidP="00774BA6">
      <w:pPr>
        <w:pStyle w:val="SSEC0"/>
        <w:spacing w:line="360" w:lineRule="auto"/>
        <w:ind w:firstLine="4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</w:t>
      </w:r>
      <w:r>
        <w:rPr>
          <w:rFonts w:asciiTheme="minorEastAsia" w:eastAsiaTheme="minorEastAsia" w:hAnsiTheme="minorEastAsia"/>
          <w:kern w:val="0"/>
        </w:rPr>
        <w:t>2</w:t>
      </w:r>
      <w:r>
        <w:rPr>
          <w:rFonts w:asciiTheme="minorEastAsia" w:eastAsiaTheme="minorEastAsia" w:hAnsiTheme="minorEastAsia" w:hint="eastAsia"/>
          <w:kern w:val="0"/>
        </w:rPr>
        <w:t>）</w:t>
      </w:r>
      <w:r>
        <w:rPr>
          <w:rFonts w:asciiTheme="minorEastAsia" w:eastAsiaTheme="minorEastAsia" w:hAnsiTheme="minorEastAsia"/>
          <w:kern w:val="0"/>
        </w:rPr>
        <w:t>严格</w:t>
      </w:r>
      <w:r>
        <w:rPr>
          <w:rFonts w:asciiTheme="minorEastAsia" w:eastAsiaTheme="minorEastAsia" w:hAnsiTheme="minorEastAsia" w:hint="eastAsia"/>
          <w:kern w:val="0"/>
        </w:rPr>
        <w:t>控制了</w:t>
      </w:r>
      <w:r>
        <w:rPr>
          <w:rFonts w:asciiTheme="minorEastAsia" w:eastAsiaTheme="minorEastAsia" w:hAnsiTheme="minorEastAsia"/>
          <w:kern w:val="0"/>
        </w:rPr>
        <w:t>施工作业范围，在施工</w:t>
      </w:r>
      <w:r>
        <w:rPr>
          <w:rFonts w:asciiTheme="minorEastAsia" w:eastAsiaTheme="minorEastAsia" w:hAnsiTheme="minorEastAsia" w:hint="eastAsia"/>
          <w:kern w:val="0"/>
        </w:rPr>
        <w:t>作业</w:t>
      </w:r>
      <w:r>
        <w:rPr>
          <w:rFonts w:asciiTheme="minorEastAsia" w:eastAsiaTheme="minorEastAsia" w:hAnsiTheme="minorEastAsia"/>
          <w:kern w:val="0"/>
        </w:rPr>
        <w:t>带内施工；</w:t>
      </w:r>
    </w:p>
    <w:p w14:paraId="47095CAC" w14:textId="04B157DD" w:rsidR="0011296A" w:rsidRDefault="00886239" w:rsidP="00774BA6">
      <w:pPr>
        <w:pStyle w:val="SSEC0"/>
        <w:spacing w:line="360" w:lineRule="auto"/>
        <w:ind w:firstLine="4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</w:t>
      </w:r>
      <w:r>
        <w:rPr>
          <w:rFonts w:asciiTheme="minorEastAsia" w:eastAsiaTheme="minorEastAsia" w:hAnsiTheme="minorEastAsia"/>
          <w:kern w:val="0"/>
        </w:rPr>
        <w:t>3</w:t>
      </w:r>
      <w:r>
        <w:rPr>
          <w:rFonts w:asciiTheme="minorEastAsia" w:eastAsiaTheme="minorEastAsia" w:hAnsiTheme="minorEastAsia" w:hint="eastAsia"/>
          <w:kern w:val="0"/>
        </w:rPr>
        <w:t>）</w:t>
      </w:r>
      <w:r>
        <w:rPr>
          <w:rFonts w:asciiTheme="minorEastAsia" w:eastAsiaTheme="minorEastAsia" w:hAnsiTheme="minorEastAsia"/>
          <w:kern w:val="0"/>
        </w:rPr>
        <w:t>施工完毕后，清理</w:t>
      </w:r>
      <w:r w:rsidR="00B04872">
        <w:rPr>
          <w:rFonts w:asciiTheme="minorEastAsia" w:eastAsiaTheme="minorEastAsia" w:hAnsiTheme="minorEastAsia" w:hint="eastAsia"/>
          <w:kern w:val="0"/>
        </w:rPr>
        <w:t>风机所在</w:t>
      </w:r>
      <w:r>
        <w:rPr>
          <w:rFonts w:asciiTheme="minorEastAsia" w:eastAsiaTheme="minorEastAsia" w:hAnsiTheme="minorEastAsia"/>
          <w:kern w:val="0"/>
        </w:rPr>
        <w:t>井场，恢复临时占地；</w:t>
      </w:r>
    </w:p>
    <w:p w14:paraId="0A206705" w14:textId="0E1A965B" w:rsidR="0011296A" w:rsidRDefault="00886239" w:rsidP="00774BA6">
      <w:pPr>
        <w:pStyle w:val="SSEC0"/>
        <w:spacing w:line="360" w:lineRule="auto"/>
        <w:ind w:firstLine="4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</w:t>
      </w:r>
      <w:r>
        <w:rPr>
          <w:rFonts w:asciiTheme="minorEastAsia" w:eastAsiaTheme="minorEastAsia" w:hAnsiTheme="minorEastAsia"/>
          <w:kern w:val="0"/>
        </w:rPr>
        <w:t>4</w:t>
      </w:r>
      <w:r>
        <w:rPr>
          <w:rFonts w:asciiTheme="minorEastAsia" w:eastAsiaTheme="minorEastAsia" w:hAnsiTheme="minorEastAsia" w:hint="eastAsia"/>
          <w:kern w:val="0"/>
        </w:rPr>
        <w:t>）</w:t>
      </w:r>
      <w:r>
        <w:rPr>
          <w:rFonts w:asciiTheme="minorEastAsia" w:eastAsiaTheme="minorEastAsia" w:hAnsiTheme="minorEastAsia"/>
          <w:kern w:val="0"/>
        </w:rPr>
        <w:t>加强</w:t>
      </w:r>
      <w:r>
        <w:rPr>
          <w:rFonts w:asciiTheme="minorEastAsia" w:eastAsiaTheme="minorEastAsia" w:hAnsiTheme="minorEastAsia" w:hint="eastAsia"/>
          <w:kern w:val="0"/>
        </w:rPr>
        <w:t>了</w:t>
      </w:r>
      <w:r>
        <w:rPr>
          <w:rFonts w:asciiTheme="minorEastAsia" w:eastAsiaTheme="minorEastAsia" w:hAnsiTheme="minorEastAsia"/>
          <w:kern w:val="0"/>
        </w:rPr>
        <w:t>生产管理，提高</w:t>
      </w:r>
      <w:r>
        <w:rPr>
          <w:rFonts w:asciiTheme="minorEastAsia" w:eastAsiaTheme="minorEastAsia" w:hAnsiTheme="minorEastAsia" w:hint="eastAsia"/>
          <w:kern w:val="0"/>
        </w:rPr>
        <w:t>了</w:t>
      </w:r>
      <w:r>
        <w:rPr>
          <w:rFonts w:asciiTheme="minorEastAsia" w:eastAsiaTheme="minorEastAsia" w:hAnsiTheme="minorEastAsia"/>
          <w:kern w:val="0"/>
        </w:rPr>
        <w:t>工艺技术，减少</w:t>
      </w:r>
      <w:r>
        <w:rPr>
          <w:rFonts w:asciiTheme="minorEastAsia" w:eastAsiaTheme="minorEastAsia" w:hAnsiTheme="minorEastAsia" w:hint="eastAsia"/>
          <w:kern w:val="0"/>
        </w:rPr>
        <w:t>了</w:t>
      </w:r>
      <w:r>
        <w:rPr>
          <w:rFonts w:asciiTheme="minorEastAsia" w:eastAsiaTheme="minorEastAsia" w:hAnsiTheme="minorEastAsia"/>
          <w:kern w:val="0"/>
        </w:rPr>
        <w:t>污染物的排放</w:t>
      </w:r>
      <w:r>
        <w:rPr>
          <w:rFonts w:asciiTheme="minorEastAsia" w:eastAsiaTheme="minorEastAsia" w:hAnsiTheme="minorEastAsia" w:hint="eastAsia"/>
          <w:kern w:val="0"/>
        </w:rPr>
        <w:t>；</w:t>
      </w:r>
    </w:p>
    <w:p w14:paraId="181CEA49" w14:textId="7CDA5D7F" w:rsidR="0011296A" w:rsidRDefault="00886239" w:rsidP="00774BA6">
      <w:pPr>
        <w:pStyle w:val="SSEC0"/>
        <w:spacing w:line="360" w:lineRule="auto"/>
        <w:ind w:firstLine="4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（5）按照分层剥离、分层开挖、分层堆放、循序分层回填的要求</w:t>
      </w:r>
      <w:r>
        <w:rPr>
          <w:rFonts w:asciiTheme="minorEastAsia" w:eastAsiaTheme="minorEastAsia" w:hAnsiTheme="minorEastAsia"/>
          <w:kern w:val="0"/>
        </w:rPr>
        <w:t>进行</w:t>
      </w:r>
      <w:r>
        <w:rPr>
          <w:rFonts w:asciiTheme="minorEastAsia" w:eastAsiaTheme="minorEastAsia" w:hAnsiTheme="minorEastAsia" w:hint="eastAsia"/>
          <w:kern w:val="0"/>
        </w:rPr>
        <w:t>了</w:t>
      </w:r>
      <w:r w:rsidR="00774BA6">
        <w:rPr>
          <w:rFonts w:asciiTheme="minorEastAsia" w:eastAsiaTheme="minorEastAsia" w:hAnsiTheme="minorEastAsia" w:hint="eastAsia"/>
          <w:kern w:val="0"/>
        </w:rPr>
        <w:t>地面</w:t>
      </w:r>
      <w:r>
        <w:rPr>
          <w:rFonts w:asciiTheme="minorEastAsia" w:eastAsiaTheme="minorEastAsia" w:hAnsiTheme="minorEastAsia"/>
          <w:kern w:val="0"/>
        </w:rPr>
        <w:t>开挖和土壤回填</w:t>
      </w:r>
      <w:r>
        <w:rPr>
          <w:rFonts w:asciiTheme="minorEastAsia" w:eastAsiaTheme="minorEastAsia" w:hAnsiTheme="minorEastAsia" w:hint="eastAsia"/>
          <w:kern w:val="0"/>
        </w:rPr>
        <w:t>，并及时恢复了原貌；</w:t>
      </w:r>
    </w:p>
    <w:p w14:paraId="2854A03A" w14:textId="77777777" w:rsidR="0011296A" w:rsidRDefault="00886239" w:rsidP="00774BA6">
      <w:pPr>
        <w:pStyle w:val="SSEC0"/>
        <w:spacing w:line="360" w:lineRule="auto"/>
        <w:ind w:firstLine="4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（6）施工过程中</w:t>
      </w:r>
      <w:r>
        <w:rPr>
          <w:rFonts w:asciiTheme="minorEastAsia" w:eastAsiaTheme="minorEastAsia" w:hAnsiTheme="minorEastAsia"/>
          <w:kern w:val="0"/>
        </w:rPr>
        <w:t>产生的固体废物均得到了妥善处置，</w:t>
      </w:r>
      <w:r>
        <w:rPr>
          <w:rFonts w:asciiTheme="minorEastAsia" w:eastAsiaTheme="minorEastAsia" w:hAnsiTheme="minorEastAsia" w:hint="eastAsia"/>
          <w:kern w:val="0"/>
        </w:rPr>
        <w:t>不存在施工</w:t>
      </w:r>
      <w:r>
        <w:rPr>
          <w:rFonts w:asciiTheme="minorEastAsia" w:eastAsiaTheme="minorEastAsia" w:hAnsiTheme="minorEastAsia"/>
          <w:kern w:val="0"/>
        </w:rPr>
        <w:t>现场</w:t>
      </w:r>
      <w:r>
        <w:rPr>
          <w:rFonts w:asciiTheme="minorEastAsia" w:eastAsiaTheme="minorEastAsia" w:hAnsiTheme="minorEastAsia" w:hint="eastAsia"/>
          <w:kern w:val="0"/>
        </w:rPr>
        <w:t>堆放</w:t>
      </w:r>
      <w:r>
        <w:rPr>
          <w:rFonts w:asciiTheme="minorEastAsia" w:eastAsiaTheme="minorEastAsia" w:hAnsiTheme="minorEastAsia"/>
          <w:kern w:val="0"/>
        </w:rPr>
        <w:t>现象，且</w:t>
      </w:r>
      <w:r>
        <w:rPr>
          <w:rFonts w:asciiTheme="minorEastAsia" w:eastAsiaTheme="minorEastAsia" w:hAnsiTheme="minorEastAsia" w:hint="eastAsia"/>
          <w:kern w:val="0"/>
        </w:rPr>
        <w:t>施工场地得到了恢复。</w:t>
      </w:r>
    </w:p>
    <w:p w14:paraId="5193A344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2）大气环境保护措施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27EB4B82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（1）加强了</w:t>
      </w:r>
      <w:r>
        <w:rPr>
          <w:rFonts w:asciiTheme="minorEastAsia" w:hAnsiTheme="minorEastAsia"/>
          <w:sz w:val="24"/>
          <w:szCs w:val="24"/>
        </w:rPr>
        <w:t>施工管理；</w:t>
      </w:r>
    </w:p>
    <w:p w14:paraId="08BC91F9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施工单位</w:t>
      </w:r>
      <w:r>
        <w:rPr>
          <w:rFonts w:asciiTheme="minorEastAsia" w:hAnsiTheme="minorEastAsia" w:hint="eastAsia"/>
          <w:sz w:val="24"/>
          <w:szCs w:val="24"/>
        </w:rPr>
        <w:t>制定了</w:t>
      </w:r>
      <w:r>
        <w:rPr>
          <w:rFonts w:asciiTheme="minorEastAsia" w:hAnsiTheme="minorEastAsia"/>
          <w:sz w:val="24"/>
          <w:szCs w:val="24"/>
        </w:rPr>
        <w:t>合理化管理</w:t>
      </w:r>
      <w:r>
        <w:rPr>
          <w:rFonts w:asciiTheme="minorEastAsia" w:hAnsiTheme="minorEastAsia" w:hint="eastAsia"/>
          <w:sz w:val="24"/>
          <w:szCs w:val="24"/>
        </w:rPr>
        <w:t>制度，采取</w:t>
      </w:r>
      <w:r>
        <w:rPr>
          <w:rFonts w:asciiTheme="minorEastAsia" w:hAnsiTheme="minorEastAsia"/>
          <w:sz w:val="24"/>
          <w:szCs w:val="24"/>
        </w:rPr>
        <w:t>了</w:t>
      </w:r>
      <w:r>
        <w:rPr>
          <w:rFonts w:asciiTheme="minorEastAsia" w:hAnsiTheme="minorEastAsia" w:hint="eastAsia"/>
          <w:sz w:val="24"/>
          <w:szCs w:val="24"/>
        </w:rPr>
        <w:t>控制施工</w:t>
      </w:r>
      <w:r>
        <w:rPr>
          <w:rFonts w:asciiTheme="minorEastAsia" w:hAnsiTheme="minorEastAsia"/>
          <w:sz w:val="24"/>
          <w:szCs w:val="24"/>
        </w:rPr>
        <w:t>作业面积、</w:t>
      </w:r>
      <w:r>
        <w:rPr>
          <w:rFonts w:asciiTheme="minorEastAsia" w:hAnsiTheme="minorEastAsia" w:hint="eastAsia"/>
          <w:sz w:val="24"/>
          <w:szCs w:val="24"/>
        </w:rPr>
        <w:t>洒水降尘</w:t>
      </w:r>
      <w:r>
        <w:rPr>
          <w:rFonts w:asciiTheme="minorEastAsia" w:hAnsiTheme="minorEastAsia"/>
          <w:sz w:val="24"/>
          <w:szCs w:val="24"/>
        </w:rPr>
        <w:t>、遮盖土堆和建筑材料、</w:t>
      </w:r>
      <w:r>
        <w:rPr>
          <w:rFonts w:asciiTheme="minorEastAsia" w:hAnsiTheme="minorEastAsia" w:hint="eastAsia"/>
          <w:sz w:val="24"/>
          <w:szCs w:val="24"/>
        </w:rPr>
        <w:t>施工现场设置</w:t>
      </w:r>
      <w:r>
        <w:rPr>
          <w:rFonts w:asciiTheme="minorEastAsia" w:hAnsiTheme="minorEastAsia"/>
          <w:sz w:val="24"/>
          <w:szCs w:val="24"/>
        </w:rPr>
        <w:t>围挡、大风</w:t>
      </w:r>
      <w:proofErr w:type="gramStart"/>
      <w:r>
        <w:rPr>
          <w:rFonts w:asciiTheme="minorEastAsia" w:hAnsiTheme="minorEastAsia"/>
          <w:sz w:val="24"/>
          <w:szCs w:val="24"/>
        </w:rPr>
        <w:t>天停止</w:t>
      </w:r>
      <w:proofErr w:type="gramEnd"/>
      <w:r>
        <w:rPr>
          <w:rFonts w:asciiTheme="minorEastAsia" w:hAnsiTheme="minorEastAsia"/>
          <w:sz w:val="24"/>
          <w:szCs w:val="24"/>
        </w:rPr>
        <w:t>作业等措施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14:paraId="4538A578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所使用的机械设备性能良好，施工过程中未发生机械故障；</w:t>
      </w:r>
    </w:p>
    <w:p w14:paraId="2930C649" w14:textId="2ECE6FFD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B43CF">
        <w:rPr>
          <w:rFonts w:asciiTheme="minorEastAsia" w:hAnsiTheme="minorEastAsia" w:hint="eastAsia"/>
          <w:sz w:val="24"/>
          <w:szCs w:val="24"/>
        </w:rPr>
        <w:t>施工机械</w:t>
      </w:r>
      <w:r>
        <w:rPr>
          <w:rFonts w:asciiTheme="minorEastAsia" w:hAnsiTheme="minorEastAsia"/>
          <w:sz w:val="24"/>
          <w:szCs w:val="24"/>
        </w:rPr>
        <w:t>采用</w:t>
      </w:r>
      <w:r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/>
          <w:sz w:val="24"/>
          <w:szCs w:val="24"/>
        </w:rPr>
        <w:t>高品质的柴油，</w:t>
      </w:r>
      <w:r>
        <w:rPr>
          <w:rFonts w:asciiTheme="minorEastAsia" w:hAnsiTheme="minorEastAsia" w:hint="eastAsia"/>
          <w:sz w:val="24"/>
          <w:szCs w:val="24"/>
        </w:rPr>
        <w:t>有效</w:t>
      </w:r>
      <w:r>
        <w:rPr>
          <w:rFonts w:asciiTheme="minorEastAsia" w:hAnsiTheme="minorEastAsia"/>
          <w:sz w:val="24"/>
          <w:szCs w:val="24"/>
        </w:rPr>
        <w:t>降低</w:t>
      </w:r>
      <w:r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/>
          <w:sz w:val="24"/>
          <w:szCs w:val="24"/>
        </w:rPr>
        <w:t>柴油燃烧</w:t>
      </w:r>
      <w:r>
        <w:rPr>
          <w:rFonts w:asciiTheme="minorEastAsia" w:hAnsiTheme="minorEastAsia" w:hint="eastAsia"/>
          <w:sz w:val="24"/>
          <w:szCs w:val="24"/>
        </w:rPr>
        <w:t>废气</w:t>
      </w:r>
      <w:r>
        <w:rPr>
          <w:rFonts w:asciiTheme="minorEastAsia" w:hAnsiTheme="minorEastAsia"/>
          <w:sz w:val="24"/>
          <w:szCs w:val="24"/>
        </w:rPr>
        <w:t>中污染物的排放量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F33A241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3</w:t>
      </w:r>
      <w:r>
        <w:rPr>
          <w:rFonts w:asciiTheme="minorEastAsia" w:hAnsiTheme="minorEastAsia" w:hint="eastAsia"/>
          <w:kern w:val="0"/>
          <w:sz w:val="24"/>
          <w:szCs w:val="24"/>
        </w:rPr>
        <w:t>）水环境保护措施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7A0C335C" w14:textId="4F2B13A3" w:rsidR="0011296A" w:rsidRPr="00227117" w:rsidRDefault="00886239" w:rsidP="00227117">
      <w:pPr>
        <w:pStyle w:val="15"/>
        <w:adjustRightInd w:val="0"/>
        <w:snapToGri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（1）施工人员</w:t>
      </w:r>
      <w:r>
        <w:rPr>
          <w:rFonts w:asciiTheme="minorEastAsia" w:eastAsiaTheme="minorEastAsia" w:hAnsiTheme="minorEastAsia"/>
          <w:szCs w:val="24"/>
        </w:rPr>
        <w:t>生活</w:t>
      </w:r>
      <w:r w:rsidR="00227117">
        <w:rPr>
          <w:rFonts w:asciiTheme="minorEastAsia" w:eastAsiaTheme="minorEastAsia" w:hAnsiTheme="minorEastAsia" w:hint="eastAsia"/>
          <w:szCs w:val="24"/>
        </w:rPr>
        <w:t>污水</w:t>
      </w:r>
      <w:r w:rsidR="00753043">
        <w:rPr>
          <w:rFonts w:asciiTheme="minorEastAsia" w:eastAsiaTheme="minorEastAsia" w:hAnsiTheme="minorEastAsia" w:hint="eastAsia"/>
          <w:szCs w:val="24"/>
        </w:rPr>
        <w:t>依托井场现有设施处理</w:t>
      </w:r>
      <w:r>
        <w:rPr>
          <w:rFonts w:asciiTheme="minorEastAsia" w:eastAsiaTheme="minorEastAsia" w:hAnsiTheme="minorEastAsia" w:hint="eastAsia"/>
          <w:kern w:val="0"/>
          <w:szCs w:val="24"/>
        </w:rPr>
        <w:t>。</w:t>
      </w:r>
    </w:p>
    <w:p w14:paraId="411B4995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4</w:t>
      </w:r>
      <w:r>
        <w:rPr>
          <w:rFonts w:asciiTheme="minorEastAsia" w:hAnsiTheme="minorEastAsia" w:hint="eastAsia"/>
          <w:kern w:val="0"/>
          <w:sz w:val="24"/>
          <w:szCs w:val="24"/>
        </w:rPr>
        <w:t>）声环境保护措施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4EE2A807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kern w:val="0"/>
          <w:sz w:val="24"/>
          <w:szCs w:val="24"/>
        </w:rPr>
        <w:t>1）施工</w:t>
      </w:r>
      <w:r>
        <w:rPr>
          <w:rFonts w:asciiTheme="minorEastAsia" w:hAnsiTheme="minorEastAsia"/>
          <w:kern w:val="0"/>
          <w:sz w:val="24"/>
          <w:szCs w:val="24"/>
        </w:rPr>
        <w:t>期间尽量避开了夜间施工；</w:t>
      </w:r>
    </w:p>
    <w:p w14:paraId="6854F8A5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kern w:val="0"/>
          <w:sz w:val="24"/>
          <w:szCs w:val="24"/>
        </w:rPr>
        <w:t>2</w:t>
      </w:r>
      <w:r>
        <w:rPr>
          <w:rFonts w:asciiTheme="minorEastAsia" w:hAnsiTheme="minorEastAsia" w:hint="eastAsia"/>
          <w:kern w:val="0"/>
          <w:sz w:val="24"/>
          <w:szCs w:val="24"/>
        </w:rPr>
        <w:t>）选用低噪声</w:t>
      </w:r>
      <w:r>
        <w:rPr>
          <w:rFonts w:asciiTheme="minorEastAsia" w:hAnsiTheme="minorEastAsia"/>
          <w:kern w:val="0"/>
          <w:sz w:val="24"/>
          <w:szCs w:val="24"/>
        </w:rPr>
        <w:t>设备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1ED3C58F" w14:textId="77777777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5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sz w:val="24"/>
          <w:szCs w:val="24"/>
        </w:rPr>
        <w:t>固体废物处置措施</w:t>
      </w:r>
    </w:p>
    <w:p w14:paraId="3D4EBCD7" w14:textId="39244C2C" w:rsidR="0011296A" w:rsidRDefault="00886239" w:rsidP="00774BA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（</w:t>
      </w:r>
      <w:r>
        <w:rPr>
          <w:rFonts w:asciiTheme="minorEastAsia" w:hAnsiTheme="minorEastAsia" w:cs="宋体"/>
          <w:sz w:val="24"/>
          <w:szCs w:val="24"/>
        </w:rPr>
        <w:t>1</w:t>
      </w:r>
      <w:r>
        <w:rPr>
          <w:rFonts w:asciiTheme="minorEastAsia" w:hAnsiTheme="minorEastAsia" w:cs="宋体" w:hint="eastAsia"/>
          <w:sz w:val="24"/>
          <w:szCs w:val="24"/>
        </w:rPr>
        <w:t>）</w:t>
      </w:r>
      <w:r>
        <w:rPr>
          <w:rFonts w:ascii="宋体" w:hAnsi="宋体" w:hint="eastAsia"/>
          <w:color w:val="000000" w:themeColor="text1"/>
          <w:sz w:val="24"/>
          <w:szCs w:val="24"/>
        </w:rPr>
        <w:t>本项目</w:t>
      </w:r>
      <w:r w:rsidR="00227117">
        <w:rPr>
          <w:rFonts w:asciiTheme="minorEastAsia" w:hAnsiTheme="minorEastAsia" w:hint="eastAsia"/>
          <w:sz w:val="24"/>
          <w:szCs w:val="24"/>
        </w:rPr>
        <w:t>施工废料部分回收利用，剩余废料拉运至市政部门指定地点，由环卫部门处理，施工现场</w:t>
      </w:r>
      <w:r w:rsidR="00227117">
        <w:rPr>
          <w:rFonts w:asciiTheme="minorEastAsia" w:hAnsiTheme="minorEastAsia"/>
          <w:sz w:val="24"/>
          <w:szCs w:val="24"/>
        </w:rPr>
        <w:t>无乱堆</w:t>
      </w:r>
      <w:r w:rsidR="00227117">
        <w:rPr>
          <w:rFonts w:asciiTheme="minorEastAsia" w:hAnsiTheme="minorEastAsia" w:hint="eastAsia"/>
          <w:sz w:val="24"/>
          <w:szCs w:val="24"/>
        </w:rPr>
        <w:t>乱弃</w:t>
      </w:r>
      <w:r w:rsidR="00227117">
        <w:rPr>
          <w:rFonts w:asciiTheme="minorEastAsia" w:hAnsiTheme="minorEastAsia"/>
          <w:sz w:val="24"/>
          <w:szCs w:val="24"/>
        </w:rPr>
        <w:t>现象</w:t>
      </w:r>
      <w:r w:rsidR="00227117">
        <w:rPr>
          <w:rFonts w:asciiTheme="minorEastAsia" w:hAnsiTheme="minorEastAsia" w:hint="eastAsia"/>
          <w:sz w:val="24"/>
          <w:szCs w:val="24"/>
        </w:rPr>
        <w:t>；</w:t>
      </w:r>
    </w:p>
    <w:p w14:paraId="32E79C42" w14:textId="3AF6C1EE" w:rsidR="0011296A" w:rsidRDefault="00886239" w:rsidP="0022711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）生活垃圾</w:t>
      </w:r>
      <w:r w:rsidR="001F09D0">
        <w:rPr>
          <w:rFonts w:asciiTheme="minorEastAsia" w:hAnsiTheme="minorEastAsia" w:hint="eastAsia"/>
          <w:sz w:val="24"/>
          <w:szCs w:val="24"/>
        </w:rPr>
        <w:t>暂存于现场</w:t>
      </w:r>
      <w:r>
        <w:rPr>
          <w:rFonts w:asciiTheme="minorEastAsia" w:hAnsiTheme="minorEastAsia" w:hint="eastAsia"/>
          <w:sz w:val="24"/>
          <w:szCs w:val="24"/>
        </w:rPr>
        <w:t>垃圾桶</w:t>
      </w:r>
      <w:r w:rsidR="001F09D0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>，由</w:t>
      </w:r>
      <w:r w:rsidR="001F09D0">
        <w:rPr>
          <w:rFonts w:asciiTheme="minorEastAsia" w:hAnsiTheme="minorEastAsia" w:hint="eastAsia"/>
          <w:sz w:val="24"/>
          <w:szCs w:val="24"/>
        </w:rPr>
        <w:t>施工单位定期拉运至</w:t>
      </w:r>
      <w:r>
        <w:rPr>
          <w:rFonts w:asciiTheme="minorEastAsia" w:hAnsiTheme="minorEastAsia" w:hint="eastAsia"/>
          <w:sz w:val="24"/>
          <w:szCs w:val="24"/>
        </w:rPr>
        <w:t>当地环卫部门</w:t>
      </w:r>
      <w:r w:rsidR="001F09D0">
        <w:rPr>
          <w:rFonts w:asciiTheme="minorEastAsia" w:hAnsiTheme="minorEastAsia" w:hint="eastAsia"/>
          <w:sz w:val="24"/>
          <w:szCs w:val="24"/>
        </w:rPr>
        <w:t>指定地点</w:t>
      </w:r>
      <w:r>
        <w:rPr>
          <w:rFonts w:asciiTheme="minorEastAsia" w:hAnsiTheme="minorEastAsia" w:hint="eastAsia"/>
          <w:sz w:val="24"/>
          <w:szCs w:val="24"/>
        </w:rPr>
        <w:t>处理。</w:t>
      </w:r>
    </w:p>
    <w:p w14:paraId="7A626BE9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3.2.2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保障环境保护设施有效运行（运营期）的</w:t>
      </w:r>
      <w:r>
        <w:rPr>
          <w:rFonts w:asciiTheme="minorEastAsia" w:hAnsiTheme="minorEastAsia" w:cs="黑体"/>
          <w:kern w:val="0"/>
          <w:sz w:val="24"/>
          <w:szCs w:val="24"/>
        </w:rPr>
        <w:t>措施</w:t>
      </w:r>
    </w:p>
    <w:p w14:paraId="2CD2C4FA" w14:textId="77777777" w:rsidR="0011296A" w:rsidRDefault="00886239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1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生态</w:t>
      </w:r>
      <w:r>
        <w:rPr>
          <w:rFonts w:asciiTheme="minorEastAsia" w:hAnsiTheme="minorEastAsia"/>
          <w:kern w:val="0"/>
          <w:sz w:val="24"/>
          <w:szCs w:val="24"/>
        </w:rPr>
        <w:t>环境</w:t>
      </w:r>
      <w:r>
        <w:rPr>
          <w:rFonts w:asciiTheme="minorEastAsia" w:hAnsiTheme="minorEastAsia" w:hint="eastAsia"/>
          <w:kern w:val="0"/>
          <w:sz w:val="24"/>
          <w:szCs w:val="24"/>
        </w:rPr>
        <w:t>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2CDB8410" w14:textId="738288E2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1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临时占地已全部恢复原貌，包括土壤的回填复耕等。临时占地根据地方政府的有关规定和标准，给予补偿；</w:t>
      </w:r>
    </w:p>
    <w:p w14:paraId="7C661A19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2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</w:t>
      </w:r>
      <w:r w:rsidR="007229B6">
        <w:rPr>
          <w:rFonts w:asciiTheme="minorEastAsia" w:hAnsiTheme="minorEastAsia" w:hint="eastAsia"/>
          <w:snapToGrid w:val="0"/>
          <w:kern w:val="0"/>
          <w:sz w:val="24"/>
          <w:szCs w:val="24"/>
        </w:rPr>
        <w:t>新能源开发中心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对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管理区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及采油队进行HSE宣贯，加强职工环境保护意识；</w:t>
      </w:r>
    </w:p>
    <w:p w14:paraId="74042B70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3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）严格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执行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管道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巡线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管理制度；</w:t>
      </w:r>
    </w:p>
    <w:p w14:paraId="5F03595A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4）运营期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产生污染物采取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了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有效的防治措施。</w:t>
      </w:r>
    </w:p>
    <w:p w14:paraId="1E87C0AB" w14:textId="77777777" w:rsidR="0011296A" w:rsidRDefault="00886239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大气环境保护措施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58F713F8" w14:textId="459E3F29" w:rsidR="0011296A" w:rsidRDefault="007D1D24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本项目为风力发电项目，运营期间不产生废气</w:t>
      </w:r>
      <w:r w:rsidR="00886239">
        <w:rPr>
          <w:rFonts w:asciiTheme="minorEastAsia" w:hAnsiTheme="minorEastAsia" w:hint="eastAsia"/>
          <w:sz w:val="24"/>
          <w:szCs w:val="24"/>
        </w:rPr>
        <w:t>。</w:t>
      </w:r>
    </w:p>
    <w:p w14:paraId="19C6059C" w14:textId="77777777" w:rsidR="0011296A" w:rsidRDefault="00886239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3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水环境保护措施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5CD1F674" w14:textId="4F3C1860" w:rsidR="0011296A" w:rsidRPr="007D1D24" w:rsidRDefault="007D1D24" w:rsidP="007D1D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本项目为风力发电项目，运营期间不产生废水</w:t>
      </w:r>
      <w:r w:rsidR="00886239">
        <w:rPr>
          <w:rFonts w:asciiTheme="minorEastAsia" w:hAnsiTheme="minorEastAsia"/>
          <w:kern w:val="0"/>
          <w:szCs w:val="24"/>
        </w:rPr>
        <w:t>。</w:t>
      </w:r>
    </w:p>
    <w:p w14:paraId="7DE8B699" w14:textId="77777777" w:rsidR="0011296A" w:rsidRDefault="00886239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4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声环境保护措施</w:t>
      </w:r>
      <w:r>
        <w:rPr>
          <w:rFonts w:asciiTheme="minorEastAsia" w:hAnsiTheme="minorEastAsia"/>
          <w:kern w:val="0"/>
          <w:sz w:val="24"/>
          <w:szCs w:val="24"/>
        </w:rPr>
        <w:t>和对策</w:t>
      </w:r>
    </w:p>
    <w:p w14:paraId="63B21273" w14:textId="0E427970" w:rsidR="0011296A" w:rsidRDefault="00886239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kern w:val="0"/>
          <w:sz w:val="24"/>
          <w:szCs w:val="24"/>
        </w:rPr>
        <w:t>1）本项目</w:t>
      </w:r>
      <w:r w:rsidR="001D636D">
        <w:rPr>
          <w:rFonts w:asciiTheme="minorEastAsia" w:hAnsiTheme="minorEastAsia" w:hint="eastAsia"/>
          <w:kern w:val="0"/>
          <w:sz w:val="24"/>
          <w:szCs w:val="24"/>
        </w:rPr>
        <w:t>正常运营时噪声</w:t>
      </w:r>
      <w:proofErr w:type="gramStart"/>
      <w:r w:rsidR="001D636D">
        <w:rPr>
          <w:rFonts w:asciiTheme="minorEastAsia" w:hAnsiTheme="minorEastAsia" w:hint="eastAsia"/>
          <w:kern w:val="0"/>
          <w:sz w:val="24"/>
          <w:szCs w:val="24"/>
        </w:rPr>
        <w:t>满足</w:t>
      </w:r>
      <w:r w:rsidR="001D636D" w:rsidRPr="001D636D">
        <w:rPr>
          <w:rFonts w:asciiTheme="minorEastAsia" w:hAnsiTheme="minorEastAsia" w:hint="eastAsia"/>
          <w:kern w:val="0"/>
          <w:sz w:val="24"/>
          <w:szCs w:val="24"/>
        </w:rPr>
        <w:t>满足</w:t>
      </w:r>
      <w:proofErr w:type="gramEnd"/>
      <w:r w:rsidR="001D636D" w:rsidRPr="001D636D">
        <w:rPr>
          <w:rFonts w:asciiTheme="minorEastAsia" w:hAnsiTheme="minorEastAsia" w:hint="eastAsia"/>
          <w:kern w:val="0"/>
          <w:sz w:val="24"/>
          <w:szCs w:val="24"/>
        </w:rPr>
        <w:t>《工业企业厂界环境噪声排放标准》（GB 12348-2008）2类区标准</w:t>
      </w:r>
      <w:r w:rsidR="001D636D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1D636D" w:rsidRPr="001D636D">
        <w:rPr>
          <w:rFonts w:asciiTheme="minorEastAsia" w:hAnsiTheme="minorEastAsia" w:hint="eastAsia"/>
          <w:kern w:val="0"/>
          <w:sz w:val="24"/>
          <w:szCs w:val="24"/>
        </w:rPr>
        <w:t>昼间60dB（A），夜间50dB（A）</w:t>
      </w:r>
      <w:r w:rsidR="001D636D">
        <w:rPr>
          <w:rFonts w:asciiTheme="minorEastAsia" w:hAnsiTheme="minorEastAsia" w:hint="eastAsia"/>
          <w:kern w:val="0"/>
          <w:sz w:val="24"/>
          <w:szCs w:val="24"/>
        </w:rPr>
        <w:t>）。</w:t>
      </w:r>
    </w:p>
    <w:p w14:paraId="1DC502F6" w14:textId="77777777" w:rsidR="0011296A" w:rsidRDefault="00886239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5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固体废物处置措施</w:t>
      </w:r>
    </w:p>
    <w:p w14:paraId="2A0F6093" w14:textId="713090E3" w:rsidR="0011296A" w:rsidRDefault="001D636D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废润滑油委托有资质的单位处置</w:t>
      </w:r>
      <w:r w:rsidR="00886239">
        <w:rPr>
          <w:rFonts w:asciiTheme="minorEastAsia" w:hAnsiTheme="minorEastAsia" w:hint="eastAsia"/>
          <w:sz w:val="24"/>
          <w:szCs w:val="24"/>
        </w:rPr>
        <w:t>，验收</w:t>
      </w:r>
      <w:r w:rsidR="00886239">
        <w:rPr>
          <w:rFonts w:asciiTheme="minorEastAsia" w:hAnsiTheme="minorEastAsia"/>
          <w:sz w:val="24"/>
          <w:szCs w:val="24"/>
        </w:rPr>
        <w:t>期间未产生。</w:t>
      </w:r>
    </w:p>
    <w:p w14:paraId="2AF8ACA3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3.2.3 </w:t>
      </w:r>
      <w:r>
        <w:rPr>
          <w:rFonts w:asciiTheme="minorEastAsia" w:hAnsiTheme="minorEastAsia" w:cs="黑体" w:hint="eastAsia"/>
          <w:kern w:val="0"/>
          <w:sz w:val="24"/>
          <w:szCs w:val="24"/>
        </w:rPr>
        <w:t>生态系统</w:t>
      </w:r>
      <w:r>
        <w:rPr>
          <w:rFonts w:asciiTheme="minorEastAsia" w:hAnsiTheme="minorEastAsia" w:cs="黑体"/>
          <w:kern w:val="0"/>
          <w:sz w:val="24"/>
          <w:szCs w:val="24"/>
        </w:rPr>
        <w:t>功能恢复措施</w:t>
      </w:r>
    </w:p>
    <w:p w14:paraId="2103BCC3" w14:textId="1DB7CBE0" w:rsidR="0011296A" w:rsidRDefault="00886239" w:rsidP="006964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lang w:val="en-GB"/>
        </w:rPr>
        <w:t>临时占地</w:t>
      </w:r>
      <w:r>
        <w:rPr>
          <w:rFonts w:asciiTheme="minorEastAsia" w:hAnsiTheme="minorEastAsia"/>
          <w:sz w:val="24"/>
          <w:lang w:val="en-GB"/>
        </w:rPr>
        <w:t>在</w:t>
      </w:r>
      <w:r>
        <w:rPr>
          <w:rFonts w:asciiTheme="minorEastAsia" w:hAnsiTheme="minorEastAsia" w:hint="eastAsia"/>
          <w:sz w:val="24"/>
          <w:lang w:val="en-GB"/>
        </w:rPr>
        <w:t>施工结束后加快</w:t>
      </w:r>
      <w:r>
        <w:rPr>
          <w:rFonts w:asciiTheme="minorEastAsia" w:hAnsiTheme="minorEastAsia"/>
          <w:sz w:val="24"/>
          <w:lang w:val="en-GB"/>
        </w:rPr>
        <w:t>恢复</w:t>
      </w:r>
      <w:r>
        <w:rPr>
          <w:rFonts w:asciiTheme="minorEastAsia" w:hAnsiTheme="minorEastAsia" w:hint="eastAsia"/>
          <w:sz w:val="24"/>
          <w:lang w:val="en-GB"/>
        </w:rPr>
        <w:t>为原用地类型，以不</w:t>
      </w:r>
      <w:r>
        <w:rPr>
          <w:rFonts w:asciiTheme="minorEastAsia" w:hAnsiTheme="minorEastAsia"/>
          <w:sz w:val="24"/>
          <w:lang w:val="en-GB"/>
        </w:rPr>
        <w:t>改变土地利用性质</w:t>
      </w:r>
      <w:r>
        <w:rPr>
          <w:rFonts w:asciiTheme="minorEastAsia" w:hAnsiTheme="minorEastAsia" w:hint="eastAsia"/>
          <w:sz w:val="24"/>
          <w:lang w:val="en-GB"/>
        </w:rPr>
        <w:t>为原则</w:t>
      </w:r>
      <w:r>
        <w:rPr>
          <w:rFonts w:asciiTheme="minorEastAsia" w:hAnsiTheme="minorEastAsia"/>
          <w:sz w:val="24"/>
          <w:lang w:val="en-GB"/>
        </w:rPr>
        <w:t>；</w:t>
      </w:r>
      <w:r>
        <w:rPr>
          <w:rFonts w:asciiTheme="minorEastAsia" w:hAnsiTheme="minorEastAsia" w:hint="eastAsia"/>
          <w:kern w:val="0"/>
          <w:sz w:val="24"/>
          <w:szCs w:val="24"/>
        </w:rPr>
        <w:t>严格按照分层剥离、分层开挖、分层堆放和循序分层回填方式进行</w:t>
      </w:r>
      <w:r w:rsidR="00F00DC4">
        <w:rPr>
          <w:rFonts w:asciiTheme="minorEastAsia" w:hAnsiTheme="minorEastAsia" w:hint="eastAsia"/>
          <w:kern w:val="0"/>
          <w:sz w:val="24"/>
          <w:szCs w:val="24"/>
        </w:rPr>
        <w:t>地面</w:t>
      </w:r>
      <w:r>
        <w:rPr>
          <w:rFonts w:asciiTheme="minorEastAsia" w:hAnsiTheme="minorEastAsia" w:hint="eastAsia"/>
          <w:kern w:val="0"/>
          <w:sz w:val="24"/>
          <w:szCs w:val="24"/>
        </w:rPr>
        <w:t>开挖</w:t>
      </w:r>
      <w:r>
        <w:rPr>
          <w:rFonts w:asciiTheme="minorEastAsia" w:hAnsiTheme="minorEastAsia"/>
          <w:kern w:val="0"/>
          <w:sz w:val="24"/>
          <w:szCs w:val="24"/>
        </w:rPr>
        <w:t>与</w:t>
      </w:r>
      <w:r>
        <w:rPr>
          <w:rFonts w:asciiTheme="minorEastAsia" w:hAnsiTheme="minorEastAsia" w:hint="eastAsia"/>
          <w:kern w:val="0"/>
          <w:sz w:val="24"/>
          <w:szCs w:val="24"/>
        </w:rPr>
        <w:t>土壤</w:t>
      </w:r>
      <w:r>
        <w:rPr>
          <w:rFonts w:asciiTheme="minorEastAsia" w:hAnsiTheme="minorEastAsia"/>
          <w:kern w:val="0"/>
          <w:sz w:val="24"/>
          <w:szCs w:val="24"/>
        </w:rPr>
        <w:t>回填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>
        <w:rPr>
          <w:rFonts w:asciiTheme="minorEastAsia" w:hAnsiTheme="minorEastAsia"/>
          <w:kern w:val="0"/>
          <w:sz w:val="24"/>
          <w:szCs w:val="24"/>
        </w:rPr>
        <w:t>及时恢复地貌</w:t>
      </w:r>
      <w:r>
        <w:rPr>
          <w:rFonts w:asciiTheme="minorEastAsia" w:hAnsiTheme="minorEastAsia" w:hint="eastAsia"/>
          <w:kern w:val="0"/>
          <w:sz w:val="24"/>
          <w:szCs w:val="24"/>
        </w:rPr>
        <w:t>和植被。</w:t>
      </w:r>
    </w:p>
    <w:p w14:paraId="276D4C9F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3.2.4 </w:t>
      </w:r>
      <w:r>
        <w:rPr>
          <w:rFonts w:asciiTheme="minorEastAsia" w:hAnsiTheme="minorEastAsia" w:cs="TimesNewRomanPSMT" w:hint="eastAsia"/>
          <w:kern w:val="0"/>
          <w:sz w:val="24"/>
          <w:szCs w:val="24"/>
        </w:rPr>
        <w:t>生物多样性保护措施</w:t>
      </w:r>
    </w:p>
    <w:p w14:paraId="27214A0D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1）施工期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间</w:t>
      </w:r>
      <w:r>
        <w:rPr>
          <w:rFonts w:asciiTheme="minorEastAsia" w:hAnsiTheme="minorEastAsia" w:cs="宋体"/>
          <w:kern w:val="0"/>
          <w:sz w:val="24"/>
          <w:szCs w:val="24"/>
        </w:rPr>
        <w:t>严格</w:t>
      </w:r>
      <w:proofErr w:type="gramEnd"/>
      <w:r>
        <w:rPr>
          <w:rFonts w:asciiTheme="minorEastAsia" w:hAnsiTheme="minorEastAsia" w:cs="宋体"/>
          <w:kern w:val="0"/>
          <w:sz w:val="24"/>
          <w:szCs w:val="24"/>
        </w:rPr>
        <w:t>控制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了</w:t>
      </w:r>
      <w:r>
        <w:rPr>
          <w:rFonts w:asciiTheme="minorEastAsia" w:hAnsiTheme="minorEastAsia" w:cs="宋体"/>
          <w:kern w:val="0"/>
          <w:sz w:val="24"/>
          <w:szCs w:val="24"/>
        </w:rPr>
        <w:t>施工作业带，减少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了对</w:t>
      </w:r>
      <w:r>
        <w:rPr>
          <w:rFonts w:asciiTheme="minorEastAsia" w:hAnsiTheme="minorEastAsia" w:cs="宋体"/>
          <w:kern w:val="0"/>
          <w:sz w:val="24"/>
          <w:szCs w:val="24"/>
        </w:rPr>
        <w:t>地表植被的破坏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且施工结束后及时恢复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了</w:t>
      </w:r>
      <w:r>
        <w:rPr>
          <w:rFonts w:asciiTheme="minorEastAsia" w:hAnsiTheme="minorEastAsia" w:cs="宋体"/>
          <w:kern w:val="0"/>
          <w:sz w:val="24"/>
          <w:szCs w:val="24"/>
        </w:rPr>
        <w:t>地表植被；</w:t>
      </w:r>
    </w:p>
    <w:p w14:paraId="4322A9D7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2）加强</w:t>
      </w:r>
      <w:r>
        <w:rPr>
          <w:rFonts w:asciiTheme="minorEastAsia" w:hAnsiTheme="minorEastAsia" w:cs="宋体"/>
          <w:kern w:val="0"/>
          <w:sz w:val="24"/>
          <w:szCs w:val="24"/>
        </w:rPr>
        <w:t>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工程</w:t>
      </w:r>
      <w:r>
        <w:rPr>
          <w:rFonts w:asciiTheme="minorEastAsia" w:hAnsiTheme="minorEastAsia" w:cs="宋体"/>
          <w:kern w:val="0"/>
          <w:sz w:val="24"/>
          <w:szCs w:val="24"/>
        </w:rPr>
        <w:t>管理工作，缩短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了</w:t>
      </w:r>
      <w:r>
        <w:rPr>
          <w:rFonts w:asciiTheme="minorEastAsia" w:hAnsiTheme="minorEastAsia" w:cs="宋体"/>
          <w:kern w:val="0"/>
          <w:sz w:val="24"/>
          <w:szCs w:val="24"/>
        </w:rPr>
        <w:t>施工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周</w:t>
      </w:r>
      <w:r>
        <w:rPr>
          <w:rFonts w:asciiTheme="minorEastAsia" w:hAnsiTheme="minorEastAsia" w:cs="宋体"/>
          <w:kern w:val="0"/>
          <w:sz w:val="24"/>
          <w:szCs w:val="24"/>
        </w:rPr>
        <w:t>期，减轻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了</w:t>
      </w:r>
      <w:r>
        <w:rPr>
          <w:rFonts w:asciiTheme="minorEastAsia" w:hAnsiTheme="minorEastAsia" w:cs="宋体"/>
          <w:kern w:val="0"/>
          <w:sz w:val="24"/>
          <w:szCs w:val="24"/>
        </w:rPr>
        <w:t>施工活动对</w:t>
      </w:r>
      <w:r>
        <w:rPr>
          <w:rFonts w:asciiTheme="minorEastAsia" w:hAnsiTheme="minorEastAsia" w:hint="eastAsia"/>
          <w:kern w:val="0"/>
          <w:sz w:val="24"/>
          <w:szCs w:val="24"/>
        </w:rPr>
        <w:t>区域野生动物的影响。</w:t>
      </w:r>
    </w:p>
    <w:p w14:paraId="23DA8422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outlineLvl w:val="1"/>
        <w:rPr>
          <w:rFonts w:ascii="黑体" w:eastAsia="黑体" w:hAnsi="黑体" w:cs="TimesNewRomanPSMT"/>
          <w:kern w:val="0"/>
          <w:sz w:val="24"/>
          <w:szCs w:val="24"/>
        </w:rPr>
      </w:pPr>
      <w:r>
        <w:rPr>
          <w:rFonts w:ascii="黑体" w:eastAsia="黑体" w:hAnsi="黑体" w:cs="TimesNewRomanPSMT"/>
          <w:kern w:val="0"/>
          <w:sz w:val="24"/>
          <w:szCs w:val="24"/>
        </w:rPr>
        <w:t xml:space="preserve">3.3 </w:t>
      </w:r>
      <w:r>
        <w:rPr>
          <w:rFonts w:ascii="黑体" w:eastAsia="黑体" w:hAnsi="黑体" w:cs="TimesNewRomanPSMT" w:hint="eastAsia"/>
          <w:kern w:val="0"/>
          <w:sz w:val="24"/>
          <w:szCs w:val="24"/>
        </w:rPr>
        <w:t>配套措施</w:t>
      </w:r>
      <w:r>
        <w:rPr>
          <w:rFonts w:ascii="黑体" w:eastAsia="黑体" w:hAnsi="黑体" w:cs="TimesNewRomanPSMT"/>
          <w:kern w:val="0"/>
          <w:sz w:val="24"/>
          <w:szCs w:val="24"/>
        </w:rPr>
        <w:t>落实情况</w:t>
      </w:r>
    </w:p>
    <w:p w14:paraId="110BDCD4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3.3.1 </w:t>
      </w:r>
      <w:r>
        <w:rPr>
          <w:rFonts w:asciiTheme="minorEastAsia" w:hAnsiTheme="minorEastAsia" w:cs="TimesNewRomanPSMT" w:hint="eastAsia"/>
          <w:kern w:val="0"/>
          <w:sz w:val="24"/>
          <w:szCs w:val="24"/>
        </w:rPr>
        <w:t>区域消减及</w:t>
      </w:r>
      <w:r>
        <w:rPr>
          <w:rFonts w:asciiTheme="minorEastAsia" w:hAnsiTheme="minorEastAsia" w:cs="TimesNewRomanPSMT"/>
          <w:kern w:val="0"/>
          <w:sz w:val="24"/>
          <w:szCs w:val="24"/>
        </w:rPr>
        <w:t>淘汰落后产能</w:t>
      </w:r>
    </w:p>
    <w:p w14:paraId="0F2367A4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本项目不涉及</w:t>
      </w:r>
      <w:r>
        <w:rPr>
          <w:rFonts w:asciiTheme="minorEastAsia" w:hAnsiTheme="minorEastAsia" w:cs="宋体"/>
          <w:kern w:val="0"/>
          <w:sz w:val="24"/>
          <w:szCs w:val="24"/>
        </w:rPr>
        <w:t>。</w:t>
      </w:r>
    </w:p>
    <w:p w14:paraId="5C4BC203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t xml:space="preserve">3.3.2 </w:t>
      </w:r>
      <w:r>
        <w:rPr>
          <w:rFonts w:asciiTheme="minorEastAsia" w:hAnsiTheme="minorEastAsia" w:cs="TimesNewRomanPSMT" w:hint="eastAsia"/>
          <w:kern w:val="0"/>
          <w:sz w:val="24"/>
          <w:szCs w:val="24"/>
        </w:rPr>
        <w:t>防护距离控制</w:t>
      </w:r>
      <w:r>
        <w:rPr>
          <w:rFonts w:asciiTheme="minorEastAsia" w:hAnsiTheme="minorEastAsia" w:cs="TimesNewRomanPSMT"/>
          <w:kern w:val="0"/>
          <w:sz w:val="24"/>
          <w:szCs w:val="24"/>
        </w:rPr>
        <w:t>及</w:t>
      </w:r>
      <w:r>
        <w:rPr>
          <w:rFonts w:asciiTheme="minorEastAsia" w:hAnsiTheme="minorEastAsia" w:cs="TimesNewRomanPSMT" w:hint="eastAsia"/>
          <w:kern w:val="0"/>
          <w:sz w:val="24"/>
          <w:szCs w:val="24"/>
        </w:rPr>
        <w:t>居民搬迁</w:t>
      </w:r>
    </w:p>
    <w:p w14:paraId="615ED936" w14:textId="77777777" w:rsidR="0011296A" w:rsidRDefault="00886239" w:rsidP="006964CA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本项目不涉及</w:t>
      </w:r>
      <w:r>
        <w:rPr>
          <w:rFonts w:asciiTheme="minorEastAsia" w:hAnsiTheme="minorEastAsia" w:cs="宋体"/>
          <w:kern w:val="0"/>
          <w:sz w:val="24"/>
          <w:szCs w:val="24"/>
        </w:rPr>
        <w:t>。</w:t>
      </w:r>
    </w:p>
    <w:p w14:paraId="0EBFCA95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outlineLvl w:val="2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TimesNewRomanPSMT"/>
          <w:kern w:val="0"/>
          <w:sz w:val="24"/>
          <w:szCs w:val="24"/>
        </w:rPr>
        <w:lastRenderedPageBreak/>
        <w:t xml:space="preserve">3.3.3 </w:t>
      </w:r>
      <w:r>
        <w:rPr>
          <w:rFonts w:asciiTheme="minorEastAsia" w:hAnsiTheme="minorEastAsia" w:cs="TimesNewRomanPSMT" w:hint="eastAsia"/>
          <w:kern w:val="0"/>
          <w:sz w:val="24"/>
          <w:szCs w:val="24"/>
        </w:rPr>
        <w:t>其他措施</w:t>
      </w:r>
    </w:p>
    <w:p w14:paraId="6ECB610F" w14:textId="77777777" w:rsidR="0011296A" w:rsidRDefault="00886239">
      <w:pPr>
        <w:autoSpaceDE w:val="0"/>
        <w:autoSpaceDN w:val="0"/>
        <w:adjustRightInd w:val="0"/>
        <w:snapToGrid w:val="0"/>
        <w:spacing w:line="331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本项目不涉及区域环境整治、相关外围工程建设等措施。</w:t>
      </w:r>
    </w:p>
    <w:p w14:paraId="0B577FBA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0"/>
        <w:rPr>
          <w:rFonts w:ascii="黑体" w:eastAsia="黑体" w:hAnsi="黑体" w:cs="TimesNewRomanPSMT"/>
          <w:kern w:val="0"/>
          <w:sz w:val="28"/>
          <w:szCs w:val="28"/>
        </w:rPr>
      </w:pPr>
      <w:r>
        <w:rPr>
          <w:rFonts w:ascii="黑体" w:eastAsia="黑体" w:hAnsi="黑体" w:cs="TimesNewRomanPSMT"/>
          <w:kern w:val="0"/>
          <w:sz w:val="28"/>
          <w:szCs w:val="28"/>
        </w:rPr>
        <w:t xml:space="preserve">4 </w:t>
      </w:r>
      <w:r>
        <w:rPr>
          <w:rFonts w:ascii="黑体" w:eastAsia="黑体" w:hAnsi="黑体" w:cs="TimesNewRomanPSMT" w:hint="eastAsia"/>
          <w:kern w:val="0"/>
          <w:sz w:val="28"/>
          <w:szCs w:val="28"/>
        </w:rPr>
        <w:t>整改工作情况</w:t>
      </w:r>
    </w:p>
    <w:p w14:paraId="36CBBF0A" w14:textId="77777777" w:rsidR="0011296A" w:rsidRDefault="00886239">
      <w:pPr>
        <w:autoSpaceDE w:val="0"/>
        <w:autoSpaceDN w:val="0"/>
        <w:adjustRightInd w:val="0"/>
        <w:spacing w:line="331" w:lineRule="auto"/>
        <w:ind w:firstLineChars="200" w:firstLine="480"/>
        <w:rPr>
          <w:rFonts w:asciiTheme="minorEastAsia" w:hAnsiTheme="minorEastAsia" w:cs="TimesNewRomanPSMT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本项目无需</w:t>
      </w:r>
      <w:r>
        <w:rPr>
          <w:rFonts w:asciiTheme="minorEastAsia" w:hAnsiTheme="minorEastAsia" w:cs="宋体"/>
          <w:kern w:val="0"/>
          <w:sz w:val="24"/>
          <w:szCs w:val="24"/>
        </w:rPr>
        <w:t>整改。</w:t>
      </w:r>
    </w:p>
    <w:p w14:paraId="416CAC83" w14:textId="77777777" w:rsidR="0011296A" w:rsidRDefault="00886239">
      <w:pPr>
        <w:autoSpaceDE w:val="0"/>
        <w:autoSpaceDN w:val="0"/>
        <w:adjustRightInd w:val="0"/>
        <w:spacing w:before="60" w:after="60" w:line="360" w:lineRule="auto"/>
        <w:outlineLvl w:val="0"/>
        <w:rPr>
          <w:rFonts w:ascii="黑体" w:eastAsia="黑体" w:hAnsi="黑体" w:cs="TimesNewRomanPSMT"/>
          <w:kern w:val="0"/>
          <w:sz w:val="28"/>
          <w:szCs w:val="28"/>
        </w:rPr>
      </w:pPr>
      <w:r>
        <w:rPr>
          <w:rFonts w:ascii="黑体" w:eastAsia="黑体" w:hAnsi="黑体" w:cs="TimesNewRomanPSMT"/>
          <w:kern w:val="0"/>
          <w:sz w:val="28"/>
          <w:szCs w:val="28"/>
        </w:rPr>
        <w:t xml:space="preserve">5 </w:t>
      </w:r>
      <w:r>
        <w:rPr>
          <w:rFonts w:ascii="黑体" w:eastAsia="黑体" w:hAnsi="黑体" w:cs="TimesNewRomanPSMT" w:hint="eastAsia"/>
          <w:kern w:val="0"/>
          <w:sz w:val="28"/>
          <w:szCs w:val="28"/>
        </w:rPr>
        <w:t>建议</w:t>
      </w:r>
    </w:p>
    <w:p w14:paraId="0122FB2E" w14:textId="77777777" w:rsidR="0011296A" w:rsidRDefault="00886239">
      <w:pPr>
        <w:pStyle w:val="SSEC0"/>
        <w:ind w:firstLine="480"/>
        <w:rPr>
          <w:rFonts w:asciiTheme="minorEastAsia" w:eastAsiaTheme="minorEastAsia" w:hAnsiTheme="minorEastAsia"/>
        </w:rPr>
      </w:pPr>
      <w:r>
        <w:t>进一步加强环境管理工作，继续健全和完善各类环保规章制度、HSE管理体系</w:t>
      </w:r>
      <w:r>
        <w:rPr>
          <w:rFonts w:hint="eastAsia"/>
        </w:rPr>
        <w:t>；及时</w:t>
      </w:r>
      <w:r>
        <w:t>修订</w:t>
      </w:r>
      <w:r>
        <w:rPr>
          <w:rFonts w:hint="eastAsia"/>
        </w:rPr>
        <w:t>突发环境事件应急预案，</w:t>
      </w:r>
      <w:r>
        <w:t>并按照应急预案要求，定期进行演练，从而不断提高污染防治和环境风险防范水平，确保项目环境安全</w:t>
      </w:r>
      <w:r>
        <w:rPr>
          <w:rFonts w:asciiTheme="minorEastAsia" w:eastAsiaTheme="minorEastAsia" w:hAnsiTheme="minorEastAsia" w:hint="eastAsia"/>
        </w:rPr>
        <w:t>。</w:t>
      </w:r>
    </w:p>
    <w:sectPr w:rsidR="0011296A">
      <w:headerReference w:type="even" r:id="rId9"/>
      <w:footerReference w:type="default" r:id="rId10"/>
      <w:pgSz w:w="11906" w:h="16838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4FCC" w14:textId="77777777" w:rsidR="0054514C" w:rsidRDefault="0054514C">
      <w:r>
        <w:separator/>
      </w:r>
    </w:p>
  </w:endnote>
  <w:endnote w:type="continuationSeparator" w:id="0">
    <w:p w14:paraId="28AEE5C6" w14:textId="77777777" w:rsidR="0054514C" w:rsidRDefault="005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884198"/>
      <w:docPartObj>
        <w:docPartGallery w:val="AutoText"/>
      </w:docPartObj>
    </w:sdtPr>
    <w:sdtEndPr/>
    <w:sdtContent>
      <w:p w14:paraId="23B6992F" w14:textId="77777777" w:rsidR="0011296A" w:rsidRDefault="008862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9B6" w:rsidRPr="007229B6">
          <w:rPr>
            <w:noProof/>
            <w:lang w:val="zh-CN"/>
          </w:rPr>
          <w:t>2</w:t>
        </w:r>
        <w:r>
          <w:fldChar w:fldCharType="end"/>
        </w:r>
      </w:p>
    </w:sdtContent>
  </w:sdt>
  <w:p w14:paraId="2F1F59C5" w14:textId="77777777" w:rsidR="0011296A" w:rsidRDefault="001129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8632" w14:textId="77777777" w:rsidR="0054514C" w:rsidRDefault="0054514C">
      <w:r>
        <w:separator/>
      </w:r>
    </w:p>
  </w:footnote>
  <w:footnote w:type="continuationSeparator" w:id="0">
    <w:p w14:paraId="7E784732" w14:textId="77777777" w:rsidR="0054514C" w:rsidRDefault="0054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3CCA" w14:textId="77777777" w:rsidR="0011296A" w:rsidRDefault="00886239">
    <w:pPr>
      <w:pStyle w:val="af1"/>
    </w:pPr>
    <w:r>
      <w:fldChar w:fldCharType="begin"/>
    </w:r>
    <w:r>
      <w:instrText xml:space="preserve"> STYLEREF  "标题 1" \n </w:instrText>
    </w:r>
    <w:r>
      <w:fldChar w:fldCharType="separate"/>
    </w:r>
    <w:r w:rsidR="003443AC">
      <w:rPr>
        <w:rFonts w:hint="eastAsia"/>
        <w:b/>
        <w:bCs/>
        <w:noProof/>
      </w:rPr>
      <w:t>错误!文档中没有指定样式的文字。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 w:rsidR="003443AC">
      <w:rPr>
        <w:rFonts w:hint="eastAsia"/>
        <w:b/>
        <w:bCs/>
        <w:noProof/>
      </w:rPr>
      <w:t>错误!文档中没有指定样式的文字。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r w:rsidR="003443AC">
      <w:rPr>
        <w:rFonts w:hint="eastAsia"/>
        <w:b/>
        <w:bCs/>
      </w:rPr>
      <w:t>错误!未找到引用源。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23DC"/>
    <w:multiLevelType w:val="multilevel"/>
    <w:tmpl w:val="16C123DC"/>
    <w:lvl w:ilvl="0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multilevel"/>
    <w:tmpl w:val="4F006C0E"/>
    <w:lvl w:ilvl="0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5839548E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400"/>
      </w:pPr>
      <w:rPr>
        <w:rFonts w:hint="eastAsia"/>
      </w:rPr>
    </w:lvl>
    <w:lvl w:ilvl="5">
      <w:start w:val="1"/>
      <w:numFmt w:val="decimal"/>
      <w:pStyle w:val="6"/>
      <w:suff w:val="nothing"/>
      <w:lvlText w:val="（%6）"/>
      <w:lvlJc w:val="left"/>
      <w:pPr>
        <w:ind w:left="0" w:firstLine="420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pStyle w:val="8"/>
      <w:suff w:val="nothing"/>
      <w:lvlText w:val="%8."/>
      <w:lvlJc w:val="left"/>
      <w:pPr>
        <w:ind w:left="0" w:firstLine="400"/>
      </w:pPr>
      <w:rPr>
        <w:rFonts w:hint="eastAsia"/>
      </w:rPr>
    </w:lvl>
    <w:lvl w:ilvl="8">
      <w:start w:val="1"/>
      <w:numFmt w:val="lowerRoman"/>
      <w:pStyle w:val="9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699B31E6"/>
    <w:multiLevelType w:val="multilevel"/>
    <w:tmpl w:val="699B31E6"/>
    <w:lvl w:ilvl="0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B21497"/>
    <w:multiLevelType w:val="multilevel"/>
    <w:tmpl w:val="71B21497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5" w15:restartNumberingAfterBreak="0">
    <w:nsid w:val="7E752ED4"/>
    <w:multiLevelType w:val="multilevel"/>
    <w:tmpl w:val="7E752ED4"/>
    <w:lvl w:ilvl="0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73"/>
    <w:rsid w:val="00007F23"/>
    <w:rsid w:val="00025056"/>
    <w:rsid w:val="00031B1F"/>
    <w:rsid w:val="000436FD"/>
    <w:rsid w:val="00046323"/>
    <w:rsid w:val="00063685"/>
    <w:rsid w:val="00070FC5"/>
    <w:rsid w:val="000754F8"/>
    <w:rsid w:val="000855D5"/>
    <w:rsid w:val="00096C4A"/>
    <w:rsid w:val="000A3F65"/>
    <w:rsid w:val="000B1BCD"/>
    <w:rsid w:val="000C38CF"/>
    <w:rsid w:val="000E0555"/>
    <w:rsid w:val="000E7B67"/>
    <w:rsid w:val="00102495"/>
    <w:rsid w:val="00107CC7"/>
    <w:rsid w:val="0011296A"/>
    <w:rsid w:val="001241FC"/>
    <w:rsid w:val="00141E5B"/>
    <w:rsid w:val="00152FD5"/>
    <w:rsid w:val="00153509"/>
    <w:rsid w:val="00161473"/>
    <w:rsid w:val="00171B32"/>
    <w:rsid w:val="001825D6"/>
    <w:rsid w:val="001A0804"/>
    <w:rsid w:val="001C2881"/>
    <w:rsid w:val="001C7667"/>
    <w:rsid w:val="001D1F41"/>
    <w:rsid w:val="001D636D"/>
    <w:rsid w:val="001F09D0"/>
    <w:rsid w:val="002020A7"/>
    <w:rsid w:val="002141DA"/>
    <w:rsid w:val="00227117"/>
    <w:rsid w:val="00234C88"/>
    <w:rsid w:val="00254F9D"/>
    <w:rsid w:val="0027443B"/>
    <w:rsid w:val="002754BD"/>
    <w:rsid w:val="00282CB2"/>
    <w:rsid w:val="00285ECB"/>
    <w:rsid w:val="002951F0"/>
    <w:rsid w:val="002A6CEA"/>
    <w:rsid w:val="002D34C1"/>
    <w:rsid w:val="002F1982"/>
    <w:rsid w:val="003009B9"/>
    <w:rsid w:val="00314452"/>
    <w:rsid w:val="00334437"/>
    <w:rsid w:val="00334B0A"/>
    <w:rsid w:val="003443AC"/>
    <w:rsid w:val="00372B06"/>
    <w:rsid w:val="00376D56"/>
    <w:rsid w:val="003910C3"/>
    <w:rsid w:val="00392EF4"/>
    <w:rsid w:val="003975A5"/>
    <w:rsid w:val="003A5DFA"/>
    <w:rsid w:val="003A6C6C"/>
    <w:rsid w:val="003B070F"/>
    <w:rsid w:val="003C77D9"/>
    <w:rsid w:val="004030AE"/>
    <w:rsid w:val="00423B09"/>
    <w:rsid w:val="0043478E"/>
    <w:rsid w:val="00446645"/>
    <w:rsid w:val="00462F1E"/>
    <w:rsid w:val="004632BF"/>
    <w:rsid w:val="00464A68"/>
    <w:rsid w:val="00480A23"/>
    <w:rsid w:val="004A3D1F"/>
    <w:rsid w:val="004A63EB"/>
    <w:rsid w:val="004D20F2"/>
    <w:rsid w:val="00502A13"/>
    <w:rsid w:val="0050330F"/>
    <w:rsid w:val="005120AA"/>
    <w:rsid w:val="00516748"/>
    <w:rsid w:val="005243C1"/>
    <w:rsid w:val="00534AE9"/>
    <w:rsid w:val="0054514C"/>
    <w:rsid w:val="00560959"/>
    <w:rsid w:val="00565E3B"/>
    <w:rsid w:val="005A35EC"/>
    <w:rsid w:val="005C0002"/>
    <w:rsid w:val="005C2BCB"/>
    <w:rsid w:val="005D025A"/>
    <w:rsid w:val="005D65A1"/>
    <w:rsid w:val="005E60EC"/>
    <w:rsid w:val="005F7CAD"/>
    <w:rsid w:val="0060308B"/>
    <w:rsid w:val="0061182F"/>
    <w:rsid w:val="0065496C"/>
    <w:rsid w:val="00657F8B"/>
    <w:rsid w:val="00662816"/>
    <w:rsid w:val="006746D0"/>
    <w:rsid w:val="006964CA"/>
    <w:rsid w:val="006A097F"/>
    <w:rsid w:val="006E2C56"/>
    <w:rsid w:val="006F7E81"/>
    <w:rsid w:val="007229B6"/>
    <w:rsid w:val="00740BBA"/>
    <w:rsid w:val="00753043"/>
    <w:rsid w:val="00755356"/>
    <w:rsid w:val="0077200B"/>
    <w:rsid w:val="00774BA6"/>
    <w:rsid w:val="00775754"/>
    <w:rsid w:val="00783235"/>
    <w:rsid w:val="00785E71"/>
    <w:rsid w:val="007C363E"/>
    <w:rsid w:val="007D1D24"/>
    <w:rsid w:val="007E10A6"/>
    <w:rsid w:val="007E1735"/>
    <w:rsid w:val="007E2DA4"/>
    <w:rsid w:val="007E4404"/>
    <w:rsid w:val="007F0A86"/>
    <w:rsid w:val="00804497"/>
    <w:rsid w:val="008075B1"/>
    <w:rsid w:val="00807F77"/>
    <w:rsid w:val="008124B3"/>
    <w:rsid w:val="008416C2"/>
    <w:rsid w:val="008444F0"/>
    <w:rsid w:val="00874A4E"/>
    <w:rsid w:val="00886239"/>
    <w:rsid w:val="00886884"/>
    <w:rsid w:val="008A5825"/>
    <w:rsid w:val="008B7D91"/>
    <w:rsid w:val="008E01C5"/>
    <w:rsid w:val="008E5BD1"/>
    <w:rsid w:val="00910F28"/>
    <w:rsid w:val="00916AD3"/>
    <w:rsid w:val="00931E45"/>
    <w:rsid w:val="00934C7A"/>
    <w:rsid w:val="009504D9"/>
    <w:rsid w:val="00981B73"/>
    <w:rsid w:val="00982618"/>
    <w:rsid w:val="009A02BE"/>
    <w:rsid w:val="009A2650"/>
    <w:rsid w:val="009A46FF"/>
    <w:rsid w:val="009B3E1A"/>
    <w:rsid w:val="009D29A6"/>
    <w:rsid w:val="009D7CF4"/>
    <w:rsid w:val="00A051AE"/>
    <w:rsid w:val="00A54659"/>
    <w:rsid w:val="00A62DAB"/>
    <w:rsid w:val="00A656E6"/>
    <w:rsid w:val="00A6638D"/>
    <w:rsid w:val="00A70156"/>
    <w:rsid w:val="00A737E9"/>
    <w:rsid w:val="00A75B17"/>
    <w:rsid w:val="00A84842"/>
    <w:rsid w:val="00A9296C"/>
    <w:rsid w:val="00A93343"/>
    <w:rsid w:val="00AA2160"/>
    <w:rsid w:val="00B04872"/>
    <w:rsid w:val="00B07E92"/>
    <w:rsid w:val="00B07EC8"/>
    <w:rsid w:val="00B6288A"/>
    <w:rsid w:val="00B71E55"/>
    <w:rsid w:val="00B73128"/>
    <w:rsid w:val="00B95B83"/>
    <w:rsid w:val="00B966A9"/>
    <w:rsid w:val="00BA1DE4"/>
    <w:rsid w:val="00BA55C9"/>
    <w:rsid w:val="00BB5CC1"/>
    <w:rsid w:val="00BB617F"/>
    <w:rsid w:val="00BC3D3B"/>
    <w:rsid w:val="00BD3E75"/>
    <w:rsid w:val="00BE2CCF"/>
    <w:rsid w:val="00BF7E22"/>
    <w:rsid w:val="00C01538"/>
    <w:rsid w:val="00C45009"/>
    <w:rsid w:val="00C74C31"/>
    <w:rsid w:val="00C87635"/>
    <w:rsid w:val="00CB083A"/>
    <w:rsid w:val="00CB6471"/>
    <w:rsid w:val="00CC0F49"/>
    <w:rsid w:val="00CE2C09"/>
    <w:rsid w:val="00CF7A35"/>
    <w:rsid w:val="00D03AA9"/>
    <w:rsid w:val="00D41B57"/>
    <w:rsid w:val="00D7232C"/>
    <w:rsid w:val="00D7379C"/>
    <w:rsid w:val="00D90DEE"/>
    <w:rsid w:val="00D91C07"/>
    <w:rsid w:val="00DA333F"/>
    <w:rsid w:val="00DC1BDA"/>
    <w:rsid w:val="00DE69A1"/>
    <w:rsid w:val="00DF16F0"/>
    <w:rsid w:val="00E13775"/>
    <w:rsid w:val="00E13849"/>
    <w:rsid w:val="00E265A5"/>
    <w:rsid w:val="00E6207E"/>
    <w:rsid w:val="00EB6801"/>
    <w:rsid w:val="00EC2B63"/>
    <w:rsid w:val="00EC612A"/>
    <w:rsid w:val="00EF1802"/>
    <w:rsid w:val="00EF4CB4"/>
    <w:rsid w:val="00F00DC4"/>
    <w:rsid w:val="00F17ACB"/>
    <w:rsid w:val="00F26CC5"/>
    <w:rsid w:val="00F26D0D"/>
    <w:rsid w:val="00F35339"/>
    <w:rsid w:val="00F51934"/>
    <w:rsid w:val="00F54852"/>
    <w:rsid w:val="00F80332"/>
    <w:rsid w:val="00F90E42"/>
    <w:rsid w:val="00F97425"/>
    <w:rsid w:val="00FB43CF"/>
    <w:rsid w:val="00FC0C21"/>
    <w:rsid w:val="00FD53F4"/>
    <w:rsid w:val="48F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B1370"/>
  <w15:docId w15:val="{7843957A-EDF9-40AE-8E54-709AAEA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uiPriority="39" w:unhideWhenUsed="1" w:qFormat="1"/>
    <w:lsdException w:name="toc 9" w:locked="1" w:semiHidden="1" w:uiPriority="39" w:unhideWhenUsed="1"/>
    <w:lsdException w:name="Normal Indent" w:locked="1" w:uiPriority="0" w:qFormat="1"/>
    <w:lsdException w:name="footnote text" w:locked="1" w:semiHidden="1" w:unhideWhenUsed="1"/>
    <w:lsdException w:name="annotation text" w:locked="1" w:uiPriority="0" w:unhideWhenUsed="1" w:qFormat="1"/>
    <w:lsdException w:name="header" w:unhideWhenUsed="1" w:qFormat="1"/>
    <w:lsdException w:name="footer" w:unhideWhenUsed="1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uiPriority="0" w:unhideWhenUsed="1" w:qFormat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locked="1" w:uiPriority="59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kern w:val="2"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/>
      <w:bCs/>
      <w:kern w:val="2"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kern w:val="2"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kern w:val="2"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kern w:val="2"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/>
      <w:bCs/>
      <w:kern w:val="2"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kern w:val="2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kern w:val="2"/>
      <w:sz w:val="24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kern w:val="2"/>
      <w:sz w:val="24"/>
      <w:szCs w:val="24"/>
    </w:rPr>
  </w:style>
  <w:style w:type="paragraph" w:styleId="a6">
    <w:name w:val="Normal Indent"/>
    <w:basedOn w:val="a2"/>
    <w:link w:val="a7"/>
    <w:qFormat/>
    <w:locked/>
    <w:pPr>
      <w:snapToGrid w:val="0"/>
      <w:spacing w:line="360" w:lineRule="auto"/>
      <w:ind w:firstLine="420"/>
    </w:pPr>
    <w:rPr>
      <w:rFonts w:ascii="Times New Roman" w:eastAsia="宋体" w:hAnsi="Times New Roman" w:cs="Times New Roman"/>
      <w:spacing w:val="10"/>
      <w:sz w:val="24"/>
      <w:szCs w:val="20"/>
    </w:rPr>
  </w:style>
  <w:style w:type="paragraph" w:styleId="a8">
    <w:name w:val="caption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kern w:val="2"/>
      <w:sz w:val="21"/>
    </w:rPr>
  </w:style>
  <w:style w:type="paragraph" w:styleId="a9">
    <w:name w:val="annotation text"/>
    <w:basedOn w:val="a2"/>
    <w:link w:val="aa"/>
    <w:unhideWhenUsed/>
    <w:qFormat/>
    <w:locked/>
    <w:pPr>
      <w:jc w:val="left"/>
    </w:pPr>
  </w:style>
  <w:style w:type="paragraph" w:styleId="TOC3">
    <w:name w:val="toc 3"/>
    <w:basedOn w:val="a2"/>
    <w:next w:val="a2"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paragraph" w:styleId="ab">
    <w:name w:val="Plain Text"/>
    <w:basedOn w:val="a2"/>
    <w:link w:val="ac"/>
    <w:uiPriority w:val="99"/>
    <w:semiHidden/>
    <w:unhideWhenUsed/>
    <w:locked/>
    <w:rPr>
      <w:rFonts w:ascii="宋体" w:eastAsia="宋体" w:hAnsi="Courier New" w:cs="Courier New"/>
    </w:rPr>
  </w:style>
  <w:style w:type="paragraph" w:styleId="TOC8">
    <w:name w:val="toc 8"/>
    <w:basedOn w:val="a2"/>
    <w:next w:val="a2"/>
    <w:uiPriority w:val="39"/>
    <w:unhideWhenUsed/>
    <w:qFormat/>
    <w:locked/>
    <w:pPr>
      <w:ind w:leftChars="1400" w:left="2940"/>
    </w:pPr>
    <w:rPr>
      <w:szCs w:val="22"/>
    </w:rPr>
  </w:style>
  <w:style w:type="paragraph" w:styleId="ad">
    <w:name w:val="Balloon Text"/>
    <w:basedOn w:val="a2"/>
    <w:link w:val="ae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link w:val="af0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kern w:val="2"/>
      <w:sz w:val="18"/>
      <w:szCs w:val="18"/>
    </w:rPr>
  </w:style>
  <w:style w:type="paragraph" w:styleId="af1">
    <w:name w:val="header"/>
    <w:link w:val="af2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kern w:val="2"/>
      <w:sz w:val="18"/>
      <w:szCs w:val="18"/>
    </w:rPr>
  </w:style>
  <w:style w:type="paragraph" w:styleId="TOC1">
    <w:name w:val="toc 1"/>
    <w:next w:val="a2"/>
    <w:link w:val="TOC10"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kern w:val="2"/>
      <w:sz w:val="28"/>
    </w:rPr>
  </w:style>
  <w:style w:type="paragraph" w:styleId="TOC2">
    <w:name w:val="toc 2"/>
    <w:next w:val="a2"/>
    <w:link w:val="TOC20"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kern w:val="2"/>
      <w:sz w:val="24"/>
    </w:rPr>
  </w:style>
  <w:style w:type="paragraph" w:styleId="af3">
    <w:name w:val="Title"/>
    <w:basedOn w:val="a2"/>
    <w:next w:val="a2"/>
    <w:link w:val="af4"/>
    <w:uiPriority w:val="10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annotation subject"/>
    <w:basedOn w:val="a9"/>
    <w:next w:val="a9"/>
    <w:link w:val="af6"/>
    <w:uiPriority w:val="99"/>
    <w:semiHidden/>
    <w:unhideWhenUsed/>
    <w:qFormat/>
    <w:locked/>
    <w:rPr>
      <w:b/>
      <w:bCs/>
    </w:rPr>
  </w:style>
  <w:style w:type="table" w:styleId="af7">
    <w:name w:val="Table Grid"/>
    <w:basedOn w:val="a4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</w:style>
  <w:style w:type="character" w:styleId="af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fa">
    <w:name w:val="annotation reference"/>
    <w:basedOn w:val="a3"/>
    <w:unhideWhenUsed/>
    <w:qFormat/>
    <w:locked/>
    <w:rPr>
      <w:sz w:val="21"/>
      <w:szCs w:val="21"/>
    </w:rPr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qFormat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character" w:customStyle="1" w:styleId="SSEC8">
    <w:name w:val="SSEC 正文 字符"/>
    <w:basedOn w:val="a3"/>
    <w:link w:val="SSEC0"/>
    <w:qFormat/>
    <w:rPr>
      <w:rFonts w:ascii="宋体" w:eastAsia="宋体" w:hAnsi="宋体"/>
      <w:sz w:val="24"/>
      <w:szCs w:val="24"/>
    </w:rPr>
  </w:style>
  <w:style w:type="character" w:customStyle="1" w:styleId="af2">
    <w:name w:val="页眉 字符"/>
    <w:basedOn w:val="a3"/>
    <w:link w:val="af1"/>
    <w:uiPriority w:val="99"/>
    <w:rPr>
      <w:rFonts w:ascii="宋体" w:eastAsia="宋体"/>
      <w:sz w:val="18"/>
      <w:szCs w:val="18"/>
    </w:rPr>
  </w:style>
  <w:style w:type="character" w:customStyle="1" w:styleId="af0">
    <w:name w:val="页脚 字符"/>
    <w:basedOn w:val="a3"/>
    <w:link w:val="af"/>
    <w:uiPriority w:val="99"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  <w:kern w:val="2"/>
      <w:sz w:val="21"/>
      <w:szCs w:val="21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kern w:val="2"/>
      <w:sz w:val="32"/>
      <w:szCs w:val="30"/>
    </w:rPr>
  </w:style>
  <w:style w:type="character" w:customStyle="1" w:styleId="SSECb">
    <w:name w:val="SSEC 目录名 字符"/>
    <w:basedOn w:val="a3"/>
    <w:link w:val="SSECa"/>
    <w:qFormat/>
    <w:rPr>
      <w:rFonts w:ascii="黑体" w:eastAsia="黑体" w:hAnsi="黑体"/>
      <w:sz w:val="32"/>
      <w:szCs w:val="30"/>
    </w:rPr>
  </w:style>
  <w:style w:type="paragraph" w:customStyle="1" w:styleId="SSECc">
    <w:name w:val="SSEC 表字居左"/>
    <w:link w:val="SSECd"/>
    <w:qFormat/>
    <w:pPr>
      <w:keepNext/>
      <w:widowControl w:val="0"/>
      <w:adjustRightInd w:val="0"/>
      <w:snapToGrid w:val="0"/>
    </w:pPr>
    <w:rPr>
      <w:rFonts w:ascii="宋体" w:eastAsia="宋体"/>
      <w:kern w:val="2"/>
      <w:sz w:val="21"/>
      <w:szCs w:val="21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  <w:kern w:val="2"/>
      <w:sz w:val="21"/>
      <w:szCs w:val="21"/>
    </w:rPr>
  </w:style>
  <w:style w:type="table" w:customStyle="1" w:styleId="SSECf0">
    <w:name w:val="SSEC表格样式"/>
    <w:basedOn w:val="a4"/>
    <w:uiPriority w:val="99"/>
    <w:pPr>
      <w:adjustRightInd w:val="0"/>
      <w:snapToGrid w:val="0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SSECf">
    <w:name w:val="SSEC 表字居中 字符"/>
    <w:basedOn w:val="a3"/>
    <w:link w:val="SSECe"/>
    <w:qFormat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qFormat/>
    <w:rPr>
      <w:rFonts w:ascii="宋体" w:eastAsia="宋体"/>
    </w:rPr>
  </w:style>
  <w:style w:type="character" w:customStyle="1" w:styleId="TOC10">
    <w:name w:val="TOC 1 字符"/>
    <w:basedOn w:val="a3"/>
    <w:link w:val="TOC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TOC20">
    <w:name w:val="TOC 2 字符"/>
    <w:basedOn w:val="a3"/>
    <w:link w:val="TOC2"/>
    <w:uiPriority w:val="39"/>
    <w:rPr>
      <w:rFonts w:ascii="黑体" w:eastAsia="宋体" w:cstheme="minorHAnsi"/>
      <w:iCs/>
      <w:sz w:val="24"/>
      <w:szCs w:val="20"/>
    </w:rPr>
  </w:style>
  <w:style w:type="paragraph" w:customStyle="1" w:styleId="a">
    <w:name w:val="附件"/>
    <w:basedOn w:val="2"/>
    <w:link w:val="Char"/>
    <w:qFormat/>
    <w:pPr>
      <w:numPr>
        <w:ilvl w:val="0"/>
        <w:numId w:val="3"/>
      </w:numPr>
      <w:spacing w:before="0" w:beforeAutospacing="0"/>
    </w:pPr>
  </w:style>
  <w:style w:type="paragraph" w:customStyle="1" w:styleId="11">
    <w:name w:val="修订1"/>
    <w:hidden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4">
    <w:name w:val="标题 字符"/>
    <w:basedOn w:val="a3"/>
    <w:link w:val="af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c">
    <w:name w:val="纯文本 字符"/>
    <w:basedOn w:val="a3"/>
    <w:link w:val="ab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kern w:val="2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qFormat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kern w:val="2"/>
      <w:sz w:val="24"/>
      <w:szCs w:val="24"/>
    </w:rPr>
  </w:style>
  <w:style w:type="character" w:customStyle="1" w:styleId="SSEC10">
    <w:name w:val="SSEC 1级序号 字符"/>
    <w:basedOn w:val="SSEC8"/>
    <w:link w:val="SSEC1"/>
    <w:qFormat/>
    <w:rPr>
      <w:rFonts w:ascii="宋体" w:eastAsia="宋体" w:hAnsi="宋体"/>
      <w:sz w:val="24"/>
      <w:szCs w:val="24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qFormat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qFormat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qFormat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qFormat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qFormat/>
    <w:rPr>
      <w:rFonts w:ascii="宋体" w:eastAsia="宋体" w:hAnsi="宋体"/>
      <w:sz w:val="24"/>
      <w:szCs w:val="24"/>
    </w:rPr>
  </w:style>
  <w:style w:type="character" w:customStyle="1" w:styleId="SSEC70">
    <w:name w:val="SSEC 7级序号 字符"/>
    <w:basedOn w:val="SSEC60"/>
    <w:link w:val="SSEC7"/>
    <w:qFormat/>
    <w:rPr>
      <w:rFonts w:ascii="宋体" w:eastAsia="宋体" w:hAnsi="宋体"/>
      <w:sz w:val="24"/>
      <w:szCs w:val="24"/>
    </w:rPr>
  </w:style>
  <w:style w:type="character" w:customStyle="1" w:styleId="ae">
    <w:name w:val="批注框文本 字符"/>
    <w:basedOn w:val="a3"/>
    <w:link w:val="ad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文字 字符"/>
    <w:basedOn w:val="a3"/>
    <w:link w:val="a9"/>
    <w:qFormat/>
  </w:style>
  <w:style w:type="character" w:customStyle="1" w:styleId="af6">
    <w:name w:val="批注主题 字符"/>
    <w:basedOn w:val="aa"/>
    <w:link w:val="af5"/>
    <w:uiPriority w:val="99"/>
    <w:semiHidden/>
    <w:qFormat/>
    <w:rPr>
      <w:b/>
      <w:bCs/>
    </w:rPr>
  </w:style>
  <w:style w:type="paragraph" w:customStyle="1" w:styleId="15">
    <w:name w:val="样式 宋体 小四 行距: 1.5 倍行距"/>
    <w:basedOn w:val="a2"/>
    <w:link w:val="15Char"/>
    <w:qFormat/>
    <w:pPr>
      <w:spacing w:line="360" w:lineRule="auto"/>
      <w:ind w:firstLineChars="200" w:firstLine="480"/>
    </w:pPr>
    <w:rPr>
      <w:rFonts w:ascii="宋体" w:eastAsia="宋体" w:hAnsi="宋体" w:cs="宋体"/>
      <w:sz w:val="24"/>
      <w:szCs w:val="20"/>
    </w:rPr>
  </w:style>
  <w:style w:type="character" w:customStyle="1" w:styleId="15Char">
    <w:name w:val="样式 宋体 小四 行距: 1.5 倍行距 Char"/>
    <w:link w:val="15"/>
    <w:qFormat/>
    <w:rPr>
      <w:rFonts w:ascii="宋体" w:eastAsia="宋体" w:hAnsi="宋体" w:cs="宋体"/>
      <w:sz w:val="24"/>
      <w:szCs w:val="20"/>
    </w:rPr>
  </w:style>
  <w:style w:type="character" w:customStyle="1" w:styleId="a7">
    <w:name w:val="正文缩进 字符"/>
    <w:link w:val="a6"/>
    <w:qFormat/>
    <w:rPr>
      <w:rFonts w:ascii="Times New Roman" w:eastAsia="宋体" w:hAnsi="Times New Roman" w:cs="Times New Roman"/>
      <w:spacing w:val="10"/>
      <w:sz w:val="24"/>
      <w:szCs w:val="20"/>
    </w:rPr>
  </w:style>
  <w:style w:type="paragraph" w:customStyle="1" w:styleId="SLCON">
    <w:name w:val="表内文字 样式 五号 居中 行距: 单倍行距 SL CON"/>
    <w:basedOn w:val="a2"/>
    <w:link w:val="SLCONChar"/>
    <w:qFormat/>
    <w:pPr>
      <w:widowControl/>
      <w:tabs>
        <w:tab w:val="left" w:pos="377"/>
      </w:tabs>
      <w:jc w:val="center"/>
    </w:pPr>
    <w:rPr>
      <w:rFonts w:ascii="宋体" w:eastAsia="宋体" w:hAnsi="Times New Roman" w:cs="宋体"/>
      <w:kern w:val="0"/>
    </w:rPr>
  </w:style>
  <w:style w:type="character" w:customStyle="1" w:styleId="SLCONChar">
    <w:name w:val="表内文字 样式 五号 居中 行距: 单倍行距 SL CON Char"/>
    <w:link w:val="SLCON"/>
    <w:qFormat/>
    <w:rPr>
      <w:rFonts w:ascii="宋体" w:eastAsia="宋体" w:hAnsi="Times New Roman" w:cs="宋体"/>
      <w:kern w:val="0"/>
    </w:rPr>
  </w:style>
  <w:style w:type="paragraph" w:customStyle="1" w:styleId="2SLCON2">
    <w:name w:val="样式 正文 首行缩进:  2 字符 SL CON + 首行缩进:  2 字符"/>
    <w:basedOn w:val="a2"/>
    <w:link w:val="2SLCON2Char"/>
    <w:qFormat/>
    <w:pPr>
      <w:widowControl/>
      <w:tabs>
        <w:tab w:val="left" w:pos="377"/>
      </w:tabs>
      <w:spacing w:line="360" w:lineRule="auto"/>
      <w:ind w:firstLineChars="200" w:firstLine="200"/>
      <w:jc w:val="left"/>
    </w:pPr>
    <w:rPr>
      <w:rFonts w:ascii="宋体" w:eastAsia="宋体" w:hAnsi="宋体" w:cs="Times New Roman"/>
      <w:kern w:val="0"/>
      <w:sz w:val="24"/>
      <w:szCs w:val="20"/>
      <w:lang w:val="zh-CN"/>
    </w:rPr>
  </w:style>
  <w:style w:type="character" w:customStyle="1" w:styleId="2SLCON2Char">
    <w:name w:val="样式 正文 首行缩进:  2 字符 SL CON + 首行缩进:  2 字符 Char"/>
    <w:link w:val="2SLCON2"/>
    <w:qFormat/>
    <w:rPr>
      <w:rFonts w:ascii="宋体" w:eastAsia="宋体" w:hAnsi="宋体" w:cs="Times New Roman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5B5977-5499-4262-B290-2FFF1E850567}"/>
</file>

<file path=customXml/itemProps2.xml><?xml version="1.0" encoding="utf-8"?>
<ds:datastoreItem xmlns:ds="http://schemas.openxmlformats.org/officeDocument/2006/customXml" ds:itemID="{850A1B2D-7698-4153-AFD2-D9AEB4011B56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C557DBF-1E0B-4331-8542-A34B12CD056C}"/>
</file>

<file path=customXml/itemProps5.xml><?xml version="1.0" encoding="utf-8"?>
<ds:datastoreItem xmlns:ds="http://schemas.openxmlformats.org/officeDocument/2006/customXml" ds:itemID="{0735E6B3-907A-4FF0-945C-398C2C3DD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jpm</dc:creator>
  <cp:lastModifiedBy>chu</cp:lastModifiedBy>
  <cp:revision>60</cp:revision>
  <cp:lastPrinted>2020-07-14T01:00:00Z</cp:lastPrinted>
  <dcterms:created xsi:type="dcterms:W3CDTF">2020-05-25T10:18:00Z</dcterms:created>
  <dcterms:modified xsi:type="dcterms:W3CDTF">2021-05-31T07:04:00Z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ContentTypeId">
    <vt:lpwstr>0x010100313989E510CC474A862876A387D6F14A</vt:lpwstr>
  </property>
</Properties>
</file>