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2AE9" w14:textId="77777777" w:rsidR="00502A13" w:rsidRPr="003009B9" w:rsidRDefault="00502A13" w:rsidP="00502A13">
      <w:pPr>
        <w:autoSpaceDE w:val="0"/>
        <w:autoSpaceDN w:val="0"/>
        <w:adjustRightInd w:val="0"/>
        <w:jc w:val="center"/>
        <w:rPr>
          <w:rFonts w:ascii="黑体" w:eastAsia="黑体" w:hAnsi="黑体" w:cs="黑体"/>
          <w:kern w:val="0"/>
          <w:sz w:val="32"/>
          <w:szCs w:val="32"/>
        </w:rPr>
      </w:pPr>
      <w:r w:rsidRPr="003009B9">
        <w:rPr>
          <w:rFonts w:ascii="黑体" w:eastAsia="黑体" w:hAnsi="黑体" w:cs="黑体" w:hint="eastAsia"/>
          <w:kern w:val="0"/>
          <w:sz w:val="32"/>
          <w:szCs w:val="32"/>
        </w:rPr>
        <w:t>其他需要说明的事项</w:t>
      </w:r>
    </w:p>
    <w:p w14:paraId="0100F986" w14:textId="77777777" w:rsidR="00502A13" w:rsidRPr="003009B9" w:rsidRDefault="00502A13" w:rsidP="00502A13">
      <w:pPr>
        <w:autoSpaceDE w:val="0"/>
        <w:autoSpaceDN w:val="0"/>
        <w:adjustRightInd w:val="0"/>
        <w:spacing w:before="60" w:after="60" w:line="360" w:lineRule="auto"/>
        <w:outlineLvl w:val="0"/>
        <w:rPr>
          <w:rFonts w:ascii="黑体" w:eastAsia="黑体" w:hAnsi="黑体" w:cs="黑体"/>
          <w:kern w:val="0"/>
          <w:sz w:val="28"/>
          <w:szCs w:val="28"/>
        </w:rPr>
      </w:pPr>
      <w:r w:rsidRPr="003009B9">
        <w:rPr>
          <w:rFonts w:ascii="黑体" w:eastAsia="黑体" w:hAnsi="黑体" w:cs="TimesNewRomanPSMT" w:hint="eastAsia"/>
          <w:kern w:val="0"/>
          <w:sz w:val="28"/>
          <w:szCs w:val="28"/>
        </w:rPr>
        <w:t>1</w:t>
      </w:r>
      <w:r w:rsidRPr="003009B9">
        <w:rPr>
          <w:rFonts w:ascii="黑体" w:eastAsia="黑体" w:hAnsi="黑体" w:cs="TimesNewRomanPSMT"/>
          <w:kern w:val="0"/>
          <w:sz w:val="28"/>
          <w:szCs w:val="28"/>
        </w:rPr>
        <w:t xml:space="preserve"> </w:t>
      </w:r>
      <w:r w:rsidRPr="003009B9">
        <w:rPr>
          <w:rFonts w:ascii="黑体" w:eastAsia="黑体" w:hAnsi="黑体" w:cs="黑体" w:hint="eastAsia"/>
          <w:kern w:val="0"/>
          <w:sz w:val="28"/>
          <w:szCs w:val="28"/>
        </w:rPr>
        <w:t>环境保护设施设计、施工和验收过程简况</w:t>
      </w:r>
    </w:p>
    <w:p w14:paraId="1D714B18"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黑体"/>
          <w:kern w:val="0"/>
          <w:sz w:val="24"/>
          <w:szCs w:val="24"/>
        </w:rPr>
      </w:pPr>
      <w:r w:rsidRPr="003009B9">
        <w:rPr>
          <w:rFonts w:ascii="黑体" w:eastAsia="黑体" w:hAnsi="黑体" w:cs="TimesNewRomanPSMT"/>
          <w:kern w:val="0"/>
          <w:sz w:val="24"/>
          <w:szCs w:val="24"/>
        </w:rPr>
        <w:t xml:space="preserve">1.1 </w:t>
      </w:r>
      <w:r w:rsidRPr="003009B9">
        <w:rPr>
          <w:rFonts w:ascii="黑体" w:eastAsia="黑体" w:hAnsi="黑体" w:cs="黑体" w:hint="eastAsia"/>
          <w:kern w:val="0"/>
          <w:sz w:val="24"/>
          <w:szCs w:val="24"/>
        </w:rPr>
        <w:t>设计简况</w:t>
      </w:r>
    </w:p>
    <w:p w14:paraId="1E5AA127" w14:textId="28A1FEA6" w:rsidR="001241FC" w:rsidRPr="00E6207E" w:rsidRDefault="001241FC"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hint="eastAsia"/>
          <w:kern w:val="0"/>
          <w:sz w:val="24"/>
          <w:szCs w:val="24"/>
        </w:rPr>
        <w:t>本项目</w:t>
      </w:r>
      <w:r w:rsidR="00A6638D" w:rsidRPr="00E6207E">
        <w:rPr>
          <w:rFonts w:asciiTheme="minorEastAsia" w:hAnsiTheme="minorEastAsia" w:cs="宋体"/>
          <w:kern w:val="0"/>
          <w:sz w:val="24"/>
          <w:szCs w:val="24"/>
        </w:rPr>
        <w:t>环境保护</w:t>
      </w:r>
      <w:r w:rsidR="00A6638D" w:rsidRPr="00E6207E">
        <w:rPr>
          <w:rFonts w:asciiTheme="minorEastAsia" w:hAnsiTheme="minorEastAsia" w:cs="宋体" w:hint="eastAsia"/>
          <w:kern w:val="0"/>
          <w:sz w:val="24"/>
          <w:szCs w:val="24"/>
        </w:rPr>
        <w:t>设施</w:t>
      </w:r>
      <w:r w:rsidR="00A6638D" w:rsidRPr="00E6207E">
        <w:rPr>
          <w:rFonts w:asciiTheme="minorEastAsia" w:hAnsiTheme="minorEastAsia" w:cs="宋体"/>
          <w:kern w:val="0"/>
          <w:sz w:val="24"/>
          <w:szCs w:val="24"/>
        </w:rPr>
        <w:t>的</w:t>
      </w:r>
      <w:r w:rsidR="00A6638D" w:rsidRPr="00E6207E">
        <w:rPr>
          <w:rFonts w:asciiTheme="minorEastAsia" w:hAnsiTheme="minorEastAsia" w:cs="宋体" w:hint="eastAsia"/>
          <w:kern w:val="0"/>
          <w:sz w:val="24"/>
          <w:szCs w:val="24"/>
        </w:rPr>
        <w:t>设计在</w:t>
      </w:r>
      <w:r w:rsidRPr="00E6207E">
        <w:rPr>
          <w:rFonts w:asciiTheme="minorEastAsia" w:hAnsiTheme="minorEastAsia" w:cs="宋体"/>
          <w:kern w:val="0"/>
          <w:sz w:val="24"/>
          <w:szCs w:val="24"/>
        </w:rPr>
        <w:t>可行性研究报告</w:t>
      </w:r>
      <w:r w:rsidR="00A6638D" w:rsidRPr="00E6207E">
        <w:rPr>
          <w:rFonts w:asciiTheme="minorEastAsia" w:hAnsiTheme="minorEastAsia" w:cs="宋体" w:hint="eastAsia"/>
          <w:kern w:val="0"/>
          <w:sz w:val="24"/>
          <w:szCs w:val="24"/>
        </w:rPr>
        <w:t>中和</w:t>
      </w:r>
      <w:r w:rsidRPr="00E6207E">
        <w:rPr>
          <w:rFonts w:asciiTheme="minorEastAsia" w:hAnsiTheme="minorEastAsia" w:cs="宋体"/>
          <w:kern w:val="0"/>
          <w:sz w:val="24"/>
          <w:szCs w:val="24"/>
        </w:rPr>
        <w:t>初步设计</w:t>
      </w:r>
      <w:r w:rsidRPr="00E6207E">
        <w:rPr>
          <w:rFonts w:asciiTheme="minorEastAsia" w:hAnsiTheme="minorEastAsia" w:cs="宋体" w:hint="eastAsia"/>
          <w:kern w:val="0"/>
          <w:sz w:val="24"/>
          <w:szCs w:val="24"/>
        </w:rPr>
        <w:t>时</w:t>
      </w:r>
      <w:r w:rsidR="00A6638D" w:rsidRPr="00E6207E">
        <w:rPr>
          <w:rFonts w:asciiTheme="minorEastAsia" w:hAnsiTheme="minorEastAsia" w:cs="宋体" w:hint="eastAsia"/>
          <w:kern w:val="0"/>
          <w:sz w:val="24"/>
          <w:szCs w:val="24"/>
        </w:rPr>
        <w:t>均有</w:t>
      </w:r>
      <w:r w:rsidRPr="00E6207E">
        <w:rPr>
          <w:rFonts w:asciiTheme="minorEastAsia" w:hAnsiTheme="minorEastAsia" w:cs="宋体" w:hint="eastAsia"/>
          <w:kern w:val="0"/>
          <w:sz w:val="24"/>
          <w:szCs w:val="24"/>
        </w:rPr>
        <w:t>考虑。</w:t>
      </w:r>
      <w:r w:rsidR="00983A94" w:rsidRPr="00983A94">
        <w:rPr>
          <w:rFonts w:asciiTheme="minorEastAsia" w:hAnsiTheme="minorEastAsia" w:cs="宋体" w:hint="eastAsia"/>
          <w:kern w:val="0"/>
          <w:sz w:val="24"/>
          <w:szCs w:val="24"/>
        </w:rPr>
        <w:t>本项目</w:t>
      </w:r>
      <w:r w:rsidR="00AB6E38">
        <w:rPr>
          <w:rFonts w:asciiTheme="minorEastAsia" w:hAnsiTheme="minorEastAsia" w:cs="宋体" w:hint="eastAsia"/>
          <w:kern w:val="0"/>
          <w:sz w:val="24"/>
          <w:szCs w:val="24"/>
        </w:rPr>
        <w:t>新钻山古10</w:t>
      </w:r>
      <w:r w:rsidR="00440E2E">
        <w:rPr>
          <w:rFonts w:asciiTheme="minorEastAsia" w:hAnsiTheme="minorEastAsia" w:cs="宋体"/>
          <w:kern w:val="0"/>
          <w:sz w:val="24"/>
          <w:szCs w:val="24"/>
        </w:rPr>
        <w:t>2</w:t>
      </w:r>
      <w:r w:rsidR="00AB6E38">
        <w:rPr>
          <w:rFonts w:asciiTheme="minorEastAsia" w:hAnsiTheme="minorEastAsia" w:cs="宋体" w:hint="eastAsia"/>
          <w:kern w:val="0"/>
          <w:sz w:val="24"/>
          <w:szCs w:val="24"/>
        </w:rPr>
        <w:t>评价</w:t>
      </w:r>
      <w:r w:rsidR="00AB6E38">
        <w:rPr>
          <w:rFonts w:asciiTheme="minorEastAsia" w:hAnsiTheme="minorEastAsia" w:cs="宋体"/>
          <w:kern w:val="0"/>
          <w:sz w:val="24"/>
          <w:szCs w:val="24"/>
        </w:rPr>
        <w:t>井1</w:t>
      </w:r>
      <w:r w:rsidR="00AB6E38">
        <w:rPr>
          <w:rFonts w:asciiTheme="minorEastAsia" w:hAnsiTheme="minorEastAsia" w:cs="宋体" w:hint="eastAsia"/>
          <w:kern w:val="0"/>
          <w:sz w:val="24"/>
          <w:szCs w:val="24"/>
        </w:rPr>
        <w:t>口</w:t>
      </w:r>
      <w:r w:rsidR="00AB6E38">
        <w:rPr>
          <w:rFonts w:asciiTheme="minorEastAsia" w:hAnsiTheme="minorEastAsia" w:cs="宋体"/>
          <w:kern w:val="0"/>
          <w:sz w:val="24"/>
          <w:szCs w:val="24"/>
        </w:rPr>
        <w:t>，实际井深</w:t>
      </w:r>
      <w:r w:rsidR="00440E2E">
        <w:rPr>
          <w:rFonts w:asciiTheme="minorEastAsia" w:hAnsiTheme="minorEastAsia" w:cs="宋体"/>
          <w:kern w:val="0"/>
          <w:sz w:val="24"/>
          <w:szCs w:val="24"/>
        </w:rPr>
        <w:t>2636</w:t>
      </w:r>
      <w:r w:rsidR="00AB6E38">
        <w:rPr>
          <w:rFonts w:asciiTheme="minorEastAsia" w:hAnsiTheme="minorEastAsia" w:cs="宋体"/>
          <w:kern w:val="0"/>
          <w:sz w:val="24"/>
          <w:szCs w:val="24"/>
        </w:rPr>
        <w:t>m</w:t>
      </w:r>
      <w:r w:rsidR="00983A94" w:rsidRPr="00983A94">
        <w:rPr>
          <w:rFonts w:asciiTheme="minorEastAsia" w:hAnsiTheme="minorEastAsia" w:cs="宋体" w:hint="eastAsia"/>
          <w:kern w:val="0"/>
          <w:sz w:val="24"/>
          <w:szCs w:val="24"/>
        </w:rPr>
        <w:t>。本项目实际总投资</w:t>
      </w:r>
      <w:r w:rsidR="00440E2E">
        <w:rPr>
          <w:rFonts w:asciiTheme="minorEastAsia" w:hAnsiTheme="minorEastAsia" w:cs="宋体"/>
          <w:kern w:val="0"/>
          <w:sz w:val="24"/>
          <w:szCs w:val="24"/>
        </w:rPr>
        <w:t>1380</w:t>
      </w:r>
      <w:r w:rsidR="00983A94" w:rsidRPr="00983A94">
        <w:rPr>
          <w:rFonts w:asciiTheme="minorEastAsia" w:hAnsiTheme="minorEastAsia" w:cs="宋体" w:hint="eastAsia"/>
          <w:kern w:val="0"/>
          <w:sz w:val="24"/>
          <w:szCs w:val="24"/>
        </w:rPr>
        <w:t>万元，其中环保投资</w:t>
      </w:r>
      <w:r w:rsidR="00440E2E">
        <w:rPr>
          <w:rFonts w:asciiTheme="minorEastAsia" w:hAnsiTheme="minorEastAsia" w:cs="宋体"/>
          <w:kern w:val="0"/>
          <w:sz w:val="24"/>
          <w:szCs w:val="24"/>
        </w:rPr>
        <w:t>73</w:t>
      </w:r>
      <w:r w:rsidR="00983A94" w:rsidRPr="00983A94">
        <w:rPr>
          <w:rFonts w:asciiTheme="minorEastAsia" w:hAnsiTheme="minorEastAsia" w:cs="宋体" w:hint="eastAsia"/>
          <w:kern w:val="0"/>
          <w:sz w:val="24"/>
          <w:szCs w:val="24"/>
        </w:rPr>
        <w:t>万元</w:t>
      </w:r>
      <w:r w:rsidR="00A6638D" w:rsidRPr="00E6207E">
        <w:rPr>
          <w:rFonts w:asciiTheme="minorEastAsia" w:hAnsiTheme="minorEastAsia" w:cs="宋体"/>
          <w:kern w:val="0"/>
          <w:sz w:val="24"/>
          <w:szCs w:val="24"/>
        </w:rPr>
        <w:t>。</w:t>
      </w:r>
    </w:p>
    <w:p w14:paraId="15E51473"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1.2 </w:t>
      </w:r>
      <w:r w:rsidRPr="003009B9">
        <w:rPr>
          <w:rFonts w:ascii="黑体" w:eastAsia="黑体" w:hAnsi="黑体" w:cs="TimesNewRomanPSMT" w:hint="eastAsia"/>
          <w:kern w:val="0"/>
          <w:sz w:val="24"/>
          <w:szCs w:val="24"/>
        </w:rPr>
        <w:t>施工简况</w:t>
      </w:r>
    </w:p>
    <w:p w14:paraId="104E2F3F" w14:textId="29C8367E" w:rsidR="00171B32" w:rsidRPr="00E6207E" w:rsidRDefault="00171B32" w:rsidP="00910F28">
      <w:pPr>
        <w:autoSpaceDE w:val="0"/>
        <w:autoSpaceDN w:val="0"/>
        <w:adjustRightInd w:val="0"/>
        <w:snapToGrid w:val="0"/>
        <w:spacing w:line="331" w:lineRule="auto"/>
        <w:ind w:firstLineChars="200" w:firstLine="480"/>
        <w:rPr>
          <w:rFonts w:asciiTheme="minorEastAsia" w:hAnsiTheme="minorEastAsia" w:cs="TimesNewRomanPSMT"/>
          <w:kern w:val="0"/>
          <w:sz w:val="24"/>
          <w:szCs w:val="24"/>
        </w:rPr>
      </w:pPr>
      <w:r w:rsidRPr="00E6207E">
        <w:rPr>
          <w:rFonts w:asciiTheme="minorEastAsia" w:hAnsiTheme="minorEastAsia" w:cs="宋体" w:hint="eastAsia"/>
          <w:kern w:val="0"/>
          <w:sz w:val="24"/>
          <w:szCs w:val="24"/>
        </w:rPr>
        <w:t>建设单位</w:t>
      </w:r>
      <w:r w:rsidRPr="00E6207E">
        <w:rPr>
          <w:rFonts w:asciiTheme="minorEastAsia" w:hAnsiTheme="minorEastAsia" w:cs="宋体"/>
          <w:kern w:val="0"/>
          <w:sz w:val="24"/>
          <w:szCs w:val="24"/>
        </w:rPr>
        <w:t>要求施工单位严格按照合同中要求，</w:t>
      </w:r>
      <w:r w:rsidRPr="00E6207E">
        <w:rPr>
          <w:rFonts w:asciiTheme="minorEastAsia" w:hAnsiTheme="minorEastAsia" w:cs="宋体" w:hint="eastAsia"/>
          <w:kern w:val="0"/>
          <w:sz w:val="24"/>
          <w:szCs w:val="24"/>
        </w:rPr>
        <w:t>在确保环境保护设施的建设进度和资金的保障前提下，</w:t>
      </w:r>
      <w:r w:rsidRPr="00E6207E">
        <w:rPr>
          <w:rFonts w:asciiTheme="minorEastAsia" w:hAnsiTheme="minorEastAsia" w:cs="宋体"/>
          <w:kern w:val="0"/>
          <w:sz w:val="24"/>
          <w:szCs w:val="24"/>
        </w:rPr>
        <w:t>严格落实</w:t>
      </w:r>
      <w:r w:rsidRPr="00E6207E">
        <w:rPr>
          <w:rFonts w:asciiTheme="minorEastAsia" w:hAnsiTheme="minorEastAsia" w:cs="宋体" w:hint="eastAsia"/>
          <w:kern w:val="0"/>
          <w:sz w:val="24"/>
          <w:szCs w:val="24"/>
        </w:rPr>
        <w:t>环境影响报告表及</w:t>
      </w:r>
      <w:r w:rsidR="000754F8" w:rsidRPr="00E6207E">
        <w:rPr>
          <w:rFonts w:asciiTheme="minorEastAsia" w:hAnsiTheme="minorEastAsia" w:cs="宋体" w:hint="eastAsia"/>
          <w:kern w:val="0"/>
          <w:sz w:val="24"/>
          <w:szCs w:val="24"/>
        </w:rPr>
        <w:t>“</w:t>
      </w:r>
      <w:r w:rsidR="00AB6E38" w:rsidRPr="00AB6E38">
        <w:rPr>
          <w:rFonts w:asciiTheme="minorEastAsia" w:hAnsiTheme="minorEastAsia" w:cs="宋体" w:hint="eastAsia"/>
          <w:kern w:val="0"/>
          <w:sz w:val="24"/>
          <w:szCs w:val="24"/>
        </w:rPr>
        <w:t>西环审[201</w:t>
      </w:r>
      <w:r w:rsidR="00440E2E">
        <w:rPr>
          <w:rFonts w:asciiTheme="minorEastAsia" w:hAnsiTheme="minorEastAsia" w:cs="宋体"/>
          <w:kern w:val="0"/>
          <w:sz w:val="24"/>
          <w:szCs w:val="24"/>
        </w:rPr>
        <w:t>9</w:t>
      </w:r>
      <w:r w:rsidR="00AB6E38" w:rsidRPr="00AB6E38">
        <w:rPr>
          <w:rFonts w:asciiTheme="minorEastAsia" w:hAnsiTheme="minorEastAsia" w:cs="宋体" w:hint="eastAsia"/>
          <w:kern w:val="0"/>
          <w:sz w:val="24"/>
          <w:szCs w:val="24"/>
        </w:rPr>
        <w:t>]</w:t>
      </w:r>
      <w:r w:rsidR="00440E2E">
        <w:rPr>
          <w:rFonts w:asciiTheme="minorEastAsia" w:hAnsiTheme="minorEastAsia" w:cs="宋体"/>
          <w:kern w:val="0"/>
          <w:sz w:val="24"/>
          <w:szCs w:val="24"/>
        </w:rPr>
        <w:t>6</w:t>
      </w:r>
      <w:r w:rsidR="00AB6E38" w:rsidRPr="00AB6E38">
        <w:rPr>
          <w:rFonts w:asciiTheme="minorEastAsia" w:hAnsiTheme="minorEastAsia" w:cs="宋体" w:hint="eastAsia"/>
          <w:kern w:val="0"/>
          <w:sz w:val="24"/>
          <w:szCs w:val="24"/>
        </w:rPr>
        <w:t>号</w:t>
      </w:r>
      <w:r w:rsidR="000754F8" w:rsidRPr="00E6207E">
        <w:rPr>
          <w:rFonts w:asciiTheme="minorEastAsia" w:hAnsiTheme="minorEastAsia" w:cs="宋体" w:hint="eastAsia"/>
          <w:kern w:val="0"/>
          <w:sz w:val="24"/>
          <w:szCs w:val="24"/>
        </w:rPr>
        <w:t>”</w:t>
      </w:r>
      <w:r w:rsidRPr="00E6207E">
        <w:rPr>
          <w:rFonts w:asciiTheme="minorEastAsia" w:hAnsiTheme="minorEastAsia" w:cs="宋体" w:hint="eastAsia"/>
          <w:kern w:val="0"/>
          <w:sz w:val="24"/>
          <w:szCs w:val="24"/>
        </w:rPr>
        <w:t>文中提出的</w:t>
      </w:r>
      <w:r w:rsidRPr="00E6207E">
        <w:rPr>
          <w:rFonts w:asciiTheme="minorEastAsia" w:hAnsiTheme="minorEastAsia" w:cs="宋体"/>
          <w:kern w:val="0"/>
          <w:sz w:val="24"/>
          <w:szCs w:val="24"/>
        </w:rPr>
        <w:t>生态保护</w:t>
      </w:r>
      <w:r w:rsidRPr="00E6207E">
        <w:rPr>
          <w:rFonts w:asciiTheme="minorEastAsia" w:hAnsiTheme="minorEastAsia" w:cs="宋体" w:hint="eastAsia"/>
          <w:kern w:val="0"/>
          <w:sz w:val="24"/>
          <w:szCs w:val="24"/>
        </w:rPr>
        <w:t>工程和</w:t>
      </w:r>
      <w:r w:rsidRPr="00E6207E">
        <w:rPr>
          <w:rFonts w:asciiTheme="minorEastAsia" w:hAnsiTheme="minorEastAsia" w:cs="宋体"/>
          <w:kern w:val="0"/>
          <w:sz w:val="24"/>
          <w:szCs w:val="24"/>
        </w:rPr>
        <w:t>污染防治措施</w:t>
      </w:r>
      <w:r w:rsidRPr="00E6207E">
        <w:rPr>
          <w:rFonts w:asciiTheme="minorEastAsia" w:hAnsiTheme="minorEastAsia" w:cs="宋体" w:hint="eastAsia"/>
          <w:kern w:val="0"/>
          <w:sz w:val="24"/>
          <w:szCs w:val="24"/>
        </w:rPr>
        <w:t>。</w:t>
      </w:r>
    </w:p>
    <w:p w14:paraId="22774D35"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1.3 </w:t>
      </w:r>
      <w:r w:rsidRPr="003009B9">
        <w:rPr>
          <w:rFonts w:ascii="黑体" w:eastAsia="黑体" w:hAnsi="黑体" w:cs="TimesNewRomanPSMT" w:hint="eastAsia"/>
          <w:kern w:val="0"/>
          <w:sz w:val="24"/>
          <w:szCs w:val="24"/>
        </w:rPr>
        <w:t>验收过程简况</w:t>
      </w:r>
    </w:p>
    <w:p w14:paraId="7023B1BA" w14:textId="4267290E" w:rsidR="00AB6E38" w:rsidRPr="00761480" w:rsidRDefault="00AB6E38" w:rsidP="00AB6E38">
      <w:pPr>
        <w:pStyle w:val="SSEC1"/>
        <w:numPr>
          <w:ilvl w:val="0"/>
          <w:numId w:val="0"/>
        </w:numPr>
        <w:ind w:firstLineChars="200" w:firstLine="480"/>
        <w:rPr>
          <w:rFonts w:hAnsi="Calibri" w:cs="Times New Roman"/>
          <w:szCs w:val="21"/>
        </w:rPr>
      </w:pPr>
      <w:r w:rsidRPr="00761480">
        <w:rPr>
          <w:rFonts w:hAnsi="Calibri" w:cs="Times New Roman" w:hint="eastAsia"/>
          <w:szCs w:val="21"/>
        </w:rPr>
        <w:t>1</w:t>
      </w:r>
      <w:r>
        <w:rPr>
          <w:rFonts w:hAnsi="Calibri" w:cs="Times New Roman" w:hint="eastAsia"/>
          <w:szCs w:val="21"/>
        </w:rPr>
        <w:t>）</w:t>
      </w:r>
      <w:r w:rsidR="0061251B" w:rsidRPr="0061251B">
        <w:rPr>
          <w:rFonts w:hAnsi="Calibri" w:cs="Times New Roman" w:hint="eastAsia"/>
          <w:szCs w:val="21"/>
        </w:rPr>
        <w:t>2018年12月</w:t>
      </w:r>
      <w:r w:rsidRPr="00761480">
        <w:rPr>
          <w:rFonts w:hAnsi="Calibri" w:cs="Times New Roman"/>
          <w:szCs w:val="21"/>
        </w:rPr>
        <w:t>，</w:t>
      </w:r>
      <w:r w:rsidRPr="00761480">
        <w:rPr>
          <w:rFonts w:hAnsi="Calibri" w:cs="Times New Roman" w:hint="eastAsia"/>
          <w:szCs w:val="21"/>
        </w:rPr>
        <w:t>胜利油田森诺</w:t>
      </w:r>
      <w:r w:rsidRPr="00761480">
        <w:rPr>
          <w:rFonts w:hAnsi="Calibri" w:cs="Times New Roman"/>
          <w:szCs w:val="21"/>
        </w:rPr>
        <w:t>胜利工程有限公司（</w:t>
      </w:r>
      <w:r w:rsidRPr="00761480">
        <w:rPr>
          <w:rFonts w:hAnsi="Calibri" w:cs="Times New Roman" w:hint="eastAsia"/>
          <w:szCs w:val="21"/>
        </w:rPr>
        <w:t>现更名为森诺科技有限公司</w:t>
      </w:r>
      <w:r w:rsidRPr="00761480">
        <w:rPr>
          <w:rFonts w:hAnsi="Calibri" w:cs="Times New Roman"/>
          <w:szCs w:val="21"/>
        </w:rPr>
        <w:t>）</w:t>
      </w:r>
      <w:r w:rsidRPr="00761480">
        <w:rPr>
          <w:rFonts w:hAnsi="Calibri" w:cs="Times New Roman" w:hint="eastAsia"/>
          <w:szCs w:val="21"/>
        </w:rPr>
        <w:t>编制</w:t>
      </w:r>
      <w:r w:rsidRPr="00761480">
        <w:rPr>
          <w:rFonts w:hAnsi="Calibri" w:cs="Times New Roman"/>
          <w:szCs w:val="21"/>
        </w:rPr>
        <w:t>完成了本项目环境影响报告表</w:t>
      </w:r>
      <w:r w:rsidRPr="00761480">
        <w:rPr>
          <w:rFonts w:hAnsi="Calibri" w:cs="Times New Roman" w:hint="eastAsia"/>
          <w:szCs w:val="21"/>
        </w:rPr>
        <w:t>；</w:t>
      </w:r>
    </w:p>
    <w:p w14:paraId="246614F3" w14:textId="131FA610" w:rsidR="00AB6E38" w:rsidRPr="00761480" w:rsidRDefault="00AB6E38" w:rsidP="00AB6E38">
      <w:pPr>
        <w:pStyle w:val="SSEC1"/>
        <w:numPr>
          <w:ilvl w:val="0"/>
          <w:numId w:val="0"/>
        </w:numPr>
        <w:ind w:firstLineChars="200" w:firstLine="480"/>
        <w:rPr>
          <w:rFonts w:hAnsi="Calibri" w:cs="Times New Roman"/>
          <w:szCs w:val="21"/>
        </w:rPr>
      </w:pPr>
      <w:r w:rsidRPr="00761480">
        <w:rPr>
          <w:rFonts w:hAnsi="Calibri" w:cs="Times New Roman"/>
          <w:szCs w:val="21"/>
        </w:rPr>
        <w:t>2</w:t>
      </w:r>
      <w:r>
        <w:rPr>
          <w:rFonts w:hAnsi="Calibri" w:cs="Times New Roman" w:hint="eastAsia"/>
          <w:szCs w:val="21"/>
        </w:rPr>
        <w:t>）</w:t>
      </w:r>
      <w:r w:rsidR="00811866" w:rsidRPr="00811866">
        <w:rPr>
          <w:rFonts w:hint="eastAsia"/>
        </w:rPr>
        <w:t>2019年3月4日</w:t>
      </w:r>
      <w:r w:rsidRPr="00761480">
        <w:rPr>
          <w:rFonts w:hAnsi="Calibri" w:cs="Times New Roman" w:hint="eastAsia"/>
          <w:szCs w:val="21"/>
        </w:rPr>
        <w:t>，</w:t>
      </w:r>
      <w:r w:rsidRPr="00761480">
        <w:rPr>
          <w:rFonts w:hint="eastAsia"/>
        </w:rPr>
        <w:t>原海西州环境保护局</w:t>
      </w:r>
      <w:r w:rsidRPr="00761480">
        <w:rPr>
          <w:rFonts w:hAnsi="Calibri" w:cs="Times New Roman" w:hint="eastAsia"/>
          <w:szCs w:val="21"/>
        </w:rPr>
        <w:t>审批了</w:t>
      </w:r>
      <w:r w:rsidR="00811866" w:rsidRPr="00811866">
        <w:rPr>
          <w:rFonts w:hAnsi="Calibri" w:cs="Times New Roman" w:hint="eastAsia"/>
          <w:szCs w:val="21"/>
        </w:rPr>
        <w:t>《柴达木盆地马北凸起马海东构造带山古102评价井建设项目环境影响报告表》</w:t>
      </w:r>
      <w:r w:rsidRPr="00761480">
        <w:rPr>
          <w:rFonts w:hAnsi="Calibri" w:cs="Times New Roman" w:hint="eastAsia"/>
          <w:szCs w:val="21"/>
        </w:rPr>
        <w:t>，批复文号为“</w:t>
      </w:r>
      <w:r w:rsidRPr="00761480">
        <w:rPr>
          <w:rFonts w:hint="eastAsia"/>
        </w:rPr>
        <w:t>西环审[201</w:t>
      </w:r>
      <w:r w:rsidR="00811866">
        <w:t>9</w:t>
      </w:r>
      <w:r w:rsidRPr="00761480">
        <w:rPr>
          <w:rFonts w:hint="eastAsia"/>
        </w:rPr>
        <w:t>]</w:t>
      </w:r>
      <w:r w:rsidR="00811866">
        <w:t>6</w:t>
      </w:r>
      <w:r w:rsidRPr="00761480">
        <w:rPr>
          <w:rFonts w:hint="eastAsia"/>
        </w:rPr>
        <w:t>号</w:t>
      </w:r>
      <w:r w:rsidRPr="00761480">
        <w:t>”</w:t>
      </w:r>
      <w:r w:rsidRPr="00761480">
        <w:rPr>
          <w:rFonts w:hAnsi="Calibri" w:cs="Times New Roman" w:hint="eastAsia"/>
          <w:szCs w:val="21"/>
        </w:rPr>
        <w:t>；</w:t>
      </w:r>
    </w:p>
    <w:p w14:paraId="7B3E62CC" w14:textId="64CBD0C8" w:rsidR="00AB6E38" w:rsidRPr="00761480" w:rsidRDefault="00AB6E38" w:rsidP="00AB6E38">
      <w:pPr>
        <w:pStyle w:val="SSEC1"/>
        <w:numPr>
          <w:ilvl w:val="0"/>
          <w:numId w:val="0"/>
        </w:numPr>
        <w:ind w:firstLineChars="200" w:firstLine="480"/>
        <w:rPr>
          <w:rFonts w:hAnsi="Calibri" w:cs="Times New Roman"/>
          <w:szCs w:val="21"/>
        </w:rPr>
      </w:pPr>
      <w:r w:rsidRPr="00761480">
        <w:rPr>
          <w:rFonts w:hAnsi="Calibri" w:cs="Times New Roman"/>
          <w:szCs w:val="21"/>
        </w:rPr>
        <w:t>3</w:t>
      </w:r>
      <w:r>
        <w:rPr>
          <w:rFonts w:hAnsi="Calibri" w:cs="Times New Roman" w:hint="eastAsia"/>
          <w:szCs w:val="21"/>
        </w:rPr>
        <w:t>）</w:t>
      </w:r>
      <w:r w:rsidR="00811866" w:rsidRPr="00811866">
        <w:rPr>
          <w:rFonts w:hAnsi="Calibri" w:cs="Times New Roman" w:hint="eastAsia"/>
          <w:szCs w:val="21"/>
        </w:rPr>
        <w:t>2020年5月17日</w:t>
      </w:r>
      <w:r w:rsidRPr="00761480">
        <w:rPr>
          <w:rFonts w:hAnsi="Calibri" w:cs="Times New Roman" w:hint="eastAsia"/>
          <w:szCs w:val="21"/>
        </w:rPr>
        <w:t>，本</w:t>
      </w:r>
      <w:r w:rsidRPr="00761480">
        <w:rPr>
          <w:rFonts w:hAnsi="Calibri" w:cs="Times New Roman"/>
          <w:szCs w:val="21"/>
        </w:rPr>
        <w:t>项目</w:t>
      </w:r>
      <w:r w:rsidRPr="00761480">
        <w:rPr>
          <w:rFonts w:hAnsi="Calibri" w:cs="Times New Roman" w:hint="eastAsia"/>
          <w:szCs w:val="21"/>
        </w:rPr>
        <w:t>开始钻井施工；</w:t>
      </w:r>
    </w:p>
    <w:p w14:paraId="236138FA" w14:textId="039B759F" w:rsidR="00AB6E38" w:rsidRPr="00761480" w:rsidRDefault="00AB6E38" w:rsidP="00AB6E38">
      <w:pPr>
        <w:pStyle w:val="SSEC1"/>
        <w:numPr>
          <w:ilvl w:val="0"/>
          <w:numId w:val="0"/>
        </w:numPr>
        <w:ind w:firstLineChars="200" w:firstLine="480"/>
        <w:rPr>
          <w:rFonts w:hAnsi="Calibri" w:cs="Times New Roman"/>
          <w:szCs w:val="21"/>
        </w:rPr>
      </w:pPr>
      <w:r w:rsidRPr="00761480">
        <w:rPr>
          <w:rFonts w:hAnsi="Calibri" w:cs="Times New Roman"/>
          <w:szCs w:val="21"/>
        </w:rPr>
        <w:t>4</w:t>
      </w:r>
      <w:r>
        <w:rPr>
          <w:rFonts w:hAnsi="Calibri" w:cs="Times New Roman" w:hint="eastAsia"/>
          <w:szCs w:val="21"/>
        </w:rPr>
        <w:t>）</w:t>
      </w:r>
      <w:r w:rsidRPr="00761480">
        <w:rPr>
          <w:rFonts w:hint="eastAsia"/>
        </w:rPr>
        <w:t>20</w:t>
      </w:r>
      <w:r w:rsidR="00811866">
        <w:t>20</w:t>
      </w:r>
      <w:r w:rsidRPr="00761480">
        <w:rPr>
          <w:rFonts w:hint="eastAsia"/>
        </w:rPr>
        <w:t>年</w:t>
      </w:r>
      <w:r w:rsidR="00811866">
        <w:rPr>
          <w:rFonts w:hint="eastAsia"/>
        </w:rPr>
        <w:t>7</w:t>
      </w:r>
      <w:r w:rsidRPr="00761480">
        <w:rPr>
          <w:rFonts w:hint="eastAsia"/>
        </w:rPr>
        <w:t>月</w:t>
      </w:r>
      <w:r w:rsidR="00811866">
        <w:rPr>
          <w:rFonts w:hint="eastAsia"/>
        </w:rPr>
        <w:t>2</w:t>
      </w:r>
      <w:r w:rsidRPr="00761480">
        <w:rPr>
          <w:rFonts w:hint="eastAsia"/>
        </w:rPr>
        <w:t>5日</w:t>
      </w:r>
      <w:r w:rsidRPr="00761480">
        <w:rPr>
          <w:rFonts w:hAnsi="Calibri" w:cs="Times New Roman" w:hint="eastAsia"/>
          <w:szCs w:val="21"/>
        </w:rPr>
        <w:t>，项目完井作业结束；</w:t>
      </w:r>
    </w:p>
    <w:p w14:paraId="63D394E0" w14:textId="3FD7C5CD" w:rsidR="00AB6E38" w:rsidRPr="00761480" w:rsidRDefault="00AB6E38" w:rsidP="00AB6E38">
      <w:pPr>
        <w:pStyle w:val="SSEC1"/>
        <w:numPr>
          <w:ilvl w:val="0"/>
          <w:numId w:val="0"/>
        </w:numPr>
        <w:ind w:firstLineChars="200" w:firstLine="480"/>
        <w:rPr>
          <w:rFonts w:hAnsi="Calibri" w:cs="Times New Roman"/>
          <w:szCs w:val="21"/>
        </w:rPr>
      </w:pPr>
      <w:r w:rsidRPr="00761480">
        <w:rPr>
          <w:rFonts w:hAnsi="Calibri" w:cs="Times New Roman"/>
          <w:szCs w:val="21"/>
        </w:rPr>
        <w:t>5</w:t>
      </w:r>
      <w:r w:rsidR="00636D73">
        <w:rPr>
          <w:rFonts w:hAnsi="Calibri" w:cs="Times New Roman" w:hint="eastAsia"/>
          <w:szCs w:val="21"/>
        </w:rPr>
        <w:t>）</w:t>
      </w:r>
      <w:r w:rsidRPr="00761480">
        <w:rPr>
          <w:rFonts w:hint="eastAsia"/>
        </w:rPr>
        <w:t>20</w:t>
      </w:r>
      <w:r w:rsidR="00811866">
        <w:t>20</w:t>
      </w:r>
      <w:r w:rsidRPr="00761480">
        <w:rPr>
          <w:rFonts w:hint="eastAsia"/>
        </w:rPr>
        <w:t>年</w:t>
      </w:r>
      <w:r w:rsidR="00811866">
        <w:rPr>
          <w:rFonts w:hint="eastAsia"/>
        </w:rPr>
        <w:t>8</w:t>
      </w:r>
      <w:r w:rsidRPr="00761480">
        <w:rPr>
          <w:rFonts w:hint="eastAsia"/>
        </w:rPr>
        <w:t>月</w:t>
      </w:r>
      <w:r w:rsidR="00811866">
        <w:rPr>
          <w:rFonts w:hint="eastAsia"/>
        </w:rPr>
        <w:t>1</w:t>
      </w:r>
      <w:r w:rsidR="00811866">
        <w:t>0</w:t>
      </w:r>
      <w:r w:rsidRPr="00761480">
        <w:rPr>
          <w:rFonts w:hint="eastAsia"/>
        </w:rPr>
        <w:t>日</w:t>
      </w:r>
      <w:r w:rsidRPr="00761480">
        <w:rPr>
          <w:rFonts w:hAnsi="Calibri" w:cs="Times New Roman" w:hint="eastAsia"/>
          <w:szCs w:val="21"/>
        </w:rPr>
        <w:t>，项目开始试油作业，</w:t>
      </w:r>
      <w:r w:rsidRPr="00761480">
        <w:rPr>
          <w:rFonts w:hint="eastAsia"/>
        </w:rPr>
        <w:t>20</w:t>
      </w:r>
      <w:r w:rsidR="00811866">
        <w:t>20</w:t>
      </w:r>
      <w:r w:rsidRPr="00761480">
        <w:rPr>
          <w:rFonts w:hint="eastAsia"/>
        </w:rPr>
        <w:t>年1</w:t>
      </w:r>
      <w:r w:rsidR="00811866">
        <w:t>2</w:t>
      </w:r>
      <w:r w:rsidRPr="00761480">
        <w:rPr>
          <w:rFonts w:hint="eastAsia"/>
        </w:rPr>
        <w:t>月</w:t>
      </w:r>
      <w:r w:rsidR="00811866">
        <w:t>3</w:t>
      </w:r>
      <w:r w:rsidRPr="00761480">
        <w:rPr>
          <w:rFonts w:hint="eastAsia"/>
        </w:rPr>
        <w:t>0日</w:t>
      </w:r>
      <w:r w:rsidRPr="00761480">
        <w:rPr>
          <w:rFonts w:hAnsi="Calibri" w:cs="Times New Roman" w:hint="eastAsia"/>
          <w:szCs w:val="21"/>
        </w:rPr>
        <w:t>，阶段性</w:t>
      </w:r>
      <w:r w:rsidRPr="00761480">
        <w:rPr>
          <w:rFonts w:hAnsi="Calibri" w:cs="Times New Roman"/>
          <w:szCs w:val="21"/>
        </w:rPr>
        <w:t>试油</w:t>
      </w:r>
      <w:r w:rsidRPr="00761480">
        <w:rPr>
          <w:rFonts w:hAnsi="Calibri" w:cs="Times New Roman" w:hint="eastAsia"/>
          <w:szCs w:val="21"/>
        </w:rPr>
        <w:t>结束；</w:t>
      </w:r>
      <w:r w:rsidR="00811866" w:rsidRPr="00811866">
        <w:rPr>
          <w:rFonts w:hAnsi="Calibri" w:cs="Times New Roman" w:hint="eastAsia"/>
          <w:szCs w:val="21"/>
        </w:rPr>
        <w:t>试油结果表明该井无开采价值，目前已封井</w:t>
      </w:r>
      <w:r w:rsidR="00811866">
        <w:rPr>
          <w:rFonts w:hAnsi="Calibri" w:cs="Times New Roman" w:hint="eastAsia"/>
          <w:szCs w:val="21"/>
        </w:rPr>
        <w:t>。</w:t>
      </w:r>
    </w:p>
    <w:p w14:paraId="47034F35" w14:textId="42377E27" w:rsidR="00AB6E38" w:rsidRPr="00761480" w:rsidRDefault="00AB6E38" w:rsidP="00AB6E38">
      <w:pPr>
        <w:pStyle w:val="SSEC1"/>
        <w:numPr>
          <w:ilvl w:val="0"/>
          <w:numId w:val="0"/>
        </w:numPr>
        <w:ind w:firstLineChars="200" w:firstLine="480"/>
        <w:rPr>
          <w:rFonts w:hAnsi="Calibri" w:cs="Times New Roman"/>
          <w:szCs w:val="21"/>
        </w:rPr>
      </w:pPr>
      <w:r w:rsidRPr="00761480">
        <w:rPr>
          <w:rFonts w:hAnsi="Calibri" w:cs="Times New Roman"/>
          <w:szCs w:val="21"/>
        </w:rPr>
        <w:t>6</w:t>
      </w:r>
      <w:r w:rsidR="00636D73">
        <w:rPr>
          <w:rFonts w:hAnsi="Calibri" w:cs="Times New Roman" w:hint="eastAsia"/>
          <w:szCs w:val="21"/>
        </w:rPr>
        <w:t>）</w:t>
      </w:r>
      <w:r w:rsidR="00294186" w:rsidRPr="00294186">
        <w:rPr>
          <w:rFonts w:hAnsi="Calibri" w:cs="Times New Roman" w:hint="eastAsia"/>
          <w:szCs w:val="21"/>
        </w:rPr>
        <w:t>2021年1月5日</w:t>
      </w:r>
      <w:r w:rsidRPr="00761480">
        <w:rPr>
          <w:rFonts w:hAnsi="Calibri" w:cs="Times New Roman" w:hint="eastAsia"/>
          <w:szCs w:val="21"/>
        </w:rPr>
        <w:t>，中国石油化工股份有限公司胜利油田分公司油气勘探管理中心在</w:t>
      </w:r>
      <w:r w:rsidRPr="00761480">
        <w:rPr>
          <w:rFonts w:hint="eastAsia"/>
        </w:rPr>
        <w:t>中国石化胜利油田网站（http：//slof.sinopec.com/</w:t>
      </w:r>
      <w:proofErr w:type="spellStart"/>
      <w:r w:rsidRPr="00761480">
        <w:rPr>
          <w:rFonts w:hint="eastAsia"/>
        </w:rPr>
        <w:t>slof</w:t>
      </w:r>
      <w:proofErr w:type="spellEnd"/>
      <w:r w:rsidRPr="00761480">
        <w:rPr>
          <w:rFonts w:hint="eastAsia"/>
        </w:rPr>
        <w:t>/</w:t>
      </w:r>
      <w:proofErr w:type="spellStart"/>
      <w:r w:rsidRPr="00761480">
        <w:rPr>
          <w:rFonts w:hint="eastAsia"/>
        </w:rPr>
        <w:t>csr</w:t>
      </w:r>
      <w:proofErr w:type="spellEnd"/>
      <w:r w:rsidRPr="00761480">
        <w:rPr>
          <w:rFonts w:hint="eastAsia"/>
        </w:rPr>
        <w:t>/）</w:t>
      </w:r>
      <w:r w:rsidRPr="00761480">
        <w:rPr>
          <w:rFonts w:hAnsi="Calibri" w:cs="Times New Roman" w:hint="eastAsia"/>
          <w:szCs w:val="21"/>
        </w:rPr>
        <w:t>对该项目竣工日期进行了网上公示，同日开展了自查工作，认为该项目具备开展竣工验收条件，并</w:t>
      </w:r>
      <w:r w:rsidRPr="00761480">
        <w:rPr>
          <w:rFonts w:hAnsi="Calibri" w:cs="Times New Roman"/>
          <w:szCs w:val="21"/>
        </w:rPr>
        <w:t>委托</w:t>
      </w:r>
      <w:r w:rsidRPr="00761480">
        <w:rPr>
          <w:rFonts w:hAnsi="Calibri" w:cs="Times New Roman" w:hint="eastAsia"/>
          <w:szCs w:val="21"/>
        </w:rPr>
        <w:t>山东蓝普检测技术有限公司开展该</w:t>
      </w:r>
      <w:r w:rsidRPr="00761480">
        <w:rPr>
          <w:rFonts w:hAnsi="Calibri" w:cs="Times New Roman"/>
          <w:szCs w:val="21"/>
        </w:rPr>
        <w:t>项目的</w:t>
      </w:r>
      <w:r w:rsidRPr="00761480">
        <w:rPr>
          <w:rFonts w:hAnsi="Calibri" w:cs="Times New Roman" w:hint="eastAsia"/>
          <w:szCs w:val="21"/>
        </w:rPr>
        <w:t>竣工环境保护设施验收调查</w:t>
      </w:r>
      <w:r w:rsidRPr="00761480">
        <w:rPr>
          <w:rFonts w:hAnsi="Calibri" w:cs="Times New Roman"/>
          <w:szCs w:val="21"/>
        </w:rPr>
        <w:t>工作</w:t>
      </w:r>
      <w:r w:rsidRPr="00761480">
        <w:rPr>
          <w:rFonts w:hAnsi="Calibri" w:cs="Times New Roman" w:hint="eastAsia"/>
          <w:szCs w:val="21"/>
        </w:rPr>
        <w:t>；</w:t>
      </w:r>
    </w:p>
    <w:p w14:paraId="65028B6E" w14:textId="758CFB0C" w:rsidR="00AB6E38" w:rsidRPr="00761480" w:rsidRDefault="00AB6E38" w:rsidP="00AB6E38">
      <w:pPr>
        <w:pStyle w:val="SSEC1"/>
        <w:numPr>
          <w:ilvl w:val="0"/>
          <w:numId w:val="0"/>
        </w:numPr>
        <w:ind w:firstLineChars="200" w:firstLine="480"/>
        <w:rPr>
          <w:rFonts w:hAnsi="Calibri" w:cs="Times New Roman"/>
          <w:szCs w:val="21"/>
        </w:rPr>
      </w:pPr>
      <w:r w:rsidRPr="00761480">
        <w:rPr>
          <w:rFonts w:hAnsi="Calibri" w:cs="Times New Roman"/>
          <w:szCs w:val="21"/>
        </w:rPr>
        <w:t>7</w:t>
      </w:r>
      <w:r w:rsidR="00636D73">
        <w:rPr>
          <w:rFonts w:hAnsi="Calibri" w:cs="Times New Roman" w:hint="eastAsia"/>
          <w:szCs w:val="21"/>
        </w:rPr>
        <w:t>）</w:t>
      </w:r>
      <w:r w:rsidR="00853213" w:rsidRPr="00853213">
        <w:rPr>
          <w:rFonts w:hAnsi="Calibri" w:cs="Times New Roman" w:hint="eastAsia"/>
          <w:szCs w:val="21"/>
        </w:rPr>
        <w:t>2021年1月7日</w:t>
      </w:r>
      <w:r w:rsidRPr="00761480">
        <w:rPr>
          <w:rFonts w:hAnsi="Calibri" w:cs="Times New Roman" w:hint="eastAsia"/>
          <w:szCs w:val="21"/>
        </w:rPr>
        <w:t>，验收调查组对本项目进行了现场调查工作，并制定了验收监测方案，并</w:t>
      </w:r>
      <w:r w:rsidRPr="00761480">
        <w:rPr>
          <w:rFonts w:hAnsi="Calibri" w:cs="Times New Roman"/>
          <w:szCs w:val="21"/>
        </w:rPr>
        <w:t>委托</w:t>
      </w:r>
      <w:r w:rsidRPr="00761480">
        <w:rPr>
          <w:rFonts w:hAnsi="Calibri" w:cs="Times New Roman" w:hint="eastAsia"/>
          <w:szCs w:val="21"/>
        </w:rPr>
        <w:t>海西</w:t>
      </w:r>
      <w:r w:rsidRPr="00761480">
        <w:rPr>
          <w:rFonts w:hAnsi="Calibri" w:cs="Times New Roman"/>
          <w:szCs w:val="21"/>
        </w:rPr>
        <w:t>中科生态环境监测有限公司（</w:t>
      </w:r>
      <w:r w:rsidRPr="00761480">
        <w:rPr>
          <w:rFonts w:hAnsi="Calibri" w:cs="Times New Roman" w:hint="eastAsia"/>
          <w:szCs w:val="21"/>
        </w:rPr>
        <w:t>CMA：192912050017</w:t>
      </w:r>
      <w:r w:rsidRPr="00761480">
        <w:rPr>
          <w:rFonts w:hAnsi="Calibri" w:cs="Times New Roman"/>
          <w:szCs w:val="21"/>
        </w:rPr>
        <w:t>）</w:t>
      </w:r>
      <w:r w:rsidRPr="00761480">
        <w:rPr>
          <w:rFonts w:hAnsi="Calibri" w:cs="Times New Roman" w:hint="eastAsia"/>
          <w:szCs w:val="21"/>
        </w:rPr>
        <w:t>开展了</w:t>
      </w:r>
      <w:r w:rsidRPr="00761480">
        <w:rPr>
          <w:rFonts w:hAnsi="Calibri" w:cs="Times New Roman"/>
          <w:szCs w:val="21"/>
        </w:rPr>
        <w:t>监测工作</w:t>
      </w:r>
      <w:r w:rsidRPr="00761480">
        <w:rPr>
          <w:rFonts w:hAnsi="Calibri" w:cs="Times New Roman" w:hint="eastAsia"/>
          <w:szCs w:val="21"/>
        </w:rPr>
        <w:t>。调查期间已</w:t>
      </w:r>
      <w:r w:rsidRPr="00761480">
        <w:rPr>
          <w:rFonts w:hAnsi="Calibri" w:cs="Times New Roman"/>
          <w:szCs w:val="21"/>
        </w:rPr>
        <w:t>对</w:t>
      </w:r>
      <w:r w:rsidRPr="00761480">
        <w:rPr>
          <w:rFonts w:hint="eastAsia"/>
        </w:rPr>
        <w:t>探井现场</w:t>
      </w:r>
      <w:r w:rsidRPr="00761480">
        <w:rPr>
          <w:rFonts w:hAnsi="Calibri" w:hint="eastAsia"/>
          <w:szCs w:val="21"/>
        </w:rPr>
        <w:t>临时占地</w:t>
      </w:r>
      <w:r w:rsidRPr="00761480">
        <w:rPr>
          <w:rFonts w:hint="eastAsia"/>
        </w:rPr>
        <w:t>进行了生态</w:t>
      </w:r>
      <w:r w:rsidRPr="00761480">
        <w:t>恢复，</w:t>
      </w:r>
      <w:r w:rsidRPr="00761480">
        <w:rPr>
          <w:rFonts w:hAnsi="Calibri" w:cs="Times New Roman" w:hint="eastAsia"/>
          <w:szCs w:val="21"/>
        </w:rPr>
        <w:t>各类污染物</w:t>
      </w:r>
      <w:r w:rsidRPr="00761480">
        <w:rPr>
          <w:rFonts w:hAnsi="Calibri" w:cs="Times New Roman"/>
          <w:szCs w:val="21"/>
        </w:rPr>
        <w:t>均得到了有效处置</w:t>
      </w:r>
      <w:r w:rsidRPr="00761480">
        <w:rPr>
          <w:rFonts w:hAnsi="Calibri" w:cs="Times New Roman" w:hint="eastAsia"/>
          <w:szCs w:val="21"/>
        </w:rPr>
        <w:t>，未造成环境污染。</w:t>
      </w:r>
    </w:p>
    <w:p w14:paraId="0FB561A3" w14:textId="254270EF" w:rsidR="00446645" w:rsidRDefault="00AB6E38" w:rsidP="00AB6E38">
      <w:pPr>
        <w:pStyle w:val="SSEC0"/>
        <w:ind w:firstLine="480"/>
        <w:rPr>
          <w:rFonts w:asciiTheme="minorEastAsia" w:eastAsiaTheme="minorEastAsia" w:hAnsiTheme="minorEastAsia"/>
        </w:rPr>
      </w:pPr>
      <w:r w:rsidRPr="00761480">
        <w:rPr>
          <w:rFonts w:hAnsi="Calibri" w:cs="Times New Roman" w:hint="eastAsia"/>
          <w:szCs w:val="21"/>
        </w:rPr>
        <w:t>8</w:t>
      </w:r>
      <w:r w:rsidR="00636D73">
        <w:rPr>
          <w:rFonts w:hAnsi="Calibri" w:cs="Times New Roman" w:hint="eastAsia"/>
          <w:szCs w:val="21"/>
        </w:rPr>
        <w:t>）</w:t>
      </w:r>
      <w:r w:rsidR="003A2637" w:rsidRPr="003A2637">
        <w:rPr>
          <w:rFonts w:hAnsi="Calibri" w:cs="Times New Roman" w:hint="eastAsia"/>
          <w:szCs w:val="21"/>
        </w:rPr>
        <w:t>2021年2月</w:t>
      </w:r>
      <w:r w:rsidRPr="00761480">
        <w:rPr>
          <w:rFonts w:hAnsi="Calibri" w:cs="Times New Roman" w:hint="eastAsia"/>
          <w:szCs w:val="21"/>
        </w:rPr>
        <w:t>，我公司完成了本项目竣工环境保护设施验收调查报告表的</w:t>
      </w:r>
      <w:r w:rsidRPr="00761480">
        <w:rPr>
          <w:rFonts w:hAnsi="Calibri" w:cs="Times New Roman" w:hint="eastAsia"/>
          <w:szCs w:val="21"/>
        </w:rPr>
        <w:lastRenderedPageBreak/>
        <w:t>编制工作</w:t>
      </w:r>
      <w:r w:rsidR="009E37FA">
        <w:rPr>
          <w:rFonts w:asciiTheme="minorEastAsia" w:eastAsiaTheme="minorEastAsia" w:hAnsiTheme="minorEastAsia" w:hint="eastAsia"/>
        </w:rPr>
        <w:t>；</w:t>
      </w:r>
    </w:p>
    <w:p w14:paraId="4BD0BDAD" w14:textId="65B7F5D4" w:rsidR="009E37FA" w:rsidRDefault="00636D73" w:rsidP="009E37FA">
      <w:pPr>
        <w:pStyle w:val="SSEC0"/>
        <w:ind w:firstLine="480"/>
        <w:rPr>
          <w:rFonts w:asciiTheme="minorEastAsia" w:eastAsiaTheme="minorEastAsia" w:hAnsiTheme="minorEastAsia"/>
        </w:rPr>
      </w:pPr>
      <w:r>
        <w:rPr>
          <w:rFonts w:asciiTheme="minorEastAsia" w:eastAsiaTheme="minorEastAsia" w:hAnsiTheme="minorEastAsia"/>
        </w:rPr>
        <w:t>9</w:t>
      </w:r>
      <w:r w:rsidR="009E37FA">
        <w:rPr>
          <w:rFonts w:asciiTheme="minorEastAsia" w:eastAsiaTheme="minorEastAsia" w:hAnsiTheme="minorEastAsia" w:hint="eastAsia"/>
        </w:rPr>
        <w:t>）</w:t>
      </w:r>
      <w:r w:rsidR="00983A94">
        <w:rPr>
          <w:rFonts w:asciiTheme="minorEastAsia" w:eastAsiaTheme="minorEastAsia" w:hAnsiTheme="minorEastAsia" w:hint="eastAsia"/>
        </w:rPr>
        <w:t>202</w:t>
      </w:r>
      <w:r w:rsidR="004F3C79">
        <w:rPr>
          <w:rFonts w:asciiTheme="minorEastAsia" w:eastAsiaTheme="minorEastAsia" w:hAnsiTheme="minorEastAsia"/>
        </w:rPr>
        <w:t>1</w:t>
      </w:r>
      <w:r w:rsidR="009E37FA">
        <w:rPr>
          <w:rFonts w:asciiTheme="minorEastAsia" w:eastAsiaTheme="minorEastAsia" w:hAnsiTheme="minorEastAsia" w:hint="eastAsia"/>
        </w:rPr>
        <w:t>年</w:t>
      </w:r>
      <w:r w:rsidR="004F3C79">
        <w:rPr>
          <w:rFonts w:asciiTheme="minorEastAsia" w:eastAsiaTheme="minorEastAsia" w:hAnsiTheme="minorEastAsia"/>
        </w:rPr>
        <w:t>3</w:t>
      </w:r>
      <w:r w:rsidR="009E37FA">
        <w:rPr>
          <w:rFonts w:asciiTheme="minorEastAsia" w:eastAsiaTheme="minorEastAsia" w:hAnsiTheme="minorEastAsia" w:hint="eastAsia"/>
        </w:rPr>
        <w:t>月</w:t>
      </w:r>
      <w:r w:rsidR="004F3C79">
        <w:rPr>
          <w:rFonts w:asciiTheme="minorEastAsia" w:eastAsiaTheme="minorEastAsia" w:hAnsiTheme="minorEastAsia"/>
        </w:rPr>
        <w:t>16</w:t>
      </w:r>
      <w:r w:rsidR="009E37FA">
        <w:rPr>
          <w:rFonts w:asciiTheme="minorEastAsia" w:eastAsiaTheme="minorEastAsia" w:hAnsiTheme="minorEastAsia" w:hint="eastAsia"/>
        </w:rPr>
        <w:t>日</w:t>
      </w:r>
      <w:r w:rsidR="009E37FA">
        <w:rPr>
          <w:rFonts w:asciiTheme="minorEastAsia" w:eastAsiaTheme="minorEastAsia" w:hAnsiTheme="minorEastAsia"/>
        </w:rPr>
        <w:t>，召开本项目</w:t>
      </w:r>
      <w:r w:rsidR="009E37FA">
        <w:rPr>
          <w:rFonts w:asciiTheme="minorEastAsia" w:eastAsiaTheme="minorEastAsia" w:hAnsiTheme="minorEastAsia" w:hint="eastAsia"/>
        </w:rPr>
        <w:t>验收</w:t>
      </w:r>
      <w:r w:rsidR="009E37FA">
        <w:rPr>
          <w:rFonts w:asciiTheme="minorEastAsia" w:eastAsiaTheme="minorEastAsia" w:hAnsiTheme="minorEastAsia"/>
        </w:rPr>
        <w:t>评审会</w:t>
      </w:r>
      <w:r w:rsidR="009E37FA">
        <w:rPr>
          <w:rFonts w:asciiTheme="minorEastAsia" w:eastAsiaTheme="minorEastAsia" w:hAnsiTheme="minorEastAsia" w:hint="eastAsia"/>
        </w:rPr>
        <w:t>，</w:t>
      </w:r>
      <w:r>
        <w:rPr>
          <w:rFonts w:asciiTheme="minorEastAsia" w:eastAsiaTheme="minorEastAsia" w:hAnsiTheme="minorEastAsia"/>
        </w:rPr>
        <w:t>会上</w:t>
      </w:r>
      <w:r w:rsidR="009E37FA">
        <w:rPr>
          <w:rFonts w:asciiTheme="minorEastAsia" w:eastAsiaTheme="minorEastAsia" w:hAnsiTheme="minorEastAsia"/>
        </w:rPr>
        <w:t>出具了</w:t>
      </w:r>
      <w:r w:rsidR="009E37FA">
        <w:rPr>
          <w:rFonts w:asciiTheme="minorEastAsia" w:eastAsiaTheme="minorEastAsia" w:hAnsiTheme="minorEastAsia" w:hint="eastAsia"/>
        </w:rPr>
        <w:t>专家</w:t>
      </w:r>
      <w:r w:rsidR="009E37FA">
        <w:rPr>
          <w:rFonts w:asciiTheme="minorEastAsia" w:eastAsiaTheme="minorEastAsia" w:hAnsiTheme="minorEastAsia"/>
        </w:rPr>
        <w:t>意见</w:t>
      </w:r>
      <w:r w:rsidR="002C5E2A">
        <w:rPr>
          <w:rFonts w:asciiTheme="minorEastAsia" w:eastAsiaTheme="minorEastAsia" w:hAnsiTheme="minorEastAsia" w:hint="eastAsia"/>
        </w:rPr>
        <w:t>，</w:t>
      </w:r>
      <w:r w:rsidR="002C5E2A">
        <w:rPr>
          <w:rFonts w:asciiTheme="minorEastAsia" w:eastAsiaTheme="minorEastAsia" w:hAnsiTheme="minorEastAsia"/>
        </w:rPr>
        <w:t>本项目通过竣工环境保护设施验收</w:t>
      </w:r>
      <w:r>
        <w:rPr>
          <w:rFonts w:asciiTheme="minorEastAsia" w:eastAsiaTheme="minorEastAsia" w:hAnsiTheme="minorEastAsia" w:hint="eastAsia"/>
        </w:rPr>
        <w:t>。</w:t>
      </w:r>
    </w:p>
    <w:p w14:paraId="2D8AF574" w14:textId="77777777" w:rsidR="00502A13" w:rsidRPr="003009B9" w:rsidRDefault="00502A13" w:rsidP="00502A13">
      <w:pPr>
        <w:autoSpaceDE w:val="0"/>
        <w:autoSpaceDN w:val="0"/>
        <w:adjustRightInd w:val="0"/>
        <w:spacing w:before="60" w:after="60" w:line="360" w:lineRule="auto"/>
        <w:outlineLvl w:val="0"/>
        <w:rPr>
          <w:rFonts w:ascii="黑体" w:eastAsia="黑体" w:hAnsi="黑体" w:cs="TimesNewRomanPSMT"/>
          <w:kern w:val="0"/>
          <w:sz w:val="28"/>
          <w:szCs w:val="28"/>
        </w:rPr>
      </w:pPr>
      <w:r w:rsidRPr="003009B9">
        <w:rPr>
          <w:rFonts w:ascii="黑体" w:eastAsia="黑体" w:hAnsi="黑体" w:cs="TimesNewRomanPSMT"/>
          <w:kern w:val="0"/>
          <w:sz w:val="28"/>
          <w:szCs w:val="28"/>
        </w:rPr>
        <w:t xml:space="preserve">2 </w:t>
      </w:r>
      <w:r w:rsidRPr="003009B9">
        <w:rPr>
          <w:rFonts w:ascii="黑体" w:eastAsia="黑体" w:hAnsi="黑体" w:cs="TimesNewRomanPSMT" w:hint="eastAsia"/>
          <w:kern w:val="0"/>
          <w:sz w:val="28"/>
          <w:szCs w:val="28"/>
        </w:rPr>
        <w:t>信息公开</w:t>
      </w:r>
      <w:r w:rsidRPr="003009B9">
        <w:rPr>
          <w:rFonts w:ascii="黑体" w:eastAsia="黑体" w:hAnsi="黑体" w:cs="TimesNewRomanPSMT"/>
          <w:kern w:val="0"/>
          <w:sz w:val="28"/>
          <w:szCs w:val="28"/>
        </w:rPr>
        <w:t>和公众意见反馈</w:t>
      </w:r>
    </w:p>
    <w:p w14:paraId="46F73DCE"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2.1 </w:t>
      </w:r>
      <w:r w:rsidRPr="003009B9">
        <w:rPr>
          <w:rFonts w:ascii="黑体" w:eastAsia="黑体" w:hAnsi="黑体" w:cs="TimesNewRomanPSMT" w:hint="eastAsia"/>
          <w:kern w:val="0"/>
          <w:sz w:val="24"/>
          <w:szCs w:val="24"/>
        </w:rPr>
        <w:t>信息公开</w:t>
      </w:r>
    </w:p>
    <w:p w14:paraId="160AD970" w14:textId="668201B5" w:rsidR="00334B0A" w:rsidRDefault="00A05119"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sidR="003B7C8F" w:rsidRPr="003B7C8F">
        <w:rPr>
          <w:rFonts w:asciiTheme="minorEastAsia" w:hAnsiTheme="minorEastAsia" w:cs="宋体" w:hint="eastAsia"/>
          <w:kern w:val="0"/>
          <w:sz w:val="24"/>
          <w:szCs w:val="24"/>
        </w:rPr>
        <w:t>2021年1月5日</w:t>
      </w:r>
      <w:r w:rsidR="00983A94" w:rsidRPr="00983A94">
        <w:rPr>
          <w:rFonts w:asciiTheme="minorEastAsia" w:hAnsiTheme="minorEastAsia" w:cs="宋体" w:hint="eastAsia"/>
          <w:kern w:val="0"/>
          <w:sz w:val="24"/>
          <w:szCs w:val="24"/>
        </w:rPr>
        <w:t>，</w:t>
      </w:r>
      <w:r w:rsidR="00636D73" w:rsidRPr="00636D73">
        <w:rPr>
          <w:rFonts w:asciiTheme="minorEastAsia" w:hAnsiTheme="minorEastAsia" w:cs="宋体" w:hint="eastAsia"/>
          <w:kern w:val="0"/>
          <w:sz w:val="24"/>
          <w:szCs w:val="24"/>
        </w:rPr>
        <w:t>中国石油化工股份有限公司胜利油田分公司油气勘探管理中心</w:t>
      </w:r>
      <w:r w:rsidR="00983A94" w:rsidRPr="00983A94">
        <w:rPr>
          <w:rFonts w:asciiTheme="minorEastAsia" w:hAnsiTheme="minorEastAsia" w:cs="宋体" w:hint="eastAsia"/>
          <w:kern w:val="0"/>
          <w:sz w:val="24"/>
          <w:szCs w:val="24"/>
        </w:rPr>
        <w:t>在中国石化胜利油田网站（http：//slof.sinopec.com/</w:t>
      </w:r>
      <w:proofErr w:type="spellStart"/>
      <w:r w:rsidR="00983A94" w:rsidRPr="00983A94">
        <w:rPr>
          <w:rFonts w:asciiTheme="minorEastAsia" w:hAnsiTheme="minorEastAsia" w:cs="宋体" w:hint="eastAsia"/>
          <w:kern w:val="0"/>
          <w:sz w:val="24"/>
          <w:szCs w:val="24"/>
        </w:rPr>
        <w:t>slof</w:t>
      </w:r>
      <w:proofErr w:type="spellEnd"/>
      <w:r w:rsidR="00983A94" w:rsidRPr="00983A94">
        <w:rPr>
          <w:rFonts w:asciiTheme="minorEastAsia" w:hAnsiTheme="minorEastAsia" w:cs="宋体" w:hint="eastAsia"/>
          <w:kern w:val="0"/>
          <w:sz w:val="24"/>
          <w:szCs w:val="24"/>
        </w:rPr>
        <w:t>/</w:t>
      </w:r>
      <w:proofErr w:type="spellStart"/>
      <w:r w:rsidR="00983A94" w:rsidRPr="00983A94">
        <w:rPr>
          <w:rFonts w:asciiTheme="minorEastAsia" w:hAnsiTheme="minorEastAsia" w:cs="宋体" w:hint="eastAsia"/>
          <w:kern w:val="0"/>
          <w:sz w:val="24"/>
          <w:szCs w:val="24"/>
        </w:rPr>
        <w:t>csr</w:t>
      </w:r>
      <w:proofErr w:type="spellEnd"/>
      <w:r w:rsidR="00983A94" w:rsidRPr="00983A94">
        <w:rPr>
          <w:rFonts w:asciiTheme="minorEastAsia" w:hAnsiTheme="minorEastAsia" w:cs="宋体" w:hint="eastAsia"/>
          <w:kern w:val="0"/>
          <w:sz w:val="24"/>
          <w:szCs w:val="24"/>
        </w:rPr>
        <w:t>/）对该</w:t>
      </w:r>
      <w:r w:rsidR="00983A94">
        <w:rPr>
          <w:rFonts w:asciiTheme="minorEastAsia" w:hAnsiTheme="minorEastAsia" w:cs="宋体" w:hint="eastAsia"/>
          <w:kern w:val="0"/>
          <w:sz w:val="24"/>
          <w:szCs w:val="24"/>
        </w:rPr>
        <w:t>工程的竣工日期和调试起止日期进行了网上公示</w:t>
      </w:r>
      <w:r w:rsidR="00334B0A" w:rsidRPr="00E6207E">
        <w:rPr>
          <w:rFonts w:asciiTheme="minorEastAsia" w:hAnsiTheme="minorEastAsia" w:cs="宋体" w:hint="eastAsia"/>
          <w:kern w:val="0"/>
          <w:sz w:val="24"/>
          <w:szCs w:val="24"/>
        </w:rPr>
        <w:t>。</w:t>
      </w:r>
    </w:p>
    <w:p w14:paraId="776C0E40" w14:textId="75D115B2" w:rsidR="00A05119" w:rsidRPr="00E6207E" w:rsidRDefault="00A05119"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sidRPr="00A05119">
        <w:rPr>
          <w:rFonts w:asciiTheme="minorEastAsia" w:hAnsiTheme="minorEastAsia" w:cs="宋体" w:hint="eastAsia"/>
          <w:kern w:val="0"/>
          <w:sz w:val="24"/>
          <w:szCs w:val="24"/>
        </w:rPr>
        <w:t>202</w:t>
      </w:r>
      <w:r w:rsidR="00AB58EA">
        <w:rPr>
          <w:rFonts w:asciiTheme="minorEastAsia" w:hAnsiTheme="minorEastAsia" w:cs="宋体"/>
          <w:kern w:val="0"/>
          <w:sz w:val="24"/>
          <w:szCs w:val="24"/>
        </w:rPr>
        <w:t>1</w:t>
      </w:r>
      <w:r w:rsidRPr="00A05119">
        <w:rPr>
          <w:rFonts w:asciiTheme="minorEastAsia" w:hAnsiTheme="minorEastAsia" w:cs="宋体" w:hint="eastAsia"/>
          <w:kern w:val="0"/>
          <w:sz w:val="24"/>
          <w:szCs w:val="24"/>
        </w:rPr>
        <w:t>年</w:t>
      </w:r>
      <w:r w:rsidR="00AB58EA">
        <w:rPr>
          <w:rFonts w:asciiTheme="minorEastAsia" w:hAnsiTheme="minorEastAsia" w:cs="宋体"/>
          <w:kern w:val="0"/>
          <w:sz w:val="24"/>
          <w:szCs w:val="24"/>
        </w:rPr>
        <w:t>3</w:t>
      </w:r>
      <w:r w:rsidRPr="00A05119">
        <w:rPr>
          <w:rFonts w:asciiTheme="minorEastAsia" w:hAnsiTheme="minorEastAsia" w:cs="宋体" w:hint="eastAsia"/>
          <w:kern w:val="0"/>
          <w:sz w:val="24"/>
          <w:szCs w:val="24"/>
        </w:rPr>
        <w:t>月</w:t>
      </w:r>
      <w:r w:rsidR="00636D73">
        <w:rPr>
          <w:rFonts w:asciiTheme="minorEastAsia" w:hAnsiTheme="minorEastAsia" w:cs="宋体"/>
          <w:kern w:val="0"/>
          <w:sz w:val="24"/>
          <w:szCs w:val="24"/>
        </w:rPr>
        <w:t>2</w:t>
      </w:r>
      <w:r w:rsidR="00AB58EA">
        <w:rPr>
          <w:rFonts w:asciiTheme="minorEastAsia" w:hAnsiTheme="minorEastAsia" w:cs="宋体"/>
          <w:kern w:val="0"/>
          <w:sz w:val="24"/>
          <w:szCs w:val="24"/>
        </w:rPr>
        <w:t>3</w:t>
      </w:r>
      <w:r w:rsidRPr="00A05119">
        <w:rPr>
          <w:rFonts w:asciiTheme="minorEastAsia" w:hAnsiTheme="minorEastAsia" w:cs="宋体" w:hint="eastAsia"/>
          <w:kern w:val="0"/>
          <w:sz w:val="24"/>
          <w:szCs w:val="24"/>
        </w:rPr>
        <w:t>日，</w:t>
      </w:r>
      <w:r w:rsidR="00636D73" w:rsidRPr="00636D73">
        <w:rPr>
          <w:rFonts w:asciiTheme="minorEastAsia" w:hAnsiTheme="minorEastAsia" w:cs="宋体" w:hint="eastAsia"/>
          <w:kern w:val="0"/>
          <w:sz w:val="24"/>
          <w:szCs w:val="24"/>
        </w:rPr>
        <w:t>中国石油化工股份有限公司胜利油田分公司油气勘探管理中心</w:t>
      </w:r>
      <w:r w:rsidRPr="00A05119">
        <w:rPr>
          <w:rFonts w:asciiTheme="minorEastAsia" w:hAnsiTheme="minorEastAsia" w:cs="宋体" w:hint="eastAsia"/>
          <w:kern w:val="0"/>
          <w:sz w:val="24"/>
          <w:szCs w:val="24"/>
        </w:rPr>
        <w:t>在中国石化胜利油田网站（http：//slof.sinopec.com/</w:t>
      </w:r>
      <w:proofErr w:type="spellStart"/>
      <w:r w:rsidRPr="00A05119">
        <w:rPr>
          <w:rFonts w:asciiTheme="minorEastAsia" w:hAnsiTheme="minorEastAsia" w:cs="宋体" w:hint="eastAsia"/>
          <w:kern w:val="0"/>
          <w:sz w:val="24"/>
          <w:szCs w:val="24"/>
        </w:rPr>
        <w:t>slof</w:t>
      </w:r>
      <w:proofErr w:type="spellEnd"/>
      <w:r w:rsidRPr="00A05119">
        <w:rPr>
          <w:rFonts w:asciiTheme="minorEastAsia" w:hAnsiTheme="minorEastAsia" w:cs="宋体" w:hint="eastAsia"/>
          <w:kern w:val="0"/>
          <w:sz w:val="24"/>
          <w:szCs w:val="24"/>
        </w:rPr>
        <w:t>/</w:t>
      </w:r>
      <w:proofErr w:type="spellStart"/>
      <w:r w:rsidRPr="00A05119">
        <w:rPr>
          <w:rFonts w:asciiTheme="minorEastAsia" w:hAnsiTheme="minorEastAsia" w:cs="宋体" w:hint="eastAsia"/>
          <w:kern w:val="0"/>
          <w:sz w:val="24"/>
          <w:szCs w:val="24"/>
        </w:rPr>
        <w:t>csr</w:t>
      </w:r>
      <w:proofErr w:type="spellEnd"/>
      <w:r w:rsidRPr="00A05119">
        <w:rPr>
          <w:rFonts w:asciiTheme="minorEastAsia" w:hAnsiTheme="minorEastAsia" w:cs="宋体" w:hint="eastAsia"/>
          <w:kern w:val="0"/>
          <w:sz w:val="24"/>
          <w:szCs w:val="24"/>
        </w:rPr>
        <w:t>/）对本项目进行全本公示，公示日期为202</w:t>
      </w:r>
      <w:r w:rsidR="00316A10">
        <w:rPr>
          <w:rFonts w:asciiTheme="minorEastAsia" w:hAnsiTheme="minorEastAsia" w:cs="宋体"/>
          <w:kern w:val="0"/>
          <w:sz w:val="24"/>
          <w:szCs w:val="24"/>
        </w:rPr>
        <w:t>1</w:t>
      </w:r>
      <w:r w:rsidRPr="00A05119">
        <w:rPr>
          <w:rFonts w:asciiTheme="minorEastAsia" w:hAnsiTheme="minorEastAsia" w:cs="宋体" w:hint="eastAsia"/>
          <w:kern w:val="0"/>
          <w:sz w:val="24"/>
          <w:szCs w:val="24"/>
        </w:rPr>
        <w:t>年</w:t>
      </w:r>
      <w:r w:rsidR="00C05660">
        <w:rPr>
          <w:rFonts w:asciiTheme="minorEastAsia" w:hAnsiTheme="minorEastAsia" w:cs="宋体"/>
          <w:kern w:val="0"/>
          <w:sz w:val="24"/>
          <w:szCs w:val="24"/>
        </w:rPr>
        <w:t>3</w:t>
      </w:r>
      <w:r w:rsidRPr="00A05119">
        <w:rPr>
          <w:rFonts w:asciiTheme="minorEastAsia" w:hAnsiTheme="minorEastAsia" w:cs="宋体" w:hint="eastAsia"/>
          <w:kern w:val="0"/>
          <w:sz w:val="24"/>
          <w:szCs w:val="24"/>
        </w:rPr>
        <w:t>月</w:t>
      </w:r>
      <w:r w:rsidR="00C05660">
        <w:rPr>
          <w:rFonts w:asciiTheme="minorEastAsia" w:hAnsiTheme="minorEastAsia" w:cs="宋体" w:hint="eastAsia"/>
          <w:kern w:val="0"/>
          <w:sz w:val="24"/>
          <w:szCs w:val="24"/>
        </w:rPr>
        <w:t>2</w:t>
      </w:r>
      <w:r w:rsidR="00C05660">
        <w:rPr>
          <w:rFonts w:asciiTheme="minorEastAsia" w:hAnsiTheme="minorEastAsia" w:cs="宋体"/>
          <w:kern w:val="0"/>
          <w:sz w:val="24"/>
          <w:szCs w:val="24"/>
        </w:rPr>
        <w:t>3</w:t>
      </w:r>
      <w:r w:rsidRPr="00A05119">
        <w:rPr>
          <w:rFonts w:asciiTheme="minorEastAsia" w:hAnsiTheme="minorEastAsia" w:cs="宋体" w:hint="eastAsia"/>
          <w:kern w:val="0"/>
          <w:sz w:val="24"/>
          <w:szCs w:val="24"/>
        </w:rPr>
        <w:t>日～202</w:t>
      </w:r>
      <w:r w:rsidR="00316A10">
        <w:rPr>
          <w:rFonts w:asciiTheme="minorEastAsia" w:hAnsiTheme="minorEastAsia" w:cs="宋体"/>
          <w:kern w:val="0"/>
          <w:sz w:val="24"/>
          <w:szCs w:val="24"/>
        </w:rPr>
        <w:t>1</w:t>
      </w:r>
      <w:r w:rsidRPr="00A05119">
        <w:rPr>
          <w:rFonts w:asciiTheme="minorEastAsia" w:hAnsiTheme="minorEastAsia" w:cs="宋体" w:hint="eastAsia"/>
          <w:kern w:val="0"/>
          <w:sz w:val="24"/>
          <w:szCs w:val="24"/>
        </w:rPr>
        <w:t>年</w:t>
      </w:r>
      <w:r w:rsidR="00C05660">
        <w:rPr>
          <w:rFonts w:asciiTheme="minorEastAsia" w:hAnsiTheme="minorEastAsia" w:cs="宋体"/>
          <w:kern w:val="0"/>
          <w:sz w:val="24"/>
          <w:szCs w:val="24"/>
        </w:rPr>
        <w:t>4</w:t>
      </w:r>
      <w:r w:rsidRPr="00A05119">
        <w:rPr>
          <w:rFonts w:asciiTheme="minorEastAsia" w:hAnsiTheme="minorEastAsia" w:cs="宋体" w:hint="eastAsia"/>
          <w:kern w:val="0"/>
          <w:sz w:val="24"/>
          <w:szCs w:val="24"/>
        </w:rPr>
        <w:t>月2</w:t>
      </w:r>
      <w:r w:rsidR="00C05660">
        <w:rPr>
          <w:rFonts w:asciiTheme="minorEastAsia" w:hAnsiTheme="minorEastAsia" w:cs="宋体"/>
          <w:kern w:val="0"/>
          <w:sz w:val="24"/>
          <w:szCs w:val="24"/>
        </w:rPr>
        <w:t>7</w:t>
      </w:r>
      <w:r w:rsidRPr="00A05119">
        <w:rPr>
          <w:rFonts w:asciiTheme="minorEastAsia" w:hAnsiTheme="minorEastAsia" w:cs="宋体" w:hint="eastAsia"/>
          <w:kern w:val="0"/>
          <w:sz w:val="24"/>
          <w:szCs w:val="24"/>
        </w:rPr>
        <w:t>日</w:t>
      </w:r>
      <w:r>
        <w:rPr>
          <w:rFonts w:asciiTheme="minorEastAsia" w:hAnsiTheme="minorEastAsia" w:cs="宋体" w:hint="eastAsia"/>
          <w:kern w:val="0"/>
          <w:sz w:val="24"/>
          <w:szCs w:val="24"/>
        </w:rPr>
        <w:t>。</w:t>
      </w:r>
    </w:p>
    <w:p w14:paraId="394449BF"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2.2 </w:t>
      </w:r>
      <w:r w:rsidRPr="003009B9">
        <w:rPr>
          <w:rFonts w:ascii="黑体" w:eastAsia="黑体" w:hAnsi="黑体" w:cs="TimesNewRomanPSMT" w:hint="eastAsia"/>
          <w:kern w:val="0"/>
          <w:sz w:val="24"/>
          <w:szCs w:val="24"/>
        </w:rPr>
        <w:t>公众参与渠道</w:t>
      </w:r>
    </w:p>
    <w:p w14:paraId="0BCDF6BD" w14:textId="5C31171A" w:rsidR="00334B0A" w:rsidRPr="00066B24" w:rsidRDefault="0065496C" w:rsidP="00066B24">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hint="eastAsia"/>
          <w:kern w:val="0"/>
          <w:sz w:val="24"/>
          <w:szCs w:val="24"/>
        </w:rPr>
        <w:t>根据</w:t>
      </w:r>
      <w:r w:rsidRPr="00E6207E">
        <w:rPr>
          <w:rFonts w:asciiTheme="minorEastAsia" w:hAnsiTheme="minorEastAsia" w:cs="宋体"/>
          <w:kern w:val="0"/>
          <w:sz w:val="24"/>
          <w:szCs w:val="24"/>
        </w:rPr>
        <w:t>本项目特点和实际建设情况，</w:t>
      </w:r>
      <w:r w:rsidR="00334B0A" w:rsidRPr="00E6207E">
        <w:rPr>
          <w:rFonts w:asciiTheme="minorEastAsia" w:hAnsiTheme="minorEastAsia" w:cs="宋体" w:hint="eastAsia"/>
          <w:kern w:val="0"/>
          <w:sz w:val="24"/>
          <w:szCs w:val="24"/>
        </w:rPr>
        <w:t>建设单位</w:t>
      </w:r>
      <w:r w:rsidRPr="00E6207E">
        <w:rPr>
          <w:rFonts w:asciiTheme="minorEastAsia" w:hAnsiTheme="minorEastAsia" w:cs="宋体" w:hint="eastAsia"/>
          <w:kern w:val="0"/>
          <w:sz w:val="24"/>
          <w:szCs w:val="24"/>
        </w:rPr>
        <w:t>采用</w:t>
      </w:r>
      <w:r w:rsidRPr="00E6207E">
        <w:rPr>
          <w:rFonts w:asciiTheme="minorEastAsia" w:hAnsiTheme="minorEastAsia" w:cs="宋体"/>
          <w:kern w:val="0"/>
          <w:sz w:val="24"/>
          <w:szCs w:val="24"/>
        </w:rPr>
        <w:t>电话</w:t>
      </w:r>
      <w:r w:rsidRPr="00E6207E">
        <w:rPr>
          <w:rFonts w:asciiTheme="minorEastAsia" w:hAnsiTheme="minorEastAsia" w:cs="宋体" w:hint="eastAsia"/>
          <w:kern w:val="0"/>
          <w:sz w:val="24"/>
          <w:szCs w:val="24"/>
        </w:rPr>
        <w:t>（</w:t>
      </w:r>
      <w:r w:rsidR="00983A94">
        <w:rPr>
          <w:rFonts w:asciiTheme="minorEastAsia" w:hAnsiTheme="minorEastAsia" w:cs="宋体" w:hint="eastAsia"/>
          <w:kern w:val="0"/>
          <w:sz w:val="24"/>
          <w:szCs w:val="24"/>
        </w:rPr>
        <w:t>张科长</w:t>
      </w:r>
      <w:r w:rsidRPr="00E6207E">
        <w:rPr>
          <w:rFonts w:asciiTheme="minorEastAsia" w:hAnsiTheme="minorEastAsia" w:cs="宋体"/>
          <w:kern w:val="0"/>
          <w:sz w:val="24"/>
          <w:szCs w:val="24"/>
        </w:rPr>
        <w:t>，</w:t>
      </w:r>
      <w:r w:rsidR="000754F8" w:rsidRPr="00E6207E">
        <w:rPr>
          <w:rFonts w:asciiTheme="minorEastAsia" w:hAnsiTheme="minorEastAsia" w:cs="宋体"/>
          <w:kern w:val="0"/>
          <w:sz w:val="24"/>
          <w:szCs w:val="24"/>
        </w:rPr>
        <w:t>0546-</w:t>
      </w:r>
      <w:r w:rsidR="00066B24">
        <w:rPr>
          <w:rFonts w:asciiTheme="minorEastAsia" w:hAnsiTheme="minorEastAsia" w:cs="宋体"/>
          <w:kern w:val="0"/>
          <w:sz w:val="24"/>
          <w:szCs w:val="24"/>
        </w:rPr>
        <w:t>63</w:t>
      </w:r>
      <w:r w:rsidR="00066B24">
        <w:rPr>
          <w:rFonts w:asciiTheme="minorEastAsia" w:hAnsiTheme="minorEastAsia" w:cs="宋体" w:hint="eastAsia"/>
          <w:kern w:val="0"/>
          <w:sz w:val="24"/>
          <w:szCs w:val="24"/>
        </w:rPr>
        <w:t>780</w:t>
      </w:r>
      <w:r w:rsidR="00066B24">
        <w:rPr>
          <w:rFonts w:asciiTheme="minorEastAsia" w:hAnsiTheme="minorEastAsia" w:cs="宋体"/>
          <w:kern w:val="0"/>
          <w:sz w:val="24"/>
          <w:szCs w:val="24"/>
        </w:rPr>
        <w:t>52</w:t>
      </w:r>
      <w:r w:rsidRPr="00E6207E">
        <w:rPr>
          <w:rFonts w:asciiTheme="minorEastAsia" w:hAnsiTheme="minorEastAsia" w:cs="宋体" w:hint="eastAsia"/>
          <w:kern w:val="0"/>
          <w:sz w:val="24"/>
          <w:szCs w:val="24"/>
        </w:rPr>
        <w:t>）</w:t>
      </w:r>
      <w:r w:rsidRPr="00E6207E">
        <w:rPr>
          <w:rFonts w:asciiTheme="minorEastAsia" w:hAnsiTheme="minorEastAsia" w:cs="宋体"/>
          <w:kern w:val="0"/>
          <w:sz w:val="24"/>
          <w:szCs w:val="24"/>
        </w:rPr>
        <w:t>和网站回复的方式收集</w:t>
      </w:r>
      <w:r w:rsidR="00334B0A" w:rsidRPr="00E6207E">
        <w:rPr>
          <w:rFonts w:asciiTheme="minorEastAsia" w:hAnsiTheme="minorEastAsia" w:cs="宋体" w:hint="eastAsia"/>
          <w:kern w:val="0"/>
          <w:sz w:val="24"/>
          <w:szCs w:val="24"/>
        </w:rPr>
        <w:t>公众意见和建议</w:t>
      </w:r>
      <w:r w:rsidRPr="00E6207E">
        <w:rPr>
          <w:rFonts w:asciiTheme="minorEastAsia" w:hAnsiTheme="minorEastAsia" w:cs="宋体" w:hint="eastAsia"/>
          <w:kern w:val="0"/>
          <w:sz w:val="24"/>
          <w:szCs w:val="24"/>
        </w:rPr>
        <w:t>。</w:t>
      </w:r>
    </w:p>
    <w:p w14:paraId="777F55AC"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2.3 </w:t>
      </w:r>
      <w:r w:rsidRPr="003009B9">
        <w:rPr>
          <w:rFonts w:ascii="黑体" w:eastAsia="黑体" w:hAnsi="黑体" w:cs="TimesNewRomanPSMT" w:hint="eastAsia"/>
          <w:kern w:val="0"/>
          <w:sz w:val="24"/>
          <w:szCs w:val="24"/>
        </w:rPr>
        <w:t>公众意见处理</w:t>
      </w:r>
    </w:p>
    <w:p w14:paraId="6B069D58" w14:textId="77777777" w:rsidR="0065496C" w:rsidRPr="00E6207E" w:rsidRDefault="0065496C"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hint="eastAsia"/>
          <w:kern w:val="0"/>
          <w:sz w:val="24"/>
          <w:szCs w:val="24"/>
        </w:rPr>
        <w:t>建设单位承诺</w:t>
      </w:r>
      <w:r w:rsidRPr="00E6207E">
        <w:rPr>
          <w:rFonts w:asciiTheme="minorEastAsia" w:hAnsiTheme="minorEastAsia" w:cs="宋体"/>
          <w:kern w:val="0"/>
          <w:sz w:val="24"/>
          <w:szCs w:val="24"/>
        </w:rPr>
        <w:t>会</w:t>
      </w:r>
      <w:r w:rsidRPr="00E6207E">
        <w:rPr>
          <w:rFonts w:asciiTheme="minorEastAsia" w:hAnsiTheme="minorEastAsia" w:cs="宋体" w:hint="eastAsia"/>
          <w:kern w:val="0"/>
          <w:sz w:val="24"/>
          <w:szCs w:val="24"/>
        </w:rPr>
        <w:t>严格记录公众反馈意见或投诉、收到时间、渠道以及反馈或投诉的内容，并</w:t>
      </w:r>
      <w:r w:rsidRPr="00E6207E">
        <w:rPr>
          <w:rFonts w:asciiTheme="minorEastAsia" w:hAnsiTheme="minorEastAsia" w:cs="宋体"/>
          <w:kern w:val="0"/>
          <w:sz w:val="24"/>
          <w:szCs w:val="24"/>
        </w:rPr>
        <w:t>及时</w:t>
      </w:r>
      <w:r w:rsidRPr="00E6207E">
        <w:rPr>
          <w:rFonts w:asciiTheme="minorEastAsia" w:hAnsiTheme="minorEastAsia" w:cs="宋体" w:hint="eastAsia"/>
          <w:kern w:val="0"/>
          <w:sz w:val="24"/>
          <w:szCs w:val="24"/>
        </w:rPr>
        <w:t>处理或解决公众意见，</w:t>
      </w:r>
      <w:r w:rsidRPr="00E6207E">
        <w:rPr>
          <w:rFonts w:asciiTheme="minorEastAsia" w:hAnsiTheme="minorEastAsia" w:cs="宋体"/>
          <w:kern w:val="0"/>
          <w:sz w:val="24"/>
          <w:szCs w:val="24"/>
        </w:rPr>
        <w:t>给出采纳与否的情况说明</w:t>
      </w:r>
      <w:r w:rsidRPr="00E6207E">
        <w:rPr>
          <w:rFonts w:asciiTheme="minorEastAsia" w:hAnsiTheme="minorEastAsia" w:cs="宋体" w:hint="eastAsia"/>
          <w:kern w:val="0"/>
          <w:sz w:val="24"/>
          <w:szCs w:val="24"/>
        </w:rPr>
        <w:t>。</w:t>
      </w:r>
    </w:p>
    <w:p w14:paraId="77CF2E87" w14:textId="77777777" w:rsidR="0065496C" w:rsidRPr="00E6207E" w:rsidRDefault="0065496C" w:rsidP="00910F28">
      <w:pPr>
        <w:autoSpaceDE w:val="0"/>
        <w:autoSpaceDN w:val="0"/>
        <w:adjustRightInd w:val="0"/>
        <w:snapToGrid w:val="0"/>
        <w:spacing w:line="331" w:lineRule="auto"/>
        <w:ind w:firstLineChars="200" w:firstLine="480"/>
        <w:rPr>
          <w:rFonts w:asciiTheme="minorEastAsia" w:hAnsiTheme="minorEastAsia" w:cs="TimesNewRomanPSMT"/>
          <w:kern w:val="0"/>
          <w:sz w:val="24"/>
          <w:szCs w:val="24"/>
        </w:rPr>
      </w:pPr>
      <w:r w:rsidRPr="00E6207E">
        <w:rPr>
          <w:rFonts w:asciiTheme="minorEastAsia" w:hAnsiTheme="minorEastAsia" w:cs="宋体" w:hint="eastAsia"/>
          <w:kern w:val="0"/>
          <w:sz w:val="24"/>
          <w:szCs w:val="24"/>
        </w:rPr>
        <w:t>本项目</w:t>
      </w:r>
      <w:r w:rsidRPr="00E6207E">
        <w:rPr>
          <w:rFonts w:asciiTheme="minorEastAsia" w:hAnsiTheme="minorEastAsia" w:cs="宋体"/>
          <w:kern w:val="0"/>
          <w:sz w:val="24"/>
          <w:szCs w:val="24"/>
        </w:rPr>
        <w:t>建设过程、验收调查期间未收到公众意见或投诉，表明公众支持该项目的建设和运营。</w:t>
      </w:r>
    </w:p>
    <w:p w14:paraId="6238F118" w14:textId="77777777" w:rsidR="00502A13" w:rsidRPr="003009B9" w:rsidRDefault="00502A13" w:rsidP="00502A13">
      <w:pPr>
        <w:autoSpaceDE w:val="0"/>
        <w:autoSpaceDN w:val="0"/>
        <w:adjustRightInd w:val="0"/>
        <w:spacing w:before="60" w:after="60" w:line="360" w:lineRule="auto"/>
        <w:outlineLvl w:val="0"/>
        <w:rPr>
          <w:rFonts w:ascii="黑体" w:eastAsia="黑体" w:hAnsi="黑体" w:cs="TimesNewRomanPSMT"/>
          <w:kern w:val="0"/>
          <w:sz w:val="28"/>
          <w:szCs w:val="28"/>
        </w:rPr>
      </w:pPr>
      <w:r w:rsidRPr="003009B9">
        <w:rPr>
          <w:rFonts w:ascii="黑体" w:eastAsia="黑体" w:hAnsi="黑体" w:cs="TimesNewRomanPSMT"/>
          <w:kern w:val="0"/>
          <w:sz w:val="28"/>
          <w:szCs w:val="28"/>
        </w:rPr>
        <w:t xml:space="preserve">3 </w:t>
      </w:r>
      <w:r w:rsidRPr="003009B9">
        <w:rPr>
          <w:rFonts w:ascii="黑体" w:eastAsia="黑体" w:hAnsi="黑体" w:cs="TimesNewRomanPSMT" w:hint="eastAsia"/>
          <w:kern w:val="0"/>
          <w:sz w:val="28"/>
          <w:szCs w:val="28"/>
        </w:rPr>
        <w:t>其他环境措施的落实情况</w:t>
      </w:r>
    </w:p>
    <w:p w14:paraId="3D860FE5"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3.1 </w:t>
      </w:r>
      <w:r w:rsidRPr="003009B9">
        <w:rPr>
          <w:rFonts w:ascii="黑体" w:eastAsia="黑体" w:hAnsi="黑体" w:cs="TimesNewRomanPSMT" w:hint="eastAsia"/>
          <w:kern w:val="0"/>
          <w:sz w:val="24"/>
          <w:szCs w:val="24"/>
        </w:rPr>
        <w:t>制度措施落实</w:t>
      </w:r>
      <w:r w:rsidRPr="003009B9">
        <w:rPr>
          <w:rFonts w:ascii="黑体" w:eastAsia="黑体" w:hAnsi="黑体" w:cs="TimesNewRomanPSMT"/>
          <w:kern w:val="0"/>
          <w:sz w:val="24"/>
          <w:szCs w:val="24"/>
        </w:rPr>
        <w:t>情况</w:t>
      </w:r>
    </w:p>
    <w:p w14:paraId="5B1C866D" w14:textId="77777777" w:rsidR="00502A13" w:rsidRPr="00E6207E" w:rsidRDefault="00502A13" w:rsidP="00910F28">
      <w:pPr>
        <w:autoSpaceDE w:val="0"/>
        <w:autoSpaceDN w:val="0"/>
        <w:adjustRightInd w:val="0"/>
        <w:snapToGrid w:val="0"/>
        <w:spacing w:line="331" w:lineRule="auto"/>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3.1.1 </w:t>
      </w:r>
      <w:r w:rsidRPr="00E6207E">
        <w:rPr>
          <w:rFonts w:asciiTheme="minorEastAsia" w:hAnsiTheme="minorEastAsia" w:cs="黑体" w:hint="eastAsia"/>
          <w:kern w:val="0"/>
          <w:sz w:val="24"/>
          <w:szCs w:val="24"/>
        </w:rPr>
        <w:t>制度措施落实</w:t>
      </w:r>
      <w:r w:rsidRPr="00E6207E">
        <w:rPr>
          <w:rFonts w:asciiTheme="minorEastAsia" w:hAnsiTheme="minorEastAsia" w:cs="黑体"/>
          <w:kern w:val="0"/>
          <w:sz w:val="24"/>
          <w:szCs w:val="24"/>
        </w:rPr>
        <w:t>情况</w:t>
      </w:r>
    </w:p>
    <w:p w14:paraId="25265616" w14:textId="77777777" w:rsidR="00F26CC5" w:rsidRPr="00E6207E" w:rsidRDefault="00775754"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hint="eastAsia"/>
          <w:kern w:val="0"/>
          <w:sz w:val="24"/>
          <w:szCs w:val="24"/>
        </w:rPr>
        <w:t>1）环境保护组织机构</w:t>
      </w:r>
    </w:p>
    <w:p w14:paraId="45F05185" w14:textId="36108435" w:rsidR="00F26CC5" w:rsidRPr="00E6207E" w:rsidRDefault="00C84ACC"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C84ACC">
        <w:rPr>
          <w:rFonts w:asciiTheme="minorEastAsia" w:hAnsiTheme="minorEastAsia" w:cs="宋体" w:hint="eastAsia"/>
          <w:kern w:val="0"/>
          <w:sz w:val="24"/>
          <w:szCs w:val="24"/>
        </w:rPr>
        <w:t>油气勘探管理中心有专职人员负责各区域的安全环保工作。为了贯彻执行各项环保法规，落实钻井工程设计、环境影响报告表及批复中的环保措施，结合该项目的实际情况，油气勘探管理中心建立健全了一系列QHSSE管理制度。从现场调查的情况看，工程施工的钻井队工作纪律都比较严明，制定了巡检制度，有专人对各设备的工作状态进行检查</w:t>
      </w:r>
      <w:r w:rsidR="0065496C" w:rsidRPr="00E6207E">
        <w:rPr>
          <w:rFonts w:asciiTheme="minorEastAsia" w:hAnsiTheme="minorEastAsia" w:cs="宋体"/>
          <w:kern w:val="0"/>
          <w:sz w:val="24"/>
          <w:szCs w:val="24"/>
        </w:rPr>
        <w:t>。</w:t>
      </w:r>
    </w:p>
    <w:p w14:paraId="1CF60DC9" w14:textId="77777777" w:rsidR="00F26CC5" w:rsidRPr="00E6207E" w:rsidRDefault="00775754"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kern w:val="0"/>
          <w:sz w:val="24"/>
          <w:szCs w:val="24"/>
        </w:rPr>
        <w:t>2</w:t>
      </w:r>
      <w:r w:rsidR="0065496C" w:rsidRPr="00E6207E">
        <w:rPr>
          <w:rFonts w:asciiTheme="minorEastAsia" w:hAnsiTheme="minorEastAsia" w:cs="宋体" w:hint="eastAsia"/>
          <w:kern w:val="0"/>
          <w:sz w:val="24"/>
          <w:szCs w:val="24"/>
        </w:rPr>
        <w:t>）环保设施运行调查，维护情况</w:t>
      </w:r>
    </w:p>
    <w:p w14:paraId="636349BC" w14:textId="066C59CD" w:rsidR="0065496C" w:rsidRPr="00E6207E" w:rsidRDefault="00C84ACC"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C84ACC">
        <w:rPr>
          <w:rFonts w:asciiTheme="minorEastAsia" w:hAnsiTheme="minorEastAsia" w:cs="宋体" w:hint="eastAsia"/>
          <w:kern w:val="0"/>
          <w:sz w:val="24"/>
          <w:szCs w:val="24"/>
        </w:rPr>
        <w:t>经资料调查可知，钻井队制定了各类设备操作规程、设备运转记录、保养记</w:t>
      </w:r>
      <w:r w:rsidRPr="00C84ACC">
        <w:rPr>
          <w:rFonts w:asciiTheme="minorEastAsia" w:hAnsiTheme="minorEastAsia" w:cs="宋体" w:hint="eastAsia"/>
          <w:kern w:val="0"/>
          <w:sz w:val="24"/>
          <w:szCs w:val="24"/>
        </w:rPr>
        <w:lastRenderedPageBreak/>
        <w:t>录。操作人员根据各项制度进行设备检修和保养，通过巡查等方式可及时发现项目运行中出现的问题，并严格督察解决问题，以确保环保设施的正常运行</w:t>
      </w:r>
      <w:r w:rsidR="0065496C" w:rsidRPr="00E6207E">
        <w:rPr>
          <w:rFonts w:asciiTheme="minorEastAsia" w:hAnsiTheme="minorEastAsia" w:cs="宋体" w:hint="eastAsia"/>
          <w:kern w:val="0"/>
          <w:sz w:val="24"/>
          <w:szCs w:val="24"/>
        </w:rPr>
        <w:t>。</w:t>
      </w:r>
    </w:p>
    <w:p w14:paraId="7310A2A9" w14:textId="77777777" w:rsidR="00502A13" w:rsidRPr="00E6207E" w:rsidRDefault="00502A13" w:rsidP="00910F28">
      <w:pPr>
        <w:autoSpaceDE w:val="0"/>
        <w:autoSpaceDN w:val="0"/>
        <w:adjustRightInd w:val="0"/>
        <w:snapToGrid w:val="0"/>
        <w:spacing w:line="331" w:lineRule="auto"/>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3.1.2 </w:t>
      </w:r>
      <w:r w:rsidRPr="00E6207E">
        <w:rPr>
          <w:rFonts w:asciiTheme="minorEastAsia" w:hAnsiTheme="minorEastAsia" w:cs="黑体" w:hint="eastAsia"/>
          <w:kern w:val="0"/>
          <w:sz w:val="24"/>
          <w:szCs w:val="24"/>
        </w:rPr>
        <w:t>环境风险防范措施</w:t>
      </w:r>
    </w:p>
    <w:p w14:paraId="3B9C169B" w14:textId="77777777" w:rsidR="00C84ACC" w:rsidRPr="00C84ACC" w:rsidRDefault="00C84ACC" w:rsidP="00C84ACC">
      <w:pPr>
        <w:adjustRightInd w:val="0"/>
        <w:snapToGrid w:val="0"/>
        <w:spacing w:line="331" w:lineRule="auto"/>
        <w:ind w:firstLineChars="200" w:firstLine="480"/>
        <w:rPr>
          <w:rFonts w:asciiTheme="minorEastAsia" w:hAnsiTheme="minorEastAsia" w:cs="宋体"/>
          <w:kern w:val="0"/>
          <w:sz w:val="24"/>
          <w:szCs w:val="24"/>
        </w:rPr>
      </w:pPr>
      <w:r w:rsidRPr="00C84ACC">
        <w:rPr>
          <w:rFonts w:asciiTheme="minorEastAsia" w:hAnsiTheme="minorEastAsia" w:cs="宋体" w:hint="eastAsia"/>
          <w:kern w:val="0"/>
          <w:sz w:val="24"/>
          <w:szCs w:val="24"/>
        </w:rPr>
        <w:t>为了提高对重大事故和险情的应急救援处理能力，确保事故发生时，采取有效措施避免或减少环境污染。本项目针对钻井过程存在的各种风险事故，在工艺设计、设备选型、施工监督管理等各环节都采取了大量行之有效的风险防范措施，并制定了应急预案，配备了控制污染的应急设备，保证其随时处于可以使用的状态，同时对员工进行了应急培训，定期组织演练，并根据实际演练结果进行完善。</w:t>
      </w:r>
    </w:p>
    <w:p w14:paraId="5FA6AAF3" w14:textId="6E1C155E" w:rsidR="00502A13" w:rsidRPr="00E6207E" w:rsidRDefault="00C84ACC" w:rsidP="00C84ACC">
      <w:pPr>
        <w:adjustRightInd w:val="0"/>
        <w:snapToGrid w:val="0"/>
        <w:spacing w:line="331" w:lineRule="auto"/>
        <w:ind w:firstLineChars="200" w:firstLine="480"/>
        <w:rPr>
          <w:rFonts w:asciiTheme="minorEastAsia" w:hAnsiTheme="minorEastAsia" w:cs="宋体"/>
          <w:kern w:val="0"/>
          <w:sz w:val="24"/>
          <w:szCs w:val="24"/>
        </w:rPr>
      </w:pPr>
      <w:r w:rsidRPr="00C84ACC">
        <w:rPr>
          <w:rFonts w:asciiTheme="minorEastAsia" w:hAnsiTheme="minorEastAsia" w:cs="宋体" w:hint="eastAsia"/>
          <w:kern w:val="0"/>
          <w:sz w:val="24"/>
          <w:szCs w:val="24"/>
        </w:rPr>
        <w:t>从现场调查的情况看，项目钻井过程中尚未发生过对周围环境影响较大的井喷等风险事故，说明建设单位采取的环境风险防范措施是较为有效的</w:t>
      </w:r>
      <w:r w:rsidR="00775754" w:rsidRPr="00E6207E">
        <w:rPr>
          <w:rFonts w:asciiTheme="minorEastAsia" w:hAnsiTheme="minorEastAsia" w:cs="宋体" w:hint="eastAsia"/>
          <w:kern w:val="0"/>
          <w:sz w:val="24"/>
          <w:szCs w:val="24"/>
        </w:rPr>
        <w:t>。</w:t>
      </w:r>
    </w:p>
    <w:p w14:paraId="17F92524" w14:textId="04CFB2CE" w:rsidR="00502A13" w:rsidRPr="00E6207E" w:rsidRDefault="00502A13" w:rsidP="00910F28">
      <w:pPr>
        <w:autoSpaceDE w:val="0"/>
        <w:autoSpaceDN w:val="0"/>
        <w:adjustRightInd w:val="0"/>
        <w:snapToGrid w:val="0"/>
        <w:spacing w:line="331" w:lineRule="auto"/>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3.1.</w:t>
      </w:r>
      <w:r w:rsidR="00C84ACC">
        <w:rPr>
          <w:rFonts w:asciiTheme="minorEastAsia" w:hAnsiTheme="minorEastAsia" w:cs="TimesNewRomanPSMT"/>
          <w:kern w:val="0"/>
          <w:sz w:val="24"/>
          <w:szCs w:val="24"/>
        </w:rPr>
        <w:t>3</w:t>
      </w:r>
      <w:r w:rsidR="00E6207E" w:rsidRPr="00E6207E">
        <w:rPr>
          <w:rFonts w:asciiTheme="minorEastAsia" w:hAnsiTheme="minorEastAsia" w:cs="TimesNewRomanPSMT"/>
          <w:kern w:val="0"/>
          <w:sz w:val="24"/>
          <w:szCs w:val="24"/>
        </w:rPr>
        <w:t xml:space="preserve"> </w:t>
      </w:r>
      <w:r w:rsidRPr="00E6207E">
        <w:rPr>
          <w:rFonts w:asciiTheme="minorEastAsia" w:hAnsiTheme="minorEastAsia" w:cs="黑体" w:hint="eastAsia"/>
          <w:kern w:val="0"/>
          <w:sz w:val="24"/>
          <w:szCs w:val="24"/>
        </w:rPr>
        <w:t>生态环境监测和调查计划</w:t>
      </w:r>
    </w:p>
    <w:p w14:paraId="4C128907" w14:textId="67D02E20" w:rsidR="00502A13" w:rsidRPr="00E6207E" w:rsidRDefault="00C84ACC" w:rsidP="00910F28">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C84ACC">
        <w:rPr>
          <w:rFonts w:asciiTheme="minorEastAsia" w:hAnsiTheme="minorEastAsia" w:cs="宋体" w:hint="eastAsia"/>
          <w:kern w:val="0"/>
          <w:sz w:val="24"/>
          <w:szCs w:val="24"/>
        </w:rPr>
        <w:t>根据本项目特点和实际建设情况，不需要开展生态环境监测，且该项目环境影响报告表及其批复中未要求制定生态环境监测和调查计划</w:t>
      </w:r>
      <w:r w:rsidR="00775754" w:rsidRPr="00E6207E">
        <w:rPr>
          <w:rFonts w:asciiTheme="minorEastAsia" w:hAnsiTheme="minorEastAsia" w:cs="宋体" w:hint="eastAsia"/>
          <w:kern w:val="0"/>
          <w:sz w:val="24"/>
          <w:szCs w:val="24"/>
        </w:rPr>
        <w:t>。</w:t>
      </w:r>
    </w:p>
    <w:p w14:paraId="7E1FBF29"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3.2 </w:t>
      </w:r>
      <w:r w:rsidRPr="003009B9">
        <w:rPr>
          <w:rFonts w:ascii="黑体" w:eastAsia="黑体" w:hAnsi="黑体" w:cs="TimesNewRomanPSMT" w:hint="eastAsia"/>
          <w:kern w:val="0"/>
          <w:sz w:val="24"/>
          <w:szCs w:val="24"/>
        </w:rPr>
        <w:t>环境保护措施落实情况</w:t>
      </w:r>
    </w:p>
    <w:p w14:paraId="22F57E22" w14:textId="77777777" w:rsidR="00502A13" w:rsidRPr="00E6207E" w:rsidRDefault="00502A13" w:rsidP="00E6207E">
      <w:pPr>
        <w:autoSpaceDE w:val="0"/>
        <w:autoSpaceDN w:val="0"/>
        <w:adjustRightInd w:val="0"/>
        <w:snapToGrid w:val="0"/>
        <w:spacing w:line="331" w:lineRule="auto"/>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3.2.1 </w:t>
      </w:r>
      <w:r w:rsidRPr="00E6207E">
        <w:rPr>
          <w:rFonts w:asciiTheme="minorEastAsia" w:hAnsiTheme="minorEastAsia" w:cs="黑体" w:hint="eastAsia"/>
          <w:kern w:val="0"/>
          <w:sz w:val="24"/>
          <w:szCs w:val="24"/>
        </w:rPr>
        <w:t>施工期环境保护措施</w:t>
      </w:r>
    </w:p>
    <w:p w14:paraId="3EF4AA1B" w14:textId="6051459A" w:rsidR="00070FC5" w:rsidRPr="00E6207E" w:rsidRDefault="00910F28" w:rsidP="00910F28">
      <w:pPr>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1）</w:t>
      </w:r>
      <w:r w:rsidR="00775754" w:rsidRPr="00E6207E">
        <w:rPr>
          <w:rFonts w:asciiTheme="minorEastAsia" w:hAnsiTheme="minorEastAsia" w:hint="eastAsia"/>
          <w:kern w:val="0"/>
          <w:sz w:val="24"/>
          <w:szCs w:val="24"/>
        </w:rPr>
        <w:t>生态</w:t>
      </w:r>
      <w:r w:rsidR="00775754" w:rsidRPr="00E6207E">
        <w:rPr>
          <w:rFonts w:asciiTheme="minorEastAsia" w:hAnsiTheme="minorEastAsia"/>
          <w:kern w:val="0"/>
          <w:sz w:val="24"/>
          <w:szCs w:val="24"/>
        </w:rPr>
        <w:t>环境</w:t>
      </w:r>
      <w:r w:rsidR="00070FC5" w:rsidRPr="00E6207E">
        <w:rPr>
          <w:rFonts w:asciiTheme="minorEastAsia" w:hAnsiTheme="minorEastAsia" w:hint="eastAsia"/>
          <w:kern w:val="0"/>
          <w:sz w:val="24"/>
          <w:szCs w:val="24"/>
        </w:rPr>
        <w:t>保护措施</w:t>
      </w:r>
      <w:r w:rsidR="00070FC5" w:rsidRPr="00E6207E">
        <w:rPr>
          <w:rFonts w:asciiTheme="minorEastAsia" w:hAnsiTheme="minorEastAsia"/>
          <w:kern w:val="0"/>
          <w:sz w:val="24"/>
          <w:szCs w:val="24"/>
        </w:rPr>
        <w:t>和对策</w:t>
      </w:r>
    </w:p>
    <w:p w14:paraId="7BA5238F" w14:textId="00431779" w:rsidR="00F26CC5" w:rsidRPr="00E6207E" w:rsidRDefault="00910F28" w:rsidP="00910F28">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sidR="00F26CC5" w:rsidRPr="00E6207E">
        <w:rPr>
          <w:rFonts w:asciiTheme="minorEastAsia" w:eastAsiaTheme="minorEastAsia" w:hAnsiTheme="minorEastAsia" w:hint="eastAsia"/>
          <w:kern w:val="0"/>
        </w:rPr>
        <w:t>1）</w:t>
      </w:r>
      <w:r w:rsidR="00F26CC5" w:rsidRPr="00E6207E">
        <w:rPr>
          <w:rFonts w:asciiTheme="minorEastAsia" w:eastAsiaTheme="minorEastAsia" w:hAnsiTheme="minorEastAsia"/>
          <w:kern w:val="0"/>
        </w:rPr>
        <w:t>施工前制定了合理的施工计划</w:t>
      </w:r>
      <w:r w:rsidR="00F26CC5" w:rsidRPr="00E6207E">
        <w:rPr>
          <w:rFonts w:asciiTheme="minorEastAsia" w:eastAsiaTheme="minorEastAsia" w:hAnsiTheme="minorEastAsia" w:hint="eastAsia"/>
          <w:kern w:val="0"/>
        </w:rPr>
        <w:t>，</w:t>
      </w:r>
      <w:r w:rsidR="00F26CC5" w:rsidRPr="00E6207E">
        <w:rPr>
          <w:rFonts w:asciiTheme="minorEastAsia" w:eastAsiaTheme="minorEastAsia" w:hAnsiTheme="minorEastAsia"/>
          <w:kern w:val="0"/>
        </w:rPr>
        <w:t>同时制定了合理可行的生态恢复计划；</w:t>
      </w:r>
    </w:p>
    <w:p w14:paraId="2EA75A1C" w14:textId="4E0ABE73" w:rsidR="00F26CC5" w:rsidRPr="00E6207E" w:rsidRDefault="00910F28" w:rsidP="00910F28">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sidR="00F26CC5" w:rsidRPr="00E6207E">
        <w:rPr>
          <w:rFonts w:asciiTheme="minorEastAsia" w:eastAsiaTheme="minorEastAsia" w:hAnsiTheme="minorEastAsia"/>
          <w:kern w:val="0"/>
        </w:rPr>
        <w:t>2</w:t>
      </w:r>
      <w:r w:rsidR="00F26CC5" w:rsidRPr="00E6207E">
        <w:rPr>
          <w:rFonts w:asciiTheme="minorEastAsia" w:eastAsiaTheme="minorEastAsia" w:hAnsiTheme="minorEastAsia" w:hint="eastAsia"/>
          <w:kern w:val="0"/>
        </w:rPr>
        <w:t>）</w:t>
      </w:r>
      <w:r w:rsidR="00F26CC5" w:rsidRPr="00E6207E">
        <w:rPr>
          <w:rFonts w:asciiTheme="minorEastAsia" w:eastAsiaTheme="minorEastAsia" w:hAnsiTheme="minorEastAsia"/>
          <w:kern w:val="0"/>
        </w:rPr>
        <w:t>严格</w:t>
      </w:r>
      <w:r w:rsidR="00F26CC5" w:rsidRPr="00E6207E">
        <w:rPr>
          <w:rFonts w:asciiTheme="minorEastAsia" w:eastAsiaTheme="minorEastAsia" w:hAnsiTheme="minorEastAsia" w:hint="eastAsia"/>
          <w:kern w:val="0"/>
        </w:rPr>
        <w:t>控制了</w:t>
      </w:r>
      <w:r w:rsidR="00F26CC5" w:rsidRPr="00E6207E">
        <w:rPr>
          <w:rFonts w:asciiTheme="minorEastAsia" w:eastAsiaTheme="minorEastAsia" w:hAnsiTheme="minorEastAsia"/>
          <w:kern w:val="0"/>
        </w:rPr>
        <w:t>施工作业范围，在施工</w:t>
      </w:r>
      <w:r w:rsidR="00F26CC5" w:rsidRPr="00E6207E">
        <w:rPr>
          <w:rFonts w:asciiTheme="minorEastAsia" w:eastAsiaTheme="minorEastAsia" w:hAnsiTheme="minorEastAsia" w:hint="eastAsia"/>
          <w:kern w:val="0"/>
        </w:rPr>
        <w:t>作业</w:t>
      </w:r>
      <w:r w:rsidR="00F26CC5" w:rsidRPr="00E6207E">
        <w:rPr>
          <w:rFonts w:asciiTheme="minorEastAsia" w:eastAsiaTheme="minorEastAsia" w:hAnsiTheme="minorEastAsia"/>
          <w:kern w:val="0"/>
        </w:rPr>
        <w:t>带内施工；</w:t>
      </w:r>
    </w:p>
    <w:p w14:paraId="2CBD78F1" w14:textId="0D391986" w:rsidR="00F26CC5" w:rsidRPr="00E6207E" w:rsidRDefault="00910F28" w:rsidP="00910F28">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sidR="00F26CC5" w:rsidRPr="00E6207E">
        <w:rPr>
          <w:rFonts w:asciiTheme="minorEastAsia" w:eastAsiaTheme="minorEastAsia" w:hAnsiTheme="minorEastAsia"/>
          <w:kern w:val="0"/>
        </w:rPr>
        <w:t>3</w:t>
      </w:r>
      <w:r w:rsidR="00F26CC5" w:rsidRPr="00E6207E">
        <w:rPr>
          <w:rFonts w:asciiTheme="minorEastAsia" w:eastAsiaTheme="minorEastAsia" w:hAnsiTheme="minorEastAsia" w:hint="eastAsia"/>
          <w:kern w:val="0"/>
        </w:rPr>
        <w:t>）</w:t>
      </w:r>
      <w:r w:rsidR="00F26CC5" w:rsidRPr="00E6207E">
        <w:rPr>
          <w:rFonts w:asciiTheme="minorEastAsia" w:eastAsiaTheme="minorEastAsia" w:hAnsiTheme="minorEastAsia"/>
          <w:kern w:val="0"/>
        </w:rPr>
        <w:t>施工完毕后，清理井场，恢复临时占地；</w:t>
      </w:r>
    </w:p>
    <w:p w14:paraId="64613E34" w14:textId="74DF1E37" w:rsidR="00F26CC5" w:rsidRPr="00E6207E" w:rsidRDefault="00910F28" w:rsidP="00910F28">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sidR="00C84ACC">
        <w:rPr>
          <w:rFonts w:asciiTheme="minorEastAsia" w:eastAsiaTheme="minorEastAsia" w:hAnsiTheme="minorEastAsia"/>
          <w:kern w:val="0"/>
        </w:rPr>
        <w:t>4</w:t>
      </w:r>
      <w:r w:rsidR="00F26CC5" w:rsidRPr="00E6207E">
        <w:rPr>
          <w:rFonts w:asciiTheme="minorEastAsia" w:eastAsiaTheme="minorEastAsia" w:hAnsiTheme="minorEastAsia" w:hint="eastAsia"/>
          <w:kern w:val="0"/>
        </w:rPr>
        <w:t>）</w:t>
      </w:r>
      <w:r w:rsidR="00F26CC5" w:rsidRPr="00E6207E">
        <w:rPr>
          <w:rFonts w:asciiTheme="minorEastAsia" w:eastAsiaTheme="minorEastAsia" w:hAnsiTheme="minorEastAsia"/>
          <w:kern w:val="0"/>
        </w:rPr>
        <w:t>加强</w:t>
      </w:r>
      <w:r w:rsidR="00F26CC5" w:rsidRPr="00E6207E">
        <w:rPr>
          <w:rFonts w:asciiTheme="minorEastAsia" w:eastAsiaTheme="minorEastAsia" w:hAnsiTheme="minorEastAsia" w:hint="eastAsia"/>
          <w:kern w:val="0"/>
        </w:rPr>
        <w:t>了</w:t>
      </w:r>
      <w:r w:rsidR="00F26CC5" w:rsidRPr="00E6207E">
        <w:rPr>
          <w:rFonts w:asciiTheme="minorEastAsia" w:eastAsiaTheme="minorEastAsia" w:hAnsiTheme="minorEastAsia"/>
          <w:kern w:val="0"/>
        </w:rPr>
        <w:t>生产管理，提高</w:t>
      </w:r>
      <w:r w:rsidR="00F26CC5" w:rsidRPr="00E6207E">
        <w:rPr>
          <w:rFonts w:asciiTheme="minorEastAsia" w:eastAsiaTheme="minorEastAsia" w:hAnsiTheme="minorEastAsia" w:hint="eastAsia"/>
          <w:kern w:val="0"/>
        </w:rPr>
        <w:t>了</w:t>
      </w:r>
      <w:r w:rsidR="00F26CC5" w:rsidRPr="00E6207E">
        <w:rPr>
          <w:rFonts w:asciiTheme="minorEastAsia" w:eastAsiaTheme="minorEastAsia" w:hAnsiTheme="minorEastAsia"/>
          <w:kern w:val="0"/>
        </w:rPr>
        <w:t>工艺技术，减少</w:t>
      </w:r>
      <w:r w:rsidR="00F26CC5" w:rsidRPr="00E6207E">
        <w:rPr>
          <w:rFonts w:asciiTheme="minorEastAsia" w:eastAsiaTheme="minorEastAsia" w:hAnsiTheme="minorEastAsia" w:hint="eastAsia"/>
          <w:kern w:val="0"/>
        </w:rPr>
        <w:t>了</w:t>
      </w:r>
      <w:r w:rsidR="00F26CC5" w:rsidRPr="00E6207E">
        <w:rPr>
          <w:rFonts w:asciiTheme="minorEastAsia" w:eastAsiaTheme="minorEastAsia" w:hAnsiTheme="minorEastAsia"/>
          <w:kern w:val="0"/>
        </w:rPr>
        <w:t>污染物的排放</w:t>
      </w:r>
      <w:r w:rsidR="00F26CC5" w:rsidRPr="00E6207E">
        <w:rPr>
          <w:rFonts w:asciiTheme="minorEastAsia" w:eastAsiaTheme="minorEastAsia" w:hAnsiTheme="minorEastAsia" w:hint="eastAsia"/>
          <w:kern w:val="0"/>
        </w:rPr>
        <w:t>；</w:t>
      </w:r>
    </w:p>
    <w:p w14:paraId="4B2E99C9" w14:textId="452CE390" w:rsidR="00775754" w:rsidRPr="00E6207E" w:rsidRDefault="00910F28" w:rsidP="00910F28">
      <w:pPr>
        <w:pStyle w:val="SSEC0"/>
        <w:ind w:firstLine="480"/>
        <w:rPr>
          <w:rFonts w:asciiTheme="minorEastAsia" w:eastAsiaTheme="minorEastAsia" w:hAnsiTheme="minorEastAsia"/>
          <w:kern w:val="0"/>
        </w:rPr>
      </w:pPr>
      <w:r>
        <w:rPr>
          <w:rFonts w:asciiTheme="minorEastAsia" w:eastAsiaTheme="minorEastAsia" w:hAnsiTheme="minorEastAsia" w:hint="eastAsia"/>
          <w:kern w:val="0"/>
        </w:rPr>
        <w:t>（</w:t>
      </w:r>
      <w:r w:rsidR="00C84ACC">
        <w:rPr>
          <w:rFonts w:asciiTheme="minorEastAsia" w:eastAsiaTheme="minorEastAsia" w:hAnsiTheme="minorEastAsia"/>
          <w:kern w:val="0"/>
        </w:rPr>
        <w:t>5</w:t>
      </w:r>
      <w:r w:rsidR="00F26CC5" w:rsidRPr="00E6207E">
        <w:rPr>
          <w:rFonts w:asciiTheme="minorEastAsia" w:eastAsiaTheme="minorEastAsia" w:hAnsiTheme="minorEastAsia" w:hint="eastAsia"/>
          <w:kern w:val="0"/>
        </w:rPr>
        <w:t>）施工过程中</w:t>
      </w:r>
      <w:r w:rsidR="00C84ACC">
        <w:rPr>
          <w:rFonts w:asciiTheme="minorEastAsia" w:eastAsiaTheme="minorEastAsia" w:hAnsiTheme="minorEastAsia"/>
          <w:kern w:val="0"/>
        </w:rPr>
        <w:t>产生的固体废物均得到了妥善处置</w:t>
      </w:r>
      <w:r w:rsidR="00F26CC5" w:rsidRPr="00E6207E">
        <w:rPr>
          <w:rFonts w:asciiTheme="minorEastAsia" w:eastAsiaTheme="minorEastAsia" w:hAnsiTheme="minorEastAsia"/>
          <w:kern w:val="0"/>
        </w:rPr>
        <w:t>，且</w:t>
      </w:r>
      <w:r w:rsidR="00F26CC5" w:rsidRPr="00E6207E">
        <w:rPr>
          <w:rFonts w:asciiTheme="minorEastAsia" w:eastAsiaTheme="minorEastAsia" w:hAnsiTheme="minorEastAsia" w:hint="eastAsia"/>
          <w:kern w:val="0"/>
        </w:rPr>
        <w:t>施工场地得到了恢复。</w:t>
      </w:r>
    </w:p>
    <w:p w14:paraId="55CE94E7" w14:textId="630B247B" w:rsidR="00070FC5" w:rsidRPr="00E6207E" w:rsidRDefault="00775754" w:rsidP="00910F28">
      <w:pPr>
        <w:adjustRightInd w:val="0"/>
        <w:snapToGrid w:val="0"/>
        <w:spacing w:line="331" w:lineRule="auto"/>
        <w:ind w:firstLineChars="200" w:firstLine="480"/>
        <w:rPr>
          <w:rFonts w:asciiTheme="minorEastAsia" w:hAnsiTheme="minorEastAsia"/>
          <w:kern w:val="0"/>
          <w:sz w:val="24"/>
          <w:szCs w:val="24"/>
        </w:rPr>
      </w:pPr>
      <w:r w:rsidRPr="00E6207E">
        <w:rPr>
          <w:rFonts w:asciiTheme="minorEastAsia" w:hAnsiTheme="minorEastAsia" w:hint="eastAsia"/>
          <w:kern w:val="0"/>
          <w:sz w:val="24"/>
          <w:szCs w:val="24"/>
        </w:rPr>
        <w:t>2</w:t>
      </w:r>
      <w:r w:rsidR="00910F28">
        <w:rPr>
          <w:rFonts w:asciiTheme="minorEastAsia" w:hAnsiTheme="minorEastAsia" w:hint="eastAsia"/>
          <w:kern w:val="0"/>
          <w:sz w:val="24"/>
          <w:szCs w:val="24"/>
        </w:rPr>
        <w:t>）</w:t>
      </w:r>
      <w:r w:rsidRPr="00E6207E">
        <w:rPr>
          <w:rFonts w:asciiTheme="minorEastAsia" w:hAnsiTheme="minorEastAsia" w:hint="eastAsia"/>
          <w:kern w:val="0"/>
          <w:sz w:val="24"/>
          <w:szCs w:val="24"/>
        </w:rPr>
        <w:t>大气环境</w:t>
      </w:r>
      <w:r w:rsidR="00070FC5" w:rsidRPr="00E6207E">
        <w:rPr>
          <w:rFonts w:asciiTheme="minorEastAsia" w:hAnsiTheme="minorEastAsia" w:hint="eastAsia"/>
          <w:kern w:val="0"/>
          <w:sz w:val="24"/>
          <w:szCs w:val="24"/>
        </w:rPr>
        <w:t>保护措施</w:t>
      </w:r>
      <w:r w:rsidR="00070FC5" w:rsidRPr="00E6207E">
        <w:rPr>
          <w:rFonts w:asciiTheme="minorEastAsia" w:hAnsiTheme="minorEastAsia"/>
          <w:kern w:val="0"/>
          <w:sz w:val="24"/>
          <w:szCs w:val="24"/>
        </w:rPr>
        <w:t>和对策</w:t>
      </w:r>
    </w:p>
    <w:p w14:paraId="5AA0F8E7" w14:textId="03B753E5" w:rsidR="00F26CC5" w:rsidRPr="00910F28" w:rsidRDefault="00910F28" w:rsidP="00910F28">
      <w:pPr>
        <w:adjustRightInd w:val="0"/>
        <w:snapToGrid w:val="0"/>
        <w:spacing w:line="331" w:lineRule="auto"/>
        <w:ind w:firstLineChars="200" w:firstLine="480"/>
        <w:rPr>
          <w:rFonts w:asciiTheme="minorEastAsia" w:hAnsiTheme="minorEastAsia"/>
          <w:sz w:val="24"/>
          <w:szCs w:val="24"/>
        </w:rPr>
      </w:pPr>
      <w:r w:rsidRPr="00910F28">
        <w:rPr>
          <w:rFonts w:asciiTheme="minorEastAsia" w:hAnsiTheme="minorEastAsia" w:hint="eastAsia"/>
          <w:sz w:val="24"/>
          <w:szCs w:val="24"/>
        </w:rPr>
        <w:t>（</w:t>
      </w:r>
      <w:r w:rsidR="00F26CC5" w:rsidRPr="00910F28">
        <w:rPr>
          <w:rFonts w:asciiTheme="minorEastAsia" w:hAnsiTheme="minorEastAsia" w:hint="eastAsia"/>
          <w:sz w:val="24"/>
          <w:szCs w:val="24"/>
        </w:rPr>
        <w:t>1）加强了</w:t>
      </w:r>
      <w:r w:rsidR="00F26CC5" w:rsidRPr="00910F28">
        <w:rPr>
          <w:rFonts w:asciiTheme="minorEastAsia" w:hAnsiTheme="minorEastAsia"/>
          <w:sz w:val="24"/>
          <w:szCs w:val="24"/>
        </w:rPr>
        <w:t>施工管理；</w:t>
      </w:r>
    </w:p>
    <w:p w14:paraId="7D800562" w14:textId="77777777" w:rsidR="00910F28" w:rsidRPr="00910F28" w:rsidRDefault="00910F28" w:rsidP="00910F28">
      <w:pPr>
        <w:adjustRightInd w:val="0"/>
        <w:snapToGrid w:val="0"/>
        <w:spacing w:line="331" w:lineRule="auto"/>
        <w:ind w:firstLineChars="200" w:firstLine="480"/>
        <w:rPr>
          <w:rFonts w:asciiTheme="minorEastAsia" w:hAnsiTheme="minorEastAsia"/>
          <w:sz w:val="24"/>
          <w:szCs w:val="24"/>
        </w:rPr>
      </w:pPr>
      <w:r w:rsidRPr="00910F28">
        <w:rPr>
          <w:rFonts w:asciiTheme="minorEastAsia" w:hAnsiTheme="minorEastAsia" w:hint="eastAsia"/>
          <w:sz w:val="24"/>
          <w:szCs w:val="24"/>
        </w:rPr>
        <w:t>（</w:t>
      </w:r>
      <w:r w:rsidR="00F26CC5" w:rsidRPr="00910F28">
        <w:rPr>
          <w:rFonts w:asciiTheme="minorEastAsia" w:hAnsiTheme="minorEastAsia" w:hint="eastAsia"/>
          <w:sz w:val="24"/>
          <w:szCs w:val="24"/>
        </w:rPr>
        <w:t>2）</w:t>
      </w:r>
      <w:r w:rsidR="00F26CC5" w:rsidRPr="00910F28">
        <w:rPr>
          <w:rFonts w:asciiTheme="minorEastAsia" w:hAnsiTheme="minorEastAsia"/>
          <w:sz w:val="24"/>
          <w:szCs w:val="24"/>
        </w:rPr>
        <w:t>施工单位</w:t>
      </w:r>
      <w:r w:rsidR="00F26CC5" w:rsidRPr="00910F28">
        <w:rPr>
          <w:rFonts w:asciiTheme="minorEastAsia" w:hAnsiTheme="minorEastAsia" w:hint="eastAsia"/>
          <w:sz w:val="24"/>
          <w:szCs w:val="24"/>
        </w:rPr>
        <w:t>制定了</w:t>
      </w:r>
      <w:r w:rsidR="00F26CC5" w:rsidRPr="00910F28">
        <w:rPr>
          <w:rFonts w:asciiTheme="minorEastAsia" w:hAnsiTheme="minorEastAsia"/>
          <w:sz w:val="24"/>
          <w:szCs w:val="24"/>
        </w:rPr>
        <w:t>合理化管理</w:t>
      </w:r>
      <w:r w:rsidR="00F26CC5" w:rsidRPr="00910F28">
        <w:rPr>
          <w:rFonts w:asciiTheme="minorEastAsia" w:hAnsiTheme="minorEastAsia" w:hint="eastAsia"/>
          <w:sz w:val="24"/>
          <w:szCs w:val="24"/>
        </w:rPr>
        <w:t>制度，采取</w:t>
      </w:r>
      <w:r w:rsidR="00F26CC5" w:rsidRPr="00910F28">
        <w:rPr>
          <w:rFonts w:asciiTheme="minorEastAsia" w:hAnsiTheme="minorEastAsia"/>
          <w:sz w:val="24"/>
          <w:szCs w:val="24"/>
        </w:rPr>
        <w:t>了</w:t>
      </w:r>
      <w:r w:rsidR="00F26CC5" w:rsidRPr="00910F28">
        <w:rPr>
          <w:rFonts w:asciiTheme="minorEastAsia" w:hAnsiTheme="minorEastAsia" w:hint="eastAsia"/>
          <w:sz w:val="24"/>
          <w:szCs w:val="24"/>
        </w:rPr>
        <w:t>控制施工</w:t>
      </w:r>
      <w:r w:rsidR="00F26CC5" w:rsidRPr="00910F28">
        <w:rPr>
          <w:rFonts w:asciiTheme="minorEastAsia" w:hAnsiTheme="minorEastAsia"/>
          <w:sz w:val="24"/>
          <w:szCs w:val="24"/>
        </w:rPr>
        <w:t>作业面积、</w:t>
      </w:r>
      <w:r w:rsidR="00F26CC5" w:rsidRPr="00910F28">
        <w:rPr>
          <w:rFonts w:asciiTheme="minorEastAsia" w:hAnsiTheme="minorEastAsia" w:hint="eastAsia"/>
          <w:sz w:val="24"/>
          <w:szCs w:val="24"/>
        </w:rPr>
        <w:t>洒水降尘</w:t>
      </w:r>
      <w:r w:rsidR="00F26CC5" w:rsidRPr="00910F28">
        <w:rPr>
          <w:rFonts w:asciiTheme="minorEastAsia" w:hAnsiTheme="minorEastAsia"/>
          <w:sz w:val="24"/>
          <w:szCs w:val="24"/>
        </w:rPr>
        <w:t>、遮盖土堆和建筑材料、</w:t>
      </w:r>
      <w:r w:rsidR="00F26CC5" w:rsidRPr="00910F28">
        <w:rPr>
          <w:rFonts w:asciiTheme="minorEastAsia" w:hAnsiTheme="minorEastAsia" w:hint="eastAsia"/>
          <w:sz w:val="24"/>
          <w:szCs w:val="24"/>
        </w:rPr>
        <w:t>施工现场设置</w:t>
      </w:r>
      <w:r w:rsidR="00F26CC5" w:rsidRPr="00910F28">
        <w:rPr>
          <w:rFonts w:asciiTheme="minorEastAsia" w:hAnsiTheme="minorEastAsia"/>
          <w:sz w:val="24"/>
          <w:szCs w:val="24"/>
        </w:rPr>
        <w:t>围挡、大风天停止作业等措施</w:t>
      </w:r>
      <w:r w:rsidR="00F26CC5" w:rsidRPr="00910F28">
        <w:rPr>
          <w:rFonts w:asciiTheme="minorEastAsia" w:hAnsiTheme="minorEastAsia" w:hint="eastAsia"/>
          <w:sz w:val="24"/>
          <w:szCs w:val="24"/>
        </w:rPr>
        <w:t>；</w:t>
      </w:r>
    </w:p>
    <w:p w14:paraId="1169D62C" w14:textId="335B7258" w:rsidR="00F26CC5" w:rsidRPr="00910F28" w:rsidRDefault="00910F28" w:rsidP="00910F28">
      <w:pPr>
        <w:adjustRightInd w:val="0"/>
        <w:snapToGrid w:val="0"/>
        <w:spacing w:line="331" w:lineRule="auto"/>
        <w:ind w:firstLineChars="200" w:firstLine="480"/>
        <w:rPr>
          <w:rFonts w:asciiTheme="minorEastAsia" w:hAnsiTheme="minorEastAsia"/>
          <w:sz w:val="24"/>
          <w:szCs w:val="24"/>
        </w:rPr>
      </w:pPr>
      <w:r w:rsidRPr="00910F28">
        <w:rPr>
          <w:rFonts w:asciiTheme="minorEastAsia" w:hAnsiTheme="minorEastAsia" w:hint="eastAsia"/>
          <w:sz w:val="24"/>
          <w:szCs w:val="24"/>
        </w:rPr>
        <w:t>（</w:t>
      </w:r>
      <w:r w:rsidR="00F26CC5" w:rsidRPr="00910F28">
        <w:rPr>
          <w:rFonts w:asciiTheme="minorEastAsia" w:hAnsiTheme="minorEastAsia" w:hint="eastAsia"/>
          <w:sz w:val="24"/>
          <w:szCs w:val="24"/>
        </w:rPr>
        <w:t>3）</w:t>
      </w:r>
      <w:r w:rsidR="00F26CC5" w:rsidRPr="00910F28">
        <w:rPr>
          <w:rFonts w:asciiTheme="minorEastAsia" w:hAnsiTheme="minorEastAsia"/>
          <w:sz w:val="24"/>
          <w:szCs w:val="24"/>
        </w:rPr>
        <w:t>所使用的机械设备性能良好，施工过程中未发生机械故障；</w:t>
      </w:r>
    </w:p>
    <w:p w14:paraId="7133366F" w14:textId="6FEA14BC" w:rsidR="002D34C1" w:rsidRPr="00910F28" w:rsidRDefault="00910F28" w:rsidP="00910F28">
      <w:pPr>
        <w:adjustRightInd w:val="0"/>
        <w:snapToGrid w:val="0"/>
        <w:spacing w:line="331" w:lineRule="auto"/>
        <w:ind w:firstLineChars="200" w:firstLine="480"/>
        <w:rPr>
          <w:rFonts w:asciiTheme="minorEastAsia" w:hAnsiTheme="minorEastAsia"/>
          <w:sz w:val="24"/>
          <w:szCs w:val="24"/>
        </w:rPr>
      </w:pPr>
      <w:r w:rsidRPr="00910F28">
        <w:rPr>
          <w:rFonts w:asciiTheme="minorEastAsia" w:hAnsiTheme="minorEastAsia" w:hint="eastAsia"/>
          <w:sz w:val="24"/>
          <w:szCs w:val="24"/>
        </w:rPr>
        <w:t>（</w:t>
      </w:r>
      <w:r w:rsidR="00F26CC5" w:rsidRPr="00910F28">
        <w:rPr>
          <w:rFonts w:asciiTheme="minorEastAsia" w:hAnsiTheme="minorEastAsia"/>
          <w:sz w:val="24"/>
          <w:szCs w:val="24"/>
        </w:rPr>
        <w:t>4</w:t>
      </w:r>
      <w:r w:rsidR="00F26CC5" w:rsidRPr="00910F28">
        <w:rPr>
          <w:rFonts w:asciiTheme="minorEastAsia" w:hAnsiTheme="minorEastAsia" w:hint="eastAsia"/>
          <w:sz w:val="24"/>
          <w:szCs w:val="24"/>
        </w:rPr>
        <w:t>）</w:t>
      </w:r>
      <w:r w:rsidR="00F26CC5" w:rsidRPr="00910F28">
        <w:rPr>
          <w:rFonts w:asciiTheme="minorEastAsia" w:hAnsiTheme="minorEastAsia"/>
          <w:sz w:val="24"/>
          <w:szCs w:val="24"/>
        </w:rPr>
        <w:t>采用</w:t>
      </w:r>
      <w:r w:rsidR="00F26CC5" w:rsidRPr="00910F28">
        <w:rPr>
          <w:rFonts w:asciiTheme="minorEastAsia" w:hAnsiTheme="minorEastAsia" w:hint="eastAsia"/>
          <w:sz w:val="24"/>
          <w:szCs w:val="24"/>
        </w:rPr>
        <w:t>了</w:t>
      </w:r>
      <w:r w:rsidR="00F26CC5" w:rsidRPr="00910F28">
        <w:rPr>
          <w:rFonts w:asciiTheme="minorEastAsia" w:hAnsiTheme="minorEastAsia"/>
          <w:sz w:val="24"/>
          <w:szCs w:val="24"/>
        </w:rPr>
        <w:t>高品质的柴油，</w:t>
      </w:r>
      <w:r w:rsidR="00F26CC5" w:rsidRPr="00910F28">
        <w:rPr>
          <w:rFonts w:asciiTheme="minorEastAsia" w:hAnsiTheme="minorEastAsia" w:hint="eastAsia"/>
          <w:sz w:val="24"/>
          <w:szCs w:val="24"/>
        </w:rPr>
        <w:t>有效</w:t>
      </w:r>
      <w:r w:rsidR="00F26CC5" w:rsidRPr="00910F28">
        <w:rPr>
          <w:rFonts w:asciiTheme="minorEastAsia" w:hAnsiTheme="minorEastAsia"/>
          <w:sz w:val="24"/>
          <w:szCs w:val="24"/>
        </w:rPr>
        <w:t>降低</w:t>
      </w:r>
      <w:r w:rsidR="00F26CC5" w:rsidRPr="00910F28">
        <w:rPr>
          <w:rFonts w:asciiTheme="minorEastAsia" w:hAnsiTheme="minorEastAsia" w:hint="eastAsia"/>
          <w:sz w:val="24"/>
          <w:szCs w:val="24"/>
        </w:rPr>
        <w:t>了</w:t>
      </w:r>
      <w:r w:rsidR="00F26CC5" w:rsidRPr="00910F28">
        <w:rPr>
          <w:rFonts w:asciiTheme="minorEastAsia" w:hAnsiTheme="minorEastAsia"/>
          <w:sz w:val="24"/>
          <w:szCs w:val="24"/>
        </w:rPr>
        <w:t>柴油燃烧</w:t>
      </w:r>
      <w:r w:rsidR="00F26CC5" w:rsidRPr="00910F28">
        <w:rPr>
          <w:rFonts w:asciiTheme="minorEastAsia" w:hAnsiTheme="minorEastAsia" w:hint="eastAsia"/>
          <w:sz w:val="24"/>
          <w:szCs w:val="24"/>
        </w:rPr>
        <w:t>废气</w:t>
      </w:r>
      <w:r w:rsidR="00F26CC5" w:rsidRPr="00910F28">
        <w:rPr>
          <w:rFonts w:asciiTheme="minorEastAsia" w:hAnsiTheme="minorEastAsia"/>
          <w:sz w:val="24"/>
          <w:szCs w:val="24"/>
        </w:rPr>
        <w:t>中污染物的排放量</w:t>
      </w:r>
      <w:r w:rsidR="00F26CC5" w:rsidRPr="00910F28">
        <w:rPr>
          <w:rFonts w:asciiTheme="minorEastAsia" w:hAnsiTheme="minorEastAsia" w:hint="eastAsia"/>
          <w:sz w:val="24"/>
          <w:szCs w:val="24"/>
        </w:rPr>
        <w:t>。</w:t>
      </w:r>
    </w:p>
    <w:p w14:paraId="54BC3C54" w14:textId="65D99528" w:rsidR="00070FC5" w:rsidRPr="00E6207E" w:rsidRDefault="00775754" w:rsidP="00910F28">
      <w:pPr>
        <w:adjustRightInd w:val="0"/>
        <w:snapToGrid w:val="0"/>
        <w:spacing w:line="331" w:lineRule="auto"/>
        <w:ind w:firstLineChars="200" w:firstLine="480"/>
        <w:rPr>
          <w:rFonts w:asciiTheme="minorEastAsia" w:hAnsiTheme="minorEastAsia"/>
          <w:kern w:val="0"/>
          <w:sz w:val="24"/>
          <w:szCs w:val="24"/>
        </w:rPr>
      </w:pPr>
      <w:r w:rsidRPr="00E6207E">
        <w:rPr>
          <w:rFonts w:asciiTheme="minorEastAsia" w:hAnsiTheme="minorEastAsia"/>
          <w:kern w:val="0"/>
          <w:sz w:val="24"/>
          <w:szCs w:val="24"/>
        </w:rPr>
        <w:t>3</w:t>
      </w:r>
      <w:r w:rsidR="00910F28">
        <w:rPr>
          <w:rFonts w:asciiTheme="minorEastAsia" w:hAnsiTheme="minorEastAsia" w:hint="eastAsia"/>
          <w:kern w:val="0"/>
          <w:sz w:val="24"/>
          <w:szCs w:val="24"/>
        </w:rPr>
        <w:t>）</w:t>
      </w:r>
      <w:r w:rsidRPr="00E6207E">
        <w:rPr>
          <w:rFonts w:asciiTheme="minorEastAsia" w:hAnsiTheme="minorEastAsia" w:hint="eastAsia"/>
          <w:kern w:val="0"/>
          <w:sz w:val="24"/>
          <w:szCs w:val="24"/>
        </w:rPr>
        <w:t>水环境</w:t>
      </w:r>
      <w:r w:rsidR="00070FC5" w:rsidRPr="00E6207E">
        <w:rPr>
          <w:rFonts w:asciiTheme="minorEastAsia" w:hAnsiTheme="minorEastAsia" w:hint="eastAsia"/>
          <w:kern w:val="0"/>
          <w:sz w:val="24"/>
          <w:szCs w:val="24"/>
        </w:rPr>
        <w:t>保护措施</w:t>
      </w:r>
      <w:r w:rsidR="00070FC5" w:rsidRPr="00E6207E">
        <w:rPr>
          <w:rFonts w:asciiTheme="minorEastAsia" w:hAnsiTheme="minorEastAsia"/>
          <w:kern w:val="0"/>
          <w:sz w:val="24"/>
          <w:szCs w:val="24"/>
        </w:rPr>
        <w:t>和对策</w:t>
      </w:r>
    </w:p>
    <w:p w14:paraId="5ECD0B37" w14:textId="3D4CC2CC" w:rsidR="00F26CC5" w:rsidRPr="00E6207E" w:rsidRDefault="00910F28" w:rsidP="00910F28">
      <w:pPr>
        <w:pStyle w:val="15"/>
        <w:adjustRightInd w:val="0"/>
        <w:snapToGrid w:val="0"/>
        <w:spacing w:line="331" w:lineRule="auto"/>
        <w:rPr>
          <w:rFonts w:asciiTheme="minorEastAsia" w:eastAsiaTheme="minorEastAsia" w:hAnsiTheme="minorEastAsia"/>
          <w:szCs w:val="24"/>
        </w:rPr>
      </w:pPr>
      <w:r w:rsidRPr="00910F28">
        <w:rPr>
          <w:rFonts w:asciiTheme="minorEastAsia" w:eastAsiaTheme="minorEastAsia" w:hAnsiTheme="minorEastAsia" w:hint="eastAsia"/>
          <w:szCs w:val="24"/>
        </w:rPr>
        <w:t>（</w:t>
      </w:r>
      <w:r w:rsidR="00F26CC5" w:rsidRPr="00E6207E">
        <w:rPr>
          <w:rFonts w:asciiTheme="minorEastAsia" w:eastAsiaTheme="minorEastAsia" w:hAnsiTheme="minorEastAsia" w:hint="eastAsia"/>
          <w:szCs w:val="24"/>
        </w:rPr>
        <w:t>1）</w:t>
      </w:r>
      <w:r w:rsidR="00C84ACC" w:rsidRPr="00C84ACC">
        <w:rPr>
          <w:rFonts w:asciiTheme="minorEastAsia" w:eastAsiaTheme="minorEastAsia" w:hAnsiTheme="minorEastAsia" w:hint="eastAsia"/>
          <w:szCs w:val="24"/>
        </w:rPr>
        <w:t>本项目钻井废水均排入采取了防渗措施的井场泥浆池内，由于当地位于高海拔地区（约3100m），日照强度较大，大部分上清液在较短的时间内自然蒸发。剩余少量钻井废水已在泥浆池中随钻井固废一同进行了固化处理，固化后已</w:t>
      </w:r>
      <w:r w:rsidR="00C84ACC" w:rsidRPr="00C84ACC">
        <w:rPr>
          <w:rFonts w:asciiTheme="minorEastAsia" w:eastAsiaTheme="minorEastAsia" w:hAnsiTheme="minorEastAsia" w:hint="eastAsia"/>
          <w:szCs w:val="24"/>
        </w:rPr>
        <w:lastRenderedPageBreak/>
        <w:t>推填平整，现场已恢复地貌。对周边环境影响较轻</w:t>
      </w:r>
      <w:r w:rsidR="00F26CC5" w:rsidRPr="00E6207E">
        <w:rPr>
          <w:rFonts w:asciiTheme="minorEastAsia" w:eastAsiaTheme="minorEastAsia" w:hAnsiTheme="minorEastAsia" w:hint="eastAsia"/>
          <w:szCs w:val="24"/>
        </w:rPr>
        <w:t>；</w:t>
      </w:r>
    </w:p>
    <w:p w14:paraId="4A229473" w14:textId="466A8C22" w:rsidR="00F26CC5" w:rsidRPr="00E6207E" w:rsidRDefault="00910F28" w:rsidP="00910F28">
      <w:pPr>
        <w:pStyle w:val="15"/>
        <w:adjustRightInd w:val="0"/>
        <w:snapToGrid w:val="0"/>
        <w:spacing w:line="331" w:lineRule="auto"/>
        <w:rPr>
          <w:rFonts w:asciiTheme="minorEastAsia" w:eastAsiaTheme="minorEastAsia" w:hAnsiTheme="minorEastAsia" w:cs="Times New Roman"/>
        </w:rPr>
      </w:pPr>
      <w:r w:rsidRPr="00910F28">
        <w:rPr>
          <w:rFonts w:asciiTheme="minorEastAsia" w:eastAsiaTheme="minorEastAsia" w:hAnsiTheme="minorEastAsia" w:hint="eastAsia"/>
          <w:szCs w:val="24"/>
        </w:rPr>
        <w:t>（</w:t>
      </w:r>
      <w:r w:rsidR="001D1F41">
        <w:rPr>
          <w:rFonts w:asciiTheme="minorEastAsia" w:eastAsiaTheme="minorEastAsia" w:hAnsiTheme="minorEastAsia"/>
          <w:szCs w:val="24"/>
        </w:rPr>
        <w:t>2</w:t>
      </w:r>
      <w:r w:rsidR="00F26CC5" w:rsidRPr="00E6207E">
        <w:rPr>
          <w:rFonts w:asciiTheme="minorEastAsia" w:eastAsiaTheme="minorEastAsia" w:hAnsiTheme="minorEastAsia" w:hint="eastAsia"/>
          <w:szCs w:val="24"/>
        </w:rPr>
        <w:t>）</w:t>
      </w:r>
      <w:r w:rsidR="00C84ACC" w:rsidRPr="00C84ACC">
        <w:rPr>
          <w:rFonts w:asciiTheme="minorEastAsia" w:eastAsiaTheme="minorEastAsia" w:hAnsiTheme="minorEastAsia" w:hint="eastAsia"/>
          <w:szCs w:val="24"/>
        </w:rPr>
        <w:t>生</w:t>
      </w:r>
      <w:r w:rsidR="000D4E3B" w:rsidRPr="000D4E3B">
        <w:rPr>
          <w:rFonts w:asciiTheme="minorEastAsia" w:eastAsiaTheme="minorEastAsia" w:hAnsiTheme="minorEastAsia" w:hint="eastAsia"/>
          <w:szCs w:val="24"/>
        </w:rPr>
        <w:t>活污水和粪便均排入移动旱厕自然蒸发，项目结束后已就地卫生填埋</w:t>
      </w:r>
      <w:r w:rsidR="00C84ACC" w:rsidRPr="00C84ACC">
        <w:rPr>
          <w:rFonts w:asciiTheme="minorEastAsia" w:eastAsiaTheme="minorEastAsia" w:hAnsiTheme="minorEastAsia" w:hint="eastAsia"/>
          <w:szCs w:val="24"/>
        </w:rPr>
        <w:t>，未直接外排于施工区域</w:t>
      </w:r>
      <w:r w:rsidR="00F26CC5" w:rsidRPr="00E6207E">
        <w:rPr>
          <w:rFonts w:asciiTheme="minorEastAsia" w:eastAsiaTheme="minorEastAsia" w:hAnsiTheme="minorEastAsia" w:hint="eastAsia"/>
          <w:kern w:val="0"/>
          <w:szCs w:val="24"/>
        </w:rPr>
        <w:t>。</w:t>
      </w:r>
    </w:p>
    <w:p w14:paraId="019B97DE" w14:textId="07DF6961" w:rsidR="00070FC5" w:rsidRPr="00E6207E" w:rsidRDefault="00775754" w:rsidP="00910F28">
      <w:pPr>
        <w:adjustRightInd w:val="0"/>
        <w:snapToGrid w:val="0"/>
        <w:spacing w:line="331" w:lineRule="auto"/>
        <w:ind w:firstLineChars="200" w:firstLine="480"/>
        <w:rPr>
          <w:rFonts w:asciiTheme="minorEastAsia" w:hAnsiTheme="minorEastAsia"/>
          <w:kern w:val="0"/>
          <w:sz w:val="24"/>
          <w:szCs w:val="24"/>
        </w:rPr>
      </w:pPr>
      <w:r w:rsidRPr="00E6207E">
        <w:rPr>
          <w:rFonts w:asciiTheme="minorEastAsia" w:hAnsiTheme="minorEastAsia"/>
          <w:kern w:val="0"/>
          <w:sz w:val="24"/>
          <w:szCs w:val="24"/>
        </w:rPr>
        <w:t>4</w:t>
      </w:r>
      <w:r w:rsidR="00910F28">
        <w:rPr>
          <w:rFonts w:asciiTheme="minorEastAsia" w:hAnsiTheme="minorEastAsia" w:hint="eastAsia"/>
          <w:kern w:val="0"/>
          <w:sz w:val="24"/>
          <w:szCs w:val="24"/>
        </w:rPr>
        <w:t>）</w:t>
      </w:r>
      <w:r w:rsidRPr="00E6207E">
        <w:rPr>
          <w:rFonts w:asciiTheme="minorEastAsia" w:hAnsiTheme="minorEastAsia" w:hint="eastAsia"/>
          <w:kern w:val="0"/>
          <w:sz w:val="24"/>
          <w:szCs w:val="24"/>
        </w:rPr>
        <w:t>声环境</w:t>
      </w:r>
      <w:r w:rsidR="00070FC5" w:rsidRPr="00E6207E">
        <w:rPr>
          <w:rFonts w:asciiTheme="minorEastAsia" w:hAnsiTheme="minorEastAsia" w:hint="eastAsia"/>
          <w:kern w:val="0"/>
          <w:sz w:val="24"/>
          <w:szCs w:val="24"/>
        </w:rPr>
        <w:t>保护措施</w:t>
      </w:r>
      <w:r w:rsidR="00070FC5" w:rsidRPr="00E6207E">
        <w:rPr>
          <w:rFonts w:asciiTheme="minorEastAsia" w:hAnsiTheme="minorEastAsia"/>
          <w:kern w:val="0"/>
          <w:sz w:val="24"/>
          <w:szCs w:val="24"/>
        </w:rPr>
        <w:t>和对策</w:t>
      </w:r>
    </w:p>
    <w:p w14:paraId="100760F0" w14:textId="3B5A9AA1" w:rsidR="00F26CC5" w:rsidRPr="00E6207E" w:rsidRDefault="00C84ACC" w:rsidP="00910F28">
      <w:pPr>
        <w:adjustRightInd w:val="0"/>
        <w:snapToGrid w:val="0"/>
        <w:spacing w:line="331" w:lineRule="auto"/>
        <w:ind w:firstLineChars="200" w:firstLine="480"/>
        <w:rPr>
          <w:rFonts w:asciiTheme="minorEastAsia" w:hAnsiTheme="minorEastAsia"/>
          <w:kern w:val="0"/>
          <w:sz w:val="24"/>
          <w:szCs w:val="24"/>
        </w:rPr>
      </w:pPr>
      <w:r w:rsidRPr="00C84ACC">
        <w:rPr>
          <w:rFonts w:asciiTheme="minorEastAsia" w:hAnsiTheme="minorEastAsia" w:hint="eastAsia"/>
          <w:sz w:val="24"/>
          <w:szCs w:val="24"/>
        </w:rPr>
        <w:t>钻井期噪声源主要是钻机、柴油发电机、钻井泵，施工区域周边无声环境敏感目标，随着施工结束，该影响已消失，对周边环境影响较轻</w:t>
      </w:r>
      <w:r w:rsidR="00516748" w:rsidRPr="00E6207E">
        <w:rPr>
          <w:rFonts w:asciiTheme="minorEastAsia" w:hAnsiTheme="minorEastAsia" w:hint="eastAsia"/>
          <w:kern w:val="0"/>
          <w:sz w:val="24"/>
          <w:szCs w:val="24"/>
        </w:rPr>
        <w:t>。</w:t>
      </w:r>
    </w:p>
    <w:p w14:paraId="18788175" w14:textId="74B85D17" w:rsidR="00775754" w:rsidRPr="00E6207E" w:rsidRDefault="00775754" w:rsidP="00910F28">
      <w:pPr>
        <w:adjustRightInd w:val="0"/>
        <w:snapToGrid w:val="0"/>
        <w:spacing w:line="331" w:lineRule="auto"/>
        <w:ind w:firstLineChars="200" w:firstLine="480"/>
        <w:rPr>
          <w:rFonts w:asciiTheme="minorEastAsia" w:hAnsiTheme="minorEastAsia"/>
          <w:kern w:val="0"/>
          <w:sz w:val="24"/>
          <w:szCs w:val="24"/>
        </w:rPr>
      </w:pPr>
      <w:r w:rsidRPr="00E6207E">
        <w:rPr>
          <w:rFonts w:asciiTheme="minorEastAsia" w:hAnsiTheme="minorEastAsia"/>
          <w:kern w:val="0"/>
          <w:sz w:val="24"/>
          <w:szCs w:val="24"/>
        </w:rPr>
        <w:t>5</w:t>
      </w:r>
      <w:r w:rsidR="00910F28">
        <w:rPr>
          <w:rFonts w:asciiTheme="minorEastAsia" w:hAnsiTheme="minorEastAsia" w:hint="eastAsia"/>
          <w:kern w:val="0"/>
          <w:sz w:val="24"/>
          <w:szCs w:val="24"/>
        </w:rPr>
        <w:t>）</w:t>
      </w:r>
      <w:r w:rsidRPr="00E6207E">
        <w:rPr>
          <w:rFonts w:asciiTheme="minorEastAsia" w:hAnsiTheme="minorEastAsia" w:hint="eastAsia"/>
          <w:kern w:val="0"/>
          <w:sz w:val="24"/>
          <w:szCs w:val="24"/>
        </w:rPr>
        <w:t>固体废物</w:t>
      </w:r>
      <w:r w:rsidR="00070FC5" w:rsidRPr="00E6207E">
        <w:rPr>
          <w:rFonts w:asciiTheme="minorEastAsia" w:hAnsiTheme="minorEastAsia" w:hint="eastAsia"/>
          <w:kern w:val="0"/>
          <w:sz w:val="24"/>
          <w:szCs w:val="24"/>
        </w:rPr>
        <w:t>处置措施</w:t>
      </w:r>
    </w:p>
    <w:p w14:paraId="46BA36AF" w14:textId="495BA5F2" w:rsidR="00F26CC5" w:rsidRPr="00E6207E" w:rsidRDefault="00910F28" w:rsidP="00910F28">
      <w:pPr>
        <w:adjustRightInd w:val="0"/>
        <w:snapToGrid w:val="0"/>
        <w:spacing w:line="331" w:lineRule="auto"/>
        <w:ind w:firstLineChars="200" w:firstLine="480"/>
        <w:rPr>
          <w:rFonts w:asciiTheme="minorEastAsia" w:hAnsiTheme="minorEastAsia"/>
          <w:sz w:val="24"/>
          <w:szCs w:val="24"/>
        </w:rPr>
      </w:pPr>
      <w:r w:rsidRPr="00910F28">
        <w:rPr>
          <w:rFonts w:asciiTheme="minorEastAsia" w:hAnsiTheme="minorEastAsia" w:hint="eastAsia"/>
          <w:sz w:val="24"/>
          <w:szCs w:val="24"/>
        </w:rPr>
        <w:t>（</w:t>
      </w:r>
      <w:r w:rsidR="00F26CC5" w:rsidRPr="00E6207E">
        <w:rPr>
          <w:rFonts w:asciiTheme="minorEastAsia" w:hAnsiTheme="minorEastAsia"/>
          <w:sz w:val="24"/>
          <w:szCs w:val="24"/>
        </w:rPr>
        <w:t>1</w:t>
      </w:r>
      <w:r w:rsidR="00F26CC5" w:rsidRPr="00E6207E">
        <w:rPr>
          <w:rFonts w:asciiTheme="minorEastAsia" w:hAnsiTheme="minorEastAsia" w:hint="eastAsia"/>
          <w:sz w:val="24"/>
          <w:szCs w:val="24"/>
        </w:rPr>
        <w:t>）</w:t>
      </w:r>
      <w:r w:rsidR="00C84ACC">
        <w:rPr>
          <w:rFonts w:asciiTheme="minorEastAsia" w:hAnsiTheme="minorEastAsia" w:hint="eastAsia"/>
          <w:sz w:val="24"/>
          <w:szCs w:val="24"/>
        </w:rPr>
        <w:t>使用了</w:t>
      </w:r>
      <w:r w:rsidR="00C84ACC">
        <w:rPr>
          <w:rFonts w:asciiTheme="minorEastAsia" w:hAnsiTheme="minorEastAsia"/>
          <w:sz w:val="24"/>
          <w:szCs w:val="24"/>
        </w:rPr>
        <w:t>环保型水基泥浆，</w:t>
      </w:r>
      <w:r w:rsidR="00C84ACC" w:rsidRPr="00C84ACC">
        <w:rPr>
          <w:rFonts w:asciiTheme="minorEastAsia" w:hAnsiTheme="minorEastAsia" w:hint="eastAsia"/>
          <w:sz w:val="24"/>
          <w:szCs w:val="24"/>
        </w:rPr>
        <w:t>钻井固废全部排入泥浆池中，完井后进行固化处理，覆土填埋，验收调查期间已恢复地貌，对周边环境影响较轻</w:t>
      </w:r>
      <w:r w:rsidR="00F26CC5" w:rsidRPr="00E6207E">
        <w:rPr>
          <w:rFonts w:asciiTheme="minorEastAsia" w:hAnsiTheme="minorEastAsia"/>
          <w:sz w:val="24"/>
          <w:szCs w:val="24"/>
        </w:rPr>
        <w:t>；</w:t>
      </w:r>
    </w:p>
    <w:p w14:paraId="5CC90EBC" w14:textId="319FF240" w:rsidR="00F26CC5" w:rsidRPr="00E6207E" w:rsidRDefault="00910F28" w:rsidP="00C84ACC">
      <w:pPr>
        <w:adjustRightInd w:val="0"/>
        <w:snapToGrid w:val="0"/>
        <w:spacing w:line="331" w:lineRule="auto"/>
        <w:ind w:firstLineChars="200" w:firstLine="480"/>
        <w:rPr>
          <w:rFonts w:asciiTheme="minorEastAsia" w:hAnsiTheme="minorEastAsia"/>
          <w:sz w:val="24"/>
          <w:szCs w:val="24"/>
        </w:rPr>
      </w:pPr>
      <w:r w:rsidRPr="00910F28">
        <w:rPr>
          <w:rFonts w:asciiTheme="minorEastAsia" w:hAnsiTheme="minorEastAsia" w:hint="eastAsia"/>
          <w:sz w:val="24"/>
          <w:szCs w:val="24"/>
        </w:rPr>
        <w:t>（</w:t>
      </w:r>
      <w:r w:rsidR="001D1F41">
        <w:rPr>
          <w:rFonts w:asciiTheme="minorEastAsia" w:hAnsiTheme="minorEastAsia"/>
          <w:sz w:val="24"/>
          <w:szCs w:val="24"/>
        </w:rPr>
        <w:t>2</w:t>
      </w:r>
      <w:r w:rsidR="00F26CC5" w:rsidRPr="00E6207E">
        <w:rPr>
          <w:rFonts w:asciiTheme="minorEastAsia" w:hAnsiTheme="minorEastAsia" w:hint="eastAsia"/>
          <w:sz w:val="24"/>
          <w:szCs w:val="24"/>
        </w:rPr>
        <w:t>）</w:t>
      </w:r>
      <w:r w:rsidR="00C84ACC" w:rsidRPr="00C84ACC">
        <w:rPr>
          <w:rFonts w:asciiTheme="minorEastAsia" w:hAnsiTheme="minorEastAsia" w:hint="eastAsia"/>
          <w:sz w:val="24"/>
          <w:szCs w:val="24"/>
        </w:rPr>
        <w:t>生活垃圾暂存于施工场地临时设置的垃圾桶内，已由施工单位拉运至</w:t>
      </w:r>
      <w:r w:rsidR="000D4E3B" w:rsidRPr="000D4E3B">
        <w:rPr>
          <w:rFonts w:asciiTheme="minorEastAsia" w:hAnsiTheme="minorEastAsia" w:hint="eastAsia"/>
          <w:sz w:val="24"/>
          <w:szCs w:val="24"/>
        </w:rPr>
        <w:t>马海村生活垃圾填埋场</w:t>
      </w:r>
      <w:r w:rsidR="00C84ACC" w:rsidRPr="00C84ACC">
        <w:rPr>
          <w:rFonts w:asciiTheme="minorEastAsia" w:hAnsiTheme="minorEastAsia" w:hint="eastAsia"/>
          <w:sz w:val="24"/>
          <w:szCs w:val="24"/>
        </w:rPr>
        <w:t>填埋，验收调查期间，现场未发现遗弃的生活垃圾</w:t>
      </w:r>
      <w:r w:rsidR="001D1F41">
        <w:rPr>
          <w:rFonts w:asciiTheme="minorEastAsia" w:hAnsiTheme="minorEastAsia" w:hint="eastAsia"/>
          <w:sz w:val="24"/>
          <w:szCs w:val="24"/>
        </w:rPr>
        <w:t>。</w:t>
      </w:r>
    </w:p>
    <w:p w14:paraId="5E5A0BE6" w14:textId="175AF6A6" w:rsidR="00502A13" w:rsidRPr="00E6207E" w:rsidRDefault="00502A13" w:rsidP="00910F28">
      <w:pPr>
        <w:autoSpaceDE w:val="0"/>
        <w:autoSpaceDN w:val="0"/>
        <w:adjustRightInd w:val="0"/>
        <w:snapToGrid w:val="0"/>
        <w:spacing w:line="331" w:lineRule="auto"/>
        <w:ind w:firstLineChars="200" w:firstLine="480"/>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3.2.2 </w:t>
      </w:r>
      <w:r w:rsidRPr="00E6207E">
        <w:rPr>
          <w:rFonts w:asciiTheme="minorEastAsia" w:hAnsiTheme="minorEastAsia" w:cs="黑体" w:hint="eastAsia"/>
          <w:kern w:val="0"/>
          <w:sz w:val="24"/>
          <w:szCs w:val="24"/>
        </w:rPr>
        <w:t>保障环境保护设施有效运行</w:t>
      </w:r>
      <w:r w:rsidR="00783235" w:rsidRPr="00E6207E">
        <w:rPr>
          <w:rFonts w:asciiTheme="minorEastAsia" w:hAnsiTheme="minorEastAsia" w:cs="黑体" w:hint="eastAsia"/>
          <w:kern w:val="0"/>
          <w:sz w:val="24"/>
          <w:szCs w:val="24"/>
        </w:rPr>
        <w:t>（运营期）</w:t>
      </w:r>
      <w:r w:rsidRPr="00E6207E">
        <w:rPr>
          <w:rFonts w:asciiTheme="minorEastAsia" w:hAnsiTheme="minorEastAsia" w:cs="黑体" w:hint="eastAsia"/>
          <w:kern w:val="0"/>
          <w:sz w:val="24"/>
          <w:szCs w:val="24"/>
        </w:rPr>
        <w:t>的</w:t>
      </w:r>
      <w:r w:rsidRPr="00E6207E">
        <w:rPr>
          <w:rFonts w:asciiTheme="minorEastAsia" w:hAnsiTheme="minorEastAsia" w:cs="黑体"/>
          <w:kern w:val="0"/>
          <w:sz w:val="24"/>
          <w:szCs w:val="24"/>
        </w:rPr>
        <w:t>措施</w:t>
      </w:r>
    </w:p>
    <w:p w14:paraId="65529FD7" w14:textId="185CF80D" w:rsidR="00783235" w:rsidRPr="00E6207E" w:rsidRDefault="00C84ACC" w:rsidP="00910F28">
      <w:pPr>
        <w:adjustRightInd w:val="0"/>
        <w:snapToGrid w:val="0"/>
        <w:spacing w:line="331" w:lineRule="auto"/>
        <w:ind w:firstLineChars="200" w:firstLine="480"/>
        <w:rPr>
          <w:rFonts w:asciiTheme="minorEastAsia" w:hAnsiTheme="minorEastAsia"/>
          <w:sz w:val="24"/>
          <w:szCs w:val="24"/>
        </w:rPr>
      </w:pPr>
      <w:r w:rsidRPr="00C84ACC">
        <w:rPr>
          <w:rFonts w:asciiTheme="minorEastAsia" w:hAnsiTheme="minorEastAsia" w:cs="宋体" w:hint="eastAsia"/>
          <w:kern w:val="0"/>
          <w:sz w:val="24"/>
          <w:szCs w:val="24"/>
        </w:rPr>
        <w:t>加强设备维护、保养并做维修记录，严格执行井场管理制度</w:t>
      </w:r>
      <w:r w:rsidR="00783235" w:rsidRPr="00E6207E">
        <w:rPr>
          <w:rFonts w:asciiTheme="minorEastAsia" w:hAnsiTheme="minorEastAsia" w:hint="eastAsia"/>
          <w:sz w:val="24"/>
          <w:szCs w:val="24"/>
        </w:rPr>
        <w:t>。</w:t>
      </w:r>
    </w:p>
    <w:p w14:paraId="46299898" w14:textId="77777777" w:rsidR="00502A13" w:rsidRPr="00E6207E" w:rsidRDefault="00502A13" w:rsidP="00910F28">
      <w:pPr>
        <w:autoSpaceDE w:val="0"/>
        <w:autoSpaceDN w:val="0"/>
        <w:adjustRightInd w:val="0"/>
        <w:snapToGrid w:val="0"/>
        <w:spacing w:line="331" w:lineRule="auto"/>
        <w:ind w:firstLineChars="200" w:firstLine="480"/>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3.2.3 </w:t>
      </w:r>
      <w:r w:rsidRPr="00E6207E">
        <w:rPr>
          <w:rFonts w:asciiTheme="minorEastAsia" w:hAnsiTheme="minorEastAsia" w:cs="黑体" w:hint="eastAsia"/>
          <w:kern w:val="0"/>
          <w:sz w:val="24"/>
          <w:szCs w:val="24"/>
        </w:rPr>
        <w:t>生态系统</w:t>
      </w:r>
      <w:r w:rsidRPr="00E6207E">
        <w:rPr>
          <w:rFonts w:asciiTheme="minorEastAsia" w:hAnsiTheme="minorEastAsia" w:cs="黑体"/>
          <w:kern w:val="0"/>
          <w:sz w:val="24"/>
          <w:szCs w:val="24"/>
        </w:rPr>
        <w:t>功能恢复措施</w:t>
      </w:r>
    </w:p>
    <w:p w14:paraId="44CFE13A" w14:textId="76836A13" w:rsidR="00502A13" w:rsidRPr="00E6207E" w:rsidRDefault="00C84ACC" w:rsidP="00910F28">
      <w:pPr>
        <w:adjustRightInd w:val="0"/>
        <w:snapToGrid w:val="0"/>
        <w:spacing w:line="331" w:lineRule="auto"/>
        <w:ind w:firstLineChars="200" w:firstLine="480"/>
        <w:rPr>
          <w:rFonts w:asciiTheme="minorEastAsia" w:hAnsiTheme="minorEastAsia" w:cs="宋体"/>
          <w:kern w:val="0"/>
          <w:sz w:val="24"/>
          <w:szCs w:val="24"/>
        </w:rPr>
      </w:pPr>
      <w:r w:rsidRPr="00C84ACC">
        <w:rPr>
          <w:rFonts w:asciiTheme="minorEastAsia" w:hAnsiTheme="minorEastAsia" w:hint="eastAsia"/>
          <w:sz w:val="24"/>
          <w:lang w:val="en-GB"/>
        </w:rPr>
        <w:t>施工</w:t>
      </w:r>
      <w:r w:rsidR="001A3A5C">
        <w:rPr>
          <w:rFonts w:asciiTheme="minorEastAsia" w:hAnsiTheme="minorEastAsia" w:hint="eastAsia"/>
          <w:sz w:val="24"/>
          <w:lang w:val="en-GB"/>
        </w:rPr>
        <w:t>结束后，临时占地以不改变土地利用性质为原则，已恢复为原用地类型</w:t>
      </w:r>
      <w:r w:rsidR="00070FC5" w:rsidRPr="00E6207E">
        <w:rPr>
          <w:rFonts w:asciiTheme="minorEastAsia" w:hAnsiTheme="minorEastAsia" w:hint="eastAsia"/>
          <w:kern w:val="0"/>
          <w:sz w:val="24"/>
          <w:szCs w:val="24"/>
        </w:rPr>
        <w:t>。</w:t>
      </w:r>
    </w:p>
    <w:p w14:paraId="76003806" w14:textId="77777777" w:rsidR="00502A13" w:rsidRPr="00E6207E" w:rsidRDefault="00502A13" w:rsidP="00910F28">
      <w:pPr>
        <w:autoSpaceDE w:val="0"/>
        <w:autoSpaceDN w:val="0"/>
        <w:adjustRightInd w:val="0"/>
        <w:snapToGrid w:val="0"/>
        <w:spacing w:line="331" w:lineRule="auto"/>
        <w:ind w:firstLineChars="200" w:firstLine="480"/>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3.2.4 </w:t>
      </w:r>
      <w:r w:rsidRPr="00E6207E">
        <w:rPr>
          <w:rFonts w:asciiTheme="minorEastAsia" w:hAnsiTheme="minorEastAsia" w:cs="TimesNewRomanPSMT" w:hint="eastAsia"/>
          <w:kern w:val="0"/>
          <w:sz w:val="24"/>
          <w:szCs w:val="24"/>
        </w:rPr>
        <w:t>生物多样性保护措施</w:t>
      </w:r>
    </w:p>
    <w:p w14:paraId="36B7AEF1" w14:textId="56EFA8DE" w:rsidR="001A3A5C" w:rsidRPr="001A3A5C" w:rsidRDefault="001A3A5C" w:rsidP="001A3A5C">
      <w:pPr>
        <w:autoSpaceDE w:val="0"/>
        <w:autoSpaceDN w:val="0"/>
        <w:adjustRightInd w:val="0"/>
        <w:snapToGrid w:val="0"/>
        <w:spacing w:line="331"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（1）严格控制施工临时占地，减少对地表植被的破坏</w:t>
      </w:r>
      <w:r w:rsidRPr="001A3A5C">
        <w:rPr>
          <w:rFonts w:asciiTheme="minorEastAsia" w:hAnsiTheme="minorEastAsia" w:cs="宋体" w:hint="eastAsia"/>
          <w:kern w:val="0"/>
          <w:sz w:val="24"/>
          <w:szCs w:val="24"/>
        </w:rPr>
        <w:t>；</w:t>
      </w:r>
    </w:p>
    <w:p w14:paraId="12AB5726" w14:textId="580F692F" w:rsidR="00070FC5" w:rsidRPr="00E6207E" w:rsidRDefault="001A3A5C" w:rsidP="001A3A5C">
      <w:pPr>
        <w:autoSpaceDE w:val="0"/>
        <w:autoSpaceDN w:val="0"/>
        <w:adjustRightInd w:val="0"/>
        <w:snapToGrid w:val="0"/>
        <w:spacing w:line="331" w:lineRule="auto"/>
        <w:ind w:firstLineChars="200" w:firstLine="480"/>
        <w:rPr>
          <w:rFonts w:asciiTheme="minorEastAsia" w:hAnsiTheme="minorEastAsia"/>
          <w:kern w:val="0"/>
          <w:sz w:val="24"/>
          <w:szCs w:val="24"/>
        </w:rPr>
      </w:pPr>
      <w:r>
        <w:rPr>
          <w:rFonts w:asciiTheme="minorEastAsia" w:hAnsiTheme="minorEastAsia" w:cs="宋体" w:hint="eastAsia"/>
          <w:kern w:val="0"/>
          <w:sz w:val="24"/>
          <w:szCs w:val="24"/>
        </w:rPr>
        <w:t>（2）</w:t>
      </w:r>
      <w:r w:rsidRPr="001A3A5C">
        <w:rPr>
          <w:rFonts w:asciiTheme="minorEastAsia" w:hAnsiTheme="minorEastAsia" w:cs="宋体" w:hint="eastAsia"/>
          <w:kern w:val="0"/>
          <w:sz w:val="24"/>
          <w:szCs w:val="24"/>
        </w:rPr>
        <w:t>加快施工进度，缩短施工期，以减轻施工活动对区域野生动物的影响</w:t>
      </w:r>
      <w:r w:rsidR="00070FC5" w:rsidRPr="00E6207E">
        <w:rPr>
          <w:rFonts w:asciiTheme="minorEastAsia" w:hAnsiTheme="minorEastAsia" w:hint="eastAsia"/>
          <w:kern w:val="0"/>
          <w:sz w:val="24"/>
          <w:szCs w:val="24"/>
        </w:rPr>
        <w:t>。</w:t>
      </w:r>
    </w:p>
    <w:p w14:paraId="523AFFE8" w14:textId="77777777" w:rsidR="00502A13" w:rsidRPr="003009B9" w:rsidRDefault="00502A13" w:rsidP="00502A13">
      <w:pPr>
        <w:autoSpaceDE w:val="0"/>
        <w:autoSpaceDN w:val="0"/>
        <w:adjustRightInd w:val="0"/>
        <w:spacing w:before="60" w:after="60" w:line="360" w:lineRule="auto"/>
        <w:outlineLvl w:val="1"/>
        <w:rPr>
          <w:rFonts w:ascii="黑体" w:eastAsia="黑体" w:hAnsi="黑体" w:cs="TimesNewRomanPSMT"/>
          <w:kern w:val="0"/>
          <w:sz w:val="24"/>
          <w:szCs w:val="24"/>
        </w:rPr>
      </w:pPr>
      <w:r w:rsidRPr="003009B9">
        <w:rPr>
          <w:rFonts w:ascii="黑体" w:eastAsia="黑体" w:hAnsi="黑体" w:cs="TimesNewRomanPSMT"/>
          <w:kern w:val="0"/>
          <w:sz w:val="24"/>
          <w:szCs w:val="24"/>
        </w:rPr>
        <w:t xml:space="preserve">3.3 </w:t>
      </w:r>
      <w:r w:rsidRPr="003009B9">
        <w:rPr>
          <w:rFonts w:ascii="黑体" w:eastAsia="黑体" w:hAnsi="黑体" w:cs="TimesNewRomanPSMT" w:hint="eastAsia"/>
          <w:kern w:val="0"/>
          <w:sz w:val="24"/>
          <w:szCs w:val="24"/>
        </w:rPr>
        <w:t>配套措施</w:t>
      </w:r>
      <w:r w:rsidRPr="003009B9">
        <w:rPr>
          <w:rFonts w:ascii="黑体" w:eastAsia="黑体" w:hAnsi="黑体" w:cs="TimesNewRomanPSMT"/>
          <w:kern w:val="0"/>
          <w:sz w:val="24"/>
          <w:szCs w:val="24"/>
        </w:rPr>
        <w:t>落实情况</w:t>
      </w:r>
    </w:p>
    <w:p w14:paraId="3C7847FA" w14:textId="77777777" w:rsidR="00502A13" w:rsidRPr="00E6207E" w:rsidRDefault="00502A13" w:rsidP="00E6207E">
      <w:pPr>
        <w:autoSpaceDE w:val="0"/>
        <w:autoSpaceDN w:val="0"/>
        <w:adjustRightInd w:val="0"/>
        <w:snapToGrid w:val="0"/>
        <w:spacing w:line="331" w:lineRule="auto"/>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3.3.1 </w:t>
      </w:r>
      <w:r w:rsidR="001241FC" w:rsidRPr="00E6207E">
        <w:rPr>
          <w:rFonts w:asciiTheme="minorEastAsia" w:hAnsiTheme="minorEastAsia" w:cs="TimesNewRomanPSMT" w:hint="eastAsia"/>
          <w:kern w:val="0"/>
          <w:sz w:val="24"/>
          <w:szCs w:val="24"/>
        </w:rPr>
        <w:t>区域消减及</w:t>
      </w:r>
      <w:r w:rsidR="001241FC" w:rsidRPr="00E6207E">
        <w:rPr>
          <w:rFonts w:asciiTheme="minorEastAsia" w:hAnsiTheme="minorEastAsia" w:cs="TimesNewRomanPSMT"/>
          <w:kern w:val="0"/>
          <w:sz w:val="24"/>
          <w:szCs w:val="24"/>
        </w:rPr>
        <w:t>淘汰落后产能</w:t>
      </w:r>
    </w:p>
    <w:p w14:paraId="6D6E1823" w14:textId="77777777" w:rsidR="001241FC" w:rsidRPr="00E6207E" w:rsidRDefault="00070FC5" w:rsidP="00E6207E">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hint="eastAsia"/>
          <w:kern w:val="0"/>
          <w:sz w:val="24"/>
          <w:szCs w:val="24"/>
        </w:rPr>
        <w:t>本项目不涉及</w:t>
      </w:r>
      <w:r w:rsidRPr="00E6207E">
        <w:rPr>
          <w:rFonts w:asciiTheme="minorEastAsia" w:hAnsiTheme="minorEastAsia" w:cs="宋体"/>
          <w:kern w:val="0"/>
          <w:sz w:val="24"/>
          <w:szCs w:val="24"/>
        </w:rPr>
        <w:t>。</w:t>
      </w:r>
    </w:p>
    <w:p w14:paraId="33A0DA25" w14:textId="77777777" w:rsidR="001241FC" w:rsidRPr="00E6207E" w:rsidRDefault="001241FC" w:rsidP="00E6207E">
      <w:pPr>
        <w:autoSpaceDE w:val="0"/>
        <w:autoSpaceDN w:val="0"/>
        <w:adjustRightInd w:val="0"/>
        <w:snapToGrid w:val="0"/>
        <w:spacing w:line="331" w:lineRule="auto"/>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3.3.2 </w:t>
      </w:r>
      <w:r w:rsidRPr="00E6207E">
        <w:rPr>
          <w:rFonts w:asciiTheme="minorEastAsia" w:hAnsiTheme="minorEastAsia" w:cs="TimesNewRomanPSMT" w:hint="eastAsia"/>
          <w:kern w:val="0"/>
          <w:sz w:val="24"/>
          <w:szCs w:val="24"/>
        </w:rPr>
        <w:t>防护距离控制</w:t>
      </w:r>
      <w:r w:rsidRPr="00E6207E">
        <w:rPr>
          <w:rFonts w:asciiTheme="minorEastAsia" w:hAnsiTheme="minorEastAsia" w:cs="TimesNewRomanPSMT"/>
          <w:kern w:val="0"/>
          <w:sz w:val="24"/>
          <w:szCs w:val="24"/>
        </w:rPr>
        <w:t>及</w:t>
      </w:r>
      <w:r w:rsidRPr="00E6207E">
        <w:rPr>
          <w:rFonts w:asciiTheme="minorEastAsia" w:hAnsiTheme="minorEastAsia" w:cs="TimesNewRomanPSMT" w:hint="eastAsia"/>
          <w:kern w:val="0"/>
          <w:sz w:val="24"/>
          <w:szCs w:val="24"/>
        </w:rPr>
        <w:t>居民搬迁</w:t>
      </w:r>
    </w:p>
    <w:p w14:paraId="3CDD98C8" w14:textId="77777777" w:rsidR="00070FC5" w:rsidRPr="00E6207E" w:rsidRDefault="00070FC5" w:rsidP="00E6207E">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hint="eastAsia"/>
          <w:kern w:val="0"/>
          <w:sz w:val="24"/>
          <w:szCs w:val="24"/>
        </w:rPr>
        <w:t>本项目不涉及</w:t>
      </w:r>
      <w:r w:rsidRPr="00E6207E">
        <w:rPr>
          <w:rFonts w:asciiTheme="minorEastAsia" w:hAnsiTheme="minorEastAsia" w:cs="宋体"/>
          <w:kern w:val="0"/>
          <w:sz w:val="24"/>
          <w:szCs w:val="24"/>
        </w:rPr>
        <w:t>。</w:t>
      </w:r>
    </w:p>
    <w:p w14:paraId="1C3AF43E" w14:textId="77777777" w:rsidR="001241FC" w:rsidRPr="00E6207E" w:rsidRDefault="001241FC" w:rsidP="00E6207E">
      <w:pPr>
        <w:autoSpaceDE w:val="0"/>
        <w:autoSpaceDN w:val="0"/>
        <w:adjustRightInd w:val="0"/>
        <w:snapToGrid w:val="0"/>
        <w:spacing w:line="331" w:lineRule="auto"/>
        <w:outlineLvl w:val="2"/>
        <w:rPr>
          <w:rFonts w:asciiTheme="minorEastAsia" w:hAnsiTheme="minorEastAsia" w:cs="黑体"/>
          <w:kern w:val="0"/>
          <w:sz w:val="24"/>
          <w:szCs w:val="24"/>
        </w:rPr>
      </w:pPr>
      <w:r w:rsidRPr="00E6207E">
        <w:rPr>
          <w:rFonts w:asciiTheme="minorEastAsia" w:hAnsiTheme="minorEastAsia" w:cs="TimesNewRomanPSMT"/>
          <w:kern w:val="0"/>
          <w:sz w:val="24"/>
          <w:szCs w:val="24"/>
        </w:rPr>
        <w:t xml:space="preserve">3.3.3 </w:t>
      </w:r>
      <w:r w:rsidRPr="00E6207E">
        <w:rPr>
          <w:rFonts w:asciiTheme="minorEastAsia" w:hAnsiTheme="minorEastAsia" w:cs="TimesNewRomanPSMT" w:hint="eastAsia"/>
          <w:kern w:val="0"/>
          <w:sz w:val="24"/>
          <w:szCs w:val="24"/>
        </w:rPr>
        <w:t>其他措施</w:t>
      </w:r>
    </w:p>
    <w:p w14:paraId="1CB8C239" w14:textId="77777777" w:rsidR="00662816" w:rsidRPr="00E6207E" w:rsidRDefault="00070FC5" w:rsidP="00E6207E">
      <w:pPr>
        <w:autoSpaceDE w:val="0"/>
        <w:autoSpaceDN w:val="0"/>
        <w:adjustRightInd w:val="0"/>
        <w:snapToGrid w:val="0"/>
        <w:spacing w:line="331" w:lineRule="auto"/>
        <w:ind w:firstLineChars="200" w:firstLine="480"/>
        <w:rPr>
          <w:rFonts w:asciiTheme="minorEastAsia" w:hAnsiTheme="minorEastAsia" w:cs="宋体"/>
          <w:kern w:val="0"/>
          <w:sz w:val="24"/>
          <w:szCs w:val="24"/>
        </w:rPr>
      </w:pPr>
      <w:r w:rsidRPr="00E6207E">
        <w:rPr>
          <w:rFonts w:asciiTheme="minorEastAsia" w:hAnsiTheme="minorEastAsia" w:cs="宋体" w:hint="eastAsia"/>
          <w:kern w:val="0"/>
          <w:sz w:val="24"/>
          <w:szCs w:val="24"/>
        </w:rPr>
        <w:t>本项目</w:t>
      </w:r>
      <w:r w:rsidR="00662816" w:rsidRPr="00E6207E">
        <w:rPr>
          <w:rFonts w:asciiTheme="minorEastAsia" w:hAnsiTheme="minorEastAsia" w:cs="宋体" w:hint="eastAsia"/>
          <w:kern w:val="0"/>
          <w:sz w:val="24"/>
          <w:szCs w:val="24"/>
        </w:rPr>
        <w:t>不涉及区域环境整治、相关外围工程建设等措施。</w:t>
      </w:r>
    </w:p>
    <w:p w14:paraId="76FFB40F" w14:textId="77777777" w:rsidR="001241FC" w:rsidRPr="003009B9" w:rsidRDefault="001241FC" w:rsidP="001241FC">
      <w:pPr>
        <w:autoSpaceDE w:val="0"/>
        <w:autoSpaceDN w:val="0"/>
        <w:adjustRightInd w:val="0"/>
        <w:spacing w:before="60" w:after="60" w:line="360" w:lineRule="auto"/>
        <w:outlineLvl w:val="0"/>
        <w:rPr>
          <w:rFonts w:ascii="黑体" w:eastAsia="黑体" w:hAnsi="黑体" w:cs="TimesNewRomanPSMT"/>
          <w:kern w:val="0"/>
          <w:sz w:val="28"/>
          <w:szCs w:val="28"/>
        </w:rPr>
      </w:pPr>
      <w:r w:rsidRPr="003009B9">
        <w:rPr>
          <w:rFonts w:ascii="黑体" w:eastAsia="黑体" w:hAnsi="黑体" w:cs="TimesNewRomanPSMT"/>
          <w:kern w:val="0"/>
          <w:sz w:val="28"/>
          <w:szCs w:val="28"/>
        </w:rPr>
        <w:t xml:space="preserve">4 </w:t>
      </w:r>
      <w:r w:rsidRPr="003009B9">
        <w:rPr>
          <w:rFonts w:ascii="黑体" w:eastAsia="黑体" w:hAnsi="黑体" w:cs="TimesNewRomanPSMT" w:hint="eastAsia"/>
          <w:kern w:val="0"/>
          <w:sz w:val="28"/>
          <w:szCs w:val="28"/>
        </w:rPr>
        <w:t>整改工作情况</w:t>
      </w:r>
    </w:p>
    <w:p w14:paraId="3E6B313D" w14:textId="16A1A1EA" w:rsidR="00502A13" w:rsidRPr="00E6207E" w:rsidRDefault="00983A94" w:rsidP="009E37FA">
      <w:pPr>
        <w:pStyle w:val="SSEC0"/>
        <w:ind w:firstLine="480"/>
        <w:rPr>
          <w:rFonts w:cs="TimesNewRomanPSMT"/>
        </w:rPr>
      </w:pPr>
      <w:r>
        <w:rPr>
          <w:rFonts w:hint="eastAsia"/>
        </w:rPr>
        <w:t>本项目无需整改。</w:t>
      </w:r>
    </w:p>
    <w:p w14:paraId="015997EC" w14:textId="142506C0" w:rsidR="004A3D1F" w:rsidRPr="003009B9" w:rsidRDefault="004A3D1F" w:rsidP="004A3D1F">
      <w:pPr>
        <w:autoSpaceDE w:val="0"/>
        <w:autoSpaceDN w:val="0"/>
        <w:adjustRightInd w:val="0"/>
        <w:spacing w:before="60" w:after="60" w:line="360" w:lineRule="auto"/>
        <w:outlineLvl w:val="0"/>
        <w:rPr>
          <w:rFonts w:ascii="黑体" w:eastAsia="黑体" w:hAnsi="黑体" w:cs="TimesNewRomanPSMT"/>
          <w:kern w:val="0"/>
          <w:sz w:val="28"/>
          <w:szCs w:val="28"/>
        </w:rPr>
      </w:pPr>
      <w:r w:rsidRPr="003009B9">
        <w:rPr>
          <w:rFonts w:ascii="黑体" w:eastAsia="黑体" w:hAnsi="黑体" w:cs="TimesNewRomanPSMT"/>
          <w:kern w:val="0"/>
          <w:sz w:val="28"/>
          <w:szCs w:val="28"/>
        </w:rPr>
        <w:t xml:space="preserve">5 </w:t>
      </w:r>
      <w:r w:rsidRPr="003009B9">
        <w:rPr>
          <w:rFonts w:ascii="黑体" w:eastAsia="黑体" w:hAnsi="黑体" w:cs="TimesNewRomanPSMT" w:hint="eastAsia"/>
          <w:kern w:val="0"/>
          <w:sz w:val="28"/>
          <w:szCs w:val="28"/>
        </w:rPr>
        <w:t>建议</w:t>
      </w:r>
    </w:p>
    <w:p w14:paraId="63E3EC39" w14:textId="44F0F520" w:rsidR="00874A4E" w:rsidRPr="00E6207E" w:rsidRDefault="004B6C70" w:rsidP="001A3A5C">
      <w:pPr>
        <w:pStyle w:val="SSEC0"/>
        <w:ind w:firstLine="480"/>
        <w:rPr>
          <w:rFonts w:asciiTheme="minorEastAsia" w:eastAsiaTheme="minorEastAsia" w:hAnsiTheme="minorEastAsia"/>
        </w:rPr>
      </w:pPr>
      <w:r>
        <w:rPr>
          <w:rFonts w:asciiTheme="minorEastAsia" w:eastAsiaTheme="minorEastAsia" w:hAnsiTheme="minorEastAsia" w:hint="eastAsia"/>
        </w:rPr>
        <w:t>无</w:t>
      </w:r>
      <w:r w:rsidR="00874A4E" w:rsidRPr="00E6207E">
        <w:rPr>
          <w:rFonts w:asciiTheme="minorEastAsia" w:eastAsiaTheme="minorEastAsia" w:hAnsiTheme="minorEastAsia" w:hint="eastAsia"/>
        </w:rPr>
        <w:t>。</w:t>
      </w:r>
    </w:p>
    <w:sectPr w:rsidR="00874A4E" w:rsidRPr="00E6207E">
      <w:headerReference w:type="even" r:id="rId8"/>
      <w:footerReference w:type="default" r:id="rId9"/>
      <w:pgSz w:w="11906" w:h="16838" w:code="9"/>
      <w:pgMar w:top="1440" w:right="1797" w:bottom="1304" w:left="1797" w:header="102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F4FD" w14:textId="77777777" w:rsidR="00E128DF" w:rsidRDefault="00E128DF">
      <w:r>
        <w:separator/>
      </w:r>
    </w:p>
    <w:p w14:paraId="66ED57A3" w14:textId="77777777" w:rsidR="00E128DF" w:rsidRDefault="00E128DF"/>
  </w:endnote>
  <w:endnote w:type="continuationSeparator" w:id="0">
    <w:p w14:paraId="76F0D421" w14:textId="77777777" w:rsidR="00E128DF" w:rsidRDefault="00E128DF">
      <w:r>
        <w:continuationSeparator/>
      </w:r>
    </w:p>
    <w:p w14:paraId="1006E6C2" w14:textId="77777777" w:rsidR="00E128DF" w:rsidRDefault="00E12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84198"/>
      <w:docPartObj>
        <w:docPartGallery w:val="Page Numbers (Bottom of Page)"/>
        <w:docPartUnique/>
      </w:docPartObj>
    </w:sdtPr>
    <w:sdtEndPr/>
    <w:sdtContent>
      <w:p w14:paraId="365B52D8" w14:textId="356AB897" w:rsidR="006F7E81" w:rsidRDefault="006F7E81">
        <w:pPr>
          <w:pStyle w:val="a8"/>
          <w:jc w:val="center"/>
        </w:pPr>
        <w:r>
          <w:fldChar w:fldCharType="begin"/>
        </w:r>
        <w:r>
          <w:instrText>PAGE   \* MERGEFORMAT</w:instrText>
        </w:r>
        <w:r>
          <w:fldChar w:fldCharType="separate"/>
        </w:r>
        <w:r w:rsidR="00DB3DB7" w:rsidRPr="00DB3DB7">
          <w:rPr>
            <w:noProof/>
            <w:lang w:val="zh-CN"/>
          </w:rPr>
          <w:t>5</w:t>
        </w:r>
        <w:r>
          <w:fldChar w:fldCharType="end"/>
        </w:r>
      </w:p>
    </w:sdtContent>
  </w:sdt>
  <w:p w14:paraId="0E265E5D" w14:textId="77777777" w:rsidR="006F7E81" w:rsidRDefault="006F7E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8B03" w14:textId="77777777" w:rsidR="00E128DF" w:rsidRDefault="00E128DF">
      <w:r>
        <w:separator/>
      </w:r>
    </w:p>
    <w:p w14:paraId="4B39AF61" w14:textId="77777777" w:rsidR="00E128DF" w:rsidRDefault="00E128DF"/>
  </w:footnote>
  <w:footnote w:type="continuationSeparator" w:id="0">
    <w:p w14:paraId="3F8AC866" w14:textId="77777777" w:rsidR="00E128DF" w:rsidRDefault="00E128DF">
      <w:r>
        <w:continuationSeparator/>
      </w:r>
    </w:p>
    <w:p w14:paraId="4A36C9FF" w14:textId="77777777" w:rsidR="00E128DF" w:rsidRDefault="00E12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0527" w14:textId="6B4CB4CA" w:rsidR="005C0002" w:rsidRDefault="005C0002">
    <w:pPr>
      <w:pStyle w:val="a6"/>
    </w:pPr>
    <w:r>
      <w:fldChar w:fldCharType="begin"/>
    </w:r>
    <w:r>
      <w:instrText xml:space="preserve"> STYLEREF  "标题 1" \n </w:instrText>
    </w:r>
    <w:r>
      <w:fldChar w:fldCharType="separate"/>
    </w:r>
    <w:r w:rsidR="00DB3DB7">
      <w:rPr>
        <w:rFonts w:hint="eastAsia"/>
        <w:b/>
        <w:bCs/>
        <w:noProof/>
      </w:rPr>
      <w:t>错误!文档中没有指定样式的文字。</w:t>
    </w:r>
    <w:r>
      <w:fldChar w:fldCharType="end"/>
    </w:r>
    <w:r>
      <w:fldChar w:fldCharType="begin"/>
    </w:r>
    <w:r>
      <w:instrText xml:space="preserve"> STYLEREF  "标题 1"  \* MERGEFORMAT </w:instrText>
    </w:r>
    <w:r>
      <w:fldChar w:fldCharType="separate"/>
    </w:r>
    <w:r w:rsidR="00DB3DB7">
      <w:rPr>
        <w:rFonts w:hint="eastAsia"/>
        <w:b/>
        <w:bCs/>
        <w:noProof/>
      </w:rPr>
      <w:t>错误!文档中没有指定样式的文字。</w:t>
    </w:r>
    <w:r>
      <w:rPr>
        <w:noProof/>
      </w:rPr>
      <w:fldChar w:fldCharType="end"/>
    </w:r>
    <w:r>
      <w:ptab w:relativeTo="margin" w:alignment="center" w:leader="none"/>
    </w:r>
    <w:r>
      <w:ptab w:relativeTo="margin" w:alignment="right" w:leader="none"/>
    </w:r>
    <w:r>
      <w:fldChar w:fldCharType="begin"/>
    </w:r>
    <w:r>
      <w:instrText xml:space="preserve"> REF 项目名称 \h </w:instrText>
    </w:r>
    <w:r>
      <w:fldChar w:fldCharType="separate"/>
    </w:r>
    <w:r w:rsidR="00DB3DB7">
      <w:rPr>
        <w:rFonts w:hint="eastAsia"/>
        <w:b/>
        <w:bCs/>
      </w:rPr>
      <w:t>错误!未找到引用源。</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3DC"/>
    <w:multiLevelType w:val="hybridMultilevel"/>
    <w:tmpl w:val="2BCEC4BE"/>
    <w:lvl w:ilvl="0" w:tplc="B000632E">
      <w:start w:val="1"/>
      <w:numFmt w:val="decimal"/>
      <w:pStyle w:val="SSEC"/>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006C0E"/>
    <w:multiLevelType w:val="hybridMultilevel"/>
    <w:tmpl w:val="C9E4ED36"/>
    <w:lvl w:ilvl="0" w:tplc="E86C1AA6">
      <w:start w:val="1"/>
      <w:numFmt w:val="decimal"/>
      <w:pStyle w:val="a"/>
      <w:suff w:val="nothing"/>
      <w:lvlText w:val="附件%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39548E"/>
    <w:multiLevelType w:val="multilevel"/>
    <w:tmpl w:val="AA96CBAC"/>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nothing"/>
      <w:lvlText w:val="%5）"/>
      <w:lvlJc w:val="left"/>
      <w:pPr>
        <w:ind w:left="0" w:firstLine="400"/>
      </w:pPr>
      <w:rPr>
        <w:rFonts w:hint="eastAsia"/>
      </w:rPr>
    </w:lvl>
    <w:lvl w:ilvl="5">
      <w:start w:val="1"/>
      <w:numFmt w:val="decimal"/>
      <w:pStyle w:val="6"/>
      <w:suff w:val="nothing"/>
      <w:lvlText w:val="（%6）"/>
      <w:lvlJc w:val="left"/>
      <w:pPr>
        <w:ind w:left="0" w:firstLine="420"/>
      </w:pPr>
      <w:rPr>
        <w:rFonts w:hint="eastAsia"/>
      </w:rPr>
    </w:lvl>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suff w:val="nothing"/>
      <w:lvlText w:val="%8."/>
      <w:lvlJc w:val="left"/>
      <w:pPr>
        <w:ind w:left="0" w:firstLine="400"/>
      </w:pPr>
      <w:rPr>
        <w:rFonts w:hint="eastAsia"/>
      </w:rPr>
    </w:lvl>
    <w:lvl w:ilvl="8">
      <w:start w:val="1"/>
      <w:numFmt w:val="lowerRoman"/>
      <w:pStyle w:val="9"/>
      <w:suff w:val="nothing"/>
      <w:lvlText w:val="%9."/>
      <w:lvlJc w:val="left"/>
      <w:pPr>
        <w:ind w:left="0" w:firstLine="400"/>
      </w:pPr>
      <w:rPr>
        <w:rFonts w:hint="eastAsia"/>
      </w:rPr>
    </w:lvl>
  </w:abstractNum>
  <w:abstractNum w:abstractNumId="3" w15:restartNumberingAfterBreak="0">
    <w:nsid w:val="699B31E6"/>
    <w:multiLevelType w:val="hybridMultilevel"/>
    <w:tmpl w:val="55AAE11C"/>
    <w:lvl w:ilvl="0" w:tplc="ACE2CAC2">
      <w:start w:val="1"/>
      <w:numFmt w:val="decimal"/>
      <w:pStyle w:val="a0"/>
      <w:suff w:val="nothing"/>
      <w:lvlText w:val="附图%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F03E83"/>
    <w:multiLevelType w:val="multilevel"/>
    <w:tmpl w:val="00000029"/>
    <w:lvl w:ilvl="0">
      <w:start w:val="1"/>
      <w:numFmt w:val="decimal"/>
      <w:lvlText w:val="(%1)"/>
      <w:lvlJc w:val="left"/>
      <w:pPr>
        <w:tabs>
          <w:tab w:val="num" w:pos="600"/>
        </w:tabs>
        <w:ind w:left="600" w:hanging="420"/>
      </w:pPr>
      <w:rPr>
        <w:rFonts w:cs="Times New Roman" w:hint="eastAsia"/>
      </w:rPr>
    </w:lvl>
    <w:lvl w:ilvl="1">
      <w:start w:val="1"/>
      <w:numFmt w:val="decimal"/>
      <w:lvlText w:val="%2）"/>
      <w:lvlJc w:val="left"/>
      <w:pPr>
        <w:tabs>
          <w:tab w:val="num" w:pos="1320"/>
        </w:tabs>
        <w:ind w:left="1320" w:hanging="600"/>
      </w:pPr>
      <w:rPr>
        <w:rFonts w:cs="Times New Roman" w:hint="default"/>
      </w:rPr>
    </w:lvl>
    <w:lvl w:ilvl="2">
      <w:start w:val="1"/>
      <w:numFmt w:val="lowerRoman"/>
      <w:lvlText w:val="%3."/>
      <w:lvlJc w:val="right"/>
      <w:pPr>
        <w:tabs>
          <w:tab w:val="num" w:pos="1440"/>
        </w:tabs>
        <w:ind w:left="1440" w:hanging="420"/>
      </w:pPr>
      <w:rPr>
        <w:rFonts w:cs="Times New Roman" w:hint="eastAsia"/>
      </w:rPr>
    </w:lvl>
    <w:lvl w:ilvl="3">
      <w:start w:val="1"/>
      <w:numFmt w:val="decimal"/>
      <w:lvlText w:val="%4."/>
      <w:lvlJc w:val="left"/>
      <w:pPr>
        <w:tabs>
          <w:tab w:val="num" w:pos="1860"/>
        </w:tabs>
        <w:ind w:left="1860" w:hanging="420"/>
      </w:pPr>
      <w:rPr>
        <w:rFonts w:cs="Times New Roman" w:hint="eastAsia"/>
      </w:rPr>
    </w:lvl>
    <w:lvl w:ilvl="4">
      <w:start w:val="1"/>
      <w:numFmt w:val="lowerLetter"/>
      <w:lvlText w:val="%5)"/>
      <w:lvlJc w:val="left"/>
      <w:pPr>
        <w:tabs>
          <w:tab w:val="num" w:pos="2280"/>
        </w:tabs>
        <w:ind w:left="2280" w:hanging="420"/>
      </w:pPr>
      <w:rPr>
        <w:rFonts w:cs="Times New Roman" w:hint="eastAsia"/>
      </w:rPr>
    </w:lvl>
    <w:lvl w:ilvl="5">
      <w:start w:val="1"/>
      <w:numFmt w:val="lowerRoman"/>
      <w:lvlText w:val="%6."/>
      <w:lvlJc w:val="right"/>
      <w:pPr>
        <w:tabs>
          <w:tab w:val="num" w:pos="2700"/>
        </w:tabs>
        <w:ind w:left="2700" w:hanging="420"/>
      </w:pPr>
      <w:rPr>
        <w:rFonts w:cs="Times New Roman" w:hint="eastAsia"/>
      </w:rPr>
    </w:lvl>
    <w:lvl w:ilvl="6">
      <w:start w:val="1"/>
      <w:numFmt w:val="decimal"/>
      <w:lvlText w:val="%7."/>
      <w:lvlJc w:val="left"/>
      <w:pPr>
        <w:tabs>
          <w:tab w:val="num" w:pos="3120"/>
        </w:tabs>
        <w:ind w:left="3120" w:hanging="420"/>
      </w:pPr>
      <w:rPr>
        <w:rFonts w:cs="Times New Roman" w:hint="eastAsia"/>
      </w:rPr>
    </w:lvl>
    <w:lvl w:ilvl="7">
      <w:start w:val="1"/>
      <w:numFmt w:val="lowerLetter"/>
      <w:lvlText w:val="%8)"/>
      <w:lvlJc w:val="left"/>
      <w:pPr>
        <w:tabs>
          <w:tab w:val="num" w:pos="3540"/>
        </w:tabs>
        <w:ind w:left="3540" w:hanging="420"/>
      </w:pPr>
      <w:rPr>
        <w:rFonts w:cs="Times New Roman" w:hint="eastAsia"/>
      </w:rPr>
    </w:lvl>
    <w:lvl w:ilvl="8">
      <w:start w:val="1"/>
      <w:numFmt w:val="lowerRoman"/>
      <w:lvlText w:val="%9."/>
      <w:lvlJc w:val="right"/>
      <w:pPr>
        <w:tabs>
          <w:tab w:val="num" w:pos="3960"/>
        </w:tabs>
        <w:ind w:left="3960" w:hanging="420"/>
      </w:pPr>
      <w:rPr>
        <w:rFonts w:cs="Times New Roman" w:hint="eastAsia"/>
      </w:rPr>
    </w:lvl>
  </w:abstractNum>
  <w:abstractNum w:abstractNumId="5" w15:restartNumberingAfterBreak="0">
    <w:nsid w:val="71B21497"/>
    <w:multiLevelType w:val="multilevel"/>
    <w:tmpl w:val="B0DA2192"/>
    <w:lvl w:ilvl="0">
      <w:start w:val="1"/>
      <w:numFmt w:val="decimal"/>
      <w:pStyle w:val="SSEC1"/>
      <w:isLgl/>
      <w:suff w:val="nothing"/>
      <w:lvlText w:val="（%1）"/>
      <w:lvlJc w:val="left"/>
      <w:pPr>
        <w:ind w:left="0" w:firstLine="476"/>
      </w:pPr>
      <w:rPr>
        <w:rFonts w:ascii="宋体" w:eastAsia="宋体" w:hint="eastAsia"/>
      </w:rPr>
    </w:lvl>
    <w:lvl w:ilvl="1">
      <w:start w:val="1"/>
      <w:numFmt w:val="decimalEnclosedCircle"/>
      <w:pStyle w:val="SSEC2"/>
      <w:isLgl/>
      <w:suff w:val="nothing"/>
      <w:lvlText w:val="%2）"/>
      <w:lvlJc w:val="left"/>
      <w:pPr>
        <w:ind w:left="0" w:firstLine="476"/>
      </w:pPr>
      <w:rPr>
        <w:rFonts w:ascii="宋体" w:eastAsia="宋体" w:hint="eastAsia"/>
      </w:rPr>
    </w:lvl>
    <w:lvl w:ilvl="2">
      <w:start w:val="1"/>
      <w:numFmt w:val="decimalEnclosedCircle"/>
      <w:pStyle w:val="SSEC3"/>
      <w:suff w:val="nothing"/>
      <w:lvlText w:val="%3"/>
      <w:lvlJc w:val="left"/>
      <w:pPr>
        <w:ind w:left="0" w:firstLine="476"/>
      </w:pPr>
      <w:rPr>
        <w:rFonts w:ascii="宋体" w:eastAsia="宋体" w:hint="eastAsia"/>
      </w:rPr>
    </w:lvl>
    <w:lvl w:ilvl="3">
      <w:start w:val="1"/>
      <w:numFmt w:val="lowerLetter"/>
      <w:pStyle w:val="SSEC4"/>
      <w:suff w:val="nothing"/>
      <w:lvlText w:val="%4."/>
      <w:lvlJc w:val="left"/>
      <w:pPr>
        <w:ind w:left="0" w:firstLine="476"/>
      </w:pPr>
      <w:rPr>
        <w:rFonts w:ascii="宋体" w:eastAsia="宋体" w:hint="eastAsia"/>
      </w:rPr>
    </w:lvl>
    <w:lvl w:ilvl="4">
      <w:start w:val="1"/>
      <w:numFmt w:val="upperRoman"/>
      <w:pStyle w:val="SSEC5"/>
      <w:suff w:val="nothing"/>
      <w:lvlText w:val="%5."/>
      <w:lvlJc w:val="left"/>
      <w:pPr>
        <w:ind w:left="0" w:firstLine="476"/>
      </w:pPr>
      <w:rPr>
        <w:rFonts w:ascii="宋体" w:eastAsia="宋体" w:hint="eastAsia"/>
      </w:rPr>
    </w:lvl>
    <w:lvl w:ilvl="5">
      <w:start w:val="1"/>
      <w:numFmt w:val="lowerRoman"/>
      <w:pStyle w:val="SSEC6"/>
      <w:suff w:val="nothing"/>
      <w:lvlText w:val="%6."/>
      <w:lvlJc w:val="left"/>
      <w:pPr>
        <w:ind w:left="0" w:firstLine="476"/>
      </w:pPr>
      <w:rPr>
        <w:rFonts w:ascii="宋体" w:eastAsia="宋体" w:hint="eastAsia"/>
      </w:rPr>
    </w:lvl>
    <w:lvl w:ilvl="6">
      <w:start w:val="1"/>
      <w:numFmt w:val="ordinal"/>
      <w:pStyle w:val="SSEC7"/>
      <w:suff w:val="nothing"/>
      <w:lvlText w:val="%7."/>
      <w:lvlJc w:val="left"/>
      <w:pPr>
        <w:ind w:left="0" w:firstLine="476"/>
      </w:pPr>
      <w:rPr>
        <w:rFonts w:hint="eastAsia"/>
      </w:rPr>
    </w:lvl>
    <w:lvl w:ilvl="7">
      <w:start w:val="1"/>
      <w:numFmt w:val="none"/>
      <w:suff w:val="nothing"/>
      <w:lvlText w:val=""/>
      <w:lvlJc w:val="left"/>
      <w:pPr>
        <w:ind w:left="0" w:firstLine="476"/>
      </w:pPr>
      <w:rPr>
        <w:rFonts w:hint="eastAsia"/>
      </w:rPr>
    </w:lvl>
    <w:lvl w:ilvl="8">
      <w:start w:val="1"/>
      <w:numFmt w:val="none"/>
      <w:suff w:val="nothing"/>
      <w:lvlText w:val=""/>
      <w:lvlJc w:val="left"/>
      <w:pPr>
        <w:ind w:left="0" w:firstLine="476"/>
      </w:pPr>
      <w:rPr>
        <w:rFonts w:hint="eastAsia"/>
      </w:rPr>
    </w:lvl>
  </w:abstractNum>
  <w:abstractNum w:abstractNumId="6" w15:restartNumberingAfterBreak="0">
    <w:nsid w:val="7E752ED4"/>
    <w:multiLevelType w:val="hybridMultilevel"/>
    <w:tmpl w:val="5546BCD0"/>
    <w:lvl w:ilvl="0" w:tplc="06EE5186">
      <w:start w:val="1"/>
      <w:numFmt w:val="decimal"/>
      <w:pStyle w:val="a1"/>
      <w:suff w:val="nothing"/>
      <w:lvlText w:val="附表%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73"/>
    <w:rsid w:val="00007F23"/>
    <w:rsid w:val="00025056"/>
    <w:rsid w:val="00031B1F"/>
    <w:rsid w:val="000436FD"/>
    <w:rsid w:val="00063685"/>
    <w:rsid w:val="00066B24"/>
    <w:rsid w:val="00070FC5"/>
    <w:rsid w:val="000754F8"/>
    <w:rsid w:val="00096C4A"/>
    <w:rsid w:val="000A3F65"/>
    <w:rsid w:val="000B1BCD"/>
    <w:rsid w:val="000C38CF"/>
    <w:rsid w:val="000D4E3B"/>
    <w:rsid w:val="000E0555"/>
    <w:rsid w:val="000E7B67"/>
    <w:rsid w:val="00102495"/>
    <w:rsid w:val="00107CC7"/>
    <w:rsid w:val="001241FC"/>
    <w:rsid w:val="00141E5B"/>
    <w:rsid w:val="00152FD5"/>
    <w:rsid w:val="00153509"/>
    <w:rsid w:val="00161473"/>
    <w:rsid w:val="00171B32"/>
    <w:rsid w:val="001A0804"/>
    <w:rsid w:val="001A3A5C"/>
    <w:rsid w:val="001C7667"/>
    <w:rsid w:val="001D1F41"/>
    <w:rsid w:val="002020A7"/>
    <w:rsid w:val="002141DA"/>
    <w:rsid w:val="00234C88"/>
    <w:rsid w:val="00254F9D"/>
    <w:rsid w:val="002754BD"/>
    <w:rsid w:val="00275D4B"/>
    <w:rsid w:val="00282CB2"/>
    <w:rsid w:val="00294186"/>
    <w:rsid w:val="002C5E2A"/>
    <w:rsid w:val="002D34C1"/>
    <w:rsid w:val="003009B9"/>
    <w:rsid w:val="00314452"/>
    <w:rsid w:val="00316A10"/>
    <w:rsid w:val="00317A58"/>
    <w:rsid w:val="00334B0A"/>
    <w:rsid w:val="00376D56"/>
    <w:rsid w:val="003910C3"/>
    <w:rsid w:val="00392EF4"/>
    <w:rsid w:val="003975A5"/>
    <w:rsid w:val="00397D9B"/>
    <w:rsid w:val="003A2637"/>
    <w:rsid w:val="003A5DFA"/>
    <w:rsid w:val="003B7C8F"/>
    <w:rsid w:val="004030AE"/>
    <w:rsid w:val="00423B09"/>
    <w:rsid w:val="0043478E"/>
    <w:rsid w:val="00440E2E"/>
    <w:rsid w:val="00446645"/>
    <w:rsid w:val="00480A23"/>
    <w:rsid w:val="00496C86"/>
    <w:rsid w:val="004A3D1F"/>
    <w:rsid w:val="004B6C70"/>
    <w:rsid w:val="004F3C79"/>
    <w:rsid w:val="00502A13"/>
    <w:rsid w:val="00505A9B"/>
    <w:rsid w:val="005120AA"/>
    <w:rsid w:val="00516748"/>
    <w:rsid w:val="00534AE9"/>
    <w:rsid w:val="00560959"/>
    <w:rsid w:val="00565E3B"/>
    <w:rsid w:val="005A7F4A"/>
    <w:rsid w:val="005C0002"/>
    <w:rsid w:val="005C2BCB"/>
    <w:rsid w:val="005D025A"/>
    <w:rsid w:val="005D3251"/>
    <w:rsid w:val="005D65A1"/>
    <w:rsid w:val="005E60EC"/>
    <w:rsid w:val="005F7CAD"/>
    <w:rsid w:val="0061182F"/>
    <w:rsid w:val="0061251B"/>
    <w:rsid w:val="006162FF"/>
    <w:rsid w:val="00636D73"/>
    <w:rsid w:val="0065496C"/>
    <w:rsid w:val="00657F8B"/>
    <w:rsid w:val="00662816"/>
    <w:rsid w:val="006746D0"/>
    <w:rsid w:val="006A097F"/>
    <w:rsid w:val="006E2C56"/>
    <w:rsid w:val="006F7E81"/>
    <w:rsid w:val="00740BBA"/>
    <w:rsid w:val="00755356"/>
    <w:rsid w:val="00775754"/>
    <w:rsid w:val="00783235"/>
    <w:rsid w:val="00785E71"/>
    <w:rsid w:val="007C363E"/>
    <w:rsid w:val="007E10A6"/>
    <w:rsid w:val="007E1735"/>
    <w:rsid w:val="007E2DA4"/>
    <w:rsid w:val="00807F77"/>
    <w:rsid w:val="00811866"/>
    <w:rsid w:val="008124B3"/>
    <w:rsid w:val="008416C2"/>
    <w:rsid w:val="008444F0"/>
    <w:rsid w:val="00853213"/>
    <w:rsid w:val="00863EAA"/>
    <w:rsid w:val="00874A4E"/>
    <w:rsid w:val="00886884"/>
    <w:rsid w:val="008B7D91"/>
    <w:rsid w:val="008E5BD1"/>
    <w:rsid w:val="00910F28"/>
    <w:rsid w:val="00931E45"/>
    <w:rsid w:val="009504D9"/>
    <w:rsid w:val="00981B73"/>
    <w:rsid w:val="00982618"/>
    <w:rsid w:val="00983A94"/>
    <w:rsid w:val="009A02BE"/>
    <w:rsid w:val="009A46FF"/>
    <w:rsid w:val="009B3E1A"/>
    <w:rsid w:val="009D7CF4"/>
    <w:rsid w:val="009E37FA"/>
    <w:rsid w:val="00A05119"/>
    <w:rsid w:val="00A210B1"/>
    <w:rsid w:val="00A54659"/>
    <w:rsid w:val="00A656E6"/>
    <w:rsid w:val="00A6638D"/>
    <w:rsid w:val="00A70156"/>
    <w:rsid w:val="00A737E9"/>
    <w:rsid w:val="00A75B17"/>
    <w:rsid w:val="00A93343"/>
    <w:rsid w:val="00AA2160"/>
    <w:rsid w:val="00AB58EA"/>
    <w:rsid w:val="00AB6E38"/>
    <w:rsid w:val="00B07E92"/>
    <w:rsid w:val="00B07EC8"/>
    <w:rsid w:val="00B6288A"/>
    <w:rsid w:val="00B71E55"/>
    <w:rsid w:val="00B73128"/>
    <w:rsid w:val="00B95B83"/>
    <w:rsid w:val="00B966A9"/>
    <w:rsid w:val="00BA1DE4"/>
    <w:rsid w:val="00BA55C9"/>
    <w:rsid w:val="00BB617F"/>
    <w:rsid w:val="00BC3D3B"/>
    <w:rsid w:val="00BE2CCF"/>
    <w:rsid w:val="00BF7E22"/>
    <w:rsid w:val="00C01538"/>
    <w:rsid w:val="00C05660"/>
    <w:rsid w:val="00C45009"/>
    <w:rsid w:val="00C74C31"/>
    <w:rsid w:val="00C82763"/>
    <w:rsid w:val="00C84ACC"/>
    <w:rsid w:val="00C87635"/>
    <w:rsid w:val="00CB083A"/>
    <w:rsid w:val="00CE3C79"/>
    <w:rsid w:val="00CF7A35"/>
    <w:rsid w:val="00D03AA9"/>
    <w:rsid w:val="00D14364"/>
    <w:rsid w:val="00D36DD9"/>
    <w:rsid w:val="00D41B57"/>
    <w:rsid w:val="00D7232C"/>
    <w:rsid w:val="00D90DEE"/>
    <w:rsid w:val="00D91C07"/>
    <w:rsid w:val="00DA00F7"/>
    <w:rsid w:val="00DA333F"/>
    <w:rsid w:val="00DB3DB7"/>
    <w:rsid w:val="00DC1BDA"/>
    <w:rsid w:val="00DD64BA"/>
    <w:rsid w:val="00DF16F0"/>
    <w:rsid w:val="00E128DF"/>
    <w:rsid w:val="00E13775"/>
    <w:rsid w:val="00E6207E"/>
    <w:rsid w:val="00EB6801"/>
    <w:rsid w:val="00EC612A"/>
    <w:rsid w:val="00EF1802"/>
    <w:rsid w:val="00EF4CB4"/>
    <w:rsid w:val="00F17ACB"/>
    <w:rsid w:val="00F26CC5"/>
    <w:rsid w:val="00F26D0D"/>
    <w:rsid w:val="00F35339"/>
    <w:rsid w:val="00F51934"/>
    <w:rsid w:val="00F54852"/>
    <w:rsid w:val="00F746DB"/>
    <w:rsid w:val="00F80332"/>
    <w:rsid w:val="00F90E42"/>
    <w:rsid w:val="00F9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9C2A"/>
  <w15:chartTrackingRefBased/>
  <w15:docId w15:val="{0B5EF271-1B98-49F6-A9D5-885C703F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locked="0" w:semiHidden="1" w:uiPriority="0"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2">
    <w:name w:val="Normal"/>
    <w:qFormat/>
    <w:pPr>
      <w:widowControl w:val="0"/>
      <w:jc w:val="both"/>
    </w:pPr>
  </w:style>
  <w:style w:type="paragraph" w:styleId="1">
    <w:name w:val="heading 1"/>
    <w:aliases w:val="标题 1 SL CON,Alt+A,报告名,标题1,章标题,一级标题,一级标题(章),章节,H1,一、,Head 1wsa,h1,标题 1(SLconsult),篇,标1,第一章,章标题 1,1标题 1,l1,书名,标题 1L,chap,1.,一级标题，黑粗，三号，序号,第A章,第*部分,my标题1,ITTHEADER1,1.1标题 1,Section Head,Header1,1st level,Heading 0,Fab-1,PIM 1,标题 1(章),-*+,b1,河石1,H11"/>
    <w:next w:val="SSEC0"/>
    <w:link w:val="10"/>
    <w:qFormat/>
    <w:pPr>
      <w:widowControl w:val="0"/>
      <w:numPr>
        <w:numId w:val="1"/>
      </w:numPr>
      <w:adjustRightInd w:val="0"/>
      <w:snapToGrid w:val="0"/>
      <w:spacing w:before="100" w:beforeAutospacing="1" w:line="360" w:lineRule="auto"/>
      <w:outlineLvl w:val="0"/>
    </w:pPr>
    <w:rPr>
      <w:rFonts w:ascii="黑体" w:eastAsia="黑体" w:hAnsi="Times New Roman"/>
      <w:kern w:val="44"/>
      <w:sz w:val="30"/>
      <w:szCs w:val="44"/>
    </w:rPr>
  </w:style>
  <w:style w:type="paragraph" w:styleId="2">
    <w:name w:val="heading 2"/>
    <w:next w:val="SSEC0"/>
    <w:link w:val="20"/>
    <w:unhideWhenUsed/>
    <w:qFormat/>
    <w:pPr>
      <w:keepNext/>
      <w:widowControl w:val="0"/>
      <w:numPr>
        <w:ilvl w:val="1"/>
        <w:numId w:val="1"/>
      </w:numPr>
      <w:adjustRightInd w:val="0"/>
      <w:snapToGrid w:val="0"/>
      <w:spacing w:before="100" w:beforeAutospacing="1" w:line="360" w:lineRule="auto"/>
      <w:outlineLvl w:val="1"/>
    </w:pPr>
    <w:rPr>
      <w:rFonts w:ascii="黑体" w:eastAsia="黑体" w:hAnsiTheme="majorHAnsi" w:cstheme="majorBidi"/>
      <w:bCs/>
      <w:sz w:val="28"/>
      <w:szCs w:val="32"/>
    </w:rPr>
  </w:style>
  <w:style w:type="paragraph" w:styleId="3">
    <w:name w:val="heading 3"/>
    <w:next w:val="SSEC0"/>
    <w:link w:val="30"/>
    <w:unhideWhenUsed/>
    <w:qFormat/>
    <w:pPr>
      <w:keepNext/>
      <w:widowControl w:val="0"/>
      <w:numPr>
        <w:ilvl w:val="2"/>
        <w:numId w:val="1"/>
      </w:numPr>
      <w:adjustRightInd w:val="0"/>
      <w:snapToGrid w:val="0"/>
      <w:spacing w:before="100" w:beforeAutospacing="1" w:line="360" w:lineRule="auto"/>
      <w:ind w:left="0"/>
      <w:outlineLvl w:val="2"/>
    </w:pPr>
    <w:rPr>
      <w:rFonts w:ascii="黑体" w:eastAsia="黑体"/>
      <w:bCs/>
      <w:sz w:val="24"/>
      <w:szCs w:val="32"/>
    </w:rPr>
  </w:style>
  <w:style w:type="paragraph" w:styleId="4">
    <w:name w:val="heading 4"/>
    <w:aliases w:val="标题 4 SL CON,Alt+D,四级标题,1.1.1.1,标题 4.1.1.1.1,款,四级标题，黑粗，小四，序号,H4,h4 sub sub heading,标题 4(SLconsult),条 2,点标题,段,段标题,Alt+D Char,第三层条,PIM 4,h4,Fab-4,T5,Ref Heading 1,rh1,Heading sql,sect 1.2.3.4,四,bullet,bl,bb,Heading Four,款标题1.1.1.1,sect 1.2.3.41,rh11,第"/>
    <w:next w:val="SSEC0"/>
    <w:link w:val="40"/>
    <w:unhideWhenUsed/>
    <w:qFormat/>
    <w:pPr>
      <w:keepNext/>
      <w:widowControl w:val="0"/>
      <w:numPr>
        <w:ilvl w:val="3"/>
        <w:numId w:val="1"/>
      </w:numPr>
      <w:adjustRightInd w:val="0"/>
      <w:snapToGrid w:val="0"/>
      <w:spacing w:before="100" w:beforeAutospacing="1" w:line="360" w:lineRule="auto"/>
      <w:outlineLvl w:val="3"/>
    </w:pPr>
    <w:rPr>
      <w:rFonts w:ascii="宋体" w:eastAsia="宋体" w:hAnsiTheme="majorHAnsi" w:cstheme="majorBidi"/>
      <w:b/>
      <w:bCs/>
      <w:sz w:val="24"/>
      <w:szCs w:val="28"/>
    </w:rPr>
  </w:style>
  <w:style w:type="paragraph" w:styleId="5">
    <w:name w:val="heading 5"/>
    <w:aliases w:val="标题 5 SL CON,H5,五,1),项,无序号，小四黑常规，空两字,标题 5(SLconsult),条 3,一级项,1.1.1.1.1,表题,标题 5 Char Char,第四层条,dash,ds,dd,h5,标题1.1.1.1.1,前言,55,三级子标题,表头文字1,表头文字2,表头文字11,表头文字3,表头文字12,表头文字4,表头文字13,表头文字21,表头文字111,表头文字5,表头文字14,表头文字22,表头文字112,表头文字6,表头文字15,表头文字23,表头文字113"/>
    <w:next w:val="SSEC0"/>
    <w:link w:val="50"/>
    <w:unhideWhenUsed/>
    <w:qFormat/>
    <w:pPr>
      <w:keepNext/>
      <w:keepLines/>
      <w:numPr>
        <w:ilvl w:val="4"/>
        <w:numId w:val="1"/>
      </w:numPr>
      <w:spacing w:before="100" w:beforeAutospacing="1" w:line="360" w:lineRule="auto"/>
      <w:outlineLvl w:val="4"/>
    </w:pPr>
    <w:rPr>
      <w:rFonts w:ascii="宋体" w:eastAsia="宋体"/>
      <w:bCs/>
      <w:sz w:val="24"/>
      <w:szCs w:val="28"/>
    </w:rPr>
  </w:style>
  <w:style w:type="paragraph" w:styleId="6">
    <w:name w:val="heading 6"/>
    <w:aliases w:val="标题 6 SL CON,H6,编号正文,无节,标题8,标题6，6级标题，小四中宋粗，无序号,标题 6(SLconsult),条 4,内容标题1(SLconsult),内容标题 1(SLconsult),图标题,标题1.1.1.1.1.1,第五层条,标题 6表内文字(小四),L6,二级项,二级项1,无节1,标题6，6级标题，小四中宋粗，无序号1,标题81,标题1.1.1.1.1.11,二级项2,无节2,标题6，6级标题，小四中宋粗，无序号2,标题82,标题1.1.1.1.1.12,二级项3"/>
    <w:next w:val="SSEC0"/>
    <w:link w:val="60"/>
    <w:unhideWhenUsed/>
    <w:qFormat/>
    <w:pPr>
      <w:keepNext/>
      <w:keepLines/>
      <w:numPr>
        <w:ilvl w:val="5"/>
        <w:numId w:val="1"/>
      </w:numPr>
      <w:spacing w:line="360" w:lineRule="auto"/>
      <w:outlineLvl w:val="5"/>
    </w:pPr>
    <w:rPr>
      <w:rFonts w:ascii="宋体" w:eastAsia="宋体" w:hAnsiTheme="majorHAnsi" w:cstheme="majorBidi"/>
      <w:bCs/>
      <w:sz w:val="24"/>
      <w:szCs w:val="24"/>
    </w:rPr>
  </w:style>
  <w:style w:type="paragraph" w:styleId="7">
    <w:name w:val="heading 7"/>
    <w:aliases w:val="标题 7 SL CON,标题 7(SLconsult),内容标题2(SLconsult),项标题(1),H7,L7,无级项,标题 7 表,无节条,标题 7表内5号,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标题 7表内5号9"/>
    <w:next w:val="SSEC0"/>
    <w:link w:val="70"/>
    <w:unhideWhenUsed/>
    <w:qFormat/>
    <w:pPr>
      <w:keepNext/>
      <w:keepLines/>
      <w:numPr>
        <w:ilvl w:val="6"/>
        <w:numId w:val="1"/>
      </w:numPr>
      <w:spacing w:line="360" w:lineRule="auto"/>
      <w:ind w:firstLine="403"/>
      <w:outlineLvl w:val="6"/>
    </w:pPr>
    <w:rPr>
      <w:rFonts w:ascii="宋体" w:eastAsia="宋体"/>
      <w:bCs/>
      <w:sz w:val="24"/>
      <w:szCs w:val="24"/>
    </w:rPr>
  </w:style>
  <w:style w:type="paragraph" w:styleId="8">
    <w:name w:val="heading 8"/>
    <w:aliases w:val="标题 8 SL CON,标题 8(SLconsult),内容标题3(SLconsult),目标题 1),H8,注,无节款,注1,无节款1,目标题 1)1,注2,无节款2,目标题 1)2,注3,无节款3,目标题 1)3,注4,无节款4,目标题 1)4,注5,无节款5,目标题 1)5,注6,无节款6,目标题 1)6,注7,无节款7,目标题 1)7,注8,无节款8,目标题 1)8,注11,无节款11,目标题 1)11,注21,无节款21,目标题 1)21,注31,无节款31,目标题 1)31"/>
    <w:next w:val="SSEC0"/>
    <w:link w:val="80"/>
    <w:unhideWhenUsed/>
    <w:qFormat/>
    <w:pPr>
      <w:keepNext/>
      <w:keepLines/>
      <w:numPr>
        <w:ilvl w:val="7"/>
        <w:numId w:val="1"/>
      </w:numPr>
      <w:spacing w:line="360" w:lineRule="auto"/>
      <w:ind w:firstLine="403"/>
      <w:outlineLvl w:val="7"/>
    </w:pPr>
    <w:rPr>
      <w:rFonts w:ascii="宋体" w:eastAsia="宋体" w:hAnsiTheme="majorHAnsi" w:cstheme="majorBidi"/>
      <w:sz w:val="24"/>
      <w:szCs w:val="24"/>
    </w:rPr>
  </w:style>
  <w:style w:type="paragraph" w:styleId="9">
    <w:name w:val="heading 9"/>
    <w:next w:val="SSEC0"/>
    <w:link w:val="90"/>
    <w:unhideWhenUsed/>
    <w:qFormat/>
    <w:pPr>
      <w:keepNext/>
      <w:keepLines/>
      <w:numPr>
        <w:ilvl w:val="8"/>
        <w:numId w:val="1"/>
      </w:numPr>
      <w:spacing w:line="360" w:lineRule="auto"/>
      <w:ind w:firstLine="403"/>
      <w:outlineLvl w:val="8"/>
    </w:pPr>
    <w:rPr>
      <w:rFonts w:ascii="宋体" w:eastAsia="宋体" w:hAnsiTheme="majorHAnsi" w:cstheme="majorBidi"/>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标题 1 SL CON 字符,Alt+A 字符,报告名 字符,标题1 字符,章标题 字符,一级标题 字符,一级标题(章) 字符,章节 字符,H1 字符,一、 字符,Head 1wsa 字符,h1 字符,标题 1(SLconsult) 字符,篇 字符,标1 字符,第一章 字符,章标题 1 字符,1标题 1 字符,l1 字符,书名 字符,标题 1L 字符,chap 字符,1. 字符,一级标题，黑粗，三号，序号 字符,第A章 字符,第*部分 字符,my标题1 字符,ITTHEADER1 字符"/>
    <w:basedOn w:val="a3"/>
    <w:link w:val="1"/>
    <w:rPr>
      <w:rFonts w:ascii="黑体" w:eastAsia="黑体" w:hAnsi="Times New Roman"/>
      <w:kern w:val="44"/>
      <w:sz w:val="30"/>
      <w:szCs w:val="44"/>
    </w:rPr>
  </w:style>
  <w:style w:type="character" w:customStyle="1" w:styleId="20">
    <w:name w:val="标题 2 字符"/>
    <w:basedOn w:val="a3"/>
    <w:link w:val="2"/>
    <w:rPr>
      <w:rFonts w:ascii="黑体" w:eastAsia="黑体" w:hAnsiTheme="majorHAnsi" w:cstheme="majorBidi"/>
      <w:bCs/>
      <w:sz w:val="28"/>
      <w:szCs w:val="32"/>
    </w:rPr>
  </w:style>
  <w:style w:type="character" w:customStyle="1" w:styleId="30">
    <w:name w:val="标题 3 字符"/>
    <w:basedOn w:val="a3"/>
    <w:link w:val="3"/>
    <w:rPr>
      <w:rFonts w:ascii="黑体" w:eastAsia="黑体"/>
      <w:bCs/>
      <w:sz w:val="24"/>
      <w:szCs w:val="32"/>
    </w:rPr>
  </w:style>
  <w:style w:type="character" w:customStyle="1" w:styleId="40">
    <w:name w:val="标题 4 字符"/>
    <w:aliases w:val="标题 4 SL CON 字符,Alt+D 字符,四级标题 字符,1.1.1.1 字符,标题 4.1.1.1.1 字符,款 字符,四级标题，黑粗，小四，序号 字符,H4 字符,h4 sub sub heading 字符,标题 4(SLconsult) 字符,条 2 字符,点标题 字符,段 字符,段标题 字符,Alt+D Char 字符,第三层条 字符,PIM 4 字符,h4 字符,Fab-4 字符,T5 字符,Ref Heading 1 字符,rh1 字符,Heading sql 字符"/>
    <w:basedOn w:val="a3"/>
    <w:link w:val="4"/>
    <w:rPr>
      <w:rFonts w:ascii="宋体" w:eastAsia="宋体" w:hAnsiTheme="majorHAnsi" w:cstheme="majorBidi"/>
      <w:b/>
      <w:bCs/>
      <w:sz w:val="24"/>
      <w:szCs w:val="28"/>
    </w:rPr>
  </w:style>
  <w:style w:type="character" w:customStyle="1" w:styleId="50">
    <w:name w:val="标题 5 字符"/>
    <w:aliases w:val="标题 5 SL CON 字符,H5 字符,五 字符,1) 字符,项 字符,无序号，小四黑常规，空两字 字符,标题 5(SLconsult) 字符,条 3 字符,一级项 字符,1.1.1.1.1 字符,表题 字符,标题 5 Char Char 字符,第四层条 字符,dash 字符,ds 字符,dd 字符,h5 字符,标题1.1.1.1.1 字符,前言 字符,55 字符,三级子标题 字符,表头文字1 字符,表头文字2 字符,表头文字11 字符,表头文字3 字符,表头文字12 字符"/>
    <w:basedOn w:val="a3"/>
    <w:link w:val="5"/>
    <w:rPr>
      <w:rFonts w:ascii="宋体" w:eastAsia="宋体"/>
      <w:bCs/>
      <w:sz w:val="24"/>
      <w:szCs w:val="28"/>
    </w:rPr>
  </w:style>
  <w:style w:type="character" w:customStyle="1" w:styleId="60">
    <w:name w:val="标题 6 字符"/>
    <w:aliases w:val="标题 6 SL CON 字符,H6 字符,编号正文 字符,无节 字符,标题8 字符,标题6，6级标题，小四中宋粗，无序号 字符,标题 6(SLconsult) 字符,条 4 字符,内容标题1(SLconsult) 字符,内容标题 1(SLconsult) 字符,图标题 字符,标题1.1.1.1.1.1 字符,第五层条 字符,标题 6表内文字(小四) 字符,L6 字符,二级项 字符,二级项1 字符,无节1 字符,标题6，6级标题，小四中宋粗，无序号1 字符,标题81 字符,二级项2 字符"/>
    <w:basedOn w:val="a3"/>
    <w:link w:val="6"/>
    <w:rPr>
      <w:rFonts w:ascii="宋体" w:eastAsia="宋体" w:hAnsiTheme="majorHAnsi" w:cstheme="majorBidi"/>
      <w:bCs/>
      <w:sz w:val="24"/>
      <w:szCs w:val="24"/>
    </w:rPr>
  </w:style>
  <w:style w:type="character" w:customStyle="1" w:styleId="70">
    <w:name w:val="标题 7 字符"/>
    <w:aliases w:val="标题 7 SL CON 字符,标题 7(SLconsult) 字符,内容标题2(SLconsult) 字符,项标题(1) 字符,H7 字符,L7 字符,无级项 字符,标题 7 表 字符,无节条 字符,标题 7表内5号 字符,标题 7表内5号1 字符,标题 7表内5号2 字符,标题 7表内5号11 字符,标题 7表内5号3 字符,标题 7表内5号12 字符,标题 7表内5号4 字符,标题 7表内5号13 字符,标题 7表内5号5 字符,标题 7表内5号14 字符,标题 7表内5号6 字符"/>
    <w:basedOn w:val="a3"/>
    <w:link w:val="7"/>
    <w:rPr>
      <w:rFonts w:ascii="宋体" w:eastAsia="宋体"/>
      <w:bCs/>
      <w:sz w:val="24"/>
      <w:szCs w:val="24"/>
    </w:rPr>
  </w:style>
  <w:style w:type="character" w:customStyle="1" w:styleId="80">
    <w:name w:val="标题 8 字符"/>
    <w:aliases w:val="标题 8 SL CON 字符,标题 8(SLconsult) 字符,内容标题3(SLconsult) 字符,目标题 1) 字符,H8 字符,注 字符,无节款 字符,注1 字符,无节款1 字符,目标题 1)1 字符,注2 字符,无节款2 字符,目标题 1)2 字符,注3 字符,无节款3 字符,目标题 1)3 字符,注4 字符,无节款4 字符,目标题 1)4 字符,注5 字符,无节款5 字符,目标题 1)5 字符,注6 字符,无节款6 字符,目标题 1)6 字符,注7 字符,无节款7 字符"/>
    <w:basedOn w:val="a3"/>
    <w:link w:val="8"/>
    <w:rPr>
      <w:rFonts w:ascii="宋体" w:eastAsia="宋体" w:hAnsiTheme="majorHAnsi" w:cstheme="majorBidi"/>
      <w:sz w:val="24"/>
      <w:szCs w:val="24"/>
    </w:rPr>
  </w:style>
  <w:style w:type="character" w:customStyle="1" w:styleId="90">
    <w:name w:val="标题 9 字符"/>
    <w:basedOn w:val="a3"/>
    <w:link w:val="9"/>
    <w:rPr>
      <w:rFonts w:ascii="宋体" w:eastAsia="宋体" w:hAnsiTheme="majorHAnsi" w:cstheme="majorBidi"/>
      <w:sz w:val="24"/>
    </w:rPr>
  </w:style>
  <w:style w:type="paragraph" w:customStyle="1" w:styleId="SSEC0">
    <w:name w:val="SSEC 正文"/>
    <w:link w:val="SSEC8"/>
    <w:qFormat/>
    <w:pPr>
      <w:widowControl w:val="0"/>
      <w:adjustRightInd w:val="0"/>
      <w:snapToGrid w:val="0"/>
      <w:spacing w:line="331" w:lineRule="auto"/>
      <w:ind w:firstLineChars="200" w:firstLine="200"/>
      <w:jc w:val="both"/>
    </w:pPr>
    <w:rPr>
      <w:rFonts w:ascii="宋体" w:eastAsia="宋体" w:hAnsi="宋体"/>
      <w:sz w:val="24"/>
      <w:szCs w:val="24"/>
    </w:rPr>
  </w:style>
  <w:style w:type="character" w:customStyle="1" w:styleId="SSEC8">
    <w:name w:val="SSEC 正文 字符"/>
    <w:basedOn w:val="a3"/>
    <w:link w:val="SSEC0"/>
    <w:qFormat/>
    <w:rPr>
      <w:rFonts w:ascii="宋体" w:eastAsia="宋体" w:hAnsi="宋体"/>
      <w:sz w:val="24"/>
      <w:szCs w:val="24"/>
    </w:rPr>
  </w:style>
  <w:style w:type="paragraph" w:styleId="a6">
    <w:name w:val="header"/>
    <w:link w:val="a7"/>
    <w:unhideWhenUsed/>
    <w:qFormat/>
    <w:pPr>
      <w:pBdr>
        <w:bottom w:val="single" w:sz="4" w:space="1" w:color="auto"/>
      </w:pBdr>
      <w:tabs>
        <w:tab w:val="center" w:pos="4153"/>
        <w:tab w:val="right" w:pos="8306"/>
      </w:tabs>
      <w:snapToGrid w:val="0"/>
      <w:jc w:val="center"/>
    </w:pPr>
    <w:rPr>
      <w:rFonts w:ascii="宋体" w:eastAsia="宋体"/>
      <w:sz w:val="18"/>
      <w:szCs w:val="18"/>
    </w:rPr>
  </w:style>
  <w:style w:type="paragraph" w:styleId="TOC2">
    <w:name w:val="toc 2"/>
    <w:next w:val="a2"/>
    <w:link w:val="TOC20"/>
    <w:autoRedefine/>
    <w:uiPriority w:val="39"/>
    <w:unhideWhenUsed/>
    <w:qFormat/>
    <w:pPr>
      <w:adjustRightInd w:val="0"/>
      <w:snapToGrid w:val="0"/>
      <w:spacing w:line="360" w:lineRule="auto"/>
      <w:ind w:leftChars="200" w:left="420"/>
      <w:jc w:val="both"/>
    </w:pPr>
    <w:rPr>
      <w:rFonts w:ascii="黑体" w:eastAsia="宋体" w:cstheme="minorHAnsi"/>
      <w:iCs/>
      <w:noProof/>
      <w:sz w:val="24"/>
      <w:szCs w:val="20"/>
    </w:rPr>
  </w:style>
  <w:style w:type="paragraph" w:styleId="TOC1">
    <w:name w:val="toc 1"/>
    <w:next w:val="a2"/>
    <w:link w:val="TOC10"/>
    <w:autoRedefine/>
    <w:uiPriority w:val="39"/>
    <w:unhideWhenUsed/>
    <w:qFormat/>
    <w:pPr>
      <w:adjustRightInd w:val="0"/>
      <w:snapToGrid w:val="0"/>
      <w:spacing w:line="360" w:lineRule="auto"/>
      <w:jc w:val="both"/>
    </w:pPr>
    <w:rPr>
      <w:rFonts w:ascii="黑体" w:eastAsia="宋体" w:cstheme="minorHAnsi"/>
      <w:b/>
      <w:bCs/>
      <w:sz w:val="28"/>
      <w:szCs w:val="20"/>
    </w:rPr>
  </w:style>
  <w:style w:type="paragraph" w:styleId="TOC3">
    <w:name w:val="toc 3"/>
    <w:basedOn w:val="a2"/>
    <w:next w:val="a2"/>
    <w:autoRedefine/>
    <w:uiPriority w:val="39"/>
    <w:unhideWhenUsed/>
    <w:qFormat/>
    <w:pPr>
      <w:ind w:left="420"/>
      <w:jc w:val="left"/>
    </w:pPr>
    <w:rPr>
      <w:rFonts w:cstheme="minorHAnsi"/>
      <w:sz w:val="20"/>
      <w:szCs w:val="20"/>
    </w:rPr>
  </w:style>
  <w:style w:type="character" w:customStyle="1" w:styleId="a7">
    <w:name w:val="页眉 字符"/>
    <w:basedOn w:val="a3"/>
    <w:link w:val="a6"/>
    <w:qFormat/>
    <w:rPr>
      <w:rFonts w:ascii="宋体" w:eastAsia="宋体"/>
      <w:sz w:val="18"/>
      <w:szCs w:val="18"/>
    </w:rPr>
  </w:style>
  <w:style w:type="paragraph" w:styleId="a8">
    <w:name w:val="footer"/>
    <w:link w:val="a9"/>
    <w:uiPriority w:val="99"/>
    <w:unhideWhenUsed/>
    <w:qFormat/>
    <w:pPr>
      <w:tabs>
        <w:tab w:val="center" w:pos="4153"/>
        <w:tab w:val="right" w:pos="8306"/>
      </w:tabs>
      <w:snapToGrid w:val="0"/>
      <w:textAlignment w:val="center"/>
    </w:pPr>
    <w:rPr>
      <w:rFonts w:ascii="宋体" w:eastAsia="宋体"/>
      <w:sz w:val="18"/>
      <w:szCs w:val="18"/>
    </w:rPr>
  </w:style>
  <w:style w:type="character" w:customStyle="1" w:styleId="a9">
    <w:name w:val="页脚 字符"/>
    <w:basedOn w:val="a3"/>
    <w:link w:val="a8"/>
    <w:uiPriority w:val="99"/>
    <w:rPr>
      <w:rFonts w:ascii="宋体" w:eastAsia="宋体"/>
      <w:sz w:val="18"/>
      <w:szCs w:val="18"/>
    </w:rPr>
  </w:style>
  <w:style w:type="paragraph" w:customStyle="1" w:styleId="SSEC">
    <w:name w:val="SSEC 表内序号"/>
    <w:link w:val="SSEC9"/>
    <w:qFormat/>
    <w:pPr>
      <w:widowControl w:val="0"/>
      <w:numPr>
        <w:numId w:val="2"/>
      </w:numPr>
      <w:adjustRightInd w:val="0"/>
      <w:snapToGrid w:val="0"/>
      <w:jc w:val="center"/>
      <w:textAlignment w:val="center"/>
    </w:pPr>
    <w:rPr>
      <w:rFonts w:ascii="宋体" w:eastAsia="宋体" w:hAnsi="Times New Roman"/>
    </w:rPr>
  </w:style>
  <w:style w:type="character" w:customStyle="1" w:styleId="SSEC9">
    <w:name w:val="SSEC 表内序号 字符"/>
    <w:basedOn w:val="a3"/>
    <w:link w:val="SSEC"/>
    <w:rPr>
      <w:rFonts w:ascii="宋体" w:eastAsia="宋体" w:hAnsi="Times New Roman"/>
    </w:rPr>
  </w:style>
  <w:style w:type="paragraph" w:customStyle="1" w:styleId="SSECa">
    <w:name w:val="SSEC 目录名"/>
    <w:link w:val="SSECb"/>
    <w:qFormat/>
    <w:pPr>
      <w:widowControl w:val="0"/>
      <w:adjustRightInd w:val="0"/>
      <w:snapToGrid w:val="0"/>
      <w:spacing w:before="100" w:beforeAutospacing="1" w:line="360" w:lineRule="auto"/>
      <w:jc w:val="center"/>
    </w:pPr>
    <w:rPr>
      <w:rFonts w:ascii="黑体" w:eastAsia="黑体" w:hAnsi="黑体"/>
      <w:sz w:val="32"/>
      <w:szCs w:val="30"/>
    </w:rPr>
  </w:style>
  <w:style w:type="character" w:customStyle="1" w:styleId="SSECb">
    <w:name w:val="SSEC 目录名 字符"/>
    <w:basedOn w:val="a3"/>
    <w:link w:val="SSECa"/>
    <w:rPr>
      <w:rFonts w:ascii="黑体" w:eastAsia="黑体" w:hAnsi="黑体"/>
      <w:sz w:val="32"/>
      <w:szCs w:val="30"/>
    </w:rPr>
  </w:style>
  <w:style w:type="paragraph" w:styleId="aa">
    <w:name w:val="caption"/>
    <w:aliases w:val="SSEC图表题201612"/>
    <w:next w:val="a2"/>
    <w:qFormat/>
    <w:pPr>
      <w:widowControl w:val="0"/>
      <w:adjustRightInd w:val="0"/>
      <w:snapToGrid w:val="0"/>
      <w:spacing w:beforeLines="50" w:line="360" w:lineRule="auto"/>
      <w:jc w:val="center"/>
    </w:pPr>
    <w:rPr>
      <w:rFonts w:ascii="宋体" w:eastAsia="宋体" w:hAnsiTheme="majorHAnsi" w:cstheme="majorBidi"/>
      <w:szCs w:val="20"/>
    </w:rPr>
  </w:style>
  <w:style w:type="paragraph" w:customStyle="1" w:styleId="SSECc">
    <w:name w:val="SSEC 表字居左"/>
    <w:link w:val="SSECd"/>
    <w:qFormat/>
    <w:pPr>
      <w:keepNext/>
      <w:widowControl w:val="0"/>
      <w:adjustRightInd w:val="0"/>
      <w:snapToGrid w:val="0"/>
    </w:pPr>
    <w:rPr>
      <w:rFonts w:ascii="宋体" w:eastAsia="宋体"/>
    </w:rPr>
  </w:style>
  <w:style w:type="paragraph" w:customStyle="1" w:styleId="SSECe">
    <w:name w:val="SSEC 表字居中"/>
    <w:link w:val="SSECf"/>
    <w:qFormat/>
    <w:pPr>
      <w:widowControl w:val="0"/>
      <w:adjustRightInd w:val="0"/>
      <w:snapToGrid w:val="0"/>
      <w:jc w:val="center"/>
      <w:textAlignment w:val="center"/>
    </w:pPr>
    <w:rPr>
      <w:rFonts w:ascii="宋体" w:eastAsia="宋体" w:hAnsi="Times New Roman"/>
    </w:rPr>
  </w:style>
  <w:style w:type="table" w:customStyle="1" w:styleId="SSECf0">
    <w:name w:val="SSEC表格样式"/>
    <w:basedOn w:val="a4"/>
    <w:uiPriority w:val="99"/>
    <w:pPr>
      <w:adjustRightInd w:val="0"/>
      <w:snapToGrid w:val="0"/>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SECf">
    <w:name w:val="SSEC 表字居中 字符"/>
    <w:basedOn w:val="a3"/>
    <w:link w:val="SSECe"/>
    <w:rPr>
      <w:rFonts w:ascii="宋体" w:eastAsia="宋体" w:hAnsi="Times New Roman"/>
    </w:rPr>
  </w:style>
  <w:style w:type="character" w:customStyle="1" w:styleId="SSECd">
    <w:name w:val="SSEC 表字居左 字符"/>
    <w:basedOn w:val="a3"/>
    <w:link w:val="SSECc"/>
    <w:rPr>
      <w:rFonts w:ascii="宋体" w:eastAsia="宋体"/>
    </w:rPr>
  </w:style>
  <w:style w:type="character" w:customStyle="1" w:styleId="TOC10">
    <w:name w:val="TOC 1 字符"/>
    <w:basedOn w:val="a3"/>
    <w:link w:val="TOC1"/>
    <w:uiPriority w:val="39"/>
    <w:rPr>
      <w:rFonts w:ascii="黑体" w:eastAsia="宋体" w:cstheme="minorHAnsi"/>
      <w:b/>
      <w:bCs/>
      <w:sz w:val="28"/>
      <w:szCs w:val="20"/>
    </w:rPr>
  </w:style>
  <w:style w:type="character" w:customStyle="1" w:styleId="TOC20">
    <w:name w:val="TOC 2 字符"/>
    <w:basedOn w:val="a3"/>
    <w:link w:val="TOC2"/>
    <w:uiPriority w:val="39"/>
    <w:rPr>
      <w:rFonts w:ascii="黑体" w:eastAsia="宋体" w:cstheme="minorHAnsi"/>
      <w:iCs/>
      <w:noProof/>
      <w:sz w:val="24"/>
      <w:szCs w:val="20"/>
    </w:rPr>
  </w:style>
  <w:style w:type="paragraph" w:customStyle="1" w:styleId="a">
    <w:name w:val="附件"/>
    <w:basedOn w:val="2"/>
    <w:link w:val="Char"/>
    <w:qFormat/>
    <w:pPr>
      <w:numPr>
        <w:ilvl w:val="0"/>
        <w:numId w:val="3"/>
      </w:numPr>
      <w:spacing w:before="0" w:beforeAutospacing="0"/>
    </w:pPr>
  </w:style>
  <w:style w:type="character" w:styleId="ab">
    <w:name w:val="page number"/>
  </w:style>
  <w:style w:type="paragraph" w:styleId="ac">
    <w:name w:val="Revision"/>
    <w:hidden/>
    <w:uiPriority w:val="99"/>
    <w:rPr>
      <w:rFonts w:ascii="Times New Roman" w:eastAsia="宋体" w:hAnsi="Times New Roman" w:cs="Times New Roman"/>
      <w:szCs w:val="24"/>
    </w:rPr>
  </w:style>
  <w:style w:type="paragraph" w:styleId="ad">
    <w:name w:val="Title"/>
    <w:basedOn w:val="a2"/>
    <w:next w:val="a2"/>
    <w:link w:val="ae"/>
    <w:uiPriority w:val="10"/>
    <w:qFormat/>
    <w:locked/>
    <w:pPr>
      <w:spacing w:before="240" w:after="60"/>
      <w:jc w:val="center"/>
      <w:outlineLvl w:val="0"/>
    </w:pPr>
    <w:rPr>
      <w:rFonts w:asciiTheme="majorHAnsi" w:eastAsia="宋体" w:hAnsiTheme="majorHAnsi" w:cstheme="majorBidi"/>
      <w:b/>
      <w:bCs/>
      <w:sz w:val="32"/>
      <w:szCs w:val="32"/>
    </w:rPr>
  </w:style>
  <w:style w:type="character" w:customStyle="1" w:styleId="ae">
    <w:name w:val="标题 字符"/>
    <w:basedOn w:val="a3"/>
    <w:link w:val="ad"/>
    <w:uiPriority w:val="10"/>
    <w:rPr>
      <w:rFonts w:asciiTheme="majorHAnsi" w:eastAsia="宋体" w:hAnsiTheme="majorHAnsi" w:cstheme="majorBidi"/>
      <w:b/>
      <w:bCs/>
      <w:sz w:val="32"/>
      <w:szCs w:val="32"/>
    </w:rPr>
  </w:style>
  <w:style w:type="paragraph" w:styleId="af">
    <w:name w:val="Plain Text"/>
    <w:basedOn w:val="a2"/>
    <w:link w:val="af0"/>
    <w:uiPriority w:val="99"/>
    <w:semiHidden/>
    <w:unhideWhenUsed/>
    <w:locked/>
    <w:rPr>
      <w:rFonts w:ascii="宋体" w:eastAsia="宋体" w:hAnsi="Courier New" w:cs="Courier New"/>
    </w:rPr>
  </w:style>
  <w:style w:type="character" w:customStyle="1" w:styleId="af0">
    <w:name w:val="纯文本 字符"/>
    <w:basedOn w:val="a3"/>
    <w:link w:val="af"/>
    <w:uiPriority w:val="99"/>
    <w:semiHidden/>
    <w:rPr>
      <w:rFonts w:ascii="宋体" w:eastAsia="宋体" w:hAnsi="Courier New" w:cs="Courier New"/>
    </w:rPr>
  </w:style>
  <w:style w:type="character" w:customStyle="1" w:styleId="Char">
    <w:name w:val="附件 Char"/>
    <w:basedOn w:val="20"/>
    <w:link w:val="a"/>
    <w:rPr>
      <w:rFonts w:ascii="黑体" w:eastAsia="黑体" w:hAnsiTheme="majorHAnsi" w:cstheme="majorBidi"/>
      <w:bCs/>
      <w:sz w:val="28"/>
      <w:szCs w:val="32"/>
    </w:rPr>
  </w:style>
  <w:style w:type="paragraph" w:customStyle="1" w:styleId="a0">
    <w:name w:val="附图"/>
    <w:link w:val="Char0"/>
    <w:qFormat/>
    <w:pPr>
      <w:keepNext/>
      <w:numPr>
        <w:numId w:val="4"/>
      </w:numPr>
      <w:outlineLvl w:val="1"/>
    </w:pPr>
    <w:rPr>
      <w:rFonts w:ascii="黑体" w:eastAsia="黑体" w:hAnsi="黑体"/>
      <w:sz w:val="28"/>
      <w:szCs w:val="28"/>
    </w:rPr>
  </w:style>
  <w:style w:type="paragraph" w:customStyle="1" w:styleId="a1">
    <w:name w:val="附表"/>
    <w:basedOn w:val="a2"/>
    <w:link w:val="Char1"/>
    <w:qFormat/>
    <w:pPr>
      <w:keepNext/>
      <w:numPr>
        <w:numId w:val="5"/>
      </w:numPr>
      <w:outlineLvl w:val="1"/>
    </w:pPr>
    <w:rPr>
      <w:rFonts w:ascii="黑体" w:eastAsia="黑体" w:hAnsi="黑体"/>
      <w:sz w:val="28"/>
      <w:szCs w:val="28"/>
    </w:rPr>
  </w:style>
  <w:style w:type="character" w:customStyle="1" w:styleId="Char0">
    <w:name w:val="附图 Char"/>
    <w:basedOn w:val="a3"/>
    <w:link w:val="a0"/>
    <w:rPr>
      <w:rFonts w:ascii="黑体" w:eastAsia="黑体" w:hAnsi="黑体"/>
      <w:sz w:val="28"/>
      <w:szCs w:val="28"/>
    </w:rPr>
  </w:style>
  <w:style w:type="character" w:customStyle="1" w:styleId="Char1">
    <w:name w:val="附表 Char"/>
    <w:basedOn w:val="a3"/>
    <w:link w:val="a1"/>
    <w:rPr>
      <w:rFonts w:ascii="黑体" w:eastAsia="黑体" w:hAnsi="黑体"/>
      <w:sz w:val="28"/>
      <w:szCs w:val="28"/>
    </w:rPr>
  </w:style>
  <w:style w:type="paragraph" w:customStyle="1" w:styleId="SSEC1">
    <w:name w:val="SSEC 1级序号"/>
    <w:link w:val="SSEC10"/>
    <w:qFormat/>
    <w:pPr>
      <w:widowControl w:val="0"/>
      <w:numPr>
        <w:numId w:val="6"/>
      </w:numPr>
      <w:adjustRightInd w:val="0"/>
      <w:snapToGrid w:val="0"/>
      <w:spacing w:line="331" w:lineRule="auto"/>
      <w:jc w:val="both"/>
    </w:pPr>
    <w:rPr>
      <w:rFonts w:ascii="宋体" w:eastAsia="宋体" w:hAnsi="宋体"/>
      <w:sz w:val="24"/>
      <w:szCs w:val="24"/>
    </w:rPr>
  </w:style>
  <w:style w:type="character" w:customStyle="1" w:styleId="SSEC10">
    <w:name w:val="SSEC 1级序号 字符"/>
    <w:basedOn w:val="SSEC8"/>
    <w:link w:val="SSEC1"/>
    <w:qFormat/>
    <w:rPr>
      <w:rFonts w:ascii="宋体" w:eastAsia="宋体" w:hAnsi="宋体"/>
      <w:sz w:val="24"/>
      <w:szCs w:val="24"/>
    </w:rPr>
  </w:style>
  <w:style w:type="character" w:styleId="af1">
    <w:name w:val="Hyperlink"/>
    <w:basedOn w:val="a3"/>
    <w:uiPriority w:val="99"/>
    <w:unhideWhenUsed/>
    <w:rPr>
      <w:color w:val="0000FF" w:themeColor="hyperlink"/>
      <w:u w:val="single"/>
    </w:rPr>
  </w:style>
  <w:style w:type="paragraph" w:customStyle="1" w:styleId="SSEC2">
    <w:name w:val="SSEC 2级序号"/>
    <w:basedOn w:val="SSEC1"/>
    <w:link w:val="SSEC20"/>
    <w:qFormat/>
    <w:pPr>
      <w:numPr>
        <w:ilvl w:val="1"/>
      </w:numPr>
    </w:pPr>
  </w:style>
  <w:style w:type="paragraph" w:customStyle="1" w:styleId="SSEC3">
    <w:name w:val="SSEC 3级序号"/>
    <w:basedOn w:val="SSEC1"/>
    <w:link w:val="SSEC30"/>
    <w:qFormat/>
    <w:pPr>
      <w:numPr>
        <w:ilvl w:val="2"/>
      </w:numPr>
    </w:pPr>
  </w:style>
  <w:style w:type="character" w:customStyle="1" w:styleId="SSEC20">
    <w:name w:val="SSEC 2级序号 字符"/>
    <w:basedOn w:val="SSEC10"/>
    <w:link w:val="SSEC2"/>
    <w:rPr>
      <w:rFonts w:ascii="宋体" w:eastAsia="宋体" w:hAnsi="宋体"/>
      <w:sz w:val="24"/>
      <w:szCs w:val="24"/>
    </w:rPr>
  </w:style>
  <w:style w:type="paragraph" w:customStyle="1" w:styleId="SSEC4">
    <w:name w:val="SSEC 4级序号"/>
    <w:basedOn w:val="SSEC1"/>
    <w:link w:val="SSEC40"/>
    <w:qFormat/>
    <w:pPr>
      <w:numPr>
        <w:ilvl w:val="3"/>
      </w:numPr>
    </w:pPr>
  </w:style>
  <w:style w:type="character" w:customStyle="1" w:styleId="SSEC30">
    <w:name w:val="SSEC 3级序号 字符"/>
    <w:basedOn w:val="SSEC10"/>
    <w:link w:val="SSEC3"/>
    <w:rPr>
      <w:rFonts w:ascii="宋体" w:eastAsia="宋体" w:hAnsi="宋体"/>
      <w:sz w:val="24"/>
      <w:szCs w:val="24"/>
    </w:rPr>
  </w:style>
  <w:style w:type="paragraph" w:customStyle="1" w:styleId="SSEC5">
    <w:name w:val="SSEC 5级序号"/>
    <w:basedOn w:val="SSEC1"/>
    <w:link w:val="SSEC50"/>
    <w:qFormat/>
    <w:pPr>
      <w:numPr>
        <w:ilvl w:val="4"/>
      </w:numPr>
    </w:pPr>
  </w:style>
  <w:style w:type="character" w:customStyle="1" w:styleId="SSEC40">
    <w:name w:val="SSEC 4级序号 字符"/>
    <w:basedOn w:val="SSEC30"/>
    <w:link w:val="SSEC4"/>
    <w:rPr>
      <w:rFonts w:ascii="宋体" w:eastAsia="宋体" w:hAnsi="宋体"/>
      <w:sz w:val="24"/>
      <w:szCs w:val="24"/>
    </w:rPr>
  </w:style>
  <w:style w:type="paragraph" w:customStyle="1" w:styleId="SSEC6">
    <w:name w:val="SSEC 6级序号"/>
    <w:basedOn w:val="SSEC1"/>
    <w:link w:val="SSEC60"/>
    <w:qFormat/>
    <w:pPr>
      <w:numPr>
        <w:ilvl w:val="5"/>
      </w:numPr>
    </w:pPr>
  </w:style>
  <w:style w:type="character" w:customStyle="1" w:styleId="SSEC50">
    <w:name w:val="SSEC 5级序号 字符"/>
    <w:basedOn w:val="SSEC10"/>
    <w:link w:val="SSEC5"/>
    <w:rPr>
      <w:rFonts w:ascii="宋体" w:eastAsia="宋体" w:hAnsi="宋体"/>
      <w:sz w:val="24"/>
      <w:szCs w:val="24"/>
    </w:rPr>
  </w:style>
  <w:style w:type="paragraph" w:customStyle="1" w:styleId="SSEC7">
    <w:name w:val="SSEC 7级序号"/>
    <w:basedOn w:val="SSEC1"/>
    <w:link w:val="SSEC70"/>
    <w:qFormat/>
    <w:pPr>
      <w:numPr>
        <w:ilvl w:val="6"/>
      </w:numPr>
    </w:pPr>
  </w:style>
  <w:style w:type="character" w:customStyle="1" w:styleId="SSEC60">
    <w:name w:val="SSEC 6级序号 字符"/>
    <w:basedOn w:val="SSEC50"/>
    <w:link w:val="SSEC6"/>
    <w:qFormat/>
    <w:rPr>
      <w:rFonts w:ascii="宋体" w:eastAsia="宋体" w:hAnsi="宋体"/>
      <w:sz w:val="24"/>
      <w:szCs w:val="24"/>
    </w:rPr>
  </w:style>
  <w:style w:type="table" w:styleId="af2">
    <w:name w:val="Table Grid"/>
    <w:basedOn w:val="a4"/>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C70">
    <w:name w:val="SSEC 7级序号 字符"/>
    <w:basedOn w:val="SSEC60"/>
    <w:link w:val="SSEC7"/>
    <w:rPr>
      <w:rFonts w:ascii="宋体" w:eastAsia="宋体" w:hAnsi="宋体"/>
      <w:sz w:val="24"/>
      <w:szCs w:val="24"/>
    </w:rPr>
  </w:style>
  <w:style w:type="paragraph" w:styleId="af3">
    <w:name w:val="Balloon Text"/>
    <w:basedOn w:val="a2"/>
    <w:link w:val="af4"/>
    <w:semiHidden/>
    <w:locked/>
    <w:rPr>
      <w:rFonts w:ascii="Times New Roman" w:eastAsia="宋体" w:hAnsi="Times New Roman" w:cs="Times New Roman"/>
      <w:sz w:val="18"/>
      <w:szCs w:val="18"/>
    </w:rPr>
  </w:style>
  <w:style w:type="character" w:customStyle="1" w:styleId="af4">
    <w:name w:val="批注框文本 字符"/>
    <w:basedOn w:val="a3"/>
    <w:link w:val="af3"/>
    <w:semiHidden/>
    <w:rPr>
      <w:rFonts w:ascii="Times New Roman" w:eastAsia="宋体" w:hAnsi="Times New Roman" w:cs="Times New Roman"/>
      <w:sz w:val="18"/>
      <w:szCs w:val="18"/>
    </w:rPr>
  </w:style>
  <w:style w:type="character" w:styleId="af5">
    <w:name w:val="annotation reference"/>
    <w:basedOn w:val="a3"/>
    <w:unhideWhenUsed/>
    <w:qFormat/>
    <w:locked/>
    <w:rPr>
      <w:sz w:val="21"/>
      <w:szCs w:val="21"/>
    </w:rPr>
  </w:style>
  <w:style w:type="paragraph" w:styleId="af6">
    <w:name w:val="annotation text"/>
    <w:basedOn w:val="a2"/>
    <w:link w:val="af7"/>
    <w:unhideWhenUsed/>
    <w:qFormat/>
    <w:locked/>
    <w:pPr>
      <w:jc w:val="left"/>
    </w:pPr>
  </w:style>
  <w:style w:type="character" w:customStyle="1" w:styleId="af7">
    <w:name w:val="批注文字 字符"/>
    <w:basedOn w:val="a3"/>
    <w:link w:val="af6"/>
    <w:qFormat/>
  </w:style>
  <w:style w:type="paragraph" w:styleId="af8">
    <w:name w:val="annotation subject"/>
    <w:basedOn w:val="af6"/>
    <w:next w:val="af6"/>
    <w:link w:val="af9"/>
    <w:uiPriority w:val="99"/>
    <w:semiHidden/>
    <w:unhideWhenUsed/>
    <w:locked/>
    <w:rPr>
      <w:b/>
      <w:bCs/>
    </w:rPr>
  </w:style>
  <w:style w:type="character" w:customStyle="1" w:styleId="af9">
    <w:name w:val="批注主题 字符"/>
    <w:basedOn w:val="af7"/>
    <w:link w:val="af8"/>
    <w:uiPriority w:val="99"/>
    <w:semiHidden/>
    <w:rPr>
      <w:b/>
      <w:bCs/>
    </w:rPr>
  </w:style>
  <w:style w:type="paragraph" w:customStyle="1" w:styleId="15">
    <w:name w:val="样式 宋体 小四 行距: 1.5 倍行距"/>
    <w:basedOn w:val="a2"/>
    <w:link w:val="15Char"/>
    <w:qFormat/>
    <w:rsid w:val="00775754"/>
    <w:pPr>
      <w:spacing w:line="360" w:lineRule="auto"/>
      <w:ind w:firstLineChars="200" w:firstLine="480"/>
    </w:pPr>
    <w:rPr>
      <w:rFonts w:ascii="宋体" w:eastAsia="宋体" w:hAnsi="宋体" w:cs="宋体"/>
      <w:sz w:val="24"/>
      <w:szCs w:val="20"/>
    </w:rPr>
  </w:style>
  <w:style w:type="character" w:customStyle="1" w:styleId="15Char">
    <w:name w:val="样式 宋体 小四 行距: 1.5 倍行距 Char"/>
    <w:link w:val="15"/>
    <w:rsid w:val="00775754"/>
    <w:rPr>
      <w:rFonts w:ascii="宋体" w:eastAsia="宋体" w:hAnsi="宋体" w:cs="宋体"/>
      <w:sz w:val="24"/>
      <w:szCs w:val="20"/>
    </w:rPr>
  </w:style>
  <w:style w:type="paragraph" w:styleId="afa">
    <w:name w:val="Normal Indent"/>
    <w:aliases w:val="特点,正文缩进 Char Char Char Char,正文缩进 Char Char Char Char Char Char,正文缩进 Char Char Char Char Char Char Char Char Char,正文缩进 Char Char Char Char Char Char Char Char Char Char Char Cha Char Char Char Char Char Char,正文缩进 Char Char Char,图表,正文（首行缩进两字）,正文缩进2字符"/>
    <w:basedOn w:val="a2"/>
    <w:link w:val="afb"/>
    <w:qFormat/>
    <w:locked/>
    <w:rsid w:val="00F26CC5"/>
    <w:pPr>
      <w:snapToGrid w:val="0"/>
      <w:spacing w:line="360" w:lineRule="auto"/>
      <w:ind w:firstLine="420"/>
    </w:pPr>
    <w:rPr>
      <w:rFonts w:ascii="Times New Roman" w:eastAsia="宋体" w:hAnsi="Times New Roman" w:cs="Times New Roman"/>
      <w:spacing w:val="10"/>
      <w:sz w:val="24"/>
      <w:szCs w:val="20"/>
    </w:rPr>
  </w:style>
  <w:style w:type="paragraph" w:styleId="TOC8">
    <w:name w:val="toc 8"/>
    <w:basedOn w:val="a2"/>
    <w:next w:val="a2"/>
    <w:uiPriority w:val="39"/>
    <w:unhideWhenUsed/>
    <w:qFormat/>
    <w:locked/>
    <w:rsid w:val="00F26CC5"/>
    <w:pPr>
      <w:ind w:leftChars="1400" w:left="2940"/>
    </w:pPr>
    <w:rPr>
      <w:szCs w:val="22"/>
    </w:rPr>
  </w:style>
  <w:style w:type="character" w:customStyle="1" w:styleId="afb">
    <w:name w:val="正文缩进 字符"/>
    <w:aliases w:val="特点 字符,正文缩进 Char Char Char Char 字符,正文缩进 Char Char Char Char Char Char 字符,正文缩进 Char Char Char Char Char Char Char Char Char 字符,正文缩进 Char Char Char Char Char Char Char Char Char Char Char Cha Char Char Char Char Char Char 字符,正文缩进 Char Char Char 字符"/>
    <w:link w:val="afa"/>
    <w:qFormat/>
    <w:rsid w:val="00F26CC5"/>
    <w:rPr>
      <w:rFonts w:ascii="Times New Roman" w:eastAsia="宋体" w:hAnsi="Times New Roman" w:cs="Times New Roman"/>
      <w:spacing w:val="10"/>
      <w:sz w:val="24"/>
      <w:szCs w:val="20"/>
    </w:rPr>
  </w:style>
  <w:style w:type="paragraph" w:customStyle="1" w:styleId="SLCON">
    <w:name w:val="表内文字 样式 五号 居中 行距: 单倍行距 SL CON"/>
    <w:basedOn w:val="a2"/>
    <w:link w:val="SLCONChar"/>
    <w:qFormat/>
    <w:rsid w:val="00783235"/>
    <w:pPr>
      <w:widowControl/>
      <w:tabs>
        <w:tab w:val="left" w:pos="377"/>
      </w:tabs>
      <w:jc w:val="center"/>
    </w:pPr>
    <w:rPr>
      <w:rFonts w:ascii="宋体" w:eastAsia="宋体" w:hAnsi="Times New Roman" w:cs="宋体"/>
      <w:kern w:val="0"/>
    </w:rPr>
  </w:style>
  <w:style w:type="character" w:customStyle="1" w:styleId="SLCONChar">
    <w:name w:val="表内文字 样式 五号 居中 行距: 单倍行距 SL CON Char"/>
    <w:link w:val="SLCON"/>
    <w:qFormat/>
    <w:rsid w:val="00783235"/>
    <w:rPr>
      <w:rFonts w:ascii="宋体" w:eastAsia="宋体" w:hAnsi="Times New Roman" w:cs="宋体"/>
      <w:kern w:val="0"/>
    </w:rPr>
  </w:style>
  <w:style w:type="paragraph" w:customStyle="1" w:styleId="2SLCON2">
    <w:name w:val="样式 正文 首行缩进:  2 字符 SL CON + 首行缩进:  2 字符"/>
    <w:basedOn w:val="a2"/>
    <w:link w:val="2SLCON2Char"/>
    <w:qFormat/>
    <w:rsid w:val="00254F9D"/>
    <w:pPr>
      <w:widowControl/>
      <w:tabs>
        <w:tab w:val="left" w:pos="377"/>
      </w:tabs>
      <w:spacing w:line="360" w:lineRule="auto"/>
      <w:ind w:firstLineChars="200" w:firstLine="200"/>
      <w:jc w:val="left"/>
    </w:pPr>
    <w:rPr>
      <w:rFonts w:ascii="宋体" w:eastAsia="宋体" w:hAnsi="宋体" w:cs="Times New Roman"/>
      <w:kern w:val="0"/>
      <w:sz w:val="24"/>
      <w:szCs w:val="20"/>
      <w:lang w:val="zh-CN"/>
    </w:rPr>
  </w:style>
  <w:style w:type="character" w:customStyle="1" w:styleId="2SLCON2Char">
    <w:name w:val="样式 正文 首行缩进:  2 字符 SL CON + 首行缩进:  2 字符 Char"/>
    <w:link w:val="2SLCON2"/>
    <w:qFormat/>
    <w:rsid w:val="00254F9D"/>
    <w:rPr>
      <w:rFonts w:ascii="宋体" w:eastAsia="宋体" w:hAnsi="宋体" w:cs="Times New Roman"/>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496">
      <w:bodyDiv w:val="1"/>
      <w:marLeft w:val="0"/>
      <w:marRight w:val="0"/>
      <w:marTop w:val="0"/>
      <w:marBottom w:val="0"/>
      <w:divBdr>
        <w:top w:val="none" w:sz="0" w:space="0" w:color="auto"/>
        <w:left w:val="none" w:sz="0" w:space="0" w:color="auto"/>
        <w:bottom w:val="none" w:sz="0" w:space="0" w:color="auto"/>
        <w:right w:val="none" w:sz="0" w:space="0" w:color="auto"/>
      </w:divBdr>
    </w:div>
    <w:div w:id="34164389">
      <w:bodyDiv w:val="1"/>
      <w:marLeft w:val="0"/>
      <w:marRight w:val="0"/>
      <w:marTop w:val="0"/>
      <w:marBottom w:val="0"/>
      <w:divBdr>
        <w:top w:val="none" w:sz="0" w:space="0" w:color="auto"/>
        <w:left w:val="none" w:sz="0" w:space="0" w:color="auto"/>
        <w:bottom w:val="none" w:sz="0" w:space="0" w:color="auto"/>
        <w:right w:val="none" w:sz="0" w:space="0" w:color="auto"/>
      </w:divBdr>
    </w:div>
    <w:div w:id="81493425">
      <w:bodyDiv w:val="1"/>
      <w:marLeft w:val="0"/>
      <w:marRight w:val="0"/>
      <w:marTop w:val="0"/>
      <w:marBottom w:val="0"/>
      <w:divBdr>
        <w:top w:val="none" w:sz="0" w:space="0" w:color="auto"/>
        <w:left w:val="none" w:sz="0" w:space="0" w:color="auto"/>
        <w:bottom w:val="none" w:sz="0" w:space="0" w:color="auto"/>
        <w:right w:val="none" w:sz="0" w:space="0" w:color="auto"/>
      </w:divBdr>
    </w:div>
    <w:div w:id="82075611">
      <w:bodyDiv w:val="1"/>
      <w:marLeft w:val="0"/>
      <w:marRight w:val="0"/>
      <w:marTop w:val="0"/>
      <w:marBottom w:val="0"/>
      <w:divBdr>
        <w:top w:val="none" w:sz="0" w:space="0" w:color="auto"/>
        <w:left w:val="none" w:sz="0" w:space="0" w:color="auto"/>
        <w:bottom w:val="none" w:sz="0" w:space="0" w:color="auto"/>
        <w:right w:val="none" w:sz="0" w:space="0" w:color="auto"/>
      </w:divBdr>
    </w:div>
    <w:div w:id="90247155">
      <w:bodyDiv w:val="1"/>
      <w:marLeft w:val="0"/>
      <w:marRight w:val="0"/>
      <w:marTop w:val="0"/>
      <w:marBottom w:val="0"/>
      <w:divBdr>
        <w:top w:val="none" w:sz="0" w:space="0" w:color="auto"/>
        <w:left w:val="none" w:sz="0" w:space="0" w:color="auto"/>
        <w:bottom w:val="none" w:sz="0" w:space="0" w:color="auto"/>
        <w:right w:val="none" w:sz="0" w:space="0" w:color="auto"/>
      </w:divBdr>
    </w:div>
    <w:div w:id="116997964">
      <w:bodyDiv w:val="1"/>
      <w:marLeft w:val="0"/>
      <w:marRight w:val="0"/>
      <w:marTop w:val="0"/>
      <w:marBottom w:val="0"/>
      <w:divBdr>
        <w:top w:val="none" w:sz="0" w:space="0" w:color="auto"/>
        <w:left w:val="none" w:sz="0" w:space="0" w:color="auto"/>
        <w:bottom w:val="none" w:sz="0" w:space="0" w:color="auto"/>
        <w:right w:val="none" w:sz="0" w:space="0" w:color="auto"/>
      </w:divBdr>
    </w:div>
    <w:div w:id="141780092">
      <w:bodyDiv w:val="1"/>
      <w:marLeft w:val="0"/>
      <w:marRight w:val="0"/>
      <w:marTop w:val="0"/>
      <w:marBottom w:val="0"/>
      <w:divBdr>
        <w:top w:val="none" w:sz="0" w:space="0" w:color="auto"/>
        <w:left w:val="none" w:sz="0" w:space="0" w:color="auto"/>
        <w:bottom w:val="none" w:sz="0" w:space="0" w:color="auto"/>
        <w:right w:val="none" w:sz="0" w:space="0" w:color="auto"/>
      </w:divBdr>
    </w:div>
    <w:div w:id="156919737">
      <w:bodyDiv w:val="1"/>
      <w:marLeft w:val="0"/>
      <w:marRight w:val="0"/>
      <w:marTop w:val="0"/>
      <w:marBottom w:val="0"/>
      <w:divBdr>
        <w:top w:val="none" w:sz="0" w:space="0" w:color="auto"/>
        <w:left w:val="none" w:sz="0" w:space="0" w:color="auto"/>
        <w:bottom w:val="none" w:sz="0" w:space="0" w:color="auto"/>
        <w:right w:val="none" w:sz="0" w:space="0" w:color="auto"/>
      </w:divBdr>
    </w:div>
    <w:div w:id="160046049">
      <w:bodyDiv w:val="1"/>
      <w:marLeft w:val="0"/>
      <w:marRight w:val="0"/>
      <w:marTop w:val="0"/>
      <w:marBottom w:val="0"/>
      <w:divBdr>
        <w:top w:val="none" w:sz="0" w:space="0" w:color="auto"/>
        <w:left w:val="none" w:sz="0" w:space="0" w:color="auto"/>
        <w:bottom w:val="none" w:sz="0" w:space="0" w:color="auto"/>
        <w:right w:val="none" w:sz="0" w:space="0" w:color="auto"/>
      </w:divBdr>
    </w:div>
    <w:div w:id="180704061">
      <w:bodyDiv w:val="1"/>
      <w:marLeft w:val="0"/>
      <w:marRight w:val="0"/>
      <w:marTop w:val="0"/>
      <w:marBottom w:val="0"/>
      <w:divBdr>
        <w:top w:val="none" w:sz="0" w:space="0" w:color="auto"/>
        <w:left w:val="none" w:sz="0" w:space="0" w:color="auto"/>
        <w:bottom w:val="none" w:sz="0" w:space="0" w:color="auto"/>
        <w:right w:val="none" w:sz="0" w:space="0" w:color="auto"/>
      </w:divBdr>
    </w:div>
    <w:div w:id="216817854">
      <w:bodyDiv w:val="1"/>
      <w:marLeft w:val="0"/>
      <w:marRight w:val="0"/>
      <w:marTop w:val="0"/>
      <w:marBottom w:val="0"/>
      <w:divBdr>
        <w:top w:val="none" w:sz="0" w:space="0" w:color="auto"/>
        <w:left w:val="none" w:sz="0" w:space="0" w:color="auto"/>
        <w:bottom w:val="none" w:sz="0" w:space="0" w:color="auto"/>
        <w:right w:val="none" w:sz="0" w:space="0" w:color="auto"/>
      </w:divBdr>
    </w:div>
    <w:div w:id="227158670">
      <w:bodyDiv w:val="1"/>
      <w:marLeft w:val="0"/>
      <w:marRight w:val="0"/>
      <w:marTop w:val="0"/>
      <w:marBottom w:val="0"/>
      <w:divBdr>
        <w:top w:val="none" w:sz="0" w:space="0" w:color="auto"/>
        <w:left w:val="none" w:sz="0" w:space="0" w:color="auto"/>
        <w:bottom w:val="none" w:sz="0" w:space="0" w:color="auto"/>
        <w:right w:val="none" w:sz="0" w:space="0" w:color="auto"/>
      </w:divBdr>
    </w:div>
    <w:div w:id="290328498">
      <w:bodyDiv w:val="1"/>
      <w:marLeft w:val="0"/>
      <w:marRight w:val="0"/>
      <w:marTop w:val="0"/>
      <w:marBottom w:val="0"/>
      <w:divBdr>
        <w:top w:val="none" w:sz="0" w:space="0" w:color="auto"/>
        <w:left w:val="none" w:sz="0" w:space="0" w:color="auto"/>
        <w:bottom w:val="none" w:sz="0" w:space="0" w:color="auto"/>
        <w:right w:val="none" w:sz="0" w:space="0" w:color="auto"/>
      </w:divBdr>
    </w:div>
    <w:div w:id="348069264">
      <w:bodyDiv w:val="1"/>
      <w:marLeft w:val="0"/>
      <w:marRight w:val="0"/>
      <w:marTop w:val="0"/>
      <w:marBottom w:val="0"/>
      <w:divBdr>
        <w:top w:val="none" w:sz="0" w:space="0" w:color="auto"/>
        <w:left w:val="none" w:sz="0" w:space="0" w:color="auto"/>
        <w:bottom w:val="none" w:sz="0" w:space="0" w:color="auto"/>
        <w:right w:val="none" w:sz="0" w:space="0" w:color="auto"/>
      </w:divBdr>
    </w:div>
    <w:div w:id="371880195">
      <w:bodyDiv w:val="1"/>
      <w:marLeft w:val="0"/>
      <w:marRight w:val="0"/>
      <w:marTop w:val="0"/>
      <w:marBottom w:val="0"/>
      <w:divBdr>
        <w:top w:val="none" w:sz="0" w:space="0" w:color="auto"/>
        <w:left w:val="none" w:sz="0" w:space="0" w:color="auto"/>
        <w:bottom w:val="none" w:sz="0" w:space="0" w:color="auto"/>
        <w:right w:val="none" w:sz="0" w:space="0" w:color="auto"/>
      </w:divBdr>
    </w:div>
    <w:div w:id="383721107">
      <w:bodyDiv w:val="1"/>
      <w:marLeft w:val="0"/>
      <w:marRight w:val="0"/>
      <w:marTop w:val="0"/>
      <w:marBottom w:val="0"/>
      <w:divBdr>
        <w:top w:val="none" w:sz="0" w:space="0" w:color="auto"/>
        <w:left w:val="none" w:sz="0" w:space="0" w:color="auto"/>
        <w:bottom w:val="none" w:sz="0" w:space="0" w:color="auto"/>
        <w:right w:val="none" w:sz="0" w:space="0" w:color="auto"/>
      </w:divBdr>
    </w:div>
    <w:div w:id="419720861">
      <w:bodyDiv w:val="1"/>
      <w:marLeft w:val="0"/>
      <w:marRight w:val="0"/>
      <w:marTop w:val="0"/>
      <w:marBottom w:val="0"/>
      <w:divBdr>
        <w:top w:val="none" w:sz="0" w:space="0" w:color="auto"/>
        <w:left w:val="none" w:sz="0" w:space="0" w:color="auto"/>
        <w:bottom w:val="none" w:sz="0" w:space="0" w:color="auto"/>
        <w:right w:val="none" w:sz="0" w:space="0" w:color="auto"/>
      </w:divBdr>
    </w:div>
    <w:div w:id="494536062">
      <w:bodyDiv w:val="1"/>
      <w:marLeft w:val="0"/>
      <w:marRight w:val="0"/>
      <w:marTop w:val="0"/>
      <w:marBottom w:val="0"/>
      <w:divBdr>
        <w:top w:val="none" w:sz="0" w:space="0" w:color="auto"/>
        <w:left w:val="none" w:sz="0" w:space="0" w:color="auto"/>
        <w:bottom w:val="none" w:sz="0" w:space="0" w:color="auto"/>
        <w:right w:val="none" w:sz="0" w:space="0" w:color="auto"/>
      </w:divBdr>
    </w:div>
    <w:div w:id="558521182">
      <w:bodyDiv w:val="1"/>
      <w:marLeft w:val="0"/>
      <w:marRight w:val="0"/>
      <w:marTop w:val="0"/>
      <w:marBottom w:val="0"/>
      <w:divBdr>
        <w:top w:val="none" w:sz="0" w:space="0" w:color="auto"/>
        <w:left w:val="none" w:sz="0" w:space="0" w:color="auto"/>
        <w:bottom w:val="none" w:sz="0" w:space="0" w:color="auto"/>
        <w:right w:val="none" w:sz="0" w:space="0" w:color="auto"/>
      </w:divBdr>
    </w:div>
    <w:div w:id="592517845">
      <w:bodyDiv w:val="1"/>
      <w:marLeft w:val="0"/>
      <w:marRight w:val="0"/>
      <w:marTop w:val="0"/>
      <w:marBottom w:val="0"/>
      <w:divBdr>
        <w:top w:val="none" w:sz="0" w:space="0" w:color="auto"/>
        <w:left w:val="none" w:sz="0" w:space="0" w:color="auto"/>
        <w:bottom w:val="none" w:sz="0" w:space="0" w:color="auto"/>
        <w:right w:val="none" w:sz="0" w:space="0" w:color="auto"/>
      </w:divBdr>
    </w:div>
    <w:div w:id="611132682">
      <w:bodyDiv w:val="1"/>
      <w:marLeft w:val="0"/>
      <w:marRight w:val="0"/>
      <w:marTop w:val="0"/>
      <w:marBottom w:val="0"/>
      <w:divBdr>
        <w:top w:val="none" w:sz="0" w:space="0" w:color="auto"/>
        <w:left w:val="none" w:sz="0" w:space="0" w:color="auto"/>
        <w:bottom w:val="none" w:sz="0" w:space="0" w:color="auto"/>
        <w:right w:val="none" w:sz="0" w:space="0" w:color="auto"/>
      </w:divBdr>
    </w:div>
    <w:div w:id="623461947">
      <w:bodyDiv w:val="1"/>
      <w:marLeft w:val="0"/>
      <w:marRight w:val="0"/>
      <w:marTop w:val="0"/>
      <w:marBottom w:val="0"/>
      <w:divBdr>
        <w:top w:val="none" w:sz="0" w:space="0" w:color="auto"/>
        <w:left w:val="none" w:sz="0" w:space="0" w:color="auto"/>
        <w:bottom w:val="none" w:sz="0" w:space="0" w:color="auto"/>
        <w:right w:val="none" w:sz="0" w:space="0" w:color="auto"/>
      </w:divBdr>
    </w:div>
    <w:div w:id="643582982">
      <w:bodyDiv w:val="1"/>
      <w:marLeft w:val="0"/>
      <w:marRight w:val="0"/>
      <w:marTop w:val="0"/>
      <w:marBottom w:val="0"/>
      <w:divBdr>
        <w:top w:val="none" w:sz="0" w:space="0" w:color="auto"/>
        <w:left w:val="none" w:sz="0" w:space="0" w:color="auto"/>
        <w:bottom w:val="none" w:sz="0" w:space="0" w:color="auto"/>
        <w:right w:val="none" w:sz="0" w:space="0" w:color="auto"/>
      </w:divBdr>
    </w:div>
    <w:div w:id="682241898">
      <w:bodyDiv w:val="1"/>
      <w:marLeft w:val="0"/>
      <w:marRight w:val="0"/>
      <w:marTop w:val="0"/>
      <w:marBottom w:val="0"/>
      <w:divBdr>
        <w:top w:val="none" w:sz="0" w:space="0" w:color="auto"/>
        <w:left w:val="none" w:sz="0" w:space="0" w:color="auto"/>
        <w:bottom w:val="none" w:sz="0" w:space="0" w:color="auto"/>
        <w:right w:val="none" w:sz="0" w:space="0" w:color="auto"/>
      </w:divBdr>
    </w:div>
    <w:div w:id="712846971">
      <w:bodyDiv w:val="1"/>
      <w:marLeft w:val="0"/>
      <w:marRight w:val="0"/>
      <w:marTop w:val="0"/>
      <w:marBottom w:val="0"/>
      <w:divBdr>
        <w:top w:val="none" w:sz="0" w:space="0" w:color="auto"/>
        <w:left w:val="none" w:sz="0" w:space="0" w:color="auto"/>
        <w:bottom w:val="none" w:sz="0" w:space="0" w:color="auto"/>
        <w:right w:val="none" w:sz="0" w:space="0" w:color="auto"/>
      </w:divBdr>
    </w:div>
    <w:div w:id="764418175">
      <w:bodyDiv w:val="1"/>
      <w:marLeft w:val="0"/>
      <w:marRight w:val="0"/>
      <w:marTop w:val="0"/>
      <w:marBottom w:val="0"/>
      <w:divBdr>
        <w:top w:val="none" w:sz="0" w:space="0" w:color="auto"/>
        <w:left w:val="none" w:sz="0" w:space="0" w:color="auto"/>
        <w:bottom w:val="none" w:sz="0" w:space="0" w:color="auto"/>
        <w:right w:val="none" w:sz="0" w:space="0" w:color="auto"/>
      </w:divBdr>
    </w:div>
    <w:div w:id="818423447">
      <w:bodyDiv w:val="1"/>
      <w:marLeft w:val="0"/>
      <w:marRight w:val="0"/>
      <w:marTop w:val="0"/>
      <w:marBottom w:val="0"/>
      <w:divBdr>
        <w:top w:val="none" w:sz="0" w:space="0" w:color="auto"/>
        <w:left w:val="none" w:sz="0" w:space="0" w:color="auto"/>
        <w:bottom w:val="none" w:sz="0" w:space="0" w:color="auto"/>
        <w:right w:val="none" w:sz="0" w:space="0" w:color="auto"/>
      </w:divBdr>
    </w:div>
    <w:div w:id="858810265">
      <w:bodyDiv w:val="1"/>
      <w:marLeft w:val="0"/>
      <w:marRight w:val="0"/>
      <w:marTop w:val="0"/>
      <w:marBottom w:val="0"/>
      <w:divBdr>
        <w:top w:val="none" w:sz="0" w:space="0" w:color="auto"/>
        <w:left w:val="none" w:sz="0" w:space="0" w:color="auto"/>
        <w:bottom w:val="none" w:sz="0" w:space="0" w:color="auto"/>
        <w:right w:val="none" w:sz="0" w:space="0" w:color="auto"/>
      </w:divBdr>
    </w:div>
    <w:div w:id="884176803">
      <w:bodyDiv w:val="1"/>
      <w:marLeft w:val="0"/>
      <w:marRight w:val="0"/>
      <w:marTop w:val="0"/>
      <w:marBottom w:val="0"/>
      <w:divBdr>
        <w:top w:val="none" w:sz="0" w:space="0" w:color="auto"/>
        <w:left w:val="none" w:sz="0" w:space="0" w:color="auto"/>
        <w:bottom w:val="none" w:sz="0" w:space="0" w:color="auto"/>
        <w:right w:val="none" w:sz="0" w:space="0" w:color="auto"/>
      </w:divBdr>
    </w:div>
    <w:div w:id="890922533">
      <w:bodyDiv w:val="1"/>
      <w:marLeft w:val="0"/>
      <w:marRight w:val="0"/>
      <w:marTop w:val="0"/>
      <w:marBottom w:val="0"/>
      <w:divBdr>
        <w:top w:val="none" w:sz="0" w:space="0" w:color="auto"/>
        <w:left w:val="none" w:sz="0" w:space="0" w:color="auto"/>
        <w:bottom w:val="none" w:sz="0" w:space="0" w:color="auto"/>
        <w:right w:val="none" w:sz="0" w:space="0" w:color="auto"/>
      </w:divBdr>
    </w:div>
    <w:div w:id="920915969">
      <w:bodyDiv w:val="1"/>
      <w:marLeft w:val="0"/>
      <w:marRight w:val="0"/>
      <w:marTop w:val="0"/>
      <w:marBottom w:val="0"/>
      <w:divBdr>
        <w:top w:val="none" w:sz="0" w:space="0" w:color="auto"/>
        <w:left w:val="none" w:sz="0" w:space="0" w:color="auto"/>
        <w:bottom w:val="none" w:sz="0" w:space="0" w:color="auto"/>
        <w:right w:val="none" w:sz="0" w:space="0" w:color="auto"/>
      </w:divBdr>
    </w:div>
    <w:div w:id="929243125">
      <w:bodyDiv w:val="1"/>
      <w:marLeft w:val="0"/>
      <w:marRight w:val="0"/>
      <w:marTop w:val="0"/>
      <w:marBottom w:val="0"/>
      <w:divBdr>
        <w:top w:val="none" w:sz="0" w:space="0" w:color="auto"/>
        <w:left w:val="none" w:sz="0" w:space="0" w:color="auto"/>
        <w:bottom w:val="none" w:sz="0" w:space="0" w:color="auto"/>
        <w:right w:val="none" w:sz="0" w:space="0" w:color="auto"/>
      </w:divBdr>
    </w:div>
    <w:div w:id="931744249">
      <w:bodyDiv w:val="1"/>
      <w:marLeft w:val="0"/>
      <w:marRight w:val="0"/>
      <w:marTop w:val="0"/>
      <w:marBottom w:val="0"/>
      <w:divBdr>
        <w:top w:val="none" w:sz="0" w:space="0" w:color="auto"/>
        <w:left w:val="none" w:sz="0" w:space="0" w:color="auto"/>
        <w:bottom w:val="none" w:sz="0" w:space="0" w:color="auto"/>
        <w:right w:val="none" w:sz="0" w:space="0" w:color="auto"/>
      </w:divBdr>
    </w:div>
    <w:div w:id="992566582">
      <w:bodyDiv w:val="1"/>
      <w:marLeft w:val="0"/>
      <w:marRight w:val="0"/>
      <w:marTop w:val="0"/>
      <w:marBottom w:val="0"/>
      <w:divBdr>
        <w:top w:val="none" w:sz="0" w:space="0" w:color="auto"/>
        <w:left w:val="none" w:sz="0" w:space="0" w:color="auto"/>
        <w:bottom w:val="none" w:sz="0" w:space="0" w:color="auto"/>
        <w:right w:val="none" w:sz="0" w:space="0" w:color="auto"/>
      </w:divBdr>
    </w:div>
    <w:div w:id="1075934534">
      <w:bodyDiv w:val="1"/>
      <w:marLeft w:val="0"/>
      <w:marRight w:val="0"/>
      <w:marTop w:val="0"/>
      <w:marBottom w:val="0"/>
      <w:divBdr>
        <w:top w:val="none" w:sz="0" w:space="0" w:color="auto"/>
        <w:left w:val="none" w:sz="0" w:space="0" w:color="auto"/>
        <w:bottom w:val="none" w:sz="0" w:space="0" w:color="auto"/>
        <w:right w:val="none" w:sz="0" w:space="0" w:color="auto"/>
      </w:divBdr>
    </w:div>
    <w:div w:id="1158114077">
      <w:bodyDiv w:val="1"/>
      <w:marLeft w:val="0"/>
      <w:marRight w:val="0"/>
      <w:marTop w:val="0"/>
      <w:marBottom w:val="0"/>
      <w:divBdr>
        <w:top w:val="none" w:sz="0" w:space="0" w:color="auto"/>
        <w:left w:val="none" w:sz="0" w:space="0" w:color="auto"/>
        <w:bottom w:val="none" w:sz="0" w:space="0" w:color="auto"/>
        <w:right w:val="none" w:sz="0" w:space="0" w:color="auto"/>
      </w:divBdr>
    </w:div>
    <w:div w:id="1332375135">
      <w:bodyDiv w:val="1"/>
      <w:marLeft w:val="0"/>
      <w:marRight w:val="0"/>
      <w:marTop w:val="0"/>
      <w:marBottom w:val="0"/>
      <w:divBdr>
        <w:top w:val="none" w:sz="0" w:space="0" w:color="auto"/>
        <w:left w:val="none" w:sz="0" w:space="0" w:color="auto"/>
        <w:bottom w:val="none" w:sz="0" w:space="0" w:color="auto"/>
        <w:right w:val="none" w:sz="0" w:space="0" w:color="auto"/>
      </w:divBdr>
    </w:div>
    <w:div w:id="1445227778">
      <w:bodyDiv w:val="1"/>
      <w:marLeft w:val="0"/>
      <w:marRight w:val="0"/>
      <w:marTop w:val="0"/>
      <w:marBottom w:val="0"/>
      <w:divBdr>
        <w:top w:val="none" w:sz="0" w:space="0" w:color="auto"/>
        <w:left w:val="none" w:sz="0" w:space="0" w:color="auto"/>
        <w:bottom w:val="none" w:sz="0" w:space="0" w:color="auto"/>
        <w:right w:val="none" w:sz="0" w:space="0" w:color="auto"/>
      </w:divBdr>
    </w:div>
    <w:div w:id="1501581584">
      <w:bodyDiv w:val="1"/>
      <w:marLeft w:val="0"/>
      <w:marRight w:val="0"/>
      <w:marTop w:val="0"/>
      <w:marBottom w:val="0"/>
      <w:divBdr>
        <w:top w:val="none" w:sz="0" w:space="0" w:color="auto"/>
        <w:left w:val="none" w:sz="0" w:space="0" w:color="auto"/>
        <w:bottom w:val="none" w:sz="0" w:space="0" w:color="auto"/>
        <w:right w:val="none" w:sz="0" w:space="0" w:color="auto"/>
      </w:divBdr>
    </w:div>
    <w:div w:id="1562322429">
      <w:bodyDiv w:val="1"/>
      <w:marLeft w:val="0"/>
      <w:marRight w:val="0"/>
      <w:marTop w:val="0"/>
      <w:marBottom w:val="0"/>
      <w:divBdr>
        <w:top w:val="none" w:sz="0" w:space="0" w:color="auto"/>
        <w:left w:val="none" w:sz="0" w:space="0" w:color="auto"/>
        <w:bottom w:val="none" w:sz="0" w:space="0" w:color="auto"/>
        <w:right w:val="none" w:sz="0" w:space="0" w:color="auto"/>
      </w:divBdr>
    </w:div>
    <w:div w:id="1567915504">
      <w:bodyDiv w:val="1"/>
      <w:marLeft w:val="0"/>
      <w:marRight w:val="0"/>
      <w:marTop w:val="0"/>
      <w:marBottom w:val="0"/>
      <w:divBdr>
        <w:top w:val="none" w:sz="0" w:space="0" w:color="auto"/>
        <w:left w:val="none" w:sz="0" w:space="0" w:color="auto"/>
        <w:bottom w:val="none" w:sz="0" w:space="0" w:color="auto"/>
        <w:right w:val="none" w:sz="0" w:space="0" w:color="auto"/>
      </w:divBdr>
    </w:div>
    <w:div w:id="1605109407">
      <w:bodyDiv w:val="1"/>
      <w:marLeft w:val="0"/>
      <w:marRight w:val="0"/>
      <w:marTop w:val="0"/>
      <w:marBottom w:val="0"/>
      <w:divBdr>
        <w:top w:val="none" w:sz="0" w:space="0" w:color="auto"/>
        <w:left w:val="none" w:sz="0" w:space="0" w:color="auto"/>
        <w:bottom w:val="none" w:sz="0" w:space="0" w:color="auto"/>
        <w:right w:val="none" w:sz="0" w:space="0" w:color="auto"/>
      </w:divBdr>
    </w:div>
    <w:div w:id="1714883539">
      <w:bodyDiv w:val="1"/>
      <w:marLeft w:val="0"/>
      <w:marRight w:val="0"/>
      <w:marTop w:val="0"/>
      <w:marBottom w:val="0"/>
      <w:divBdr>
        <w:top w:val="none" w:sz="0" w:space="0" w:color="auto"/>
        <w:left w:val="none" w:sz="0" w:space="0" w:color="auto"/>
        <w:bottom w:val="none" w:sz="0" w:space="0" w:color="auto"/>
        <w:right w:val="none" w:sz="0" w:space="0" w:color="auto"/>
      </w:divBdr>
    </w:div>
    <w:div w:id="1716855647">
      <w:bodyDiv w:val="1"/>
      <w:marLeft w:val="0"/>
      <w:marRight w:val="0"/>
      <w:marTop w:val="0"/>
      <w:marBottom w:val="0"/>
      <w:divBdr>
        <w:top w:val="none" w:sz="0" w:space="0" w:color="auto"/>
        <w:left w:val="none" w:sz="0" w:space="0" w:color="auto"/>
        <w:bottom w:val="none" w:sz="0" w:space="0" w:color="auto"/>
        <w:right w:val="none" w:sz="0" w:space="0" w:color="auto"/>
      </w:divBdr>
    </w:div>
    <w:div w:id="1759711699">
      <w:bodyDiv w:val="1"/>
      <w:marLeft w:val="0"/>
      <w:marRight w:val="0"/>
      <w:marTop w:val="0"/>
      <w:marBottom w:val="0"/>
      <w:divBdr>
        <w:top w:val="none" w:sz="0" w:space="0" w:color="auto"/>
        <w:left w:val="none" w:sz="0" w:space="0" w:color="auto"/>
        <w:bottom w:val="none" w:sz="0" w:space="0" w:color="auto"/>
        <w:right w:val="none" w:sz="0" w:space="0" w:color="auto"/>
      </w:divBdr>
    </w:div>
    <w:div w:id="1795441925">
      <w:bodyDiv w:val="1"/>
      <w:marLeft w:val="0"/>
      <w:marRight w:val="0"/>
      <w:marTop w:val="0"/>
      <w:marBottom w:val="0"/>
      <w:divBdr>
        <w:top w:val="none" w:sz="0" w:space="0" w:color="auto"/>
        <w:left w:val="none" w:sz="0" w:space="0" w:color="auto"/>
        <w:bottom w:val="none" w:sz="0" w:space="0" w:color="auto"/>
        <w:right w:val="none" w:sz="0" w:space="0" w:color="auto"/>
      </w:divBdr>
    </w:div>
    <w:div w:id="1796024017">
      <w:bodyDiv w:val="1"/>
      <w:marLeft w:val="0"/>
      <w:marRight w:val="0"/>
      <w:marTop w:val="0"/>
      <w:marBottom w:val="0"/>
      <w:divBdr>
        <w:top w:val="none" w:sz="0" w:space="0" w:color="auto"/>
        <w:left w:val="none" w:sz="0" w:space="0" w:color="auto"/>
        <w:bottom w:val="none" w:sz="0" w:space="0" w:color="auto"/>
        <w:right w:val="none" w:sz="0" w:space="0" w:color="auto"/>
      </w:divBdr>
    </w:div>
    <w:div w:id="1804302127">
      <w:bodyDiv w:val="1"/>
      <w:marLeft w:val="0"/>
      <w:marRight w:val="0"/>
      <w:marTop w:val="0"/>
      <w:marBottom w:val="0"/>
      <w:divBdr>
        <w:top w:val="none" w:sz="0" w:space="0" w:color="auto"/>
        <w:left w:val="none" w:sz="0" w:space="0" w:color="auto"/>
        <w:bottom w:val="none" w:sz="0" w:space="0" w:color="auto"/>
        <w:right w:val="none" w:sz="0" w:space="0" w:color="auto"/>
      </w:divBdr>
    </w:div>
    <w:div w:id="1818034921">
      <w:bodyDiv w:val="1"/>
      <w:marLeft w:val="0"/>
      <w:marRight w:val="0"/>
      <w:marTop w:val="0"/>
      <w:marBottom w:val="0"/>
      <w:divBdr>
        <w:top w:val="none" w:sz="0" w:space="0" w:color="auto"/>
        <w:left w:val="none" w:sz="0" w:space="0" w:color="auto"/>
        <w:bottom w:val="none" w:sz="0" w:space="0" w:color="auto"/>
        <w:right w:val="none" w:sz="0" w:space="0" w:color="auto"/>
      </w:divBdr>
    </w:div>
    <w:div w:id="1838643319">
      <w:bodyDiv w:val="1"/>
      <w:marLeft w:val="0"/>
      <w:marRight w:val="0"/>
      <w:marTop w:val="0"/>
      <w:marBottom w:val="0"/>
      <w:divBdr>
        <w:top w:val="none" w:sz="0" w:space="0" w:color="auto"/>
        <w:left w:val="none" w:sz="0" w:space="0" w:color="auto"/>
        <w:bottom w:val="none" w:sz="0" w:space="0" w:color="auto"/>
        <w:right w:val="none" w:sz="0" w:space="0" w:color="auto"/>
      </w:divBdr>
    </w:div>
    <w:div w:id="1863977528">
      <w:bodyDiv w:val="1"/>
      <w:marLeft w:val="0"/>
      <w:marRight w:val="0"/>
      <w:marTop w:val="0"/>
      <w:marBottom w:val="0"/>
      <w:divBdr>
        <w:top w:val="none" w:sz="0" w:space="0" w:color="auto"/>
        <w:left w:val="none" w:sz="0" w:space="0" w:color="auto"/>
        <w:bottom w:val="none" w:sz="0" w:space="0" w:color="auto"/>
        <w:right w:val="none" w:sz="0" w:space="0" w:color="auto"/>
      </w:divBdr>
    </w:div>
    <w:div w:id="1883782877">
      <w:bodyDiv w:val="1"/>
      <w:marLeft w:val="0"/>
      <w:marRight w:val="0"/>
      <w:marTop w:val="0"/>
      <w:marBottom w:val="0"/>
      <w:divBdr>
        <w:top w:val="none" w:sz="0" w:space="0" w:color="auto"/>
        <w:left w:val="none" w:sz="0" w:space="0" w:color="auto"/>
        <w:bottom w:val="none" w:sz="0" w:space="0" w:color="auto"/>
        <w:right w:val="none" w:sz="0" w:space="0" w:color="auto"/>
      </w:divBdr>
    </w:div>
    <w:div w:id="1886257716">
      <w:bodyDiv w:val="1"/>
      <w:marLeft w:val="0"/>
      <w:marRight w:val="0"/>
      <w:marTop w:val="0"/>
      <w:marBottom w:val="0"/>
      <w:divBdr>
        <w:top w:val="none" w:sz="0" w:space="0" w:color="auto"/>
        <w:left w:val="none" w:sz="0" w:space="0" w:color="auto"/>
        <w:bottom w:val="none" w:sz="0" w:space="0" w:color="auto"/>
        <w:right w:val="none" w:sz="0" w:space="0" w:color="auto"/>
      </w:divBdr>
    </w:div>
    <w:div w:id="1904558878">
      <w:bodyDiv w:val="1"/>
      <w:marLeft w:val="0"/>
      <w:marRight w:val="0"/>
      <w:marTop w:val="0"/>
      <w:marBottom w:val="0"/>
      <w:divBdr>
        <w:top w:val="none" w:sz="0" w:space="0" w:color="auto"/>
        <w:left w:val="none" w:sz="0" w:space="0" w:color="auto"/>
        <w:bottom w:val="none" w:sz="0" w:space="0" w:color="auto"/>
        <w:right w:val="none" w:sz="0" w:space="0" w:color="auto"/>
      </w:divBdr>
    </w:div>
    <w:div w:id="1978217319">
      <w:bodyDiv w:val="1"/>
      <w:marLeft w:val="0"/>
      <w:marRight w:val="0"/>
      <w:marTop w:val="0"/>
      <w:marBottom w:val="0"/>
      <w:divBdr>
        <w:top w:val="none" w:sz="0" w:space="0" w:color="auto"/>
        <w:left w:val="none" w:sz="0" w:space="0" w:color="auto"/>
        <w:bottom w:val="none" w:sz="0" w:space="0" w:color="auto"/>
        <w:right w:val="none" w:sz="0" w:space="0" w:color="auto"/>
      </w:divBdr>
    </w:div>
    <w:div w:id="1990019088">
      <w:bodyDiv w:val="1"/>
      <w:marLeft w:val="0"/>
      <w:marRight w:val="0"/>
      <w:marTop w:val="0"/>
      <w:marBottom w:val="0"/>
      <w:divBdr>
        <w:top w:val="none" w:sz="0" w:space="0" w:color="auto"/>
        <w:left w:val="none" w:sz="0" w:space="0" w:color="auto"/>
        <w:bottom w:val="none" w:sz="0" w:space="0" w:color="auto"/>
        <w:right w:val="none" w:sz="0" w:space="0" w:color="auto"/>
      </w:divBdr>
    </w:div>
    <w:div w:id="2073040717">
      <w:bodyDiv w:val="1"/>
      <w:marLeft w:val="0"/>
      <w:marRight w:val="0"/>
      <w:marTop w:val="0"/>
      <w:marBottom w:val="0"/>
      <w:divBdr>
        <w:top w:val="none" w:sz="0" w:space="0" w:color="auto"/>
        <w:left w:val="none" w:sz="0" w:space="0" w:color="auto"/>
        <w:bottom w:val="none" w:sz="0" w:space="0" w:color="auto"/>
        <w:right w:val="none" w:sz="0" w:space="0" w:color="auto"/>
      </w:divBdr>
    </w:div>
    <w:div w:id="2074039586">
      <w:bodyDiv w:val="1"/>
      <w:marLeft w:val="0"/>
      <w:marRight w:val="0"/>
      <w:marTop w:val="0"/>
      <w:marBottom w:val="0"/>
      <w:divBdr>
        <w:top w:val="none" w:sz="0" w:space="0" w:color="auto"/>
        <w:left w:val="none" w:sz="0" w:space="0" w:color="auto"/>
        <w:bottom w:val="none" w:sz="0" w:space="0" w:color="auto"/>
        <w:right w:val="none" w:sz="0" w:space="0" w:color="auto"/>
      </w:divBdr>
    </w:div>
    <w:div w:id="2110079221">
      <w:bodyDiv w:val="1"/>
      <w:marLeft w:val="0"/>
      <w:marRight w:val="0"/>
      <w:marTop w:val="0"/>
      <w:marBottom w:val="0"/>
      <w:divBdr>
        <w:top w:val="none" w:sz="0" w:space="0" w:color="auto"/>
        <w:left w:val="none" w:sz="0" w:space="0" w:color="auto"/>
        <w:bottom w:val="none" w:sz="0" w:space="0" w:color="auto"/>
        <w:right w:val="none" w:sz="0" w:space="0" w:color="auto"/>
      </w:divBdr>
    </w:div>
    <w:div w:id="21147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34878B-A79E-450A-85DA-6D5E5B544CF8}"/>
</file>

<file path=customXml/itemProps2.xml><?xml version="1.0" encoding="utf-8"?>
<ds:datastoreItem xmlns:ds="http://schemas.openxmlformats.org/officeDocument/2006/customXml" ds:itemID="{C13895B6-7CED-4787-8B6A-8DD97F8DAADF}"/>
</file>

<file path=customXml/itemProps3.xml><?xml version="1.0" encoding="utf-8"?>
<ds:datastoreItem xmlns:ds="http://schemas.openxmlformats.org/officeDocument/2006/customXml" ds:itemID="{2C6CD9F8-005E-4539-A1D8-E544FD2C3D96}"/>
</file>

<file path=customXml/itemProps4.xml><?xml version="1.0" encoding="utf-8"?>
<ds:datastoreItem xmlns:ds="http://schemas.openxmlformats.org/officeDocument/2006/customXml" ds:itemID="{B912AAE8-0B3E-40F0-AF4E-7559CBECE82A}"/>
</file>

<file path=docProps/app.xml><?xml version="1.0" encoding="utf-8"?>
<Properties xmlns="http://schemas.openxmlformats.org/officeDocument/2006/extended-properties" xmlns:vt="http://schemas.openxmlformats.org/officeDocument/2006/docPropsVTypes">
  <Template>Normal</Template>
  <TotalTime>258</TotalTime>
  <Pages>4</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dc:creator>
  <cp:keywords/>
  <dc:description/>
  <cp:lastModifiedBy>kongying</cp:lastModifiedBy>
  <cp:revision>54</cp:revision>
  <cp:lastPrinted>2020-07-24T09:29:00Z</cp:lastPrinted>
  <dcterms:created xsi:type="dcterms:W3CDTF">2019-03-22T01:51:00Z</dcterms:created>
  <dcterms:modified xsi:type="dcterms:W3CDTF">2021-04-29T07:47:00Z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