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0810" w14:textId="77777777" w:rsidR="00641164" w:rsidRPr="00552ED4" w:rsidRDefault="003B37CC">
      <w:pPr>
        <w:adjustRightInd/>
        <w:snapToGrid/>
        <w:spacing w:after="0" w:line="500" w:lineRule="exact"/>
        <w:jc w:val="center"/>
        <w:outlineLvl w:val="0"/>
        <w:rPr>
          <w:rFonts w:ascii="Times New Roman" w:eastAsia="宋体" w:hAnsi="Times New Roman"/>
          <w:b/>
          <w:sz w:val="44"/>
          <w:szCs w:val="44"/>
        </w:rPr>
      </w:pPr>
      <w:r w:rsidRPr="00552ED4">
        <w:rPr>
          <w:rFonts w:ascii="Times New Roman" w:eastAsia="宋体" w:hAnsi="Times New Roman"/>
          <w:b/>
          <w:sz w:val="44"/>
          <w:szCs w:val="44"/>
        </w:rPr>
        <w:t>其他需要说明的事项</w:t>
      </w:r>
    </w:p>
    <w:p w14:paraId="6A5E2D6B" w14:textId="77777777" w:rsidR="00641164" w:rsidRPr="00552ED4" w:rsidRDefault="00641164">
      <w:pPr>
        <w:snapToGrid/>
        <w:spacing w:before="157" w:after="0" w:line="500" w:lineRule="exact"/>
        <w:rPr>
          <w:rFonts w:ascii="Times New Roman" w:eastAsia="宋体" w:hAnsi="Times New Roman"/>
          <w:b/>
          <w:bCs/>
          <w:sz w:val="36"/>
          <w:szCs w:val="36"/>
        </w:rPr>
      </w:pPr>
    </w:p>
    <w:p w14:paraId="3A015962" w14:textId="77777777" w:rsidR="00641164" w:rsidRPr="00552ED4" w:rsidRDefault="003B37CC">
      <w:pPr>
        <w:spacing w:after="0" w:line="360" w:lineRule="auto"/>
        <w:jc w:val="both"/>
        <w:rPr>
          <w:rFonts w:ascii="Times New Roman" w:eastAsia="宋体" w:hAnsi="Times New Roman"/>
          <w:b/>
          <w:bCs/>
          <w:sz w:val="32"/>
          <w:szCs w:val="32"/>
        </w:rPr>
      </w:pPr>
      <w:r w:rsidRPr="00552ED4">
        <w:rPr>
          <w:rFonts w:ascii="Times New Roman" w:eastAsia="宋体" w:hAnsi="Times New Roman"/>
          <w:b/>
          <w:bCs/>
          <w:sz w:val="32"/>
          <w:szCs w:val="32"/>
        </w:rPr>
        <w:t>1</w:t>
      </w:r>
      <w:r w:rsidRPr="00552ED4">
        <w:rPr>
          <w:rFonts w:ascii="Times New Roman" w:eastAsia="宋体" w:hAnsi="Times New Roman"/>
          <w:b/>
          <w:bCs/>
          <w:sz w:val="32"/>
          <w:szCs w:val="32"/>
        </w:rPr>
        <w:t>环境保护设施设计、施工和验收过程简况</w:t>
      </w:r>
    </w:p>
    <w:p w14:paraId="60CED393" w14:textId="77777777" w:rsidR="00641164" w:rsidRPr="00552ED4" w:rsidRDefault="003B37CC">
      <w:pPr>
        <w:spacing w:after="0" w:line="360" w:lineRule="auto"/>
        <w:jc w:val="both"/>
        <w:rPr>
          <w:rFonts w:ascii="Times New Roman" w:eastAsia="宋体" w:hAnsi="Times New Roman"/>
          <w:sz w:val="28"/>
          <w:szCs w:val="28"/>
        </w:rPr>
      </w:pPr>
      <w:r w:rsidRPr="00552ED4">
        <w:rPr>
          <w:rFonts w:ascii="Times New Roman" w:eastAsia="宋体" w:hAnsi="Times New Roman"/>
          <w:b/>
          <w:bCs/>
          <w:sz w:val="28"/>
          <w:szCs w:val="28"/>
        </w:rPr>
        <w:t>1.1</w:t>
      </w:r>
      <w:r w:rsidRPr="00552ED4">
        <w:rPr>
          <w:rFonts w:ascii="Times New Roman" w:eastAsia="宋体" w:hAnsi="Times New Roman"/>
          <w:b/>
          <w:bCs/>
          <w:sz w:val="28"/>
          <w:szCs w:val="28"/>
        </w:rPr>
        <w:t>设计简况</w:t>
      </w:r>
    </w:p>
    <w:p w14:paraId="79979979" w14:textId="1C4BB8EF" w:rsidR="00641164" w:rsidRPr="00552ED4" w:rsidRDefault="003B37CC">
      <w:pPr>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本项目环境保护设施的设计在可行性研究报告中和初步设计时均有考虑，符合相关环境保护设计规范。本项目总投资为</w:t>
      </w:r>
      <w:r w:rsidR="00E20EE5" w:rsidRPr="00552ED4">
        <w:rPr>
          <w:rFonts w:ascii="Times New Roman" w:eastAsia="宋体" w:hAnsi="Times New Roman"/>
          <w:color w:val="000000"/>
          <w:sz w:val="24"/>
          <w:szCs w:val="24"/>
          <w:lang w:bidi="ar"/>
        </w:rPr>
        <w:t>4780</w:t>
      </w:r>
      <w:r w:rsidRPr="00552ED4">
        <w:rPr>
          <w:rFonts w:ascii="Times New Roman" w:eastAsia="宋体" w:hAnsi="Times New Roman"/>
          <w:color w:val="000000"/>
          <w:sz w:val="24"/>
          <w:szCs w:val="24"/>
          <w:lang w:bidi="ar"/>
        </w:rPr>
        <w:t>万元，环境保护投资为</w:t>
      </w:r>
      <w:r w:rsidR="00E20EE5" w:rsidRPr="00552ED4">
        <w:rPr>
          <w:rFonts w:ascii="Times New Roman" w:eastAsia="宋体" w:hAnsi="Times New Roman"/>
          <w:color w:val="000000"/>
          <w:sz w:val="24"/>
          <w:szCs w:val="24"/>
          <w:lang w:bidi="ar"/>
        </w:rPr>
        <w:t>67</w:t>
      </w:r>
      <w:r w:rsidRPr="00552ED4">
        <w:rPr>
          <w:rFonts w:ascii="Times New Roman" w:eastAsia="宋体" w:hAnsi="Times New Roman"/>
          <w:color w:val="000000"/>
          <w:sz w:val="24"/>
          <w:szCs w:val="24"/>
          <w:lang w:bidi="ar"/>
        </w:rPr>
        <w:t>万元，主要用于项目废气、废水、固体废物治理，生态恢复和环境风险防控方面。</w:t>
      </w:r>
    </w:p>
    <w:p w14:paraId="47E7A673" w14:textId="77777777" w:rsidR="00641164" w:rsidRPr="00552ED4" w:rsidRDefault="003B37CC">
      <w:pPr>
        <w:spacing w:after="0" w:line="360" w:lineRule="auto"/>
        <w:jc w:val="both"/>
        <w:rPr>
          <w:rFonts w:ascii="Times New Roman" w:eastAsia="宋体" w:hAnsi="Times New Roman"/>
          <w:b/>
          <w:bCs/>
          <w:sz w:val="28"/>
          <w:szCs w:val="28"/>
        </w:rPr>
      </w:pPr>
      <w:r w:rsidRPr="00552ED4">
        <w:rPr>
          <w:rFonts w:ascii="Times New Roman" w:eastAsia="宋体" w:hAnsi="Times New Roman"/>
          <w:b/>
          <w:bCs/>
          <w:sz w:val="28"/>
          <w:szCs w:val="28"/>
        </w:rPr>
        <w:t>1.2</w:t>
      </w:r>
      <w:r w:rsidRPr="00552ED4">
        <w:rPr>
          <w:rFonts w:ascii="Times New Roman" w:eastAsia="宋体" w:hAnsi="Times New Roman"/>
          <w:b/>
          <w:bCs/>
          <w:sz w:val="28"/>
          <w:szCs w:val="28"/>
        </w:rPr>
        <w:t>施工简况</w:t>
      </w:r>
    </w:p>
    <w:p w14:paraId="1CE96E69" w14:textId="5287D0E6" w:rsidR="00641164" w:rsidRPr="00552ED4" w:rsidRDefault="003B37CC">
      <w:pPr>
        <w:spacing w:after="0" w:line="360" w:lineRule="auto"/>
        <w:ind w:firstLineChars="200" w:firstLine="480"/>
        <w:jc w:val="both"/>
        <w:rPr>
          <w:rFonts w:ascii="Times New Roman" w:eastAsia="宋体" w:hAnsi="Times New Roman"/>
          <w:sz w:val="24"/>
          <w:szCs w:val="24"/>
        </w:rPr>
      </w:pPr>
      <w:r w:rsidRPr="00552ED4">
        <w:rPr>
          <w:rFonts w:ascii="Times New Roman" w:eastAsia="宋体" w:hAnsi="Times New Roman"/>
          <w:color w:val="000000"/>
          <w:sz w:val="24"/>
          <w:szCs w:val="24"/>
          <w:lang w:bidi="ar"/>
        </w:rPr>
        <w:t>建设单位要求施工单位严格按照合同中要求，在确保环境保护设施的建设进度和资金的保障前提下，严格落实环境影响报告表及</w:t>
      </w:r>
      <w:r w:rsidR="00E20EE5" w:rsidRPr="00552ED4">
        <w:rPr>
          <w:rFonts w:ascii="Times New Roman" w:eastAsia="宋体" w:hAnsi="Times New Roman"/>
          <w:color w:val="000000"/>
          <w:sz w:val="24"/>
          <w:szCs w:val="24"/>
          <w:lang w:bidi="ar"/>
        </w:rPr>
        <w:t>东环建审</w:t>
      </w:r>
      <w:r w:rsidRPr="00552ED4">
        <w:rPr>
          <w:rFonts w:ascii="Times New Roman" w:eastAsia="宋体" w:hAnsi="Times New Roman"/>
          <w:color w:val="000000"/>
          <w:sz w:val="24"/>
          <w:szCs w:val="24"/>
          <w:lang w:bidi="ar"/>
        </w:rPr>
        <w:t>【</w:t>
      </w:r>
      <w:r w:rsidRPr="00552ED4">
        <w:rPr>
          <w:rFonts w:ascii="Times New Roman" w:eastAsia="宋体" w:hAnsi="Times New Roman"/>
          <w:color w:val="000000"/>
          <w:sz w:val="24"/>
          <w:szCs w:val="24"/>
          <w:lang w:bidi="ar"/>
        </w:rPr>
        <w:t>2019</w:t>
      </w:r>
      <w:r w:rsidRPr="00552ED4">
        <w:rPr>
          <w:rFonts w:ascii="Times New Roman" w:eastAsia="宋体" w:hAnsi="Times New Roman"/>
          <w:color w:val="000000"/>
          <w:sz w:val="24"/>
          <w:szCs w:val="24"/>
          <w:lang w:bidi="ar"/>
        </w:rPr>
        <w:t>】</w:t>
      </w:r>
      <w:r w:rsidR="00882460" w:rsidRPr="00552ED4">
        <w:rPr>
          <w:rFonts w:ascii="Times New Roman" w:eastAsia="宋体" w:hAnsi="Times New Roman"/>
          <w:color w:val="000000"/>
          <w:sz w:val="24"/>
          <w:szCs w:val="24"/>
          <w:lang w:bidi="ar"/>
        </w:rPr>
        <w:t>5031</w:t>
      </w:r>
      <w:r w:rsidRPr="00552ED4">
        <w:rPr>
          <w:rFonts w:ascii="Times New Roman" w:eastAsia="宋体" w:hAnsi="Times New Roman"/>
          <w:color w:val="000000"/>
          <w:sz w:val="24"/>
          <w:szCs w:val="24"/>
          <w:lang w:bidi="ar"/>
        </w:rPr>
        <w:t>号文中提出的生态保护工程和污染防治措施。</w:t>
      </w:r>
    </w:p>
    <w:p w14:paraId="423D6373" w14:textId="77777777" w:rsidR="00641164" w:rsidRPr="00552ED4" w:rsidRDefault="003B37CC">
      <w:pPr>
        <w:spacing w:after="0" w:line="360" w:lineRule="auto"/>
        <w:jc w:val="both"/>
        <w:rPr>
          <w:rFonts w:ascii="Times New Roman" w:eastAsia="宋体" w:hAnsi="Times New Roman"/>
          <w:b/>
          <w:bCs/>
          <w:sz w:val="28"/>
          <w:szCs w:val="28"/>
        </w:rPr>
      </w:pPr>
      <w:r w:rsidRPr="00552ED4">
        <w:rPr>
          <w:rFonts w:ascii="Times New Roman" w:eastAsia="宋体" w:hAnsi="Times New Roman"/>
          <w:b/>
          <w:bCs/>
          <w:sz w:val="28"/>
          <w:szCs w:val="28"/>
        </w:rPr>
        <w:t>1.3</w:t>
      </w:r>
      <w:r w:rsidRPr="00552ED4">
        <w:rPr>
          <w:rFonts w:ascii="Times New Roman" w:eastAsia="宋体" w:hAnsi="Times New Roman"/>
          <w:b/>
          <w:bCs/>
          <w:sz w:val="28"/>
          <w:szCs w:val="28"/>
        </w:rPr>
        <w:t>验收过程简况</w:t>
      </w:r>
    </w:p>
    <w:p w14:paraId="481CFA2F" w14:textId="2668E485" w:rsidR="00641164" w:rsidRPr="00552ED4" w:rsidRDefault="003B37CC">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2019</w:t>
      </w:r>
      <w:r w:rsidRPr="00552ED4">
        <w:rPr>
          <w:rFonts w:ascii="Times New Roman" w:eastAsia="宋体" w:hAnsi="Times New Roman"/>
          <w:color w:val="000000"/>
          <w:sz w:val="24"/>
          <w:szCs w:val="24"/>
          <w:lang w:bidi="ar"/>
        </w:rPr>
        <w:t>年</w:t>
      </w:r>
      <w:r w:rsidR="00882460" w:rsidRPr="00552ED4">
        <w:rPr>
          <w:rFonts w:ascii="Times New Roman" w:eastAsia="宋体" w:hAnsi="Times New Roman"/>
          <w:color w:val="000000"/>
          <w:sz w:val="24"/>
          <w:szCs w:val="24"/>
          <w:lang w:bidi="ar"/>
        </w:rPr>
        <w:t>2</w:t>
      </w:r>
      <w:r w:rsidRPr="00552ED4">
        <w:rPr>
          <w:rFonts w:ascii="Times New Roman" w:eastAsia="宋体" w:hAnsi="Times New Roman"/>
          <w:color w:val="000000"/>
          <w:sz w:val="24"/>
          <w:szCs w:val="24"/>
          <w:lang w:bidi="ar"/>
        </w:rPr>
        <w:t>月森诺科技有限公司编制了《</w:t>
      </w:r>
      <w:r w:rsidR="00882460" w:rsidRPr="00552ED4">
        <w:rPr>
          <w:rFonts w:ascii="Times New Roman" w:eastAsia="宋体" w:hAnsi="Times New Roman"/>
          <w:color w:val="000000"/>
          <w:sz w:val="24"/>
          <w:szCs w:val="24"/>
          <w:lang w:bidi="ar"/>
        </w:rPr>
        <w:t>河</w:t>
      </w:r>
      <w:r w:rsidR="00882460" w:rsidRPr="00552ED4">
        <w:rPr>
          <w:rFonts w:ascii="Times New Roman" w:eastAsia="宋体" w:hAnsi="Times New Roman"/>
          <w:color w:val="000000"/>
          <w:sz w:val="24"/>
          <w:szCs w:val="24"/>
          <w:lang w:bidi="ar"/>
        </w:rPr>
        <w:t>3-43</w:t>
      </w:r>
      <w:r w:rsidR="00882460" w:rsidRPr="00552ED4">
        <w:rPr>
          <w:rFonts w:ascii="Times New Roman" w:eastAsia="宋体" w:hAnsi="Times New Roman"/>
          <w:color w:val="000000"/>
          <w:sz w:val="24"/>
          <w:szCs w:val="24"/>
          <w:lang w:bidi="ar"/>
        </w:rPr>
        <w:t>等</w:t>
      </w:r>
      <w:r w:rsidR="00882460" w:rsidRPr="00552ED4">
        <w:rPr>
          <w:rFonts w:ascii="Times New Roman" w:eastAsia="宋体" w:hAnsi="Times New Roman"/>
          <w:color w:val="000000"/>
          <w:sz w:val="24"/>
          <w:szCs w:val="24"/>
          <w:lang w:bidi="ar"/>
        </w:rPr>
        <w:t>8</w:t>
      </w:r>
      <w:r w:rsidR="00882460" w:rsidRPr="00552ED4">
        <w:rPr>
          <w:rFonts w:ascii="Times New Roman" w:eastAsia="宋体" w:hAnsi="Times New Roman"/>
          <w:color w:val="000000"/>
          <w:sz w:val="24"/>
          <w:szCs w:val="24"/>
          <w:lang w:bidi="ar"/>
        </w:rPr>
        <w:t>口零散井开发建设工程环境影响报告表</w:t>
      </w:r>
      <w:r w:rsidRPr="00552ED4">
        <w:rPr>
          <w:rFonts w:ascii="Times New Roman" w:eastAsia="宋体" w:hAnsi="Times New Roman"/>
          <w:color w:val="000000"/>
          <w:sz w:val="24"/>
          <w:szCs w:val="24"/>
          <w:lang w:bidi="ar"/>
        </w:rPr>
        <w:t>》；</w:t>
      </w:r>
    </w:p>
    <w:p w14:paraId="1AB6BAE3" w14:textId="53E61FB8" w:rsidR="00641164" w:rsidRPr="00552ED4" w:rsidRDefault="00882460">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2019</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2</w:t>
      </w:r>
      <w:r w:rsidRPr="00552ED4">
        <w:rPr>
          <w:rFonts w:ascii="Times New Roman" w:eastAsia="宋体" w:hAnsi="Times New Roman"/>
          <w:color w:val="000000"/>
          <w:sz w:val="24"/>
          <w:szCs w:val="24"/>
          <w:lang w:bidi="ar"/>
        </w:rPr>
        <w:t>月</w:t>
      </w:r>
      <w:r w:rsidRPr="00552ED4">
        <w:rPr>
          <w:rFonts w:ascii="Times New Roman" w:eastAsia="宋体" w:hAnsi="Times New Roman"/>
          <w:color w:val="000000"/>
          <w:sz w:val="24"/>
          <w:szCs w:val="24"/>
          <w:lang w:bidi="ar"/>
        </w:rPr>
        <w:t>12</w:t>
      </w:r>
      <w:r w:rsidRPr="00552ED4">
        <w:rPr>
          <w:rFonts w:ascii="Times New Roman" w:eastAsia="宋体" w:hAnsi="Times New Roman"/>
          <w:color w:val="000000"/>
          <w:sz w:val="24"/>
          <w:szCs w:val="24"/>
          <w:lang w:bidi="ar"/>
        </w:rPr>
        <w:t>日东营市生态环境局</w:t>
      </w:r>
      <w:r w:rsidR="003B37CC" w:rsidRPr="00552ED4">
        <w:rPr>
          <w:rFonts w:ascii="Times New Roman" w:eastAsia="宋体" w:hAnsi="Times New Roman"/>
          <w:color w:val="000000"/>
          <w:sz w:val="24"/>
          <w:szCs w:val="24"/>
          <w:lang w:bidi="ar"/>
        </w:rPr>
        <w:t>以</w:t>
      </w:r>
      <w:r w:rsidR="003B37CC" w:rsidRPr="00552ED4">
        <w:rPr>
          <w:rFonts w:ascii="Times New Roman" w:eastAsia="宋体" w:hAnsi="Times New Roman"/>
          <w:color w:val="000000"/>
          <w:sz w:val="24"/>
          <w:szCs w:val="24"/>
          <w:lang w:bidi="ar"/>
        </w:rPr>
        <w:t>“</w:t>
      </w:r>
      <w:r w:rsidRPr="00552ED4">
        <w:rPr>
          <w:rFonts w:ascii="Times New Roman" w:eastAsia="宋体" w:hAnsi="Times New Roman"/>
          <w:color w:val="000000"/>
          <w:sz w:val="24"/>
          <w:szCs w:val="24"/>
          <w:lang w:bidi="ar"/>
        </w:rPr>
        <w:t>东环建审</w:t>
      </w:r>
      <w:r w:rsidR="003B37CC" w:rsidRPr="00552ED4">
        <w:rPr>
          <w:rFonts w:ascii="Times New Roman" w:eastAsia="宋体" w:hAnsi="Times New Roman"/>
          <w:color w:val="000000"/>
          <w:sz w:val="24"/>
          <w:szCs w:val="24"/>
          <w:lang w:bidi="ar"/>
        </w:rPr>
        <w:t>【</w:t>
      </w:r>
      <w:r w:rsidR="003B37CC" w:rsidRPr="00552ED4">
        <w:rPr>
          <w:rFonts w:ascii="Times New Roman" w:eastAsia="宋体" w:hAnsi="Times New Roman"/>
          <w:color w:val="000000"/>
          <w:sz w:val="24"/>
          <w:szCs w:val="24"/>
          <w:lang w:bidi="ar"/>
        </w:rPr>
        <w:t>2019</w:t>
      </w:r>
      <w:r w:rsidR="003B37CC" w:rsidRPr="00552ED4">
        <w:rPr>
          <w:rFonts w:ascii="Times New Roman" w:eastAsia="宋体" w:hAnsi="Times New Roman"/>
          <w:color w:val="000000"/>
          <w:sz w:val="24"/>
          <w:szCs w:val="24"/>
          <w:lang w:bidi="ar"/>
        </w:rPr>
        <w:t>】</w:t>
      </w:r>
      <w:r w:rsidRPr="00552ED4">
        <w:rPr>
          <w:rFonts w:ascii="Times New Roman" w:eastAsia="宋体" w:hAnsi="Times New Roman"/>
          <w:color w:val="000000"/>
          <w:sz w:val="24"/>
          <w:szCs w:val="24"/>
          <w:lang w:bidi="ar"/>
        </w:rPr>
        <w:t>5031</w:t>
      </w:r>
      <w:r w:rsidR="003B37CC" w:rsidRPr="00552ED4">
        <w:rPr>
          <w:rFonts w:ascii="Times New Roman" w:eastAsia="宋体" w:hAnsi="Times New Roman"/>
          <w:color w:val="000000"/>
          <w:sz w:val="24"/>
          <w:szCs w:val="24"/>
          <w:lang w:bidi="ar"/>
        </w:rPr>
        <w:t>号</w:t>
      </w:r>
      <w:r w:rsidR="003B37CC" w:rsidRPr="00552ED4">
        <w:rPr>
          <w:rFonts w:ascii="Times New Roman" w:eastAsia="宋体" w:hAnsi="Times New Roman"/>
          <w:color w:val="000000"/>
          <w:sz w:val="24"/>
          <w:szCs w:val="24"/>
          <w:lang w:bidi="ar"/>
        </w:rPr>
        <w:t>”</w:t>
      </w:r>
      <w:r w:rsidR="003B37CC" w:rsidRPr="00552ED4">
        <w:rPr>
          <w:rFonts w:ascii="Times New Roman" w:eastAsia="宋体" w:hAnsi="Times New Roman"/>
          <w:color w:val="000000"/>
          <w:sz w:val="24"/>
          <w:szCs w:val="24"/>
          <w:lang w:bidi="ar"/>
        </w:rPr>
        <w:t>文批复了《乐安油田草</w:t>
      </w:r>
      <w:r w:rsidR="003B37CC" w:rsidRPr="00552ED4">
        <w:rPr>
          <w:rFonts w:ascii="Times New Roman" w:eastAsia="宋体" w:hAnsi="Times New Roman"/>
          <w:color w:val="000000"/>
          <w:sz w:val="24"/>
          <w:szCs w:val="24"/>
          <w:lang w:bidi="ar"/>
        </w:rPr>
        <w:t>13-</w:t>
      </w:r>
      <w:r w:rsidR="003B37CC" w:rsidRPr="00552ED4">
        <w:rPr>
          <w:rFonts w:ascii="Times New Roman" w:eastAsia="宋体" w:hAnsi="Times New Roman"/>
          <w:color w:val="000000"/>
          <w:sz w:val="24"/>
          <w:szCs w:val="24"/>
          <w:lang w:bidi="ar"/>
        </w:rPr>
        <w:t>平</w:t>
      </w:r>
      <w:r w:rsidR="003B37CC" w:rsidRPr="00552ED4">
        <w:rPr>
          <w:rFonts w:ascii="Times New Roman" w:eastAsia="宋体" w:hAnsi="Times New Roman"/>
          <w:color w:val="000000"/>
          <w:sz w:val="24"/>
          <w:szCs w:val="24"/>
          <w:lang w:bidi="ar"/>
        </w:rPr>
        <w:t>96</w:t>
      </w:r>
      <w:r w:rsidR="003B37CC" w:rsidRPr="00552ED4">
        <w:rPr>
          <w:rFonts w:ascii="Times New Roman" w:eastAsia="宋体" w:hAnsi="Times New Roman"/>
          <w:color w:val="000000"/>
          <w:sz w:val="24"/>
          <w:szCs w:val="24"/>
          <w:lang w:bidi="ar"/>
        </w:rPr>
        <w:t>等井区零散调整工程环境影响报告表》；</w:t>
      </w:r>
    </w:p>
    <w:p w14:paraId="6F2C59D3" w14:textId="2359C207" w:rsidR="00641164" w:rsidRPr="00552ED4" w:rsidRDefault="00882460">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2019</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3</w:t>
      </w:r>
      <w:r w:rsidRPr="00552ED4">
        <w:rPr>
          <w:rFonts w:ascii="Times New Roman" w:eastAsia="宋体" w:hAnsi="Times New Roman"/>
          <w:color w:val="000000"/>
          <w:sz w:val="24"/>
          <w:szCs w:val="24"/>
          <w:lang w:bidi="ar"/>
        </w:rPr>
        <w:t>月</w:t>
      </w:r>
      <w:r w:rsidRPr="00552ED4">
        <w:rPr>
          <w:rFonts w:ascii="Times New Roman" w:eastAsia="宋体" w:hAnsi="Times New Roman"/>
          <w:color w:val="000000"/>
          <w:sz w:val="24"/>
          <w:szCs w:val="24"/>
          <w:lang w:bidi="ar"/>
        </w:rPr>
        <w:t>10</w:t>
      </w:r>
      <w:r w:rsidRPr="00552ED4">
        <w:rPr>
          <w:rFonts w:ascii="Times New Roman" w:eastAsia="宋体" w:hAnsi="Times New Roman"/>
          <w:color w:val="000000"/>
          <w:sz w:val="24"/>
          <w:szCs w:val="24"/>
          <w:lang w:bidi="ar"/>
        </w:rPr>
        <w:t>日</w:t>
      </w:r>
      <w:r w:rsidR="003B37CC" w:rsidRPr="00552ED4">
        <w:rPr>
          <w:rFonts w:ascii="Times New Roman" w:eastAsia="宋体" w:hAnsi="Times New Roman"/>
          <w:color w:val="000000"/>
          <w:sz w:val="24"/>
          <w:szCs w:val="24"/>
          <w:lang w:bidi="ar"/>
        </w:rPr>
        <w:t>，开始施工；</w:t>
      </w:r>
    </w:p>
    <w:p w14:paraId="137ED8CF" w14:textId="5F451E6C" w:rsidR="00641164" w:rsidRPr="00552ED4" w:rsidRDefault="00882460">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2020</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9</w:t>
      </w:r>
      <w:r w:rsidRPr="00552ED4">
        <w:rPr>
          <w:rFonts w:ascii="Times New Roman" w:eastAsia="宋体" w:hAnsi="Times New Roman"/>
          <w:color w:val="000000"/>
          <w:sz w:val="24"/>
          <w:szCs w:val="24"/>
          <w:lang w:bidi="ar"/>
        </w:rPr>
        <w:t>月</w:t>
      </w:r>
      <w:r w:rsidRPr="00552ED4">
        <w:rPr>
          <w:rFonts w:ascii="Times New Roman" w:eastAsia="宋体" w:hAnsi="Times New Roman"/>
          <w:color w:val="000000"/>
          <w:sz w:val="24"/>
          <w:szCs w:val="24"/>
          <w:lang w:bidi="ar"/>
        </w:rPr>
        <w:t>10</w:t>
      </w:r>
      <w:r w:rsidRPr="00552ED4">
        <w:rPr>
          <w:rFonts w:ascii="Times New Roman" w:eastAsia="宋体" w:hAnsi="Times New Roman"/>
          <w:color w:val="000000"/>
          <w:sz w:val="24"/>
          <w:szCs w:val="24"/>
          <w:lang w:bidi="ar"/>
        </w:rPr>
        <w:t>日</w:t>
      </w:r>
      <w:r w:rsidR="003B37CC" w:rsidRPr="00552ED4">
        <w:rPr>
          <w:rFonts w:ascii="Times New Roman" w:eastAsia="宋体" w:hAnsi="Times New Roman"/>
          <w:color w:val="000000"/>
          <w:sz w:val="24"/>
          <w:szCs w:val="24"/>
          <w:lang w:bidi="ar"/>
        </w:rPr>
        <w:t>，工程建设完成；</w:t>
      </w:r>
    </w:p>
    <w:p w14:paraId="04503912" w14:textId="03CE6125" w:rsidR="00641164" w:rsidRPr="00552ED4" w:rsidRDefault="003B37CC">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2020</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9</w:t>
      </w:r>
      <w:r w:rsidRPr="00552ED4">
        <w:rPr>
          <w:rFonts w:ascii="Times New Roman" w:eastAsia="宋体" w:hAnsi="Times New Roman"/>
          <w:color w:val="000000"/>
          <w:sz w:val="24"/>
          <w:szCs w:val="24"/>
          <w:lang w:bidi="ar"/>
        </w:rPr>
        <w:t>月</w:t>
      </w:r>
      <w:r w:rsidR="00882460" w:rsidRPr="00552ED4">
        <w:rPr>
          <w:rFonts w:ascii="Times New Roman" w:eastAsia="宋体" w:hAnsi="Times New Roman"/>
          <w:color w:val="000000"/>
          <w:sz w:val="24"/>
          <w:szCs w:val="24"/>
          <w:lang w:bidi="ar"/>
        </w:rPr>
        <w:t>12</w:t>
      </w:r>
      <w:r w:rsidRPr="00552ED4">
        <w:rPr>
          <w:rFonts w:ascii="Times New Roman" w:eastAsia="宋体" w:hAnsi="Times New Roman"/>
          <w:color w:val="000000"/>
          <w:sz w:val="24"/>
          <w:szCs w:val="24"/>
          <w:lang w:bidi="ar"/>
        </w:rPr>
        <w:t>日，工程投入试运行；</w:t>
      </w:r>
    </w:p>
    <w:p w14:paraId="14AA200A" w14:textId="77777777" w:rsidR="00641164" w:rsidRPr="00552ED4" w:rsidRDefault="003B37CC">
      <w:pPr>
        <w:widowControl w:val="0"/>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2020</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12</w:t>
      </w:r>
      <w:r w:rsidRPr="00552ED4">
        <w:rPr>
          <w:rFonts w:ascii="Times New Roman" w:eastAsia="宋体" w:hAnsi="Times New Roman"/>
          <w:color w:val="000000"/>
          <w:sz w:val="24"/>
          <w:szCs w:val="24"/>
          <w:lang w:bidi="ar"/>
        </w:rPr>
        <w:t>月申请竣工验收。</w:t>
      </w:r>
    </w:p>
    <w:p w14:paraId="5D9BD175" w14:textId="77777777" w:rsidR="00641164" w:rsidRPr="00552ED4" w:rsidRDefault="003B37CC">
      <w:pPr>
        <w:widowControl w:val="0"/>
        <w:spacing w:after="0" w:line="360" w:lineRule="auto"/>
        <w:ind w:firstLineChars="200" w:firstLine="480"/>
        <w:jc w:val="both"/>
        <w:rPr>
          <w:rFonts w:ascii="Times New Roman" w:eastAsia="宋体" w:hAnsi="Times New Roman"/>
          <w:color w:val="000000" w:themeColor="text1"/>
          <w:kern w:val="2"/>
          <w:sz w:val="24"/>
          <w:szCs w:val="24"/>
          <w:lang w:val="zh-CN"/>
        </w:rPr>
      </w:pPr>
      <w:r w:rsidRPr="00552ED4">
        <w:rPr>
          <w:rFonts w:ascii="Times New Roman" w:eastAsia="宋体" w:hAnsi="Times New Roman"/>
          <w:color w:val="000000" w:themeColor="text1"/>
          <w:kern w:val="2"/>
          <w:sz w:val="24"/>
          <w:szCs w:val="24"/>
          <w:lang w:val="zh-CN"/>
        </w:rPr>
        <w:t>根据《中华人民共和国环境保护法》、《建设项目竣工环境保护验收暂行办法》的要求，</w:t>
      </w:r>
      <w:r w:rsidRPr="00552ED4">
        <w:rPr>
          <w:rFonts w:ascii="Times New Roman" w:eastAsia="宋体" w:hAnsi="Times New Roman"/>
          <w:color w:val="000000" w:themeColor="text1"/>
          <w:kern w:val="2"/>
          <w:sz w:val="24"/>
          <w:szCs w:val="24"/>
          <w:lang w:val="zh-CN"/>
        </w:rPr>
        <w:t>20</w:t>
      </w:r>
      <w:r w:rsidRPr="00552ED4">
        <w:rPr>
          <w:rFonts w:ascii="Times New Roman" w:eastAsia="宋体" w:hAnsi="Times New Roman"/>
          <w:color w:val="000000" w:themeColor="text1"/>
          <w:kern w:val="2"/>
          <w:sz w:val="24"/>
          <w:szCs w:val="24"/>
        </w:rPr>
        <w:t>20</w:t>
      </w:r>
      <w:r w:rsidRPr="00552ED4">
        <w:rPr>
          <w:rFonts w:ascii="Times New Roman" w:eastAsia="宋体" w:hAnsi="Times New Roman"/>
          <w:color w:val="000000" w:themeColor="text1"/>
          <w:kern w:val="2"/>
          <w:sz w:val="24"/>
          <w:szCs w:val="24"/>
          <w:lang w:val="zh-CN"/>
        </w:rPr>
        <w:t>年</w:t>
      </w:r>
      <w:r w:rsidRPr="00552ED4">
        <w:rPr>
          <w:rFonts w:ascii="Times New Roman" w:eastAsia="宋体" w:hAnsi="Times New Roman"/>
          <w:color w:val="000000" w:themeColor="text1"/>
          <w:kern w:val="2"/>
          <w:sz w:val="24"/>
          <w:szCs w:val="24"/>
        </w:rPr>
        <w:t>9</w:t>
      </w:r>
      <w:r w:rsidRPr="00552ED4">
        <w:rPr>
          <w:rFonts w:ascii="Times New Roman" w:eastAsia="宋体" w:hAnsi="Times New Roman"/>
          <w:color w:val="000000" w:themeColor="text1"/>
          <w:kern w:val="2"/>
          <w:sz w:val="24"/>
          <w:szCs w:val="24"/>
          <w:lang w:val="zh-CN"/>
        </w:rPr>
        <w:t>月，受中国石油化工股份有限公司胜利油田分公司</w:t>
      </w:r>
      <w:r w:rsidRPr="00552ED4">
        <w:rPr>
          <w:rFonts w:ascii="Times New Roman" w:eastAsia="宋体" w:hAnsi="Times New Roman"/>
          <w:color w:val="000000" w:themeColor="text1"/>
          <w:kern w:val="2"/>
          <w:sz w:val="24"/>
          <w:szCs w:val="24"/>
        </w:rPr>
        <w:t>现河</w:t>
      </w:r>
      <w:r w:rsidRPr="00552ED4">
        <w:rPr>
          <w:rFonts w:ascii="Times New Roman" w:eastAsia="宋体" w:hAnsi="Times New Roman"/>
          <w:color w:val="000000" w:themeColor="text1"/>
          <w:kern w:val="2"/>
          <w:sz w:val="24"/>
          <w:szCs w:val="24"/>
          <w:lang w:val="zh-CN"/>
        </w:rPr>
        <w:t>采油厂的委托，东营市胜丰职业卫生检测评价有限责任公司承担了该工程环境保护验收调查表的编制工作。</w:t>
      </w:r>
    </w:p>
    <w:p w14:paraId="3DBF6DB0" w14:textId="799DA6CF" w:rsidR="00641164" w:rsidRPr="00552ED4" w:rsidRDefault="003B37CC">
      <w:pPr>
        <w:pStyle w:val="2SLCON22"/>
        <w:adjustRightInd w:val="0"/>
        <w:snapToGrid w:val="0"/>
        <w:ind w:firstLineChars="0" w:firstLine="482"/>
        <w:jc w:val="both"/>
        <w:rPr>
          <w:rFonts w:ascii="Times New Roman" w:hAnsi="Times New Roman"/>
          <w:bCs/>
          <w:color w:val="000000"/>
          <w:sz w:val="24"/>
        </w:rPr>
      </w:pPr>
      <w:r w:rsidRPr="00552ED4">
        <w:rPr>
          <w:rFonts w:ascii="Times New Roman" w:hAnsi="Times New Roman"/>
          <w:color w:val="000000" w:themeColor="text1"/>
          <w:sz w:val="24"/>
          <w:szCs w:val="24"/>
        </w:rPr>
        <w:t>东营市胜丰职业卫生检测评价有限责任公司于</w:t>
      </w:r>
      <w:r w:rsidRPr="00552ED4">
        <w:rPr>
          <w:rFonts w:ascii="Times New Roman" w:hAnsi="Times New Roman"/>
          <w:color w:val="000000" w:themeColor="text1"/>
          <w:sz w:val="24"/>
          <w:szCs w:val="24"/>
        </w:rPr>
        <w:t>2020</w:t>
      </w:r>
      <w:r w:rsidRPr="00552ED4">
        <w:rPr>
          <w:rFonts w:ascii="Times New Roman" w:hAnsi="Times New Roman"/>
          <w:color w:val="000000" w:themeColor="text1"/>
          <w:sz w:val="24"/>
          <w:szCs w:val="24"/>
        </w:rPr>
        <w:t>年</w:t>
      </w:r>
      <w:r w:rsidR="00882460" w:rsidRPr="00552ED4">
        <w:rPr>
          <w:rFonts w:ascii="Times New Roman" w:hAnsi="Times New Roman"/>
          <w:color w:val="000000" w:themeColor="text1"/>
          <w:sz w:val="24"/>
          <w:szCs w:val="24"/>
        </w:rPr>
        <w:t>9</w:t>
      </w:r>
      <w:r w:rsidRPr="00552ED4">
        <w:rPr>
          <w:rFonts w:ascii="Times New Roman" w:hAnsi="Times New Roman"/>
          <w:color w:val="000000" w:themeColor="text1"/>
          <w:sz w:val="24"/>
          <w:szCs w:val="24"/>
        </w:rPr>
        <w:t>月安排人员到现场进行了现场勘查和资料收集，查阅了有关文件和技术资料，查看了污染物治理和排放、环保措施的落实情况。根据调查结果，东营市胜丰职业卫生检测评价有限责任公司于</w:t>
      </w:r>
      <w:r w:rsidRPr="00552ED4">
        <w:rPr>
          <w:rFonts w:ascii="Times New Roman" w:hAnsi="Times New Roman"/>
          <w:color w:val="000000" w:themeColor="text1"/>
          <w:sz w:val="24"/>
          <w:szCs w:val="24"/>
        </w:rPr>
        <w:t>2020</w:t>
      </w:r>
      <w:r w:rsidRPr="00552ED4">
        <w:rPr>
          <w:rFonts w:ascii="Times New Roman" w:hAnsi="Times New Roman"/>
          <w:color w:val="000000" w:themeColor="text1"/>
          <w:sz w:val="24"/>
          <w:szCs w:val="24"/>
        </w:rPr>
        <w:t>年</w:t>
      </w:r>
      <w:r w:rsidRPr="00552ED4">
        <w:rPr>
          <w:rFonts w:ascii="Times New Roman" w:hAnsi="Times New Roman"/>
          <w:color w:val="000000" w:themeColor="text1"/>
          <w:sz w:val="24"/>
          <w:szCs w:val="24"/>
        </w:rPr>
        <w:lastRenderedPageBreak/>
        <w:t>12</w:t>
      </w:r>
      <w:r w:rsidRPr="00552ED4">
        <w:rPr>
          <w:rFonts w:ascii="Times New Roman" w:hAnsi="Times New Roman"/>
          <w:color w:val="000000" w:themeColor="text1"/>
          <w:sz w:val="24"/>
          <w:szCs w:val="24"/>
        </w:rPr>
        <w:t>月编写完成了</w:t>
      </w:r>
      <w:r w:rsidRPr="00552ED4">
        <w:rPr>
          <w:rFonts w:ascii="Times New Roman" w:hAnsi="Times New Roman"/>
          <w:bCs/>
          <w:color w:val="000000"/>
          <w:sz w:val="24"/>
        </w:rPr>
        <w:t>《</w:t>
      </w:r>
      <w:r w:rsidR="00882460" w:rsidRPr="00552ED4">
        <w:rPr>
          <w:rFonts w:ascii="Times New Roman" w:hAnsi="Times New Roman"/>
          <w:color w:val="000000"/>
          <w:sz w:val="24"/>
          <w:szCs w:val="24"/>
          <w:lang w:bidi="ar"/>
        </w:rPr>
        <w:t>河</w:t>
      </w:r>
      <w:r w:rsidR="00882460" w:rsidRPr="00552ED4">
        <w:rPr>
          <w:rFonts w:ascii="Times New Roman" w:hAnsi="Times New Roman"/>
          <w:color w:val="000000"/>
          <w:sz w:val="24"/>
          <w:szCs w:val="24"/>
          <w:lang w:bidi="ar"/>
        </w:rPr>
        <w:t>3-43</w:t>
      </w:r>
      <w:r w:rsidR="00882460" w:rsidRPr="00552ED4">
        <w:rPr>
          <w:rFonts w:ascii="Times New Roman" w:hAnsi="Times New Roman"/>
          <w:color w:val="000000"/>
          <w:sz w:val="24"/>
          <w:szCs w:val="24"/>
          <w:lang w:bidi="ar"/>
        </w:rPr>
        <w:t>等</w:t>
      </w:r>
      <w:r w:rsidR="00882460" w:rsidRPr="00552ED4">
        <w:rPr>
          <w:rFonts w:ascii="Times New Roman" w:hAnsi="Times New Roman"/>
          <w:color w:val="000000"/>
          <w:sz w:val="24"/>
          <w:szCs w:val="24"/>
          <w:lang w:bidi="ar"/>
        </w:rPr>
        <w:t>8</w:t>
      </w:r>
      <w:r w:rsidR="00882460" w:rsidRPr="00552ED4">
        <w:rPr>
          <w:rFonts w:ascii="Times New Roman" w:hAnsi="Times New Roman"/>
          <w:color w:val="000000"/>
          <w:sz w:val="24"/>
          <w:szCs w:val="24"/>
          <w:lang w:bidi="ar"/>
        </w:rPr>
        <w:t>口零散井开发建设工程</w:t>
      </w:r>
      <w:r w:rsidRPr="00552ED4">
        <w:rPr>
          <w:rFonts w:ascii="Times New Roman" w:hAnsi="Times New Roman"/>
          <w:bCs/>
          <w:color w:val="000000"/>
          <w:sz w:val="24"/>
        </w:rPr>
        <w:t>竣工环境保护设施验收调查报告表》。</w:t>
      </w:r>
    </w:p>
    <w:p w14:paraId="73DFE043" w14:textId="6940D69C" w:rsidR="00641164" w:rsidRPr="00552ED4" w:rsidRDefault="003B37CC">
      <w:pPr>
        <w:pStyle w:val="2SLCON22"/>
        <w:adjustRightInd w:val="0"/>
        <w:snapToGrid w:val="0"/>
        <w:ind w:firstLineChars="0" w:firstLine="482"/>
        <w:jc w:val="both"/>
        <w:rPr>
          <w:rFonts w:ascii="Times New Roman" w:hAnsi="Times New Roman"/>
          <w:bCs/>
          <w:color w:val="000000"/>
          <w:sz w:val="24"/>
        </w:rPr>
      </w:pPr>
      <w:r w:rsidRPr="00552ED4">
        <w:rPr>
          <w:rFonts w:ascii="Times New Roman" w:hAnsi="Times New Roman"/>
          <w:bCs/>
          <w:color w:val="000000"/>
          <w:sz w:val="24"/>
        </w:rPr>
        <w:t>2020</w:t>
      </w:r>
      <w:r w:rsidRPr="00552ED4">
        <w:rPr>
          <w:rFonts w:ascii="Times New Roman" w:hAnsi="Times New Roman"/>
          <w:bCs/>
          <w:color w:val="000000"/>
          <w:sz w:val="24"/>
        </w:rPr>
        <w:t>年</w:t>
      </w:r>
      <w:r w:rsidRPr="00552ED4">
        <w:rPr>
          <w:rFonts w:ascii="Times New Roman" w:hAnsi="Times New Roman"/>
          <w:bCs/>
          <w:color w:val="000000"/>
          <w:sz w:val="24"/>
        </w:rPr>
        <w:t>12</w:t>
      </w:r>
      <w:r w:rsidRPr="00552ED4">
        <w:rPr>
          <w:rFonts w:ascii="Times New Roman" w:hAnsi="Times New Roman"/>
          <w:bCs/>
          <w:color w:val="000000"/>
          <w:sz w:val="24"/>
        </w:rPr>
        <w:t>月</w:t>
      </w:r>
      <w:r w:rsidRPr="00552ED4">
        <w:rPr>
          <w:rFonts w:ascii="Times New Roman" w:hAnsi="Times New Roman"/>
          <w:bCs/>
          <w:color w:val="000000"/>
          <w:sz w:val="24"/>
        </w:rPr>
        <w:t>10</w:t>
      </w:r>
      <w:r w:rsidRPr="00552ED4">
        <w:rPr>
          <w:rFonts w:ascii="Times New Roman" w:hAnsi="Times New Roman"/>
          <w:bCs/>
          <w:color w:val="000000"/>
          <w:sz w:val="24"/>
        </w:rPr>
        <w:t>日，胜利油田分公司现河采油厂组织验收工作组对</w:t>
      </w:r>
      <w:r w:rsidR="00582352" w:rsidRPr="00552ED4">
        <w:rPr>
          <w:rFonts w:ascii="Times New Roman" w:hAnsi="Times New Roman"/>
          <w:bCs/>
          <w:color w:val="000000"/>
          <w:sz w:val="24"/>
        </w:rPr>
        <w:t>河</w:t>
      </w:r>
      <w:r w:rsidR="00582352" w:rsidRPr="00552ED4">
        <w:rPr>
          <w:rFonts w:ascii="Times New Roman" w:hAnsi="Times New Roman"/>
          <w:bCs/>
          <w:color w:val="000000"/>
          <w:sz w:val="24"/>
        </w:rPr>
        <w:t>3-43</w:t>
      </w:r>
      <w:r w:rsidR="00582352" w:rsidRPr="00552ED4">
        <w:rPr>
          <w:rFonts w:ascii="Times New Roman" w:hAnsi="Times New Roman"/>
          <w:bCs/>
          <w:color w:val="000000"/>
          <w:sz w:val="24"/>
        </w:rPr>
        <w:t>等</w:t>
      </w:r>
      <w:r w:rsidR="00582352" w:rsidRPr="00552ED4">
        <w:rPr>
          <w:rFonts w:ascii="Times New Roman" w:hAnsi="Times New Roman"/>
          <w:bCs/>
          <w:color w:val="000000"/>
          <w:sz w:val="24"/>
        </w:rPr>
        <w:t>8</w:t>
      </w:r>
      <w:r w:rsidR="00582352" w:rsidRPr="00552ED4">
        <w:rPr>
          <w:rFonts w:ascii="Times New Roman" w:hAnsi="Times New Roman"/>
          <w:bCs/>
          <w:color w:val="000000"/>
          <w:sz w:val="24"/>
        </w:rPr>
        <w:t>口零散井开发建设工程</w:t>
      </w:r>
      <w:r w:rsidRPr="00552ED4">
        <w:rPr>
          <w:rFonts w:ascii="Times New Roman" w:hAnsi="Times New Roman"/>
          <w:bCs/>
          <w:color w:val="000000"/>
          <w:sz w:val="24"/>
        </w:rPr>
        <w:t>验收调查报告表进行了审查，并对项目现场进行了检查，出具了验收专家意见。针对验收工作组提出的问题，采油厂组织进行了整改。经验收工作组专业技术专家对整改情况复核，认为项目能够满足竣工环境保护验收要求。</w:t>
      </w:r>
    </w:p>
    <w:p w14:paraId="6EAB56AF" w14:textId="77777777" w:rsidR="00641164" w:rsidRPr="00552ED4" w:rsidRDefault="003B37CC">
      <w:pPr>
        <w:pStyle w:val="2"/>
        <w:ind w:firstLineChars="0" w:firstLine="0"/>
        <w:jc w:val="both"/>
        <w:rPr>
          <w:rFonts w:ascii="Times New Roman" w:eastAsia="宋体" w:hAnsi="Times New Roman"/>
          <w:b/>
          <w:bCs/>
          <w:color w:val="000000"/>
          <w:sz w:val="32"/>
          <w:szCs w:val="32"/>
          <w:lang w:bidi="ar"/>
        </w:rPr>
      </w:pPr>
      <w:r w:rsidRPr="00552ED4">
        <w:rPr>
          <w:rFonts w:ascii="Times New Roman" w:eastAsia="宋体" w:hAnsi="Times New Roman"/>
          <w:b/>
          <w:bCs/>
          <w:color w:val="000000"/>
          <w:sz w:val="32"/>
          <w:szCs w:val="32"/>
          <w:lang w:bidi="ar"/>
        </w:rPr>
        <w:t>2</w:t>
      </w:r>
      <w:r w:rsidRPr="00552ED4">
        <w:rPr>
          <w:rFonts w:ascii="Times New Roman" w:eastAsia="宋体" w:hAnsi="Times New Roman"/>
          <w:b/>
          <w:bCs/>
          <w:color w:val="000000"/>
          <w:sz w:val="32"/>
          <w:szCs w:val="32"/>
          <w:lang w:bidi="ar"/>
        </w:rPr>
        <w:t>信息公开和公众意见反馈</w:t>
      </w:r>
    </w:p>
    <w:p w14:paraId="3E296A97" w14:textId="77777777" w:rsidR="00641164" w:rsidRPr="00552ED4" w:rsidRDefault="003B37CC">
      <w:pPr>
        <w:pStyle w:val="2"/>
        <w:ind w:firstLineChars="0" w:firstLine="0"/>
        <w:jc w:val="both"/>
        <w:rPr>
          <w:rFonts w:ascii="Times New Roman" w:eastAsia="宋体" w:hAnsi="Times New Roman"/>
          <w:b/>
          <w:bCs/>
          <w:color w:val="000000"/>
          <w:sz w:val="28"/>
          <w:szCs w:val="28"/>
          <w:lang w:bidi="ar"/>
        </w:rPr>
      </w:pPr>
      <w:r w:rsidRPr="00552ED4">
        <w:rPr>
          <w:rFonts w:ascii="Times New Roman" w:eastAsia="宋体" w:hAnsi="Times New Roman"/>
          <w:b/>
          <w:bCs/>
          <w:color w:val="000000"/>
          <w:sz w:val="28"/>
          <w:szCs w:val="28"/>
          <w:lang w:bidi="ar"/>
        </w:rPr>
        <w:t>2.1</w:t>
      </w:r>
      <w:r w:rsidRPr="00552ED4">
        <w:rPr>
          <w:rFonts w:ascii="Times New Roman" w:eastAsia="宋体" w:hAnsi="Times New Roman"/>
          <w:b/>
          <w:bCs/>
          <w:color w:val="000000"/>
          <w:sz w:val="28"/>
          <w:szCs w:val="28"/>
          <w:lang w:bidi="ar"/>
        </w:rPr>
        <w:t>信息公开</w:t>
      </w:r>
    </w:p>
    <w:p w14:paraId="55EAF5CD" w14:textId="12E5E19C" w:rsidR="00641164" w:rsidRPr="00552ED4" w:rsidRDefault="003B37CC">
      <w:pPr>
        <w:pStyle w:val="2"/>
        <w:spacing w:after="0" w:line="360" w:lineRule="auto"/>
        <w:ind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2020</w:t>
      </w:r>
      <w:r w:rsidRPr="00552ED4">
        <w:rPr>
          <w:rFonts w:ascii="Times New Roman" w:eastAsia="宋体" w:hAnsi="Times New Roman"/>
          <w:color w:val="000000"/>
          <w:sz w:val="24"/>
          <w:szCs w:val="24"/>
          <w:lang w:bidi="ar"/>
        </w:rPr>
        <w:t>年</w:t>
      </w:r>
      <w:r w:rsidRPr="00552ED4">
        <w:rPr>
          <w:rFonts w:ascii="Times New Roman" w:eastAsia="宋体" w:hAnsi="Times New Roman"/>
          <w:color w:val="000000"/>
          <w:sz w:val="24"/>
          <w:szCs w:val="24"/>
          <w:lang w:bidi="ar"/>
        </w:rPr>
        <w:t>9</w:t>
      </w:r>
      <w:r w:rsidRPr="00552ED4">
        <w:rPr>
          <w:rFonts w:ascii="Times New Roman" w:eastAsia="宋体" w:hAnsi="Times New Roman"/>
          <w:color w:val="000000"/>
          <w:sz w:val="24"/>
          <w:szCs w:val="24"/>
          <w:lang w:bidi="ar"/>
        </w:rPr>
        <w:t>月</w:t>
      </w:r>
      <w:r w:rsidR="00582352" w:rsidRPr="00552ED4">
        <w:rPr>
          <w:rFonts w:ascii="Times New Roman" w:eastAsia="宋体" w:hAnsi="Times New Roman"/>
          <w:color w:val="000000"/>
          <w:sz w:val="24"/>
          <w:szCs w:val="24"/>
          <w:lang w:bidi="ar"/>
        </w:rPr>
        <w:t>12</w:t>
      </w:r>
      <w:r w:rsidRPr="00552ED4">
        <w:rPr>
          <w:rFonts w:ascii="Times New Roman" w:eastAsia="宋体" w:hAnsi="Times New Roman"/>
          <w:color w:val="000000"/>
          <w:sz w:val="24"/>
          <w:szCs w:val="24"/>
          <w:lang w:bidi="ar"/>
        </w:rPr>
        <w:t>日，胜利油田现河采油厂对该工程的竣工日期和调试起止日期进行了网上公示（</w:t>
      </w:r>
      <w:r w:rsidRPr="00552ED4">
        <w:rPr>
          <w:rFonts w:ascii="Times New Roman" w:eastAsia="宋体" w:hAnsi="Times New Roman"/>
          <w:color w:val="000000"/>
          <w:sz w:val="24"/>
          <w:szCs w:val="24"/>
          <w:lang w:bidi="ar"/>
        </w:rPr>
        <w:t>http://slof.sinopec.com/slof/</w:t>
      </w:r>
      <w:r w:rsidRPr="00552ED4">
        <w:rPr>
          <w:rFonts w:ascii="Times New Roman" w:eastAsia="宋体" w:hAnsi="Times New Roman"/>
          <w:color w:val="000000"/>
          <w:sz w:val="24"/>
          <w:szCs w:val="24"/>
          <w:lang w:bidi="ar"/>
        </w:rPr>
        <w:t>）。</w:t>
      </w:r>
    </w:p>
    <w:p w14:paraId="31E4963C" w14:textId="77777777" w:rsidR="00641164" w:rsidRPr="00552ED4" w:rsidRDefault="003B37CC">
      <w:pPr>
        <w:pStyle w:val="2"/>
        <w:spacing w:after="0" w:line="360" w:lineRule="auto"/>
        <w:ind w:firstLineChars="0" w:firstLine="0"/>
        <w:jc w:val="both"/>
        <w:rPr>
          <w:rFonts w:ascii="Times New Roman" w:eastAsia="宋体" w:hAnsi="Times New Roman"/>
          <w:b/>
          <w:bCs/>
          <w:color w:val="000000"/>
          <w:sz w:val="28"/>
          <w:szCs w:val="28"/>
          <w:lang w:bidi="ar"/>
        </w:rPr>
      </w:pPr>
      <w:r w:rsidRPr="00552ED4">
        <w:rPr>
          <w:rFonts w:ascii="Times New Roman" w:eastAsia="宋体" w:hAnsi="Times New Roman"/>
          <w:b/>
          <w:bCs/>
          <w:color w:val="000000"/>
          <w:sz w:val="28"/>
          <w:szCs w:val="28"/>
          <w:lang w:bidi="ar"/>
        </w:rPr>
        <w:t>2.2</w:t>
      </w:r>
      <w:r w:rsidRPr="00552ED4">
        <w:rPr>
          <w:rFonts w:ascii="Times New Roman" w:eastAsia="宋体" w:hAnsi="Times New Roman"/>
          <w:b/>
          <w:bCs/>
          <w:color w:val="000000"/>
          <w:sz w:val="28"/>
          <w:szCs w:val="28"/>
          <w:lang w:bidi="ar"/>
        </w:rPr>
        <w:t>公众参与渠道</w:t>
      </w:r>
    </w:p>
    <w:p w14:paraId="296450B1" w14:textId="77777777" w:rsidR="00641164" w:rsidRPr="00552ED4" w:rsidRDefault="003B37CC">
      <w:pPr>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根据本项目特点和实际建设情况，建设单位采用电话和网站回复的方式收集公众意见和建议。</w:t>
      </w:r>
    </w:p>
    <w:p w14:paraId="0878686D" w14:textId="77777777" w:rsidR="00641164" w:rsidRPr="00552ED4" w:rsidRDefault="003B37CC">
      <w:pPr>
        <w:pStyle w:val="2"/>
        <w:ind w:firstLineChars="0" w:firstLine="0"/>
        <w:jc w:val="both"/>
        <w:rPr>
          <w:rFonts w:ascii="Times New Roman" w:eastAsia="宋体" w:hAnsi="Times New Roman"/>
          <w:b/>
          <w:bCs/>
          <w:sz w:val="28"/>
          <w:szCs w:val="28"/>
        </w:rPr>
      </w:pPr>
      <w:r w:rsidRPr="00552ED4">
        <w:rPr>
          <w:rFonts w:ascii="Times New Roman" w:eastAsia="宋体" w:hAnsi="Times New Roman"/>
          <w:b/>
          <w:bCs/>
          <w:sz w:val="28"/>
          <w:szCs w:val="28"/>
        </w:rPr>
        <w:t>2.3</w:t>
      </w:r>
      <w:r w:rsidRPr="00552ED4">
        <w:rPr>
          <w:rFonts w:ascii="Times New Roman" w:eastAsia="宋体" w:hAnsi="Times New Roman"/>
          <w:b/>
          <w:bCs/>
          <w:sz w:val="28"/>
          <w:szCs w:val="28"/>
        </w:rPr>
        <w:t>公众意见处理</w:t>
      </w:r>
    </w:p>
    <w:p w14:paraId="0E4AD413" w14:textId="77777777" w:rsidR="00641164" w:rsidRPr="00552ED4" w:rsidRDefault="003B37CC">
      <w:pPr>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现河采油厂承诺会严格记录公众反馈意见或投诉、收到时间、渠道以及反馈或投诉的内容，并及时处理或解决公众意见，给出采纳与否的情况说明。</w:t>
      </w:r>
    </w:p>
    <w:p w14:paraId="67B69266" w14:textId="77777777" w:rsidR="00641164" w:rsidRPr="00552ED4" w:rsidRDefault="003B37CC">
      <w:pPr>
        <w:spacing w:after="0" w:line="360" w:lineRule="auto"/>
        <w:ind w:firstLineChars="200" w:firstLine="480"/>
        <w:jc w:val="both"/>
        <w:rPr>
          <w:rFonts w:ascii="Times New Roman" w:eastAsia="宋体" w:hAnsi="Times New Roman"/>
          <w:b/>
          <w:bCs/>
          <w:sz w:val="28"/>
          <w:szCs w:val="28"/>
        </w:rPr>
      </w:pPr>
      <w:r w:rsidRPr="00552ED4">
        <w:rPr>
          <w:rFonts w:ascii="Times New Roman" w:eastAsia="宋体" w:hAnsi="Times New Roman"/>
          <w:color w:val="000000"/>
          <w:sz w:val="24"/>
          <w:szCs w:val="24"/>
          <w:lang w:bidi="ar"/>
        </w:rPr>
        <w:t>本项目建设过程、验收调查期间未收到公众意见或投诉，表明公众支持该项目的建设和运营。</w:t>
      </w:r>
    </w:p>
    <w:p w14:paraId="621B476B" w14:textId="77777777" w:rsidR="00641164" w:rsidRPr="00552ED4" w:rsidRDefault="003B37CC">
      <w:pPr>
        <w:spacing w:after="0" w:line="360" w:lineRule="auto"/>
        <w:jc w:val="both"/>
        <w:rPr>
          <w:rFonts w:ascii="Times New Roman" w:eastAsia="宋体" w:hAnsi="Times New Roman"/>
          <w:b/>
          <w:bCs/>
          <w:sz w:val="32"/>
          <w:szCs w:val="32"/>
        </w:rPr>
      </w:pPr>
      <w:r w:rsidRPr="00552ED4">
        <w:rPr>
          <w:rFonts w:ascii="Times New Roman" w:eastAsia="宋体" w:hAnsi="Times New Roman"/>
          <w:b/>
          <w:bCs/>
          <w:sz w:val="32"/>
          <w:szCs w:val="32"/>
        </w:rPr>
        <w:t>3</w:t>
      </w:r>
      <w:r w:rsidRPr="00552ED4">
        <w:rPr>
          <w:rFonts w:ascii="Times New Roman" w:eastAsia="宋体" w:hAnsi="Times New Roman"/>
          <w:b/>
          <w:bCs/>
          <w:sz w:val="32"/>
          <w:szCs w:val="32"/>
        </w:rPr>
        <w:t>其他环境保护措施的落实情况</w:t>
      </w:r>
    </w:p>
    <w:p w14:paraId="4B8FB115" w14:textId="77777777" w:rsidR="00641164" w:rsidRPr="00552ED4" w:rsidRDefault="003B37CC">
      <w:pPr>
        <w:spacing w:after="0" w:line="360" w:lineRule="auto"/>
        <w:jc w:val="both"/>
        <w:rPr>
          <w:rFonts w:ascii="Times New Roman" w:eastAsia="宋体" w:hAnsi="Times New Roman"/>
          <w:b/>
          <w:bCs/>
          <w:sz w:val="28"/>
          <w:szCs w:val="28"/>
        </w:rPr>
      </w:pPr>
      <w:r w:rsidRPr="00552ED4">
        <w:rPr>
          <w:rFonts w:ascii="Times New Roman" w:eastAsia="宋体" w:hAnsi="Times New Roman"/>
          <w:b/>
          <w:bCs/>
          <w:sz w:val="28"/>
          <w:szCs w:val="28"/>
        </w:rPr>
        <w:t>3.1</w:t>
      </w:r>
      <w:r w:rsidRPr="00552ED4">
        <w:rPr>
          <w:rFonts w:ascii="Times New Roman" w:eastAsia="宋体" w:hAnsi="Times New Roman"/>
          <w:b/>
          <w:bCs/>
          <w:sz w:val="28"/>
          <w:szCs w:val="28"/>
        </w:rPr>
        <w:t>制度措施落实情况</w:t>
      </w:r>
    </w:p>
    <w:p w14:paraId="62894AF8" w14:textId="77777777" w:rsidR="00641164" w:rsidRPr="00552ED4" w:rsidRDefault="003B37CC">
      <w:pPr>
        <w:spacing w:after="0" w:line="360" w:lineRule="auto"/>
        <w:ind w:firstLineChars="200" w:firstLine="482"/>
        <w:jc w:val="both"/>
        <w:rPr>
          <w:rFonts w:ascii="Times New Roman" w:eastAsia="宋体" w:hAnsi="Times New Roman"/>
          <w:b/>
          <w:bCs/>
          <w:sz w:val="24"/>
          <w:szCs w:val="24"/>
        </w:rPr>
      </w:pPr>
      <w:r w:rsidRPr="00552ED4">
        <w:rPr>
          <w:rFonts w:ascii="Times New Roman" w:eastAsia="宋体" w:hAnsi="Times New Roman"/>
          <w:b/>
          <w:bCs/>
          <w:sz w:val="24"/>
          <w:szCs w:val="24"/>
        </w:rPr>
        <w:t>3.1.1</w:t>
      </w:r>
      <w:r w:rsidRPr="00552ED4">
        <w:rPr>
          <w:rFonts w:ascii="Times New Roman" w:eastAsia="宋体" w:hAnsi="Times New Roman"/>
          <w:b/>
          <w:bCs/>
          <w:sz w:val="24"/>
          <w:szCs w:val="24"/>
        </w:rPr>
        <w:t>环保组织机构</w:t>
      </w:r>
    </w:p>
    <w:p w14:paraId="480DEBDA" w14:textId="77777777" w:rsidR="00641164" w:rsidRPr="00552ED4" w:rsidRDefault="003B37CC">
      <w:pPr>
        <w:widowControl w:val="0"/>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现河采油厂</w:t>
      </w:r>
      <w:r w:rsidRPr="00552ED4">
        <w:rPr>
          <w:rFonts w:ascii="Times New Roman" w:eastAsia="宋体" w:hAnsi="Times New Roman"/>
          <w:color w:val="000000" w:themeColor="text1"/>
          <w:sz w:val="24"/>
          <w:szCs w:val="24"/>
        </w:rPr>
        <w:t>QHSSE</w:t>
      </w:r>
      <w:r w:rsidRPr="00552ED4">
        <w:rPr>
          <w:rFonts w:ascii="Times New Roman" w:eastAsia="宋体" w:hAnsi="Times New Roman"/>
          <w:color w:val="000000" w:themeColor="text1"/>
          <w:sz w:val="24"/>
          <w:szCs w:val="24"/>
        </w:rPr>
        <w:t>管理部负责全厂环保专业技术综合管理，机关各业务部门按各自环保管理职责负责分管业务范围内的环保管理。采油厂所属各单位、直属单位按采油厂环保管理实施细则负责本单位环保管理。</w:t>
      </w:r>
    </w:p>
    <w:p w14:paraId="591DE947" w14:textId="77777777" w:rsidR="00641164" w:rsidRPr="00552ED4" w:rsidRDefault="003B37CC">
      <w:pPr>
        <w:widowControl w:val="0"/>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14:paraId="6B8B35E3" w14:textId="77777777" w:rsidR="00641164" w:rsidRPr="00552ED4" w:rsidRDefault="003B37CC">
      <w:pPr>
        <w:widowControl w:val="0"/>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lastRenderedPageBreak/>
        <w:t>在生产运营期，由现河采油厂</w:t>
      </w:r>
      <w:r w:rsidRPr="00552ED4">
        <w:rPr>
          <w:rFonts w:ascii="Times New Roman" w:eastAsia="宋体" w:hAnsi="Times New Roman"/>
          <w:color w:val="000000" w:themeColor="text1"/>
          <w:sz w:val="24"/>
          <w:szCs w:val="24"/>
        </w:rPr>
        <w:t>QHSSE</w:t>
      </w:r>
      <w:r w:rsidRPr="00552ED4">
        <w:rPr>
          <w:rFonts w:ascii="Times New Roman" w:eastAsia="宋体" w:hAnsi="Times New Roman"/>
          <w:color w:val="000000" w:themeColor="text1"/>
          <w:sz w:val="24"/>
          <w:szCs w:val="24"/>
        </w:rPr>
        <w:t>管理部统一负责本项目的环保管理工作，在井区内设置专职环保员，负责环保文件和技术资料的归档，协助进行环保工程的验收，负责运营期间的环境监测、事故防范和外部协调工作。</w:t>
      </w:r>
    </w:p>
    <w:p w14:paraId="569F3149" w14:textId="77777777" w:rsidR="00641164" w:rsidRPr="00552ED4" w:rsidRDefault="003B37CC">
      <w:pPr>
        <w:spacing w:after="0" w:line="360" w:lineRule="auto"/>
        <w:ind w:firstLineChars="200" w:firstLine="482"/>
        <w:jc w:val="both"/>
        <w:rPr>
          <w:rFonts w:ascii="Times New Roman" w:eastAsia="宋体" w:hAnsi="Times New Roman"/>
          <w:b/>
          <w:bCs/>
          <w:sz w:val="24"/>
          <w:szCs w:val="24"/>
        </w:rPr>
      </w:pPr>
      <w:r w:rsidRPr="00552ED4">
        <w:rPr>
          <w:rFonts w:ascii="Times New Roman" w:eastAsia="宋体" w:hAnsi="Times New Roman"/>
          <w:b/>
          <w:bCs/>
          <w:sz w:val="24"/>
          <w:szCs w:val="24"/>
        </w:rPr>
        <w:t>3.1.2</w:t>
      </w:r>
      <w:r w:rsidRPr="00552ED4">
        <w:rPr>
          <w:rFonts w:ascii="Times New Roman" w:eastAsia="宋体" w:hAnsi="Times New Roman"/>
          <w:b/>
          <w:bCs/>
          <w:sz w:val="24"/>
          <w:szCs w:val="24"/>
        </w:rPr>
        <w:t>环境风险防范措施</w:t>
      </w:r>
    </w:p>
    <w:p w14:paraId="3432A60C" w14:textId="77777777"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项目的风险事故主要是集油管线穿孔、破裂造成的泄漏事故及停井期间地层压力升高及地下油藏条件变化等原因造成油气渗漏事故，经调查，建设单位采取的风险防范措施有：</w:t>
      </w:r>
    </w:p>
    <w:p w14:paraId="1618DCC0" w14:textId="77777777"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w:t>
      </w:r>
      <w:r w:rsidRPr="00552ED4">
        <w:rPr>
          <w:rFonts w:ascii="Times New Roman" w:eastAsia="宋体" w:hAnsi="Times New Roman"/>
          <w:bCs/>
          <w:color w:val="000000"/>
          <w:sz w:val="24"/>
          <w:szCs w:val="24"/>
        </w:rPr>
        <w:t>1</w:t>
      </w:r>
      <w:r w:rsidRPr="00552ED4">
        <w:rPr>
          <w:rFonts w:ascii="Times New Roman" w:eastAsia="宋体" w:hAnsi="Times New Roman"/>
          <w:bCs/>
          <w:color w:val="000000"/>
          <w:sz w:val="24"/>
          <w:szCs w:val="24"/>
        </w:rPr>
        <w:t>）加强井场巡检，一天三班，每班巡检</w:t>
      </w:r>
      <w:r w:rsidRPr="00552ED4">
        <w:rPr>
          <w:rFonts w:ascii="Times New Roman" w:eastAsia="宋体" w:hAnsi="Times New Roman"/>
          <w:bCs/>
          <w:color w:val="000000"/>
          <w:sz w:val="24"/>
          <w:szCs w:val="24"/>
        </w:rPr>
        <w:t>1</w:t>
      </w:r>
      <w:r w:rsidRPr="00552ED4">
        <w:rPr>
          <w:rFonts w:ascii="Times New Roman" w:eastAsia="宋体" w:hAnsi="Times New Roman"/>
          <w:bCs/>
          <w:color w:val="000000"/>
          <w:sz w:val="24"/>
          <w:szCs w:val="24"/>
        </w:rPr>
        <w:t>次，检查井口有无油气渗漏现象，及时发现问题；</w:t>
      </w:r>
    </w:p>
    <w:p w14:paraId="52D962AD" w14:textId="77777777"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w:t>
      </w:r>
      <w:r w:rsidRPr="00552ED4">
        <w:rPr>
          <w:rFonts w:ascii="Times New Roman" w:eastAsia="宋体" w:hAnsi="Times New Roman"/>
          <w:bCs/>
          <w:color w:val="000000"/>
          <w:sz w:val="24"/>
          <w:szCs w:val="24"/>
        </w:rPr>
        <w:t>2</w:t>
      </w:r>
      <w:r w:rsidRPr="00552ED4">
        <w:rPr>
          <w:rFonts w:ascii="Times New Roman" w:eastAsia="宋体" w:hAnsi="Times New Roman"/>
          <w:bCs/>
          <w:color w:val="000000"/>
          <w:sz w:val="24"/>
          <w:szCs w:val="24"/>
        </w:rPr>
        <w:t>）井场设有远程监控系统，一旦泄漏、火灾均可及时发现；</w:t>
      </w:r>
    </w:p>
    <w:p w14:paraId="78AB7823" w14:textId="77777777"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w:t>
      </w:r>
      <w:r w:rsidRPr="00552ED4">
        <w:rPr>
          <w:rFonts w:ascii="Times New Roman" w:eastAsia="宋体" w:hAnsi="Times New Roman"/>
          <w:bCs/>
          <w:color w:val="000000"/>
          <w:sz w:val="24"/>
          <w:szCs w:val="24"/>
        </w:rPr>
        <w:t>3</w:t>
      </w:r>
      <w:r w:rsidRPr="00552ED4">
        <w:rPr>
          <w:rFonts w:ascii="Times New Roman" w:eastAsia="宋体" w:hAnsi="Times New Roman"/>
          <w:bCs/>
          <w:color w:val="000000"/>
          <w:sz w:val="24"/>
          <w:szCs w:val="24"/>
        </w:rPr>
        <w:t>）集油管线均涂防腐保护层，加强管线巡检，及时发现问题；</w:t>
      </w:r>
    </w:p>
    <w:p w14:paraId="652CC921" w14:textId="77777777"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w:t>
      </w:r>
      <w:r w:rsidRPr="00552ED4">
        <w:rPr>
          <w:rFonts w:ascii="Times New Roman" w:eastAsia="宋体" w:hAnsi="Times New Roman"/>
          <w:bCs/>
          <w:color w:val="000000"/>
          <w:sz w:val="24"/>
          <w:szCs w:val="24"/>
        </w:rPr>
        <w:t>4</w:t>
      </w:r>
      <w:r w:rsidRPr="00552ED4">
        <w:rPr>
          <w:rFonts w:ascii="Times New Roman" w:eastAsia="宋体" w:hAnsi="Times New Roman"/>
          <w:bCs/>
          <w:color w:val="000000"/>
          <w:sz w:val="24"/>
          <w:szCs w:val="24"/>
        </w:rPr>
        <w:t>）井口安装有</w:t>
      </w:r>
      <w:r w:rsidRPr="00552ED4">
        <w:rPr>
          <w:rFonts w:ascii="Times New Roman" w:eastAsia="宋体" w:hAnsi="Times New Roman"/>
          <w:bCs/>
          <w:color w:val="000000"/>
          <w:sz w:val="24"/>
          <w:szCs w:val="24"/>
        </w:rPr>
        <w:t>RTU</w:t>
      </w:r>
      <w:r w:rsidRPr="00552ED4">
        <w:rPr>
          <w:rFonts w:ascii="Times New Roman" w:eastAsia="宋体" w:hAnsi="Times New Roman"/>
          <w:bCs/>
          <w:color w:val="000000"/>
          <w:sz w:val="24"/>
          <w:szCs w:val="24"/>
        </w:rPr>
        <w:t>控制箱，负责采集油井平台管辖的井口生产数据，可上传至管理区生产指挥中心，实时监控采油数据，及时发现采油过程中出现的突发环境事件；</w:t>
      </w:r>
    </w:p>
    <w:p w14:paraId="022CDEEB" w14:textId="32B0FADC" w:rsidR="00641164" w:rsidRPr="00552ED4" w:rsidRDefault="003B37CC">
      <w:pPr>
        <w:spacing w:after="0" w:line="360" w:lineRule="auto"/>
        <w:ind w:firstLineChars="200" w:firstLine="480"/>
        <w:jc w:val="both"/>
        <w:rPr>
          <w:rFonts w:ascii="Times New Roman" w:eastAsia="宋体" w:hAnsi="Times New Roman"/>
          <w:bCs/>
          <w:color w:val="000000"/>
          <w:sz w:val="24"/>
          <w:szCs w:val="24"/>
        </w:rPr>
      </w:pPr>
      <w:r w:rsidRPr="00552ED4">
        <w:rPr>
          <w:rFonts w:ascii="Times New Roman" w:eastAsia="宋体" w:hAnsi="Times New Roman"/>
          <w:bCs/>
          <w:color w:val="000000"/>
          <w:sz w:val="24"/>
          <w:szCs w:val="24"/>
        </w:rPr>
        <w:t>（</w:t>
      </w:r>
      <w:r w:rsidRPr="00552ED4">
        <w:rPr>
          <w:rFonts w:ascii="Times New Roman" w:eastAsia="宋体" w:hAnsi="Times New Roman"/>
          <w:bCs/>
          <w:color w:val="000000"/>
          <w:sz w:val="24"/>
          <w:szCs w:val="24"/>
        </w:rPr>
        <w:t>5</w:t>
      </w:r>
      <w:r w:rsidRPr="00552ED4">
        <w:rPr>
          <w:rFonts w:ascii="Times New Roman" w:eastAsia="宋体" w:hAnsi="Times New Roman"/>
          <w:bCs/>
          <w:color w:val="000000"/>
          <w:sz w:val="24"/>
          <w:szCs w:val="24"/>
        </w:rPr>
        <w:t>）</w:t>
      </w:r>
      <w:r w:rsidR="00582352" w:rsidRPr="00552ED4">
        <w:rPr>
          <w:rFonts w:ascii="Times New Roman" w:eastAsia="宋体" w:hAnsi="Times New Roman"/>
          <w:bCs/>
          <w:color w:val="000000"/>
          <w:sz w:val="24"/>
          <w:szCs w:val="24"/>
        </w:rPr>
        <w:t>现河采油厂制定了《胜利油田分公司现河采油厂东营区区域突发环境事件应急预案》，该预案包括突发环境事件综合应急预案、专项应急预案以及现场处置方案，内容包含组织机构及职责、预防与预警、信息报告程序、应急处置、应急物资与装备保障等。该预案已于</w:t>
      </w:r>
      <w:r w:rsidR="00582352" w:rsidRPr="00552ED4">
        <w:rPr>
          <w:rFonts w:ascii="Times New Roman" w:eastAsia="宋体" w:hAnsi="Times New Roman"/>
          <w:bCs/>
          <w:color w:val="000000"/>
          <w:sz w:val="24"/>
          <w:szCs w:val="24"/>
        </w:rPr>
        <w:t>2017</w:t>
      </w:r>
      <w:r w:rsidR="00582352" w:rsidRPr="00552ED4">
        <w:rPr>
          <w:rFonts w:ascii="Times New Roman" w:eastAsia="宋体" w:hAnsi="Times New Roman"/>
          <w:bCs/>
          <w:color w:val="000000"/>
          <w:sz w:val="24"/>
          <w:szCs w:val="24"/>
        </w:rPr>
        <w:t>年</w:t>
      </w:r>
      <w:r w:rsidR="00582352" w:rsidRPr="00552ED4">
        <w:rPr>
          <w:rFonts w:ascii="Times New Roman" w:eastAsia="宋体" w:hAnsi="Times New Roman"/>
          <w:bCs/>
          <w:color w:val="000000"/>
          <w:sz w:val="24"/>
          <w:szCs w:val="24"/>
        </w:rPr>
        <w:t>12</w:t>
      </w:r>
      <w:r w:rsidR="00582352" w:rsidRPr="00552ED4">
        <w:rPr>
          <w:rFonts w:ascii="Times New Roman" w:eastAsia="宋体" w:hAnsi="Times New Roman"/>
          <w:bCs/>
          <w:color w:val="000000"/>
          <w:sz w:val="24"/>
          <w:szCs w:val="24"/>
        </w:rPr>
        <w:t>月</w:t>
      </w:r>
      <w:r w:rsidR="00582352" w:rsidRPr="00552ED4">
        <w:rPr>
          <w:rFonts w:ascii="Times New Roman" w:eastAsia="宋体" w:hAnsi="Times New Roman"/>
          <w:bCs/>
          <w:color w:val="000000"/>
          <w:sz w:val="24"/>
          <w:szCs w:val="24"/>
        </w:rPr>
        <w:t>6</w:t>
      </w:r>
      <w:r w:rsidR="00582352" w:rsidRPr="00552ED4">
        <w:rPr>
          <w:rFonts w:ascii="Times New Roman" w:eastAsia="宋体" w:hAnsi="Times New Roman"/>
          <w:bCs/>
          <w:color w:val="000000"/>
          <w:sz w:val="24"/>
          <w:szCs w:val="24"/>
        </w:rPr>
        <w:t>日在东营市环境保护局东营分局备案，备案编号</w:t>
      </w:r>
      <w:r w:rsidR="00582352" w:rsidRPr="00552ED4">
        <w:rPr>
          <w:rFonts w:ascii="Times New Roman" w:eastAsia="宋体" w:hAnsi="Times New Roman"/>
          <w:bCs/>
          <w:color w:val="000000"/>
          <w:sz w:val="24"/>
          <w:szCs w:val="24"/>
        </w:rPr>
        <w:t>370502-2017-063-M</w:t>
      </w:r>
      <w:r w:rsidR="00582352" w:rsidRPr="00552ED4">
        <w:rPr>
          <w:rFonts w:ascii="Times New Roman" w:eastAsia="宋体" w:hAnsi="Times New Roman"/>
          <w:bCs/>
          <w:color w:val="000000"/>
          <w:sz w:val="24"/>
          <w:szCs w:val="24"/>
        </w:rPr>
        <w:t>。同时根据应急预案内容配备了应急设备、应急物资，并定期进行演练。</w:t>
      </w:r>
    </w:p>
    <w:p w14:paraId="0E708E61" w14:textId="77777777" w:rsidR="00641164" w:rsidRPr="00552ED4" w:rsidRDefault="003B37CC">
      <w:pPr>
        <w:spacing w:after="0" w:line="360" w:lineRule="auto"/>
        <w:ind w:firstLineChars="200" w:firstLine="482"/>
        <w:jc w:val="both"/>
        <w:rPr>
          <w:rFonts w:ascii="Times New Roman" w:eastAsia="宋体" w:hAnsi="Times New Roman"/>
          <w:bCs/>
          <w:sz w:val="24"/>
          <w:lang w:val="zh-CN"/>
        </w:rPr>
      </w:pPr>
      <w:r w:rsidRPr="00552ED4">
        <w:rPr>
          <w:rFonts w:ascii="Times New Roman" w:eastAsia="宋体" w:hAnsi="Times New Roman"/>
          <w:b/>
          <w:bCs/>
          <w:color w:val="000000" w:themeColor="text1"/>
          <w:sz w:val="24"/>
          <w:szCs w:val="24"/>
        </w:rPr>
        <w:t>3.1.3</w:t>
      </w:r>
      <w:r w:rsidRPr="00552ED4">
        <w:rPr>
          <w:rFonts w:ascii="Times New Roman" w:eastAsia="宋体" w:hAnsi="Times New Roman"/>
          <w:b/>
          <w:bCs/>
          <w:color w:val="000000" w:themeColor="text1"/>
          <w:sz w:val="24"/>
          <w:szCs w:val="24"/>
        </w:rPr>
        <w:t>采取的清洁生产措施</w:t>
      </w:r>
    </w:p>
    <w:p w14:paraId="0F12CAC7" w14:textId="77777777" w:rsidR="00641164" w:rsidRPr="00552ED4" w:rsidRDefault="003B37CC">
      <w:pPr>
        <w:spacing w:after="0" w:line="360" w:lineRule="auto"/>
        <w:ind w:firstLineChars="200" w:firstLine="480"/>
        <w:rPr>
          <w:rFonts w:ascii="Times New Roman" w:eastAsia="宋体" w:hAnsi="Times New Roman"/>
        </w:rPr>
      </w:pPr>
      <w:r w:rsidRPr="00552ED4">
        <w:rPr>
          <w:rFonts w:ascii="Times New Roman" w:eastAsia="宋体" w:hAnsi="Times New Roman"/>
          <w:color w:val="000000" w:themeColor="text1"/>
          <w:sz w:val="24"/>
          <w:szCs w:val="24"/>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14:paraId="5EF9ECDD" w14:textId="77777777" w:rsidR="00641164" w:rsidRPr="00552ED4" w:rsidRDefault="003B37CC">
      <w:pPr>
        <w:spacing w:after="0" w:line="360" w:lineRule="auto"/>
        <w:jc w:val="both"/>
        <w:rPr>
          <w:rFonts w:ascii="Times New Roman" w:eastAsia="宋体" w:hAnsi="Times New Roman"/>
          <w:b/>
          <w:bCs/>
          <w:sz w:val="28"/>
          <w:szCs w:val="28"/>
        </w:rPr>
      </w:pPr>
      <w:r w:rsidRPr="00552ED4">
        <w:rPr>
          <w:rFonts w:ascii="Times New Roman" w:eastAsia="宋体" w:hAnsi="Times New Roman"/>
          <w:b/>
          <w:bCs/>
          <w:sz w:val="28"/>
          <w:szCs w:val="28"/>
        </w:rPr>
        <w:t>3.2</w:t>
      </w:r>
      <w:r w:rsidRPr="00552ED4">
        <w:rPr>
          <w:rFonts w:ascii="Times New Roman" w:eastAsia="宋体" w:hAnsi="Times New Roman"/>
          <w:b/>
          <w:bCs/>
          <w:sz w:val="28"/>
          <w:szCs w:val="28"/>
        </w:rPr>
        <w:t>环境保护措施落实情况</w:t>
      </w:r>
    </w:p>
    <w:p w14:paraId="3500B972" w14:textId="77777777" w:rsidR="00641164" w:rsidRPr="00552ED4" w:rsidRDefault="003B37CC">
      <w:pPr>
        <w:spacing w:after="0" w:line="360" w:lineRule="auto"/>
        <w:ind w:firstLineChars="300" w:firstLine="723"/>
        <w:jc w:val="both"/>
        <w:rPr>
          <w:rFonts w:ascii="Times New Roman" w:eastAsia="宋体" w:hAnsi="Times New Roman"/>
          <w:b/>
          <w:bCs/>
          <w:color w:val="000000" w:themeColor="text1"/>
          <w:sz w:val="24"/>
          <w:szCs w:val="24"/>
        </w:rPr>
      </w:pPr>
      <w:r w:rsidRPr="00552ED4">
        <w:rPr>
          <w:rFonts w:ascii="Times New Roman" w:eastAsia="宋体" w:hAnsi="Times New Roman"/>
          <w:b/>
          <w:bCs/>
          <w:color w:val="000000" w:themeColor="text1"/>
          <w:sz w:val="24"/>
          <w:szCs w:val="24"/>
        </w:rPr>
        <w:t xml:space="preserve">3.2.1 </w:t>
      </w:r>
      <w:r w:rsidRPr="00552ED4">
        <w:rPr>
          <w:rFonts w:ascii="Times New Roman" w:eastAsia="宋体" w:hAnsi="Times New Roman"/>
          <w:b/>
          <w:bCs/>
          <w:color w:val="000000" w:themeColor="text1"/>
          <w:sz w:val="24"/>
          <w:szCs w:val="24"/>
        </w:rPr>
        <w:t>生态环境保护措施落实情况</w:t>
      </w:r>
    </w:p>
    <w:p w14:paraId="77D7181D"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经与建设单位核实，本项目在施工过程中采取了以下生态保护措施：</w:t>
      </w:r>
    </w:p>
    <w:p w14:paraId="11C4F83D"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w:t>
      </w:r>
      <w:r w:rsidRPr="00552ED4">
        <w:rPr>
          <w:rFonts w:ascii="Times New Roman" w:eastAsia="宋体" w:hAnsi="Times New Roman"/>
          <w:color w:val="000000" w:themeColor="text1"/>
          <w:sz w:val="24"/>
          <w:szCs w:val="24"/>
        </w:rPr>
        <w:t>1</w:t>
      </w:r>
      <w:r w:rsidRPr="00552ED4">
        <w:rPr>
          <w:rFonts w:ascii="Times New Roman" w:eastAsia="宋体" w:hAnsi="Times New Roman"/>
          <w:color w:val="000000" w:themeColor="text1"/>
          <w:sz w:val="24"/>
          <w:szCs w:val="24"/>
        </w:rPr>
        <w:t>）井场工程区材料堆放场、施工机械设备等临时占地布置在永久征地范围内，减少了新增临时占地；</w:t>
      </w:r>
    </w:p>
    <w:p w14:paraId="4C73FE9F"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w:t>
      </w:r>
      <w:r w:rsidRPr="00552ED4">
        <w:rPr>
          <w:rFonts w:ascii="Times New Roman" w:eastAsia="宋体" w:hAnsi="Times New Roman"/>
          <w:color w:val="000000" w:themeColor="text1"/>
          <w:sz w:val="24"/>
          <w:szCs w:val="24"/>
        </w:rPr>
        <w:t>2</w:t>
      </w:r>
      <w:r w:rsidRPr="00552ED4">
        <w:rPr>
          <w:rFonts w:ascii="Times New Roman" w:eastAsia="宋体" w:hAnsi="Times New Roman"/>
          <w:color w:val="000000" w:themeColor="text1"/>
          <w:sz w:val="24"/>
          <w:szCs w:val="24"/>
        </w:rPr>
        <w:t>）井场区施工前剥离表土，集中堆放于井场区的施工场地内，并采取了拦挡、土工布遮盖、修建临时土质排水沟等临时防护措施；</w:t>
      </w:r>
    </w:p>
    <w:p w14:paraId="18FBF806"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lastRenderedPageBreak/>
        <w:t>（</w:t>
      </w:r>
      <w:r w:rsidRPr="00552ED4">
        <w:rPr>
          <w:rFonts w:ascii="Times New Roman" w:eastAsia="宋体" w:hAnsi="Times New Roman"/>
          <w:color w:val="000000" w:themeColor="text1"/>
          <w:sz w:val="24"/>
          <w:szCs w:val="24"/>
        </w:rPr>
        <w:t>3</w:t>
      </w:r>
      <w:r w:rsidRPr="00552ED4">
        <w:rPr>
          <w:rFonts w:ascii="Times New Roman" w:eastAsia="宋体" w:hAnsi="Times New Roman"/>
          <w:color w:val="000000" w:themeColor="text1"/>
          <w:sz w:val="24"/>
          <w:szCs w:val="24"/>
        </w:rPr>
        <w:t>）井场地面和工艺装置区地面采用机械碾压方式进行硬化，减少了水土流失；</w:t>
      </w:r>
    </w:p>
    <w:p w14:paraId="1566C4FD"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w:t>
      </w:r>
      <w:r w:rsidRPr="00552ED4">
        <w:rPr>
          <w:rFonts w:ascii="Times New Roman" w:eastAsia="宋体" w:hAnsi="Times New Roman"/>
          <w:color w:val="000000" w:themeColor="text1"/>
          <w:sz w:val="24"/>
          <w:szCs w:val="24"/>
        </w:rPr>
        <w:t>4</w:t>
      </w:r>
      <w:r w:rsidRPr="00552ED4">
        <w:rPr>
          <w:rFonts w:ascii="Times New Roman" w:eastAsia="宋体" w:hAnsi="Times New Roman"/>
          <w:color w:val="000000" w:themeColor="text1"/>
          <w:sz w:val="24"/>
          <w:szCs w:val="24"/>
        </w:rPr>
        <w:t>）管道工程施工前已进行表土剥离，集中堆放于管线施工作业带一侧，并采取拦挡、土工布遮盖、修建临时土质排水沟等临时防护措施；</w:t>
      </w:r>
    </w:p>
    <w:p w14:paraId="229FEA57"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w:t>
      </w:r>
      <w:r w:rsidRPr="00552ED4">
        <w:rPr>
          <w:rFonts w:ascii="Times New Roman" w:eastAsia="宋体" w:hAnsi="Times New Roman"/>
          <w:color w:val="000000" w:themeColor="text1"/>
          <w:sz w:val="24"/>
          <w:szCs w:val="24"/>
        </w:rPr>
        <w:t>5</w:t>
      </w:r>
      <w:r w:rsidRPr="00552ED4">
        <w:rPr>
          <w:rFonts w:ascii="Times New Roman" w:eastAsia="宋体" w:hAnsi="Times New Roman"/>
          <w:color w:val="000000" w:themeColor="text1"/>
          <w:sz w:val="24"/>
          <w:szCs w:val="24"/>
        </w:rPr>
        <w:t>）管线工程施工期严格划定施工作业范围，在施工作业带内施工，在减少了占地面积。严格限制施工人员及施工机械活动范围，没有破坏施工作业带以外的植物。</w:t>
      </w:r>
    </w:p>
    <w:p w14:paraId="6BEDC992" w14:textId="77777777" w:rsidR="00641164" w:rsidRPr="00552ED4" w:rsidRDefault="003B37CC">
      <w:pPr>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根据调查，项目管线敷设、井场及道路建设等临时占地区域已基本恢复原有土地利用类型。因此，项目建设未对区域内生态产生明显的不利影响。</w:t>
      </w:r>
    </w:p>
    <w:p w14:paraId="1C5AC833" w14:textId="77777777" w:rsidR="00641164" w:rsidRPr="00552ED4" w:rsidRDefault="003B37CC">
      <w:pPr>
        <w:spacing w:after="0" w:line="360" w:lineRule="auto"/>
        <w:ind w:firstLineChars="200" w:firstLine="482"/>
        <w:jc w:val="both"/>
        <w:rPr>
          <w:rFonts w:ascii="Times New Roman" w:eastAsia="宋体" w:hAnsi="Times New Roman"/>
          <w:b/>
          <w:bCs/>
          <w:color w:val="000000" w:themeColor="text1"/>
          <w:sz w:val="24"/>
          <w:szCs w:val="24"/>
        </w:rPr>
      </w:pPr>
      <w:r w:rsidRPr="00552ED4">
        <w:rPr>
          <w:rFonts w:ascii="Times New Roman" w:eastAsia="宋体" w:hAnsi="Times New Roman"/>
          <w:b/>
          <w:bCs/>
          <w:color w:val="000000" w:themeColor="text1"/>
          <w:sz w:val="24"/>
          <w:szCs w:val="24"/>
        </w:rPr>
        <w:t xml:space="preserve">3.2.2 </w:t>
      </w:r>
      <w:r w:rsidRPr="00552ED4">
        <w:rPr>
          <w:rFonts w:ascii="Times New Roman" w:eastAsia="宋体" w:hAnsi="Times New Roman"/>
          <w:b/>
          <w:bCs/>
          <w:color w:val="000000" w:themeColor="text1"/>
          <w:sz w:val="24"/>
          <w:szCs w:val="24"/>
        </w:rPr>
        <w:t>大气环境保护措施落实情况</w:t>
      </w:r>
    </w:p>
    <w:p w14:paraId="61BEFE34" w14:textId="1F2E71F9" w:rsidR="00641164" w:rsidRPr="00552ED4" w:rsidRDefault="00582352" w:rsidP="00582352">
      <w:pPr>
        <w:widowControl w:val="0"/>
        <w:adjustRightInd/>
        <w:snapToGrid/>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施工期钻井过程中，采用了柴油钻机和节能环保型柴油动力设备，并采用了高品质柴油及添加柴油助燃剂；地面施工则采取了一系列的扬尘控制措施。</w:t>
      </w:r>
      <w:r w:rsidRPr="00552ED4">
        <w:rPr>
          <w:rFonts w:ascii="Times New Roman" w:eastAsia="宋体" w:hAnsi="Times New Roman"/>
          <w:color w:val="000000" w:themeColor="text1"/>
          <w:sz w:val="24"/>
          <w:szCs w:val="24"/>
        </w:rPr>
        <w:t xml:space="preserve"> </w:t>
      </w:r>
      <w:r w:rsidRPr="00552ED4">
        <w:rPr>
          <w:rFonts w:ascii="Times New Roman" w:eastAsia="宋体" w:hAnsi="Times New Roman"/>
          <w:color w:val="000000" w:themeColor="text1"/>
          <w:sz w:val="24"/>
          <w:szCs w:val="24"/>
        </w:rPr>
        <w:t>运营期排放的废气主要为油气集输过程无组织挥发的非甲烷总烃。本项目新钻</w:t>
      </w:r>
      <w:r w:rsidRPr="00552ED4">
        <w:rPr>
          <w:rFonts w:ascii="Times New Roman" w:eastAsia="宋体" w:hAnsi="Times New Roman"/>
          <w:color w:val="000000" w:themeColor="text1"/>
          <w:sz w:val="24"/>
          <w:szCs w:val="24"/>
        </w:rPr>
        <w:t>5</w:t>
      </w:r>
      <w:r w:rsidRPr="00552ED4">
        <w:rPr>
          <w:rFonts w:ascii="Times New Roman" w:eastAsia="宋体" w:hAnsi="Times New Roman"/>
          <w:color w:val="000000" w:themeColor="text1"/>
          <w:sz w:val="24"/>
          <w:szCs w:val="24"/>
        </w:rPr>
        <w:t>口油井，井口均安装有套管气回收装置，油气集输过程采用密闭工艺。经监测，项目井场厂界非甲烷总烃浓度为</w:t>
      </w:r>
      <w:r w:rsidRPr="00552ED4">
        <w:rPr>
          <w:rFonts w:ascii="Times New Roman" w:eastAsia="宋体" w:hAnsi="Times New Roman"/>
          <w:color w:val="000000" w:themeColor="text1"/>
          <w:sz w:val="24"/>
          <w:szCs w:val="24"/>
        </w:rPr>
        <w:t>1.12mg/m</w:t>
      </w:r>
      <w:r w:rsidRPr="00552ED4">
        <w:rPr>
          <w:rFonts w:ascii="Times New Roman" w:eastAsia="宋体" w:hAnsi="Times New Roman"/>
          <w:color w:val="000000" w:themeColor="text1"/>
          <w:sz w:val="24"/>
          <w:szCs w:val="24"/>
          <w:vertAlign w:val="superscript"/>
        </w:rPr>
        <w:t>3</w:t>
      </w:r>
      <w:r w:rsidRPr="00552ED4">
        <w:rPr>
          <w:rFonts w:ascii="Times New Roman" w:eastAsia="宋体" w:hAnsi="Times New Roman"/>
          <w:color w:val="000000" w:themeColor="text1"/>
          <w:sz w:val="24"/>
          <w:szCs w:val="24"/>
        </w:rPr>
        <w:t>，满足《挥发性有机物排放标准第</w:t>
      </w:r>
      <w:r w:rsidRPr="00552ED4">
        <w:rPr>
          <w:rFonts w:ascii="Times New Roman" w:eastAsia="宋体" w:hAnsi="Times New Roman"/>
          <w:color w:val="000000" w:themeColor="text1"/>
          <w:sz w:val="24"/>
          <w:szCs w:val="24"/>
        </w:rPr>
        <w:t>7</w:t>
      </w:r>
      <w:r w:rsidRPr="00552ED4">
        <w:rPr>
          <w:rFonts w:ascii="Times New Roman" w:eastAsia="宋体" w:hAnsi="Times New Roman"/>
          <w:color w:val="000000" w:themeColor="text1"/>
          <w:sz w:val="24"/>
          <w:szCs w:val="24"/>
        </w:rPr>
        <w:t>部分：其他行业》（</w:t>
      </w:r>
      <w:r w:rsidRPr="00552ED4">
        <w:rPr>
          <w:rFonts w:ascii="Times New Roman" w:eastAsia="宋体" w:hAnsi="Times New Roman"/>
          <w:color w:val="000000" w:themeColor="text1"/>
          <w:sz w:val="24"/>
          <w:szCs w:val="24"/>
        </w:rPr>
        <w:t>DB37/2801.7-2019</w:t>
      </w:r>
      <w:r w:rsidRPr="00552ED4">
        <w:rPr>
          <w:rFonts w:ascii="Times New Roman" w:eastAsia="宋体" w:hAnsi="Times New Roman"/>
          <w:color w:val="000000" w:themeColor="text1"/>
          <w:sz w:val="24"/>
          <w:szCs w:val="24"/>
        </w:rPr>
        <w:t>）中挥发性有机物厂界监控点浓度限值（</w:t>
      </w:r>
      <w:r w:rsidRPr="00552ED4">
        <w:rPr>
          <w:rFonts w:ascii="Times New Roman" w:eastAsia="宋体" w:hAnsi="Times New Roman"/>
          <w:color w:val="000000" w:themeColor="text1"/>
          <w:sz w:val="24"/>
          <w:szCs w:val="24"/>
        </w:rPr>
        <w:t>2.0mg/m</w:t>
      </w:r>
      <w:r w:rsidRPr="00552ED4">
        <w:rPr>
          <w:rFonts w:ascii="Times New Roman" w:eastAsia="宋体" w:hAnsi="Times New Roman"/>
          <w:color w:val="000000" w:themeColor="text1"/>
          <w:sz w:val="24"/>
          <w:szCs w:val="24"/>
          <w:vertAlign w:val="superscript"/>
        </w:rPr>
        <w:t>3</w:t>
      </w:r>
      <w:r w:rsidRPr="00552ED4">
        <w:rPr>
          <w:rFonts w:ascii="Times New Roman" w:eastAsia="宋体" w:hAnsi="Times New Roman"/>
          <w:color w:val="000000" w:themeColor="text1"/>
          <w:sz w:val="24"/>
          <w:szCs w:val="24"/>
        </w:rPr>
        <w:t>）要求</w:t>
      </w:r>
      <w:r w:rsidR="003B37CC" w:rsidRPr="00552ED4">
        <w:rPr>
          <w:rFonts w:ascii="Times New Roman" w:eastAsia="宋体" w:hAnsi="Times New Roman"/>
          <w:bCs/>
          <w:sz w:val="24"/>
        </w:rPr>
        <w:t>。</w:t>
      </w:r>
    </w:p>
    <w:p w14:paraId="772AFB23" w14:textId="77777777" w:rsidR="00641164" w:rsidRPr="00552ED4" w:rsidRDefault="003B37CC">
      <w:pPr>
        <w:spacing w:after="0" w:line="360" w:lineRule="auto"/>
        <w:ind w:firstLine="482"/>
        <w:jc w:val="both"/>
        <w:rPr>
          <w:rFonts w:ascii="Times New Roman" w:eastAsia="宋体" w:hAnsi="Times New Roman"/>
          <w:b/>
          <w:bCs/>
          <w:color w:val="000000" w:themeColor="text1"/>
          <w:sz w:val="24"/>
          <w:szCs w:val="24"/>
        </w:rPr>
      </w:pPr>
      <w:r w:rsidRPr="00552ED4">
        <w:rPr>
          <w:rFonts w:ascii="Times New Roman" w:eastAsia="宋体" w:hAnsi="Times New Roman"/>
          <w:b/>
          <w:bCs/>
          <w:color w:val="000000" w:themeColor="text1"/>
          <w:sz w:val="24"/>
          <w:szCs w:val="24"/>
        </w:rPr>
        <w:t xml:space="preserve">3.2.3 </w:t>
      </w:r>
      <w:r w:rsidRPr="00552ED4">
        <w:rPr>
          <w:rFonts w:ascii="Times New Roman" w:eastAsia="宋体" w:hAnsi="Times New Roman"/>
          <w:b/>
          <w:bCs/>
          <w:color w:val="000000" w:themeColor="text1"/>
          <w:sz w:val="24"/>
          <w:szCs w:val="24"/>
        </w:rPr>
        <w:t>水环境保护措施落实情况</w:t>
      </w:r>
    </w:p>
    <w:p w14:paraId="46F15D48" w14:textId="46DC2A8E" w:rsidR="00641164" w:rsidRPr="00552ED4" w:rsidRDefault="003B37CC" w:rsidP="00582352">
      <w:pPr>
        <w:widowControl w:val="0"/>
        <w:adjustRightInd/>
        <w:snapToGrid/>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施工期</w:t>
      </w:r>
      <w:r w:rsidR="00582352" w:rsidRPr="00552ED4">
        <w:rPr>
          <w:rFonts w:ascii="Times New Roman" w:eastAsia="宋体" w:hAnsi="Times New Roman"/>
          <w:color w:val="000000" w:themeColor="text1"/>
          <w:sz w:val="24"/>
          <w:szCs w:val="24"/>
        </w:rPr>
        <w:t>钻井废水及作业废液通过罐车拉运至王岗废液处理站处理后，进入王岗联合站采油污水处理系统进行处理，达标后回注地层，用于油田注水开发，不外排；新建管道试压废水经收集后就近拉运至王岗联合站、现河首站联合站的污水处理系统处理达标后回注地层，用于油田注水开发；生活污水依托施工现场设置的临时旱厕，定期清掏，用作农肥，不外排。运营期水污染物主要包括井下作业废液、采油污水。至验收期间，本项目没有进行井下作业，未产生井下作业废液，后期产生的井下作业废液和采油污水就近依托王岗联合站、现河首站的污水处理系统处理达标后回注地层，用于油田注水开发</w:t>
      </w:r>
      <w:r w:rsidRPr="00552ED4">
        <w:rPr>
          <w:rFonts w:ascii="Times New Roman" w:eastAsia="宋体" w:hAnsi="Times New Roman"/>
          <w:color w:val="000000" w:themeColor="text1"/>
          <w:sz w:val="24"/>
          <w:szCs w:val="24"/>
        </w:rPr>
        <w:t>。</w:t>
      </w:r>
    </w:p>
    <w:p w14:paraId="34947ED4" w14:textId="77777777" w:rsidR="00641164" w:rsidRPr="00552ED4" w:rsidRDefault="003B37CC">
      <w:pPr>
        <w:spacing w:after="0" w:line="360" w:lineRule="auto"/>
        <w:ind w:firstLine="482"/>
        <w:jc w:val="both"/>
        <w:rPr>
          <w:rFonts w:ascii="Times New Roman" w:eastAsia="宋体" w:hAnsi="Times New Roman"/>
          <w:b/>
          <w:bCs/>
          <w:color w:val="000000" w:themeColor="text1"/>
          <w:sz w:val="24"/>
          <w:szCs w:val="24"/>
        </w:rPr>
      </w:pPr>
      <w:r w:rsidRPr="00552ED4">
        <w:rPr>
          <w:rFonts w:ascii="Times New Roman" w:eastAsia="宋体" w:hAnsi="Times New Roman"/>
          <w:b/>
          <w:bCs/>
          <w:color w:val="000000" w:themeColor="text1"/>
          <w:sz w:val="24"/>
          <w:szCs w:val="24"/>
        </w:rPr>
        <w:t xml:space="preserve">3.2.4 </w:t>
      </w:r>
      <w:r w:rsidRPr="00552ED4">
        <w:rPr>
          <w:rFonts w:ascii="Times New Roman" w:eastAsia="宋体" w:hAnsi="Times New Roman"/>
          <w:b/>
          <w:bCs/>
          <w:color w:val="000000" w:themeColor="text1"/>
          <w:sz w:val="24"/>
          <w:szCs w:val="24"/>
        </w:rPr>
        <w:t>声环境保护措施落实情况</w:t>
      </w:r>
    </w:p>
    <w:p w14:paraId="3FD26588" w14:textId="008941AC" w:rsidR="00641164" w:rsidRPr="00552ED4" w:rsidRDefault="00582352">
      <w:pPr>
        <w:spacing w:after="0" w:line="360" w:lineRule="auto"/>
        <w:ind w:firstLineChars="200" w:firstLine="480"/>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t>施工期选用了低噪设备，有效减轻了噪声污染，并取得了较好的降噪效果。经监测，项目的厂界噪声能够达到《工业企业厂界环境噪声排放标准》（</w:t>
      </w:r>
      <w:r w:rsidRPr="00552ED4">
        <w:rPr>
          <w:rFonts w:ascii="Times New Roman" w:eastAsia="宋体" w:hAnsi="Times New Roman"/>
          <w:color w:val="000000" w:themeColor="text1"/>
          <w:sz w:val="24"/>
          <w:szCs w:val="24"/>
        </w:rPr>
        <w:t>GB 12348-2008</w:t>
      </w:r>
      <w:r w:rsidRPr="00552ED4">
        <w:rPr>
          <w:rFonts w:ascii="Times New Roman" w:eastAsia="宋体" w:hAnsi="Times New Roman"/>
          <w:color w:val="000000" w:themeColor="text1"/>
          <w:sz w:val="24"/>
          <w:szCs w:val="24"/>
        </w:rPr>
        <w:t>）中的</w:t>
      </w:r>
      <w:r w:rsidRPr="00552ED4">
        <w:rPr>
          <w:rFonts w:ascii="Times New Roman" w:eastAsia="宋体" w:hAnsi="Times New Roman"/>
          <w:color w:val="000000" w:themeColor="text1"/>
          <w:sz w:val="24"/>
          <w:szCs w:val="24"/>
        </w:rPr>
        <w:t>2</w:t>
      </w:r>
      <w:r w:rsidRPr="00552ED4">
        <w:rPr>
          <w:rFonts w:ascii="Times New Roman" w:eastAsia="宋体" w:hAnsi="Times New Roman"/>
          <w:color w:val="000000" w:themeColor="text1"/>
          <w:sz w:val="24"/>
          <w:szCs w:val="24"/>
        </w:rPr>
        <w:t>类标准，据调查，项目施工期和调试期间，均未接到周边群众对噪声方面的投诉</w:t>
      </w:r>
      <w:r w:rsidR="003B37CC" w:rsidRPr="00552ED4">
        <w:rPr>
          <w:rFonts w:ascii="Times New Roman" w:eastAsia="宋体" w:hAnsi="Times New Roman"/>
          <w:color w:val="000000" w:themeColor="text1"/>
          <w:sz w:val="24"/>
          <w:szCs w:val="24"/>
        </w:rPr>
        <w:t>。经监测，项目井场厂界噪声均符合《工业企业厂界环境噪声排放标准》（</w:t>
      </w:r>
      <w:r w:rsidR="003B37CC" w:rsidRPr="00552ED4">
        <w:rPr>
          <w:rFonts w:ascii="Times New Roman" w:eastAsia="宋体" w:hAnsi="Times New Roman"/>
          <w:color w:val="000000" w:themeColor="text1"/>
          <w:sz w:val="24"/>
          <w:szCs w:val="24"/>
        </w:rPr>
        <w:t>GB 12348-2008</w:t>
      </w:r>
      <w:r w:rsidR="003B37CC" w:rsidRPr="00552ED4">
        <w:rPr>
          <w:rFonts w:ascii="Times New Roman" w:eastAsia="宋体" w:hAnsi="Times New Roman"/>
          <w:color w:val="000000" w:themeColor="text1"/>
          <w:sz w:val="24"/>
          <w:szCs w:val="24"/>
        </w:rPr>
        <w:t>）中的</w:t>
      </w:r>
      <w:r w:rsidR="003B37CC" w:rsidRPr="00552ED4">
        <w:rPr>
          <w:rFonts w:ascii="Times New Roman" w:eastAsia="宋体" w:hAnsi="Times New Roman"/>
          <w:color w:val="000000" w:themeColor="text1"/>
          <w:sz w:val="24"/>
          <w:szCs w:val="24"/>
        </w:rPr>
        <w:t>2</w:t>
      </w:r>
      <w:r w:rsidR="003B37CC" w:rsidRPr="00552ED4">
        <w:rPr>
          <w:rFonts w:ascii="Times New Roman" w:eastAsia="宋体" w:hAnsi="Times New Roman"/>
          <w:color w:val="000000" w:themeColor="text1"/>
          <w:sz w:val="24"/>
          <w:szCs w:val="24"/>
        </w:rPr>
        <w:t>类区标准（昼间</w:t>
      </w:r>
      <w:r w:rsidR="003B37CC" w:rsidRPr="00552ED4">
        <w:rPr>
          <w:rFonts w:ascii="Times New Roman" w:eastAsia="宋体" w:hAnsi="Times New Roman"/>
          <w:color w:val="000000" w:themeColor="text1"/>
          <w:sz w:val="24"/>
          <w:szCs w:val="24"/>
        </w:rPr>
        <w:t>60dB</w:t>
      </w:r>
      <w:r w:rsidR="003B37CC" w:rsidRPr="00552ED4">
        <w:rPr>
          <w:rFonts w:ascii="Times New Roman" w:eastAsia="宋体" w:hAnsi="Times New Roman"/>
          <w:color w:val="000000" w:themeColor="text1"/>
          <w:sz w:val="24"/>
          <w:szCs w:val="24"/>
        </w:rPr>
        <w:t>（</w:t>
      </w:r>
      <w:r w:rsidR="003B37CC" w:rsidRPr="00552ED4">
        <w:rPr>
          <w:rFonts w:ascii="Times New Roman" w:eastAsia="宋体" w:hAnsi="Times New Roman"/>
          <w:color w:val="000000" w:themeColor="text1"/>
          <w:sz w:val="24"/>
          <w:szCs w:val="24"/>
        </w:rPr>
        <w:t>A</w:t>
      </w:r>
      <w:r w:rsidR="003B37CC" w:rsidRPr="00552ED4">
        <w:rPr>
          <w:rFonts w:ascii="Times New Roman" w:eastAsia="宋体" w:hAnsi="Times New Roman"/>
          <w:color w:val="000000" w:themeColor="text1"/>
          <w:sz w:val="24"/>
          <w:szCs w:val="24"/>
        </w:rPr>
        <w:t>），夜间</w:t>
      </w:r>
      <w:r w:rsidR="003B37CC" w:rsidRPr="00552ED4">
        <w:rPr>
          <w:rFonts w:ascii="Times New Roman" w:eastAsia="宋体" w:hAnsi="Times New Roman"/>
          <w:color w:val="000000" w:themeColor="text1"/>
          <w:sz w:val="24"/>
          <w:szCs w:val="24"/>
        </w:rPr>
        <w:t>50dB</w:t>
      </w:r>
      <w:r w:rsidR="003B37CC" w:rsidRPr="00552ED4">
        <w:rPr>
          <w:rFonts w:ascii="Times New Roman" w:eastAsia="宋体" w:hAnsi="Times New Roman"/>
          <w:color w:val="000000" w:themeColor="text1"/>
          <w:sz w:val="24"/>
          <w:szCs w:val="24"/>
        </w:rPr>
        <w:t>（</w:t>
      </w:r>
      <w:r w:rsidR="003B37CC" w:rsidRPr="00552ED4">
        <w:rPr>
          <w:rFonts w:ascii="Times New Roman" w:eastAsia="宋体" w:hAnsi="Times New Roman"/>
          <w:color w:val="000000" w:themeColor="text1"/>
          <w:sz w:val="24"/>
          <w:szCs w:val="24"/>
        </w:rPr>
        <w:t>A</w:t>
      </w:r>
      <w:r w:rsidR="003B37CC" w:rsidRPr="00552ED4">
        <w:rPr>
          <w:rFonts w:ascii="Times New Roman" w:eastAsia="宋体" w:hAnsi="Times New Roman"/>
          <w:color w:val="000000" w:themeColor="text1"/>
          <w:sz w:val="24"/>
          <w:szCs w:val="24"/>
        </w:rPr>
        <w:t>））。</w:t>
      </w:r>
    </w:p>
    <w:p w14:paraId="058DD612" w14:textId="77777777" w:rsidR="00641164" w:rsidRPr="00552ED4" w:rsidRDefault="003B37CC">
      <w:pPr>
        <w:spacing w:after="0" w:line="360" w:lineRule="auto"/>
        <w:ind w:firstLine="482"/>
        <w:jc w:val="both"/>
        <w:rPr>
          <w:rFonts w:ascii="Times New Roman" w:eastAsia="宋体" w:hAnsi="Times New Roman"/>
          <w:b/>
          <w:bCs/>
          <w:color w:val="000000" w:themeColor="text1"/>
          <w:sz w:val="24"/>
          <w:szCs w:val="24"/>
        </w:rPr>
      </w:pPr>
      <w:bookmarkStart w:id="0" w:name="_Hlk60315896"/>
      <w:r w:rsidRPr="00552ED4">
        <w:rPr>
          <w:rFonts w:ascii="Times New Roman" w:eastAsia="宋体" w:hAnsi="Times New Roman"/>
          <w:b/>
          <w:bCs/>
          <w:color w:val="000000" w:themeColor="text1"/>
          <w:sz w:val="24"/>
          <w:szCs w:val="24"/>
        </w:rPr>
        <w:t xml:space="preserve">3.2.5 </w:t>
      </w:r>
      <w:r w:rsidRPr="00552ED4">
        <w:rPr>
          <w:rFonts w:ascii="Times New Roman" w:eastAsia="宋体" w:hAnsi="Times New Roman"/>
          <w:b/>
          <w:bCs/>
          <w:color w:val="000000" w:themeColor="text1"/>
          <w:sz w:val="24"/>
          <w:szCs w:val="24"/>
        </w:rPr>
        <w:t>固废环境和保护措施落实情况</w:t>
      </w:r>
    </w:p>
    <w:bookmarkEnd w:id="0"/>
    <w:p w14:paraId="2D5A24D7" w14:textId="08890FAD" w:rsidR="00641164" w:rsidRPr="00552ED4" w:rsidRDefault="003B37CC">
      <w:pPr>
        <w:widowControl w:val="0"/>
        <w:adjustRightInd/>
        <w:snapToGrid/>
        <w:spacing w:after="0" w:line="360" w:lineRule="auto"/>
        <w:ind w:firstLineChars="200" w:firstLine="480"/>
        <w:jc w:val="both"/>
        <w:rPr>
          <w:rFonts w:ascii="Times New Roman" w:eastAsia="宋体" w:hAnsi="Times New Roman"/>
          <w:color w:val="000000" w:themeColor="text1"/>
          <w:sz w:val="24"/>
          <w:szCs w:val="24"/>
        </w:rPr>
      </w:pPr>
      <w:r w:rsidRPr="00552ED4">
        <w:rPr>
          <w:rFonts w:ascii="Times New Roman" w:eastAsia="宋体" w:hAnsi="Times New Roman"/>
          <w:color w:val="000000" w:themeColor="text1"/>
          <w:sz w:val="24"/>
          <w:szCs w:val="24"/>
        </w:rPr>
        <w:lastRenderedPageBreak/>
        <w:t>施工期钻井固废</w:t>
      </w:r>
      <w:r w:rsidR="00582352" w:rsidRPr="00552ED4">
        <w:rPr>
          <w:rFonts w:ascii="Times New Roman" w:eastAsia="宋体" w:hAnsi="Times New Roman"/>
          <w:color w:val="000000" w:themeColor="text1"/>
          <w:sz w:val="24"/>
          <w:szCs w:val="24"/>
        </w:rPr>
        <w:t>采用</w:t>
      </w:r>
      <w:r w:rsidR="00582352" w:rsidRPr="00552ED4">
        <w:rPr>
          <w:rFonts w:ascii="Times New Roman" w:eastAsia="宋体" w:hAnsi="Times New Roman"/>
          <w:color w:val="000000" w:themeColor="text1"/>
          <w:sz w:val="24"/>
          <w:szCs w:val="24"/>
        </w:rPr>
        <w:t>“</w:t>
      </w:r>
      <w:r w:rsidR="00582352" w:rsidRPr="00552ED4">
        <w:rPr>
          <w:rFonts w:ascii="Times New Roman" w:eastAsia="宋体" w:hAnsi="Times New Roman"/>
          <w:color w:val="000000" w:themeColor="text1"/>
          <w:sz w:val="24"/>
          <w:szCs w:val="24"/>
        </w:rPr>
        <w:t>泥浆不落地工艺</w:t>
      </w:r>
      <w:r w:rsidR="00582352" w:rsidRPr="00552ED4">
        <w:rPr>
          <w:rFonts w:ascii="Times New Roman" w:eastAsia="宋体" w:hAnsi="Times New Roman"/>
          <w:color w:val="000000" w:themeColor="text1"/>
          <w:sz w:val="24"/>
          <w:szCs w:val="24"/>
        </w:rPr>
        <w:t>”</w:t>
      </w:r>
      <w:r w:rsidR="00582352" w:rsidRPr="00552ED4">
        <w:rPr>
          <w:rFonts w:ascii="Times New Roman" w:eastAsia="宋体" w:hAnsi="Times New Roman"/>
          <w:color w:val="000000" w:themeColor="text1"/>
          <w:sz w:val="24"/>
          <w:szCs w:val="24"/>
        </w:rPr>
        <w:t>进行处理，钻井固废全部委托天正浚源环保科技有限公司和胜利油田东兴石油工程有限责任公示综合利用；施工废料部分回收利用，剩余废料和生活垃圾拉运至环卫部门指定地点，由环卫部门统一处理。调试期间尚未产生油泥砂，以后运营过程中产生的油泥砂暂存在王岗联合站油泥砂贮存池，全部委托东营华新环保有限公司进行无害化处置</w:t>
      </w:r>
      <w:r w:rsidRPr="00552ED4">
        <w:rPr>
          <w:rFonts w:ascii="Times New Roman" w:eastAsia="宋体" w:hAnsi="Times New Roman"/>
          <w:color w:val="000000" w:themeColor="text1"/>
          <w:sz w:val="24"/>
          <w:szCs w:val="24"/>
        </w:rPr>
        <w:t>。</w:t>
      </w:r>
    </w:p>
    <w:p w14:paraId="433F9714" w14:textId="72A411EE" w:rsidR="00552ED4" w:rsidRPr="00552ED4" w:rsidRDefault="00552ED4" w:rsidP="00552ED4">
      <w:pPr>
        <w:spacing w:after="0" w:line="360" w:lineRule="auto"/>
        <w:ind w:firstLine="482"/>
        <w:jc w:val="both"/>
        <w:rPr>
          <w:rFonts w:ascii="Times New Roman" w:eastAsia="宋体" w:hAnsi="Times New Roman"/>
          <w:b/>
          <w:bCs/>
          <w:color w:val="000000" w:themeColor="text1"/>
          <w:sz w:val="24"/>
          <w:szCs w:val="24"/>
        </w:rPr>
      </w:pPr>
      <w:r w:rsidRPr="00552ED4">
        <w:rPr>
          <w:rFonts w:ascii="Times New Roman" w:eastAsia="宋体" w:hAnsi="Times New Roman"/>
          <w:b/>
          <w:bCs/>
          <w:color w:val="000000" w:themeColor="text1"/>
          <w:sz w:val="24"/>
          <w:szCs w:val="24"/>
        </w:rPr>
        <w:t>3.2.</w:t>
      </w:r>
      <w:r w:rsidRPr="00552ED4">
        <w:rPr>
          <w:rFonts w:ascii="Times New Roman" w:eastAsia="宋体" w:hAnsi="Times New Roman"/>
          <w:b/>
          <w:bCs/>
          <w:color w:val="000000" w:themeColor="text1"/>
          <w:sz w:val="24"/>
          <w:szCs w:val="24"/>
        </w:rPr>
        <w:t>6</w:t>
      </w:r>
      <w:r w:rsidRPr="00552ED4">
        <w:rPr>
          <w:rFonts w:ascii="Times New Roman" w:eastAsia="宋体" w:hAnsi="Times New Roman"/>
          <w:b/>
          <w:bCs/>
          <w:color w:val="000000" w:themeColor="text1"/>
          <w:sz w:val="24"/>
          <w:szCs w:val="24"/>
        </w:rPr>
        <w:t xml:space="preserve"> </w:t>
      </w:r>
      <w:r w:rsidRPr="00552ED4">
        <w:rPr>
          <w:rFonts w:ascii="Times New Roman" w:eastAsia="宋体" w:hAnsi="Times New Roman"/>
          <w:b/>
          <w:bCs/>
          <w:color w:val="000000" w:themeColor="text1"/>
          <w:sz w:val="24"/>
          <w:szCs w:val="24"/>
        </w:rPr>
        <w:t>土壤</w:t>
      </w:r>
      <w:r w:rsidRPr="00552ED4">
        <w:rPr>
          <w:rFonts w:ascii="Times New Roman" w:eastAsia="宋体" w:hAnsi="Times New Roman"/>
          <w:b/>
          <w:bCs/>
          <w:color w:val="000000" w:themeColor="text1"/>
          <w:sz w:val="24"/>
          <w:szCs w:val="24"/>
        </w:rPr>
        <w:t>环境和保护措施落实情况</w:t>
      </w:r>
    </w:p>
    <w:p w14:paraId="0796A4B3" w14:textId="77777777" w:rsidR="00552ED4" w:rsidRPr="00552ED4" w:rsidRDefault="00552ED4" w:rsidP="00552ED4">
      <w:pPr>
        <w:adjustRightInd/>
        <w:snapToGrid/>
        <w:spacing w:after="0" w:line="360" w:lineRule="auto"/>
        <w:ind w:firstLineChars="200" w:firstLine="480"/>
        <w:rPr>
          <w:rFonts w:ascii="Times New Roman" w:eastAsia="宋体" w:hAnsi="Times New Roman"/>
          <w:kern w:val="2"/>
          <w:sz w:val="24"/>
        </w:rPr>
      </w:pPr>
      <w:r w:rsidRPr="00552ED4">
        <w:rPr>
          <w:rFonts w:ascii="Times New Roman" w:eastAsia="宋体" w:hAnsi="Times New Roman"/>
          <w:kern w:val="2"/>
          <w:sz w:val="24"/>
        </w:rPr>
        <w:t>经监测，井场内土壤各监测因子浓度均满足《土壤环境质量</w:t>
      </w:r>
      <w:r w:rsidRPr="00552ED4">
        <w:rPr>
          <w:rFonts w:ascii="Times New Roman" w:eastAsia="宋体" w:hAnsi="Times New Roman"/>
          <w:kern w:val="2"/>
          <w:sz w:val="24"/>
        </w:rPr>
        <w:t xml:space="preserve"> </w:t>
      </w:r>
      <w:r w:rsidRPr="00552ED4">
        <w:rPr>
          <w:rFonts w:ascii="Times New Roman" w:eastAsia="宋体" w:hAnsi="Times New Roman"/>
          <w:kern w:val="2"/>
          <w:sz w:val="24"/>
        </w:rPr>
        <w:t>建设用地土壤污染风险管控标准（试行）》（</w:t>
      </w:r>
      <w:r w:rsidRPr="00552ED4">
        <w:rPr>
          <w:rFonts w:ascii="Times New Roman" w:eastAsia="宋体" w:hAnsi="Times New Roman"/>
          <w:kern w:val="2"/>
          <w:sz w:val="24"/>
        </w:rPr>
        <w:t>GB 36600-2018</w:t>
      </w:r>
      <w:r w:rsidRPr="00552ED4">
        <w:rPr>
          <w:rFonts w:ascii="Times New Roman" w:eastAsia="宋体" w:hAnsi="Times New Roman"/>
          <w:kern w:val="2"/>
          <w:sz w:val="24"/>
        </w:rPr>
        <w:t>）中第二类用地土壤污染风险筛选值的要求；井场外农用地土壤各监测因子均满足《土壤环境质量</w:t>
      </w:r>
      <w:r w:rsidRPr="00552ED4">
        <w:rPr>
          <w:rFonts w:ascii="Times New Roman" w:eastAsia="宋体" w:hAnsi="Times New Roman"/>
          <w:kern w:val="2"/>
          <w:sz w:val="24"/>
        </w:rPr>
        <w:t xml:space="preserve"> </w:t>
      </w:r>
      <w:r w:rsidRPr="00552ED4">
        <w:rPr>
          <w:rFonts w:ascii="Times New Roman" w:eastAsia="宋体" w:hAnsi="Times New Roman"/>
          <w:kern w:val="2"/>
          <w:sz w:val="24"/>
        </w:rPr>
        <w:t>农用地土壤污染风险管控标准（试行）》（</w:t>
      </w:r>
      <w:r w:rsidRPr="00552ED4">
        <w:rPr>
          <w:rFonts w:ascii="Times New Roman" w:eastAsia="宋体" w:hAnsi="Times New Roman"/>
          <w:kern w:val="2"/>
          <w:sz w:val="24"/>
        </w:rPr>
        <w:t>GB 15618-2018</w:t>
      </w:r>
      <w:r w:rsidRPr="00552ED4">
        <w:rPr>
          <w:rFonts w:ascii="Times New Roman" w:eastAsia="宋体" w:hAnsi="Times New Roman"/>
          <w:kern w:val="2"/>
          <w:sz w:val="24"/>
        </w:rPr>
        <w:t>）中土壤污染风险筛选值的要求。</w:t>
      </w:r>
    </w:p>
    <w:p w14:paraId="76441DB3" w14:textId="77777777" w:rsidR="00641164" w:rsidRPr="00552ED4" w:rsidRDefault="003B37CC">
      <w:pPr>
        <w:pStyle w:val="2"/>
        <w:spacing w:after="0" w:line="360" w:lineRule="auto"/>
        <w:ind w:firstLineChars="0" w:firstLine="0"/>
        <w:jc w:val="both"/>
        <w:rPr>
          <w:rFonts w:ascii="Times New Roman" w:eastAsia="宋体" w:hAnsi="Times New Roman"/>
          <w:b/>
          <w:bCs/>
          <w:color w:val="000000"/>
          <w:sz w:val="28"/>
          <w:szCs w:val="28"/>
          <w:lang w:bidi="ar"/>
        </w:rPr>
      </w:pPr>
      <w:r w:rsidRPr="00552ED4">
        <w:rPr>
          <w:rFonts w:ascii="Times New Roman" w:eastAsia="宋体" w:hAnsi="Times New Roman"/>
          <w:b/>
          <w:bCs/>
          <w:color w:val="000000"/>
          <w:sz w:val="28"/>
          <w:szCs w:val="28"/>
          <w:lang w:bidi="ar"/>
        </w:rPr>
        <w:t>3.3</w:t>
      </w:r>
      <w:r w:rsidRPr="00552ED4">
        <w:rPr>
          <w:rFonts w:ascii="Times New Roman" w:eastAsia="宋体" w:hAnsi="Times New Roman"/>
          <w:b/>
          <w:bCs/>
          <w:color w:val="000000"/>
          <w:sz w:val="28"/>
          <w:szCs w:val="28"/>
          <w:lang w:bidi="ar"/>
        </w:rPr>
        <w:t>配套措施落实情况</w:t>
      </w:r>
    </w:p>
    <w:p w14:paraId="2E3454D0" w14:textId="77777777" w:rsidR="00641164" w:rsidRPr="00552ED4" w:rsidRDefault="003B37CC">
      <w:pPr>
        <w:pStyle w:val="2"/>
        <w:spacing w:after="0" w:line="360" w:lineRule="auto"/>
        <w:ind w:firstLine="482"/>
        <w:jc w:val="both"/>
        <w:rPr>
          <w:rFonts w:ascii="Times New Roman" w:eastAsia="宋体" w:hAnsi="Times New Roman"/>
          <w:b/>
          <w:bCs/>
          <w:color w:val="000000"/>
          <w:sz w:val="24"/>
          <w:szCs w:val="24"/>
          <w:lang w:bidi="ar"/>
        </w:rPr>
      </w:pPr>
      <w:r w:rsidRPr="00552ED4">
        <w:rPr>
          <w:rFonts w:ascii="Times New Roman" w:eastAsia="宋体" w:hAnsi="Times New Roman"/>
          <w:b/>
          <w:bCs/>
          <w:color w:val="000000"/>
          <w:sz w:val="24"/>
          <w:szCs w:val="24"/>
          <w:lang w:bidi="ar"/>
        </w:rPr>
        <w:t>3.3.1</w:t>
      </w:r>
      <w:r w:rsidRPr="00552ED4">
        <w:rPr>
          <w:rFonts w:ascii="Times New Roman" w:eastAsia="宋体" w:hAnsi="Times New Roman"/>
          <w:b/>
          <w:bCs/>
          <w:color w:val="000000"/>
          <w:sz w:val="24"/>
          <w:szCs w:val="24"/>
          <w:lang w:bidi="ar"/>
        </w:rPr>
        <w:t>区域消减及淘汰落后产能</w:t>
      </w:r>
    </w:p>
    <w:p w14:paraId="28A681E9" w14:textId="77777777" w:rsidR="00641164" w:rsidRPr="00552ED4" w:rsidRDefault="003B37CC">
      <w:pPr>
        <w:pStyle w:val="2"/>
        <w:spacing w:after="0" w:line="360" w:lineRule="auto"/>
        <w:ind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本项目不涉及。</w:t>
      </w:r>
    </w:p>
    <w:p w14:paraId="16D29306" w14:textId="77777777" w:rsidR="00641164" w:rsidRPr="00552ED4" w:rsidRDefault="003B37CC">
      <w:pPr>
        <w:pStyle w:val="2"/>
        <w:spacing w:after="0" w:line="360" w:lineRule="auto"/>
        <w:ind w:firstLine="482"/>
        <w:jc w:val="both"/>
        <w:rPr>
          <w:rFonts w:ascii="Times New Roman" w:eastAsia="宋体" w:hAnsi="Times New Roman"/>
          <w:b/>
          <w:bCs/>
          <w:color w:val="000000"/>
          <w:sz w:val="24"/>
          <w:szCs w:val="24"/>
          <w:lang w:bidi="ar"/>
        </w:rPr>
      </w:pPr>
      <w:r w:rsidRPr="00552ED4">
        <w:rPr>
          <w:rFonts w:ascii="Times New Roman" w:eastAsia="宋体" w:hAnsi="Times New Roman"/>
          <w:b/>
          <w:bCs/>
          <w:color w:val="000000"/>
          <w:sz w:val="24"/>
          <w:szCs w:val="24"/>
          <w:lang w:bidi="ar"/>
        </w:rPr>
        <w:t>3.3.2</w:t>
      </w:r>
      <w:r w:rsidRPr="00552ED4">
        <w:rPr>
          <w:rFonts w:ascii="Times New Roman" w:eastAsia="宋体" w:hAnsi="Times New Roman"/>
          <w:b/>
          <w:bCs/>
          <w:color w:val="000000"/>
          <w:sz w:val="24"/>
          <w:szCs w:val="24"/>
          <w:lang w:bidi="ar"/>
        </w:rPr>
        <w:t>防护距离控制及居民迁移</w:t>
      </w:r>
    </w:p>
    <w:p w14:paraId="275F1CAE" w14:textId="77777777" w:rsidR="00641164" w:rsidRPr="00552ED4" w:rsidRDefault="003B37CC">
      <w:pPr>
        <w:pStyle w:val="2"/>
        <w:spacing w:after="0" w:line="360" w:lineRule="auto"/>
        <w:ind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本项目不涉及。</w:t>
      </w:r>
    </w:p>
    <w:p w14:paraId="06DC0E57" w14:textId="77777777" w:rsidR="00641164" w:rsidRPr="00552ED4" w:rsidRDefault="003B37CC">
      <w:pPr>
        <w:pStyle w:val="2"/>
        <w:spacing w:after="0" w:line="360" w:lineRule="auto"/>
        <w:ind w:firstLine="482"/>
        <w:jc w:val="both"/>
        <w:rPr>
          <w:rFonts w:ascii="Times New Roman" w:eastAsia="宋体" w:hAnsi="Times New Roman"/>
          <w:b/>
          <w:bCs/>
          <w:color w:val="000000"/>
          <w:sz w:val="24"/>
          <w:szCs w:val="24"/>
          <w:lang w:bidi="ar"/>
        </w:rPr>
      </w:pPr>
      <w:r w:rsidRPr="00552ED4">
        <w:rPr>
          <w:rFonts w:ascii="Times New Roman" w:eastAsia="宋体" w:hAnsi="Times New Roman"/>
          <w:b/>
          <w:bCs/>
          <w:color w:val="000000"/>
          <w:sz w:val="24"/>
          <w:szCs w:val="24"/>
          <w:lang w:bidi="ar"/>
        </w:rPr>
        <w:t>3.3.3</w:t>
      </w:r>
      <w:r w:rsidRPr="00552ED4">
        <w:rPr>
          <w:rFonts w:ascii="Times New Roman" w:eastAsia="宋体" w:hAnsi="Times New Roman"/>
          <w:b/>
          <w:bCs/>
          <w:color w:val="000000"/>
          <w:sz w:val="24"/>
          <w:szCs w:val="24"/>
          <w:lang w:bidi="ar"/>
        </w:rPr>
        <w:t>其他措施</w:t>
      </w:r>
    </w:p>
    <w:p w14:paraId="431ECBE3" w14:textId="77777777" w:rsidR="00641164" w:rsidRPr="00552ED4" w:rsidRDefault="003B37CC">
      <w:pPr>
        <w:spacing w:after="0" w:line="360" w:lineRule="auto"/>
        <w:ind w:firstLineChars="200" w:firstLine="480"/>
        <w:jc w:val="both"/>
        <w:rPr>
          <w:rFonts w:ascii="Times New Roman" w:eastAsia="宋体" w:hAnsi="Times New Roman"/>
          <w:color w:val="000000"/>
          <w:sz w:val="24"/>
          <w:szCs w:val="24"/>
          <w:lang w:bidi="ar"/>
        </w:rPr>
      </w:pPr>
      <w:r w:rsidRPr="00552ED4">
        <w:rPr>
          <w:rFonts w:ascii="Times New Roman" w:eastAsia="宋体" w:hAnsi="Times New Roman"/>
          <w:color w:val="000000"/>
          <w:sz w:val="24"/>
          <w:szCs w:val="24"/>
          <w:lang w:bidi="ar"/>
        </w:rPr>
        <w:t>本项目不涉及区域环境整治、相关外围工程建设等措施。</w:t>
      </w:r>
    </w:p>
    <w:sectPr w:rsidR="00641164" w:rsidRPr="00552ED4">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E164" w14:textId="77777777" w:rsidR="00A46BB2" w:rsidRDefault="00A46BB2">
      <w:pPr>
        <w:spacing w:after="0"/>
      </w:pPr>
      <w:r>
        <w:separator/>
      </w:r>
    </w:p>
  </w:endnote>
  <w:endnote w:type="continuationSeparator" w:id="0">
    <w:p w14:paraId="63320ED1" w14:textId="77777777" w:rsidR="00A46BB2" w:rsidRDefault="00A46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Microsoft YaHei"/>
    <w:charset w:val="86"/>
    <w:family w:val="swiss"/>
    <w:pitch w:val="variable"/>
    <w:sig w:usb0="80000287" w:usb1="2ACF3C50" w:usb2="00000016" w:usb3="00000000" w:csb0="0004001F" w:csb1="00000000"/>
  </w:font>
  <w:font w:name="仿宋_GB2312">
    <w:altName w:val="仿宋"/>
    <w:charset w:val="00"/>
    <w:family w:val="roman"/>
    <w:pitch w:val="default"/>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B4CF" w14:textId="77777777" w:rsidR="00641164" w:rsidRDefault="003B37CC">
    <w:pPr>
      <w:pStyle w:val="ac"/>
      <w:tabs>
        <w:tab w:val="clear" w:pos="4153"/>
      </w:tabs>
      <w:jc w:val="center"/>
    </w:pPr>
    <w:r>
      <w:rPr>
        <w:noProof/>
      </w:rPr>
      <mc:AlternateContent>
        <mc:Choice Requires="wps">
          <w:drawing>
            <wp:anchor distT="0" distB="0" distL="114300" distR="114300" simplePos="0" relativeHeight="251660288" behindDoc="0" locked="0" layoutInCell="1" allowOverlap="1" wp14:anchorId="5E0374BA" wp14:editId="45A1DEC2">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EB947C" w14:textId="77777777" w:rsidR="00641164" w:rsidRDefault="003B37CC">
                          <w:pPr>
                            <w:pStyle w:val="ac"/>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type w14:anchorId="5E0374BA"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MfG7OtQEAAEsDAAAOAAAAAAAAAAAAAAAAAC4CAABkcnMvZTJvRG9jLnhtbFBL&#10;AQItABQABgAIAAAAIQAMSvDu1gAAAAUBAAAPAAAAAAAAAAAAAAAAAA8EAABkcnMvZG93bnJldi54&#10;bWxQSwUGAAAAAAQABADzAAAAEgUAAAAA&#10;" filled="f" stroked="f">
              <v:textbox style="mso-fit-shape-to-text:t" inset="0,0,0,0">
                <w:txbxContent>
                  <w:p w14:paraId="6DEB947C" w14:textId="77777777" w:rsidR="00641164" w:rsidRDefault="003B37CC">
                    <w:pPr>
                      <w:pStyle w:val="ac"/>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ECC7" w14:textId="77777777" w:rsidR="00A46BB2" w:rsidRDefault="00A46BB2">
      <w:pPr>
        <w:spacing w:after="0"/>
      </w:pPr>
      <w:r>
        <w:separator/>
      </w:r>
    </w:p>
  </w:footnote>
  <w:footnote w:type="continuationSeparator" w:id="0">
    <w:p w14:paraId="6E8B00E1" w14:textId="77777777" w:rsidR="00A46BB2" w:rsidRDefault="00A46B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B4"/>
    <w:rsid w:val="000109AF"/>
    <w:rsid w:val="00016D39"/>
    <w:rsid w:val="00064996"/>
    <w:rsid w:val="00096C84"/>
    <w:rsid w:val="0011516E"/>
    <w:rsid w:val="00117263"/>
    <w:rsid w:val="00124BDB"/>
    <w:rsid w:val="001F33D3"/>
    <w:rsid w:val="001F5C49"/>
    <w:rsid w:val="00291B66"/>
    <w:rsid w:val="002E64CF"/>
    <w:rsid w:val="00382447"/>
    <w:rsid w:val="003946FB"/>
    <w:rsid w:val="003B37CC"/>
    <w:rsid w:val="003D5486"/>
    <w:rsid w:val="0045125B"/>
    <w:rsid w:val="004B54D6"/>
    <w:rsid w:val="00514DD1"/>
    <w:rsid w:val="00552ED4"/>
    <w:rsid w:val="00582352"/>
    <w:rsid w:val="00590BFD"/>
    <w:rsid w:val="005D40E3"/>
    <w:rsid w:val="00641164"/>
    <w:rsid w:val="00683036"/>
    <w:rsid w:val="006F5AE9"/>
    <w:rsid w:val="00713C95"/>
    <w:rsid w:val="007A011F"/>
    <w:rsid w:val="007B046D"/>
    <w:rsid w:val="007E69CF"/>
    <w:rsid w:val="00842A03"/>
    <w:rsid w:val="00853DB5"/>
    <w:rsid w:val="00873568"/>
    <w:rsid w:val="008770C6"/>
    <w:rsid w:val="00882460"/>
    <w:rsid w:val="0088545B"/>
    <w:rsid w:val="008D3C33"/>
    <w:rsid w:val="008E608E"/>
    <w:rsid w:val="008F0127"/>
    <w:rsid w:val="00931393"/>
    <w:rsid w:val="009355E6"/>
    <w:rsid w:val="00942455"/>
    <w:rsid w:val="00945501"/>
    <w:rsid w:val="009742A9"/>
    <w:rsid w:val="009A0385"/>
    <w:rsid w:val="009E2591"/>
    <w:rsid w:val="00A46BB2"/>
    <w:rsid w:val="00A76A53"/>
    <w:rsid w:val="00AA765D"/>
    <w:rsid w:val="00AD6457"/>
    <w:rsid w:val="00AF10AC"/>
    <w:rsid w:val="00B90E8C"/>
    <w:rsid w:val="00BE3360"/>
    <w:rsid w:val="00BF7DC5"/>
    <w:rsid w:val="00CD1E22"/>
    <w:rsid w:val="00CE7B0B"/>
    <w:rsid w:val="00CF50B8"/>
    <w:rsid w:val="00CF7E43"/>
    <w:rsid w:val="00D364B4"/>
    <w:rsid w:val="00D72DEF"/>
    <w:rsid w:val="00DF043E"/>
    <w:rsid w:val="00E20EE5"/>
    <w:rsid w:val="00E45DCE"/>
    <w:rsid w:val="00E64B26"/>
    <w:rsid w:val="00F122F0"/>
    <w:rsid w:val="00F26AE1"/>
    <w:rsid w:val="00F6125B"/>
    <w:rsid w:val="00F72402"/>
    <w:rsid w:val="054E0867"/>
    <w:rsid w:val="0F054318"/>
    <w:rsid w:val="11713566"/>
    <w:rsid w:val="14D711A4"/>
    <w:rsid w:val="193121FD"/>
    <w:rsid w:val="1B9969D2"/>
    <w:rsid w:val="1CD6349B"/>
    <w:rsid w:val="2C566D0D"/>
    <w:rsid w:val="2F8A3B31"/>
    <w:rsid w:val="3ADF6A55"/>
    <w:rsid w:val="3E273C10"/>
    <w:rsid w:val="41A043F6"/>
    <w:rsid w:val="47A61A80"/>
    <w:rsid w:val="4887503C"/>
    <w:rsid w:val="4AD64253"/>
    <w:rsid w:val="55E44ED8"/>
    <w:rsid w:val="5BBD7FB8"/>
    <w:rsid w:val="5D1C7C7A"/>
    <w:rsid w:val="60450DA0"/>
    <w:rsid w:val="66290764"/>
    <w:rsid w:val="670B724E"/>
    <w:rsid w:val="6ACE6105"/>
    <w:rsid w:val="6B29722C"/>
    <w:rsid w:val="6D3860DE"/>
    <w:rsid w:val="6D7C52E1"/>
    <w:rsid w:val="6F2C4862"/>
    <w:rsid w:val="6F9F6E01"/>
    <w:rsid w:val="7C4E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4406B"/>
  <w15:docId w15:val="{1460C999-6EE9-46E2-ADBA-35D86AF3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iPriority="0" w:qFormat="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adjustRightInd w:val="0"/>
      <w:snapToGrid w:val="0"/>
      <w:spacing w:after="200"/>
    </w:pPr>
    <w:rPr>
      <w:rFonts w:ascii="Tahoma" w:eastAsia="Microsoft YaHei" w:hAnsi="Tahoma"/>
      <w:sz w:val="22"/>
      <w:szCs w:val="22"/>
    </w:rPr>
  </w:style>
  <w:style w:type="paragraph" w:styleId="1">
    <w:name w:val="heading 1"/>
    <w:basedOn w:val="a"/>
    <w:next w:val="a"/>
    <w:qFormat/>
    <w:pPr>
      <w:keepNext/>
      <w:keepLines/>
      <w:outlineLvl w:val="0"/>
    </w:pPr>
    <w:rPr>
      <w:b/>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next w:val="10505"/>
    <w:qFormat/>
    <w:pPr>
      <w:ind w:firstLine="360"/>
    </w:pPr>
    <w:rPr>
      <w:rFonts w:ascii="仿宋_GB2312" w:eastAsia="仿宋_GB2312"/>
      <w:sz w:val="30"/>
    </w:rPr>
  </w:style>
  <w:style w:type="paragraph" w:customStyle="1" w:styleId="10505">
    <w:name w:val="样式 标题 1一级标题 + 段前: 0.5 行 段后: 0.5 行"/>
    <w:basedOn w:val="1"/>
    <w:uiPriority w:val="99"/>
    <w:qFormat/>
    <w:pPr>
      <w:spacing w:line="320" w:lineRule="exact"/>
      <w:jc w:val="center"/>
      <w:outlineLvl w:val="9"/>
    </w:pPr>
    <w:rPr>
      <w:spacing w:val="-6"/>
      <w:kern w:val="0"/>
      <w:sz w:val="21"/>
      <w:szCs w:val="21"/>
    </w:rPr>
  </w:style>
  <w:style w:type="paragraph" w:customStyle="1" w:styleId="a4">
    <w:name w:val="正文格式"/>
    <w:basedOn w:val="a"/>
    <w:qFormat/>
    <w:pPr>
      <w:ind w:firstLine="482"/>
    </w:pPr>
    <w:rPr>
      <w:rFonts w:ascii="宋体" w:hAnsi="宋体"/>
      <w:szCs w:val="24"/>
    </w:rPr>
  </w:style>
  <w:style w:type="paragraph" w:styleId="a5">
    <w:name w:val="Normal Indent"/>
    <w:basedOn w:val="a"/>
    <w:uiPriority w:val="99"/>
    <w:unhideWhenUsed/>
    <w:qFormat/>
    <w:pPr>
      <w:ind w:firstLine="420"/>
    </w:pPr>
    <w:rPr>
      <w:rFonts w:eastAsia="宋体"/>
      <w:kern w:val="2"/>
      <w:sz w:val="21"/>
    </w:rPr>
  </w:style>
  <w:style w:type="paragraph" w:styleId="a6">
    <w:name w:val="Document Map"/>
    <w:basedOn w:val="a"/>
    <w:link w:val="a7"/>
    <w:uiPriority w:val="99"/>
    <w:semiHidden/>
    <w:unhideWhenUsed/>
    <w:qFormat/>
    <w:rPr>
      <w:rFonts w:ascii="宋体" w:eastAsia="宋体"/>
      <w:sz w:val="18"/>
      <w:szCs w:val="18"/>
    </w:rPr>
  </w:style>
  <w:style w:type="paragraph" w:styleId="a8">
    <w:name w:val="annotation text"/>
    <w:basedOn w:val="a"/>
    <w:link w:val="a9"/>
    <w:qFormat/>
    <w:pPr>
      <w:tabs>
        <w:tab w:val="left" w:pos="377"/>
      </w:tabs>
      <w:adjustRightInd/>
      <w:snapToGrid/>
      <w:spacing w:after="0" w:line="360" w:lineRule="auto"/>
    </w:pPr>
    <w:rPr>
      <w:rFonts w:ascii="宋体" w:eastAsia="宋体" w:hAnsi="Times New Roman"/>
      <w:sz w:val="24"/>
      <w:szCs w:val="24"/>
    </w:rPr>
  </w:style>
  <w:style w:type="paragraph" w:styleId="aa">
    <w:name w:val="Balloon Text"/>
    <w:basedOn w:val="a"/>
    <w:link w:val="ab"/>
    <w:uiPriority w:val="99"/>
    <w:semiHidden/>
    <w:unhideWhenUsed/>
    <w:qFormat/>
    <w:pPr>
      <w:spacing w:after="0"/>
    </w:pPr>
    <w:rPr>
      <w:sz w:val="18"/>
      <w:szCs w:val="18"/>
    </w:rPr>
  </w:style>
  <w:style w:type="paragraph" w:styleId="ac">
    <w:name w:val="footer"/>
    <w:basedOn w:val="a"/>
    <w:link w:val="ad"/>
    <w:qFormat/>
    <w:pPr>
      <w:tabs>
        <w:tab w:val="center" w:pos="4153"/>
        <w:tab w:val="right" w:pos="8306"/>
      </w:tabs>
    </w:pPr>
    <w:rPr>
      <w:sz w:val="18"/>
    </w:rPr>
  </w:style>
  <w:style w:type="paragraph" w:styleId="ae">
    <w:name w:val="header"/>
    <w:basedOn w:val="a"/>
    <w:link w:val="af"/>
    <w:uiPriority w:val="99"/>
    <w:unhideWhenUsed/>
    <w:qFormat/>
    <w:pPr>
      <w:pBdr>
        <w:bottom w:val="single" w:sz="6" w:space="1" w:color="auto"/>
      </w:pBdr>
      <w:tabs>
        <w:tab w:val="center" w:pos="4153"/>
        <w:tab w:val="right" w:pos="8306"/>
      </w:tabs>
      <w:jc w:val="center"/>
    </w:pPr>
    <w:rPr>
      <w:sz w:val="18"/>
      <w:szCs w:val="18"/>
    </w:rPr>
  </w:style>
  <w:style w:type="table" w:styleId="af0">
    <w:name w:val="Table Grid"/>
    <w:basedOn w:val="a1"/>
    <w:uiPriority w:val="39"/>
    <w:qFormat/>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TimesNewRomanPSMT" w:eastAsia="TimesNewRomanPSMT" w:hAnsi="TimesNewRomanPSMT" w:cs="TimesNewRomanPSMT"/>
      <w:color w:val="000000"/>
      <w:sz w:val="24"/>
      <w:szCs w:val="24"/>
    </w:rPr>
  </w:style>
  <w:style w:type="character" w:customStyle="1" w:styleId="ad">
    <w:name w:val="页脚 字符"/>
    <w:basedOn w:val="a0"/>
    <w:link w:val="ac"/>
    <w:qFormat/>
    <w:rPr>
      <w:rFonts w:ascii="Tahoma" w:eastAsia="Microsoft YaHei" w:hAnsi="Tahoma" w:cs="Times New Roman"/>
      <w:kern w:val="0"/>
      <w:sz w:val="18"/>
    </w:rPr>
  </w:style>
  <w:style w:type="character" w:customStyle="1" w:styleId="a7">
    <w:name w:val="文档结构图 字符"/>
    <w:basedOn w:val="a0"/>
    <w:link w:val="a6"/>
    <w:uiPriority w:val="99"/>
    <w:semiHidden/>
    <w:qFormat/>
    <w:rPr>
      <w:rFonts w:ascii="宋体" w:eastAsia="宋体" w:hAnsi="Tahoma" w:cs="Times New Roman"/>
      <w:kern w:val="0"/>
      <w:sz w:val="18"/>
      <w:szCs w:val="18"/>
    </w:rPr>
  </w:style>
  <w:style w:type="paragraph" w:customStyle="1" w:styleId="lm">
    <w:name w:val="lm表格内文字"/>
    <w:basedOn w:val="a"/>
    <w:qFormat/>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qFormat/>
    <w:rPr>
      <w:rFonts w:ascii="宋体" w:eastAsia="宋体" w:hAnsi="宋体" w:cs="Times New Roman"/>
      <w:kern w:val="0"/>
      <w:sz w:val="24"/>
      <w:szCs w:val="24"/>
    </w:rPr>
  </w:style>
  <w:style w:type="character" w:customStyle="1" w:styleId="a9">
    <w:name w:val="批注文字 字符"/>
    <w:basedOn w:val="a0"/>
    <w:link w:val="a8"/>
    <w:qFormat/>
    <w:rPr>
      <w:rFonts w:ascii="宋体" w:eastAsia="宋体" w:hAnsi="Times New Roman" w:cs="Times New Roman"/>
      <w:kern w:val="0"/>
      <w:sz w:val="24"/>
      <w:szCs w:val="24"/>
    </w:rPr>
  </w:style>
  <w:style w:type="paragraph" w:customStyle="1" w:styleId="lm1">
    <w:name w:val="lm表头"/>
    <w:basedOn w:val="a"/>
    <w:link w:val="lmChar0"/>
    <w:qFormat/>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Pr>
      <w:rFonts w:ascii="宋体" w:eastAsia="宋体" w:hAnsi="Times New Roman" w:cs="Times New Roman"/>
      <w:kern w:val="0"/>
      <w:sz w:val="28"/>
      <w:szCs w:val="20"/>
    </w:rPr>
  </w:style>
  <w:style w:type="paragraph" w:customStyle="1" w:styleId="af1">
    <w:name w:val="样式 表（或图）标题"/>
    <w:basedOn w:val="a"/>
    <w:link w:val="Char"/>
    <w:qFormat/>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f1"/>
    <w:qFormat/>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qFormat/>
    <w:rPr>
      <w:rFonts w:ascii="宋体" w:eastAsia="宋体" w:hAnsi="宋体" w:cs="Times New Roman"/>
      <w:kern w:val="0"/>
      <w:sz w:val="28"/>
      <w:szCs w:val="20"/>
    </w:rPr>
  </w:style>
  <w:style w:type="paragraph" w:customStyle="1" w:styleId="lm2">
    <w:name w:val="lm图例"/>
    <w:basedOn w:val="a"/>
    <w:link w:val="lmChar1"/>
    <w:qFormat/>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Pr>
      <w:rFonts w:ascii="宋体" w:eastAsia="宋体" w:hAnsi="宋体" w:cs="Times New Roman"/>
    </w:rPr>
  </w:style>
  <w:style w:type="paragraph" w:customStyle="1" w:styleId="af2">
    <w:name w:val="第四章图件"/>
    <w:basedOn w:val="a5"/>
    <w:qFormat/>
    <w:pPr>
      <w:widowControl w:val="0"/>
      <w:tabs>
        <w:tab w:val="left" w:pos="852"/>
      </w:tabs>
      <w:adjustRightInd/>
      <w:spacing w:after="0"/>
      <w:ind w:left="420" w:firstLine="0"/>
      <w:jc w:val="center"/>
    </w:pPr>
    <w:rPr>
      <w:rFonts w:ascii="Times New Roman" w:hAnsi="Times New Roman"/>
      <w:sz w:val="24"/>
      <w:szCs w:val="24"/>
    </w:rPr>
  </w:style>
  <w:style w:type="character" w:customStyle="1" w:styleId="ab">
    <w:name w:val="批注框文本 字符"/>
    <w:basedOn w:val="a0"/>
    <w:link w:val="aa"/>
    <w:uiPriority w:val="99"/>
    <w:semiHidden/>
    <w:qFormat/>
    <w:rPr>
      <w:rFonts w:ascii="Tahoma" w:eastAsia="Microsoft YaHei" w:hAnsi="Tahoma" w:cs="Times New Roman"/>
      <w:kern w:val="0"/>
      <w:sz w:val="18"/>
      <w:szCs w:val="18"/>
    </w:rPr>
  </w:style>
  <w:style w:type="character" w:customStyle="1" w:styleId="af">
    <w:name w:val="页眉 字符"/>
    <w:basedOn w:val="a0"/>
    <w:link w:val="ae"/>
    <w:uiPriority w:val="99"/>
    <w:qFormat/>
    <w:rPr>
      <w:rFonts w:ascii="Tahoma" w:eastAsia="Microsoft YaHei"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B66A3-8FF0-4683-B48D-94D12A6DA384}"/>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95524F69-2BC6-46A1-A833-D9E3477C341D}"/>
</file>

<file path=customXml/itemProps4.xml><?xml version="1.0" encoding="utf-8"?>
<ds:datastoreItem xmlns:ds="http://schemas.openxmlformats.org/officeDocument/2006/customXml" ds:itemID="{8C0B00B2-F9E8-46B6-A538-B363159D7F4A}"/>
</file>

<file path=customXml/itemProps5.xml><?xml version="1.0" encoding="utf-8"?>
<ds:datastoreItem xmlns:ds="http://schemas.openxmlformats.org/officeDocument/2006/customXml" ds:itemID="{1961B43F-A924-457D-BD70-ECD508BB550E}"/>
</file>

<file path=docProps/app.xml><?xml version="1.0" encoding="utf-8"?>
<Properties xmlns="http://schemas.openxmlformats.org/officeDocument/2006/extended-properties" xmlns:vt="http://schemas.openxmlformats.org/officeDocument/2006/docPropsVTypes">
  <Template>Normal</Template>
  <TotalTime>24</TotalTime>
  <Pages>5</Pages>
  <Words>554</Words>
  <Characters>3164</Characters>
  <Application>Microsoft Office Word</Application>
  <DocSecurity>0</DocSecurity>
  <Lines>26</Lines>
  <Paragraphs>7</Paragraphs>
  <ScaleCrop>false</ScaleCrop>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46</cp:revision>
  <dcterms:created xsi:type="dcterms:W3CDTF">2019-02-25T11:20:00Z</dcterms:created>
  <dcterms:modified xsi:type="dcterms:W3CDTF">2020-12-31T06:05:00Z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0x010100313989E510CC474A862876A387D6F14A</vt:lpwstr>
  </property>
</Properties>
</file>