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80" w:lineRule="exact"/>
        <w:jc w:val="center"/>
        <w:outlineLvl w:val="0"/>
        <w:rPr>
          <w:rFonts w:hint="eastAsia" w:ascii="Times New Roman" w:hAnsiTheme="minorEastAsia" w:eastAsiaTheme="minorEastAsia"/>
          <w:b/>
          <w:sz w:val="32"/>
          <w:szCs w:val="32"/>
          <w:lang w:val="en-US" w:eastAsia="zh-CN"/>
        </w:rPr>
      </w:pPr>
      <w:r>
        <w:rPr>
          <w:rFonts w:hint="eastAsia" w:ascii="Times New Roman" w:hAnsiTheme="minorEastAsia" w:eastAsiaTheme="minorEastAsia"/>
          <w:b/>
          <w:sz w:val="32"/>
          <w:szCs w:val="32"/>
          <w:lang w:val="en-US" w:eastAsia="zh-CN"/>
        </w:rPr>
        <w:t>埕东油田埕21-51等井区零散调整工程</w:t>
      </w:r>
    </w:p>
    <w:p>
      <w:pPr>
        <w:adjustRightInd/>
        <w:snapToGrid/>
        <w:spacing w:after="0" w:line="480" w:lineRule="exact"/>
        <w:jc w:val="center"/>
        <w:outlineLvl w:val="0"/>
        <w:rPr>
          <w:rFonts w:ascii="Times New Roman" w:hAnsi="Times New Roman" w:eastAsiaTheme="minorEastAsia"/>
          <w:b/>
          <w:sz w:val="32"/>
          <w:szCs w:val="32"/>
        </w:rPr>
      </w:pPr>
      <w:r>
        <w:rPr>
          <w:rFonts w:ascii="Times New Roman" w:hAnsiTheme="minorEastAsia" w:eastAsiaTheme="minorEastAsia"/>
          <w:b/>
          <w:sz w:val="32"/>
          <w:szCs w:val="32"/>
        </w:rPr>
        <w:t>其他需要说明的事项</w:t>
      </w:r>
    </w:p>
    <w:p>
      <w:pPr>
        <w:spacing w:after="0" w:line="480" w:lineRule="exact"/>
        <w:ind w:firstLine="482"/>
        <w:jc w:val="both"/>
        <w:rPr>
          <w:rFonts w:ascii="Times New Roman" w:hAnsi="Times New Roman" w:eastAsiaTheme="minorEastAsia"/>
          <w:b/>
          <w:bCs/>
          <w:sz w:val="30"/>
          <w:szCs w:val="30"/>
        </w:rPr>
      </w:pPr>
      <w:r>
        <w:rPr>
          <w:rFonts w:ascii="Times New Roman" w:hAnsi="Times New Roman" w:eastAsiaTheme="minorEastAsia"/>
          <w:b/>
          <w:bCs/>
          <w:sz w:val="30"/>
          <w:szCs w:val="30"/>
        </w:rPr>
        <w:t>1</w:t>
      </w:r>
      <w:r>
        <w:rPr>
          <w:rFonts w:ascii="Times New Roman" w:hAnsiTheme="minorEastAsia" w:eastAsiaTheme="minorEastAsia"/>
          <w:b/>
          <w:bCs/>
          <w:sz w:val="30"/>
          <w:szCs w:val="30"/>
        </w:rPr>
        <w:t>环境保护设施设计、施工和验收过程简况</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1.1</w:t>
      </w:r>
      <w:r>
        <w:rPr>
          <w:rFonts w:ascii="Times New Roman" w:hAnsiTheme="minorEastAsia" w:eastAsiaTheme="minorEastAsia"/>
          <w:b/>
          <w:bCs/>
          <w:color w:val="000000" w:themeColor="text1"/>
          <w:sz w:val="28"/>
          <w:szCs w:val="28"/>
          <w14:textFill>
            <w14:solidFill>
              <w14:schemeClr w14:val="tx1"/>
            </w14:solidFill>
          </w14:textFill>
        </w:rPr>
        <w:t>设计简况</w:t>
      </w:r>
    </w:p>
    <w:p>
      <w:pPr>
        <w:pStyle w:val="32"/>
        <w:numPr>
          <w:ilvl w:val="0"/>
          <w:numId w:val="0"/>
        </w:numPr>
        <w:adjustRightInd w:val="0"/>
        <w:snapToGrid w:val="0"/>
        <w:spacing w:line="480" w:lineRule="exact"/>
        <w:ind w:firstLine="480" w:firstLineChars="200"/>
        <w:rPr>
          <w:rFonts w:ascii="Times New Roman" w:cs="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本项目环境保护设施的设计在初步设计时均有考虑。根据项目特点，</w:t>
      </w:r>
      <w:r>
        <w:rPr>
          <w:rFonts w:hint="eastAsia" w:ascii="Times New Roman" w:hAnsiTheme="minorEastAsia" w:eastAsiaTheme="minorEastAsia"/>
          <w:color w:val="000000" w:themeColor="text1"/>
          <w:sz w:val="24"/>
          <w:szCs w:val="24"/>
          <w14:textFill>
            <w14:solidFill>
              <w14:schemeClr w14:val="tx1"/>
            </w14:solidFill>
          </w14:textFill>
        </w:rPr>
        <w:t>实际</w:t>
      </w:r>
      <w:r>
        <w:rPr>
          <w:rFonts w:ascii="Times New Roman" w:hAnsiTheme="minorEastAsia" w:eastAsiaTheme="minorEastAsia"/>
          <w:color w:val="000000" w:themeColor="text1"/>
          <w:sz w:val="24"/>
          <w:szCs w:val="24"/>
          <w14:textFill>
            <w14:solidFill>
              <w14:schemeClr w14:val="tx1"/>
            </w14:solidFill>
          </w14:textFill>
        </w:rPr>
        <w:t>主要工程是：</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新钻9口油井（其中埕71-检1为新钻井，其余8口侧钻井，埕南13-侧平16已封井），埕71-检1新建1座单井井场，其余8口侧钻井依托8座老井场。共安装8台游梁式抽油机、油套连通套管气回收装置8套，新建φ76×4mm单井集油管线1.86km、φ48×4mm单井掺水管线0.88km，采用密闭集输工艺，并配套建设自控、通信、道路、供配电设施等。</w:t>
      </w:r>
    </w:p>
    <w:p>
      <w:pPr>
        <w:pStyle w:val="32"/>
        <w:numPr>
          <w:ilvl w:val="0"/>
          <w:numId w:val="0"/>
        </w:numPr>
        <w:adjustRightInd w:val="0"/>
        <w:snapToGrid w:val="0"/>
        <w:spacing w:line="480" w:lineRule="exact"/>
        <w:ind w:firstLine="480" w:firstLineChars="200"/>
        <w:rPr>
          <w:rFonts w:hint="default" w:ascii="Times New Roman" w:hAnsi="Times New Roman" w:eastAsiaTheme="minorEastAsia"/>
          <w:color w:val="000000" w:themeColor="text1"/>
          <w:sz w:val="24"/>
          <w:szCs w:val="24"/>
          <w:lang w:val="en-US" w:eastAsia="zh-CN"/>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该项目</w:t>
      </w:r>
      <w:r>
        <w:rPr>
          <w:rFonts w:hint="eastAsia" w:ascii="Times New Roman" w:hAnsiTheme="minorEastAsia" w:eastAsiaTheme="minorEastAsia"/>
          <w:color w:val="000000" w:themeColor="text1"/>
          <w:sz w:val="24"/>
          <w:szCs w:val="24"/>
          <w14:textFill>
            <w14:solidFill>
              <w14:schemeClr w14:val="tx1"/>
            </w14:solidFill>
          </w14:textFill>
        </w:rPr>
        <w:t>实际</w:t>
      </w:r>
      <w:r>
        <w:rPr>
          <w:rFonts w:ascii="Times New Roman" w:hAnsiTheme="minorEastAsia" w:eastAsiaTheme="minorEastAsia"/>
          <w:color w:val="000000" w:themeColor="text1"/>
          <w:sz w:val="24"/>
          <w:szCs w:val="24"/>
          <w14:textFill>
            <w14:solidFill>
              <w14:schemeClr w14:val="tx1"/>
            </w14:solidFill>
          </w14:textFill>
        </w:rPr>
        <w:t>总投资</w:t>
      </w:r>
      <w:r>
        <w:rPr>
          <w:rFonts w:hint="eastAsia" w:ascii="Times New Roman" w:hAnsi="Times New Roman" w:eastAsiaTheme="minorEastAsia"/>
          <w:color w:val="000000" w:themeColor="text1"/>
          <w:sz w:val="24"/>
          <w:szCs w:val="24"/>
          <w:lang w:val="en-US" w:eastAsia="zh-CN"/>
          <w14:textFill>
            <w14:solidFill>
              <w14:schemeClr w14:val="tx1"/>
            </w14:solidFill>
          </w14:textFill>
        </w:rPr>
        <w:t>4028.57</w:t>
      </w:r>
      <w:r>
        <w:rPr>
          <w:rFonts w:ascii="Times New Roman" w:hAnsiTheme="minorEastAsia" w:eastAsiaTheme="minorEastAsia"/>
          <w:color w:val="000000" w:themeColor="text1"/>
          <w:sz w:val="24"/>
          <w:szCs w:val="24"/>
          <w14:textFill>
            <w14:solidFill>
              <w14:schemeClr w14:val="tx1"/>
            </w14:solidFill>
          </w14:textFill>
        </w:rPr>
        <w:t>万元，其中环保投资</w:t>
      </w:r>
      <w:r>
        <w:rPr>
          <w:rFonts w:hint="eastAsia" w:ascii="Times New Roman" w:hAnsi="Times New Roman" w:eastAsiaTheme="minorEastAsia"/>
          <w:color w:val="000000" w:themeColor="text1"/>
          <w:sz w:val="24"/>
          <w:szCs w:val="24"/>
          <w:lang w:val="en-US" w:eastAsia="zh-CN"/>
          <w14:textFill>
            <w14:solidFill>
              <w14:schemeClr w14:val="tx1"/>
            </w14:solidFill>
          </w14:textFill>
        </w:rPr>
        <w:t>141</w:t>
      </w:r>
      <w:r>
        <w:rPr>
          <w:rFonts w:ascii="Times New Roman" w:hAnsiTheme="minorEastAsia" w:eastAsiaTheme="minorEastAsia"/>
          <w:color w:val="000000" w:themeColor="text1"/>
          <w:sz w:val="24"/>
          <w:szCs w:val="24"/>
          <w14:textFill>
            <w14:solidFill>
              <w14:schemeClr w14:val="tx1"/>
            </w14:solidFill>
          </w14:textFill>
        </w:rPr>
        <w:t>万元，占总投资的</w:t>
      </w:r>
      <w:r>
        <w:rPr>
          <w:rFonts w:hint="eastAsia" w:ascii="Times New Roman" w:hAnsi="Times New Roman" w:eastAsiaTheme="minorEastAsia"/>
          <w:color w:val="000000" w:themeColor="text1"/>
          <w:sz w:val="24"/>
          <w:szCs w:val="24"/>
          <w14:textFill>
            <w14:solidFill>
              <w14:schemeClr w14:val="tx1"/>
            </w14:solidFill>
          </w14:textFill>
        </w:rPr>
        <w:t>3.5</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；油井初期产油：</w:t>
      </w:r>
      <w:r>
        <w:rPr>
          <w:rFonts w:hint="eastAsia" w:ascii="Times New Roman" w:hAnsi="Times New Roman" w:eastAsiaTheme="minorEastAsia"/>
          <w:color w:val="000000" w:themeColor="text1"/>
          <w:sz w:val="24"/>
          <w:szCs w:val="24"/>
          <w:lang w:val="en-US" w:eastAsia="zh-CN"/>
          <w14:textFill>
            <w14:solidFill>
              <w14:schemeClr w14:val="tx1"/>
            </w14:solidFill>
          </w14:textFill>
        </w:rPr>
        <w:t>0.73</w:t>
      </w:r>
      <w:r>
        <w:rPr>
          <w:rFonts w:ascii="Times New Roman" w:hAnsi="Times New Roman" w:eastAsiaTheme="minorEastAsia"/>
          <w:color w:val="000000" w:themeColor="text1"/>
          <w:sz w:val="24"/>
          <w:szCs w:val="24"/>
          <w14:textFill>
            <w14:solidFill>
              <w14:schemeClr w14:val="tx1"/>
            </w14:solidFill>
          </w14:textFill>
        </w:rPr>
        <w:t>×10</w:t>
      </w:r>
      <w:r>
        <w:rPr>
          <w:rFonts w:ascii="Times New Roman" w:hAnsi="Times New Roman" w:eastAsiaTheme="minorEastAsia"/>
          <w:color w:val="000000" w:themeColor="text1"/>
          <w:sz w:val="24"/>
          <w:szCs w:val="24"/>
          <w:vertAlign w:val="superscript"/>
          <w14:textFill>
            <w14:solidFill>
              <w14:schemeClr w14:val="tx1"/>
            </w14:solidFill>
          </w14:textFill>
        </w:rPr>
        <w:t>4</w:t>
      </w:r>
      <w:r>
        <w:rPr>
          <w:rFonts w:ascii="Times New Roman" w:hAnsi="Times New Roman" w:eastAsiaTheme="minorEastAsia"/>
          <w:color w:val="000000" w:themeColor="text1"/>
          <w:sz w:val="24"/>
          <w:szCs w:val="24"/>
          <w14:textFill>
            <w14:solidFill>
              <w14:schemeClr w14:val="tx1"/>
            </w14:solidFill>
          </w14:textFill>
        </w:rPr>
        <w:t>t/a</w:t>
      </w:r>
      <w:r>
        <w:rPr>
          <w:rFonts w:ascii="Times New Roman" w:hAnsiTheme="minorEastAsia" w:eastAsiaTheme="minorEastAsia"/>
          <w:color w:val="000000" w:themeColor="text1"/>
          <w:sz w:val="24"/>
          <w:szCs w:val="24"/>
          <w14:textFill>
            <w14:solidFill>
              <w14:schemeClr w14:val="tx1"/>
            </w14:solidFill>
          </w14:textFill>
        </w:rPr>
        <w:t>，油井初期产液：</w:t>
      </w:r>
      <w:r>
        <w:rPr>
          <w:rFonts w:hint="eastAsia" w:ascii="Times New Roman" w:hAnsiTheme="minorEastAsia" w:eastAsiaTheme="minorEastAsia"/>
          <w:color w:val="000000" w:themeColor="text1"/>
          <w:sz w:val="24"/>
          <w:szCs w:val="24"/>
          <w:lang w:val="en-US" w:eastAsia="zh-CN"/>
          <w14:textFill>
            <w14:solidFill>
              <w14:schemeClr w14:val="tx1"/>
            </w14:solidFill>
          </w14:textFill>
        </w:rPr>
        <w:t>6.38</w:t>
      </w:r>
      <w:r>
        <w:rPr>
          <w:rFonts w:ascii="Times New Roman" w:hAnsi="Times New Roman" w:eastAsiaTheme="minorEastAsia"/>
          <w:color w:val="000000" w:themeColor="text1"/>
          <w:sz w:val="24"/>
          <w:szCs w:val="24"/>
          <w14:textFill>
            <w14:solidFill>
              <w14:schemeClr w14:val="tx1"/>
            </w14:solidFill>
          </w14:textFill>
        </w:rPr>
        <w:t>×10</w:t>
      </w:r>
      <w:r>
        <w:rPr>
          <w:rFonts w:ascii="Times New Roman" w:hAnsi="Times New Roman" w:eastAsiaTheme="minorEastAsia"/>
          <w:color w:val="000000" w:themeColor="text1"/>
          <w:sz w:val="24"/>
          <w:szCs w:val="24"/>
          <w:vertAlign w:val="superscript"/>
          <w14:textFill>
            <w14:solidFill>
              <w14:schemeClr w14:val="tx1"/>
            </w14:solidFill>
          </w14:textFill>
        </w:rPr>
        <w:t>4</w:t>
      </w:r>
      <w:r>
        <w:rPr>
          <w:rFonts w:ascii="Times New Roman" w:hAnsi="Times New Roman" w:eastAsiaTheme="minorEastAsia"/>
          <w:color w:val="000000" w:themeColor="text1"/>
          <w:sz w:val="24"/>
          <w:szCs w:val="24"/>
          <w14:textFill>
            <w14:solidFill>
              <w14:schemeClr w14:val="tx1"/>
            </w14:solidFill>
          </w14:textFill>
        </w:rPr>
        <w:t>t/a</w:t>
      </w:r>
      <w:r>
        <w:rPr>
          <w:rFonts w:hint="eastAsia" w:ascii="Times New Roman" w:hAnsi="Times New Roman" w:eastAsiaTheme="minorEastAsia"/>
          <w:color w:val="000000" w:themeColor="text1"/>
          <w:sz w:val="24"/>
          <w:szCs w:val="24"/>
          <w:lang w:val="en-US" w:eastAsia="zh-CN"/>
          <w14:textFill>
            <w14:solidFill>
              <w14:schemeClr w14:val="tx1"/>
            </w14:solidFill>
          </w14:textFill>
        </w:rPr>
        <w:t>.</w:t>
      </w:r>
    </w:p>
    <w:p>
      <w:pPr>
        <w:pStyle w:val="32"/>
        <w:numPr>
          <w:ilvl w:val="0"/>
          <w:numId w:val="0"/>
        </w:numPr>
        <w:adjustRightInd w:val="0"/>
        <w:snapToGrid w:val="0"/>
        <w:spacing w:line="480" w:lineRule="exact"/>
        <w:ind w:firstLine="562" w:firstLineChars="200"/>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1.2</w:t>
      </w:r>
      <w:r>
        <w:rPr>
          <w:rFonts w:ascii="Times New Roman" w:hAnsiTheme="minorEastAsia" w:eastAsiaTheme="minorEastAsia"/>
          <w:b/>
          <w:bCs/>
          <w:color w:val="000000" w:themeColor="text1"/>
          <w:sz w:val="28"/>
          <w:szCs w:val="28"/>
          <w14:textFill>
            <w14:solidFill>
              <w14:schemeClr w14:val="tx1"/>
            </w14:solidFill>
          </w14:textFill>
        </w:rPr>
        <w:t>施工简况</w:t>
      </w:r>
    </w:p>
    <w:p>
      <w:pPr>
        <w:pStyle w:val="32"/>
        <w:numPr>
          <w:ilvl w:val="0"/>
          <w:numId w:val="0"/>
        </w:numPr>
        <w:adjustRightInd w:val="0"/>
        <w:snapToGrid w:val="0"/>
        <w:spacing w:line="480" w:lineRule="exact"/>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color w:val="000000" w:themeColor="text1"/>
          <w:sz w:val="24"/>
          <w:szCs w:val="24"/>
          <w14:textFill>
            <w14:solidFill>
              <w14:schemeClr w14:val="tx1"/>
            </w14:solidFill>
          </w14:textFill>
        </w:rPr>
        <w:t>要求施工单位严格按照合同中要求，在确保环境保护设施的建设进度和资金的保障前提下，严格落实本项目环境影响报告表及其批复（</w:t>
      </w:r>
      <w:r>
        <w:rPr>
          <w:rFonts w:ascii="Times New Roman" w:hAnsiTheme="minorEastAsia" w:eastAsiaTheme="minorEastAsia"/>
          <w:color w:val="000000" w:themeColor="text1"/>
          <w:sz w:val="24"/>
          <w14:textFill>
            <w14:solidFill>
              <w14:schemeClr w14:val="tx1"/>
            </w14:solidFill>
          </w14:textFill>
        </w:rPr>
        <w:t>东环建审</w:t>
      </w:r>
      <w:r>
        <w:rPr>
          <w:rFonts w:ascii="Times New Roman" w:hAnsi="Times New Roman" w:eastAsiaTheme="minorEastAsia"/>
          <w:color w:val="000000" w:themeColor="text1"/>
          <w:sz w:val="24"/>
          <w14:textFill>
            <w14:solidFill>
              <w14:schemeClr w14:val="tx1"/>
            </w14:solidFill>
          </w14:textFill>
        </w:rPr>
        <w:t>[201</w:t>
      </w:r>
      <w:r>
        <w:rPr>
          <w:rFonts w:hint="eastAsia" w:ascii="Times New Roman" w:hAnsi="Times New Roman" w:eastAsiaTheme="minorEastAsia"/>
          <w:color w:val="000000" w:themeColor="text1"/>
          <w:sz w:val="24"/>
          <w:lang w:val="en-US" w:eastAsia="zh-CN"/>
          <w14:textFill>
            <w14:solidFill>
              <w14:schemeClr w14:val="tx1"/>
            </w14:solidFill>
          </w14:textFill>
        </w:rPr>
        <w:t>9</w:t>
      </w:r>
      <w:r>
        <w:rPr>
          <w:rFonts w:ascii="Times New Roman" w:hAnsi="Times New Roman" w:eastAsiaTheme="minorEastAsia"/>
          <w:color w:val="000000" w:themeColor="text1"/>
          <w:sz w:val="24"/>
          <w14:textFill>
            <w14:solidFill>
              <w14:schemeClr w14:val="tx1"/>
            </w14:solidFill>
          </w14:textFill>
        </w:rPr>
        <w:t>]</w:t>
      </w:r>
      <w:r>
        <w:rPr>
          <w:rFonts w:hint="eastAsia" w:ascii="Times New Roman" w:hAnsi="Times New Roman" w:eastAsiaTheme="minorEastAsia"/>
          <w:color w:val="000000" w:themeColor="text1"/>
          <w:sz w:val="24"/>
          <w:lang w:val="en-US" w:eastAsia="zh-CN"/>
          <w14:textFill>
            <w14:solidFill>
              <w14:schemeClr w14:val="tx1"/>
            </w14:solidFill>
          </w14:textFill>
        </w:rPr>
        <w:t>5133</w:t>
      </w:r>
      <w:r>
        <w:rPr>
          <w:rFonts w:ascii="Times New Roman" w:hAnsiTheme="minorEastAsia" w:eastAsiaTheme="minorEastAsia"/>
          <w:color w:val="000000" w:themeColor="text1"/>
          <w:sz w:val="24"/>
          <w14:textFill>
            <w14:solidFill>
              <w14:schemeClr w14:val="tx1"/>
            </w14:solidFill>
          </w14:textFill>
        </w:rPr>
        <w:t>号</w:t>
      </w:r>
      <w:r>
        <w:rPr>
          <w:rFonts w:ascii="Times New Roman" w:hAnsiTheme="minorEastAsia" w:eastAsiaTheme="minorEastAsia"/>
          <w:color w:val="000000" w:themeColor="text1"/>
          <w:sz w:val="24"/>
          <w:szCs w:val="24"/>
          <w14:textFill>
            <w14:solidFill>
              <w14:schemeClr w14:val="tx1"/>
            </w14:solidFill>
          </w14:textFill>
        </w:rPr>
        <w:t>）中提出的生态环境保护工程和污染防治措施。</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1.3</w:t>
      </w:r>
      <w:r>
        <w:rPr>
          <w:rFonts w:ascii="Times New Roman" w:hAnsiTheme="minorEastAsia" w:eastAsiaTheme="minorEastAsia"/>
          <w:b/>
          <w:bCs/>
          <w:color w:val="000000" w:themeColor="text1"/>
          <w:sz w:val="28"/>
          <w:szCs w:val="28"/>
          <w14:textFill>
            <w14:solidFill>
              <w14:schemeClr w14:val="tx1"/>
            </w14:solidFill>
          </w14:textFill>
        </w:rPr>
        <w:t>验收过程简况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480"/>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项目名称</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程序流程</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埕东油田埕21-51等井区零散调整工程</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竣工时间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2019年12月25日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调试期公示时间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2019年12月28日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调试起止日期</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2020年1月5日-2020年10月5日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委托时间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现场踏勘，调查时间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检测时间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2020年4月30日-2020年5月1日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自主验收时间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报告公示时间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2020年6月27日2020年8月17日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信息平台公示时间</w:t>
            </w:r>
          </w:p>
        </w:tc>
        <w:tc>
          <w:tcPr>
            <w:tcW w:w="371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2020年8月19</w:t>
            </w:r>
            <w:bookmarkStart w:id="1" w:name="_GoBack"/>
            <w:bookmarkEnd w:id="1"/>
            <w:r>
              <w:rPr>
                <w:rFonts w:hint="eastAsia" w:ascii="Times New Roman" w:hAnsiTheme="minorEastAsia" w:eastAsiaTheme="minorEastAsia"/>
                <w:b w:val="0"/>
                <w:bCs w:val="0"/>
                <w:color w:val="000000" w:themeColor="text1"/>
                <w:sz w:val="21"/>
                <w:szCs w:val="21"/>
                <w:vertAlign w:val="baseline"/>
                <w:lang w:val="en-US" w:eastAsia="zh-CN"/>
                <w14:textFill>
                  <w14:solidFill>
                    <w14:schemeClr w14:val="tx1"/>
                  </w14:solidFill>
                </w14:textFill>
              </w:rPr>
              <w:t>日</w:t>
            </w:r>
          </w:p>
        </w:tc>
      </w:tr>
    </w:tbl>
    <w:p>
      <w:pPr>
        <w:spacing w:after="0" w:line="480" w:lineRule="exact"/>
        <w:ind w:firstLine="482"/>
        <w:jc w:val="both"/>
        <w:rPr>
          <w:rFonts w:ascii="Times New Roman" w:hAnsi="Times New Roman" w:eastAsiaTheme="minorEastAsia"/>
          <w:b/>
          <w:bCs/>
          <w:sz w:val="30"/>
          <w:szCs w:val="30"/>
        </w:rPr>
      </w:pPr>
      <w:r>
        <w:rPr>
          <w:rFonts w:ascii="Times New Roman" w:hAnsi="Times New Roman" w:eastAsiaTheme="minorEastAsia"/>
          <w:b/>
          <w:bCs/>
          <w:sz w:val="30"/>
          <w:szCs w:val="30"/>
        </w:rPr>
        <w:t>2</w:t>
      </w:r>
      <w:r>
        <w:rPr>
          <w:rFonts w:ascii="Times New Roman" w:hAnsiTheme="minorEastAsia" w:eastAsiaTheme="minorEastAsia"/>
          <w:b/>
          <w:bCs/>
          <w:sz w:val="30"/>
          <w:szCs w:val="30"/>
        </w:rPr>
        <w:t>信息公开和公众意见反馈</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bookmarkStart w:id="0" w:name="_Hlk17754077"/>
      <w:r>
        <w:rPr>
          <w:rFonts w:ascii="Times New Roman" w:hAnsi="Times New Roman" w:eastAsiaTheme="minorEastAsia"/>
          <w:b/>
          <w:bCs/>
          <w:color w:val="000000" w:themeColor="text1"/>
          <w:sz w:val="28"/>
          <w:szCs w:val="28"/>
          <w14:textFill>
            <w14:solidFill>
              <w14:schemeClr w14:val="tx1"/>
            </w14:solidFill>
          </w14:textFill>
        </w:rPr>
        <w:t>2.1</w:t>
      </w:r>
      <w:r>
        <w:rPr>
          <w:rFonts w:ascii="Times New Roman" w:hAnsiTheme="minorEastAsia" w:eastAsiaTheme="minorEastAsia"/>
          <w:b/>
          <w:bCs/>
          <w:color w:val="000000" w:themeColor="text1"/>
          <w:sz w:val="28"/>
          <w:szCs w:val="28"/>
          <w14:textFill>
            <w14:solidFill>
              <w14:schemeClr w14:val="tx1"/>
            </w14:solidFill>
          </w14:textFill>
        </w:rPr>
        <w:t>信息公开</w:t>
      </w:r>
    </w:p>
    <w:bookmarkEnd w:id="0"/>
    <w:p>
      <w:pPr>
        <w:spacing w:after="0" w:line="480" w:lineRule="exact"/>
        <w:ind w:firstLine="480" w:firstLineChars="200"/>
        <w:jc w:val="both"/>
        <w:rPr>
          <w:rFonts w:ascii="Times New Roman" w:hAnsi="Times New Roman" w:eastAsiaTheme="minorEastAsia"/>
          <w:sz w:val="24"/>
          <w:szCs w:val="24"/>
        </w:rPr>
      </w:pPr>
      <w:r>
        <w:rPr>
          <w:rFonts w:ascii="Times New Roman" w:hAnsi="Times New Roman" w:eastAsiaTheme="minorEastAsia"/>
          <w:sz w:val="24"/>
          <w:szCs w:val="24"/>
        </w:rPr>
        <w:t>2019</w:t>
      </w:r>
      <w:r>
        <w:rPr>
          <w:rFonts w:ascii="Times New Roman" w:hAnsiTheme="minorEastAsia" w:eastAsiaTheme="minorEastAsia"/>
          <w:sz w:val="24"/>
          <w:szCs w:val="24"/>
        </w:rPr>
        <w:t>年</w:t>
      </w:r>
      <w:r>
        <w:rPr>
          <w:rFonts w:ascii="Times New Roman" w:hAnsi="Times New Roman" w:eastAsiaTheme="minorEastAsia"/>
          <w:sz w:val="24"/>
          <w:szCs w:val="24"/>
        </w:rPr>
        <w:t>1</w:t>
      </w:r>
      <w:r>
        <w:rPr>
          <w:rFonts w:hint="eastAsia" w:ascii="Times New Roman" w:hAnsi="Times New Roman" w:eastAsiaTheme="minorEastAsia"/>
          <w:sz w:val="24"/>
          <w:szCs w:val="24"/>
        </w:rPr>
        <w:t>2</w:t>
      </w:r>
      <w:r>
        <w:rPr>
          <w:rFonts w:ascii="Times New Roman" w:hAnsiTheme="minorEastAsia" w:eastAsiaTheme="minorEastAsia"/>
          <w:sz w:val="24"/>
          <w:szCs w:val="24"/>
        </w:rPr>
        <w:t>月</w:t>
      </w:r>
      <w:r>
        <w:rPr>
          <w:rFonts w:hint="eastAsia" w:ascii="Times New Roman" w:hAnsi="Times New Roman" w:eastAsiaTheme="minorEastAsia"/>
          <w:sz w:val="24"/>
          <w:szCs w:val="24"/>
          <w:lang w:val="en-US" w:eastAsia="zh-CN"/>
        </w:rPr>
        <w:t>28</w:t>
      </w:r>
      <w:r>
        <w:rPr>
          <w:rFonts w:ascii="Times New Roman" w:hAnsiTheme="minorEastAsia" w:eastAsiaTheme="minorEastAsia"/>
          <w:sz w:val="24"/>
          <w:szCs w:val="24"/>
        </w:rPr>
        <w:t>日，</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sz w:val="24"/>
          <w:szCs w:val="24"/>
        </w:rPr>
        <w:t>对该工程的竣工日期和调试日期进行了网上（</w:t>
      </w:r>
      <w:r>
        <w:fldChar w:fldCharType="begin"/>
      </w:r>
      <w:r>
        <w:instrText xml:space="preserve"> HYPERLINK "http://slof.sinopec.com/slof/csr/hjbh/" </w:instrText>
      </w:r>
      <w:r>
        <w:fldChar w:fldCharType="separate"/>
      </w:r>
      <w:r>
        <w:rPr>
          <w:rStyle w:val="11"/>
          <w:rFonts w:ascii="Times New Roman" w:hAnsi="Times New Roman" w:eastAsiaTheme="minorEastAsia"/>
        </w:rPr>
        <w:t>http://slof.sinopec.com/slof/csr/hjbh/</w:t>
      </w:r>
      <w:r>
        <w:rPr>
          <w:rStyle w:val="11"/>
          <w:rFonts w:ascii="Times New Roman" w:hAnsi="Times New Roman" w:eastAsiaTheme="minorEastAsia"/>
        </w:rPr>
        <w:fldChar w:fldCharType="end"/>
      </w:r>
      <w:r>
        <w:rPr>
          <w:rFonts w:ascii="Times New Roman" w:hAnsiTheme="minorEastAsia" w:eastAsiaTheme="minorEastAsia"/>
          <w:sz w:val="24"/>
          <w:szCs w:val="24"/>
        </w:rPr>
        <w:t>）公示。</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2.2</w:t>
      </w:r>
      <w:r>
        <w:rPr>
          <w:rFonts w:ascii="Times New Roman" w:hAnsiTheme="minorEastAsia" w:eastAsiaTheme="minorEastAsia"/>
          <w:b/>
          <w:bCs/>
          <w:color w:val="000000" w:themeColor="text1"/>
          <w:sz w:val="28"/>
          <w:szCs w:val="28"/>
          <w14:textFill>
            <w14:solidFill>
              <w14:schemeClr w14:val="tx1"/>
            </w14:solidFill>
          </w14:textFill>
        </w:rPr>
        <w:t>公众参与渠道</w:t>
      </w:r>
    </w:p>
    <w:p>
      <w:pPr>
        <w:widowControl w:val="0"/>
        <w:spacing w:after="0" w:line="480" w:lineRule="exact"/>
        <w:ind w:firstLine="480" w:firstLineChars="200"/>
        <w:jc w:val="both"/>
        <w:rPr>
          <w:rFonts w:ascii="Times New Roman" w:hAnsi="Times New Roman" w:eastAsiaTheme="minorEastAsia"/>
          <w:color w:val="000000" w:themeColor="text1"/>
          <w:kern w:val="2"/>
          <w:sz w:val="24"/>
          <w:szCs w:val="24"/>
          <w14:textFill>
            <w14:solidFill>
              <w14:schemeClr w14:val="tx1"/>
            </w14:solidFill>
          </w14:textFill>
        </w:rPr>
      </w:pPr>
      <w:r>
        <w:rPr>
          <w:rFonts w:ascii="Times New Roman" w:hAnsiTheme="minorEastAsia" w:eastAsiaTheme="minorEastAsia"/>
          <w:color w:val="000000" w:themeColor="text1"/>
          <w:kern w:val="2"/>
          <w:sz w:val="24"/>
          <w:szCs w:val="24"/>
          <w14:textFill>
            <w14:solidFill>
              <w14:schemeClr w14:val="tx1"/>
            </w14:solidFill>
          </w14:textFill>
        </w:rPr>
        <w:t>根据本项目特点和实际建设情况，</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color w:val="000000" w:themeColor="text1"/>
          <w:kern w:val="2"/>
          <w:sz w:val="24"/>
          <w:szCs w:val="24"/>
          <w14:textFill>
            <w14:solidFill>
              <w14:schemeClr w14:val="tx1"/>
            </w14:solidFill>
          </w14:textFill>
        </w:rPr>
        <w:t>采用电话和网站回复的方式收集公众意见和建议。</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2.3</w:t>
      </w:r>
      <w:r>
        <w:rPr>
          <w:rFonts w:ascii="Times New Roman" w:hAnsiTheme="minorEastAsia" w:eastAsiaTheme="minorEastAsia"/>
          <w:b/>
          <w:bCs/>
          <w:color w:val="000000" w:themeColor="text1"/>
          <w:sz w:val="28"/>
          <w:szCs w:val="28"/>
          <w14:textFill>
            <w14:solidFill>
              <w14:schemeClr w14:val="tx1"/>
            </w14:solidFill>
          </w14:textFill>
        </w:rPr>
        <w:t>公众意见处理</w:t>
      </w:r>
    </w:p>
    <w:p>
      <w:pPr>
        <w:widowControl w:val="0"/>
        <w:spacing w:after="0" w:line="480" w:lineRule="exact"/>
        <w:ind w:firstLine="480" w:firstLineChars="200"/>
        <w:jc w:val="both"/>
        <w:rPr>
          <w:rFonts w:ascii="Times New Roman" w:hAnsi="Times New Roman" w:eastAsiaTheme="minorEastAsia"/>
          <w:color w:val="000000" w:themeColor="text1"/>
          <w:kern w:val="2"/>
          <w:sz w:val="24"/>
          <w:szCs w:val="24"/>
          <w14:textFill>
            <w14:solidFill>
              <w14:schemeClr w14:val="tx1"/>
            </w14:solidFill>
          </w14:textFill>
        </w:rPr>
      </w:pP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color w:val="000000" w:themeColor="text1"/>
          <w:kern w:val="2"/>
          <w:sz w:val="24"/>
          <w:szCs w:val="24"/>
          <w14:textFill>
            <w14:solidFill>
              <w14:schemeClr w14:val="tx1"/>
            </w14:solidFill>
          </w14:textFill>
        </w:rPr>
        <w:t>承诺会严格记录公众反馈意见或投诉、收到时间、渠道以及反馈或投诉的内容，并及时处理或解决公众意见，给出采纳与否的情况说明。</w:t>
      </w:r>
    </w:p>
    <w:p>
      <w:pPr>
        <w:widowControl w:val="0"/>
        <w:spacing w:after="0" w:line="480" w:lineRule="exact"/>
        <w:ind w:firstLine="480" w:firstLineChars="200"/>
        <w:jc w:val="both"/>
        <w:rPr>
          <w:rFonts w:ascii="Times New Roman" w:hAnsi="Times New Roman" w:eastAsiaTheme="minorEastAsia"/>
          <w:color w:val="000000" w:themeColor="text1"/>
          <w:kern w:val="2"/>
          <w:sz w:val="24"/>
          <w:szCs w:val="24"/>
          <w14:textFill>
            <w14:solidFill>
              <w14:schemeClr w14:val="tx1"/>
            </w14:solidFill>
          </w14:textFill>
        </w:rPr>
      </w:pPr>
      <w:r>
        <w:rPr>
          <w:rFonts w:ascii="Times New Roman" w:hAnsiTheme="minorEastAsia" w:eastAsiaTheme="minorEastAsia"/>
          <w:color w:val="000000" w:themeColor="text1"/>
          <w:kern w:val="2"/>
          <w:sz w:val="24"/>
          <w:szCs w:val="24"/>
          <w14:textFill>
            <w14:solidFill>
              <w14:schemeClr w14:val="tx1"/>
            </w14:solidFill>
          </w14:textFill>
        </w:rPr>
        <w:t>本项目建设工程、验收调查期间未收到公众意见或投诉，表明公众支持该项目的建设和运营。</w:t>
      </w:r>
    </w:p>
    <w:p>
      <w:pPr>
        <w:spacing w:after="0" w:line="480" w:lineRule="exact"/>
        <w:ind w:firstLine="482"/>
        <w:jc w:val="both"/>
        <w:rPr>
          <w:rFonts w:ascii="Times New Roman" w:hAnsi="Times New Roman" w:eastAsiaTheme="minorEastAsia"/>
          <w:b/>
          <w:bCs/>
          <w:sz w:val="30"/>
          <w:szCs w:val="30"/>
        </w:rPr>
      </w:pPr>
      <w:r>
        <w:rPr>
          <w:rFonts w:ascii="Times New Roman" w:hAnsi="Times New Roman" w:eastAsiaTheme="minorEastAsia"/>
          <w:b/>
          <w:bCs/>
          <w:sz w:val="30"/>
          <w:szCs w:val="30"/>
        </w:rPr>
        <w:t>3</w:t>
      </w:r>
      <w:r>
        <w:rPr>
          <w:rFonts w:ascii="Times New Roman" w:hAnsiTheme="minorEastAsia" w:eastAsiaTheme="minorEastAsia"/>
          <w:b/>
          <w:bCs/>
          <w:sz w:val="30"/>
          <w:szCs w:val="30"/>
        </w:rPr>
        <w:t>其他环境措施的落实情况</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3.1</w:t>
      </w:r>
      <w:r>
        <w:rPr>
          <w:rFonts w:ascii="Times New Roman" w:hAnsiTheme="minorEastAsia" w:eastAsiaTheme="minorEastAsia"/>
          <w:b/>
          <w:bCs/>
          <w:color w:val="000000" w:themeColor="text1"/>
          <w:sz w:val="28"/>
          <w:szCs w:val="28"/>
          <w14:textFill>
            <w14:solidFill>
              <w14:schemeClr w14:val="tx1"/>
            </w14:solidFill>
          </w14:textFill>
        </w:rPr>
        <w:t>制度措施落实情况</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3.1.1</w:t>
      </w:r>
      <w:r>
        <w:rPr>
          <w:rFonts w:ascii="Times New Roman" w:hAnsiTheme="minorEastAsia" w:eastAsiaTheme="minorEastAsia"/>
          <w:b/>
          <w:bCs/>
          <w:color w:val="000000" w:themeColor="text1"/>
          <w:sz w:val="24"/>
          <w:szCs w:val="24"/>
          <w14:textFill>
            <w14:solidFill>
              <w14:schemeClr w14:val="tx1"/>
            </w14:solidFill>
          </w14:textFill>
        </w:rPr>
        <w:t>环保组织机构</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imes New Roman" w:eastAsiaTheme="minorEastAsia"/>
          <w:color w:val="000000" w:themeColor="text1"/>
          <w:sz w:val="24"/>
          <w:szCs w:val="24"/>
          <w14:textFill>
            <w14:solidFill>
              <w14:schemeClr w14:val="tx1"/>
            </w14:solidFill>
          </w14:textFill>
        </w:rPr>
        <w:t>QHSSE</w:t>
      </w:r>
      <w:r>
        <w:rPr>
          <w:rFonts w:ascii="Times New Roman" w:hAnsiTheme="minorEastAsia" w:eastAsiaTheme="minorEastAsia"/>
          <w:color w:val="000000" w:themeColor="text1"/>
          <w:sz w:val="24"/>
          <w:szCs w:val="24"/>
          <w14:textFill>
            <w14:solidFill>
              <w14:schemeClr w14:val="tx1"/>
            </w14:solidFill>
          </w14:textFill>
        </w:rPr>
        <w:t>管理部负责全公司环保专业技术综合管理，机关各业务部门按各自环保管理职责负责分管业务范围内的环保管理。</w:t>
      </w:r>
      <w:r>
        <w:rPr>
          <w:rFonts w:hint="eastAsia" w:ascii="Times New Roman" w:hAnsiTheme="minorEastAsia" w:eastAsiaTheme="minorEastAsia"/>
          <w:color w:val="000000" w:themeColor="text1"/>
          <w:sz w:val="24"/>
          <w:szCs w:val="24"/>
          <w14:textFill>
            <w14:solidFill>
              <w14:schemeClr w14:val="tx1"/>
            </w14:solidFill>
          </w14:textFill>
        </w:rPr>
        <w:t>公司</w:t>
      </w:r>
      <w:r>
        <w:rPr>
          <w:rFonts w:ascii="Times New Roman" w:hAnsiTheme="minorEastAsia" w:eastAsiaTheme="minorEastAsia"/>
          <w:color w:val="000000" w:themeColor="text1"/>
          <w:sz w:val="24"/>
          <w:szCs w:val="24"/>
          <w14:textFill>
            <w14:solidFill>
              <w14:schemeClr w14:val="tx1"/>
            </w14:solidFill>
          </w14:textFill>
        </w:rPr>
        <w:t>所属各单位、直属单位按</w:t>
      </w:r>
      <w:r>
        <w:rPr>
          <w:rFonts w:hint="eastAsia" w:ascii="Times New Roman" w:hAnsiTheme="minorEastAsia" w:eastAsiaTheme="minorEastAsia"/>
          <w:color w:val="000000" w:themeColor="text1"/>
          <w:sz w:val="24"/>
          <w:szCs w:val="24"/>
          <w14:textFill>
            <w14:solidFill>
              <w14:schemeClr w14:val="tx1"/>
            </w14:solidFill>
          </w14:textFill>
        </w:rPr>
        <w:t>公司</w:t>
      </w:r>
      <w:r>
        <w:rPr>
          <w:rFonts w:ascii="Times New Roman" w:hAnsiTheme="minorEastAsia" w:eastAsiaTheme="minorEastAsia"/>
          <w:color w:val="000000" w:themeColor="text1"/>
          <w:sz w:val="24"/>
          <w:szCs w:val="24"/>
          <w14:textFill>
            <w14:solidFill>
              <w14:schemeClr w14:val="tx1"/>
            </w14:solidFill>
          </w14:textFill>
        </w:rPr>
        <w:t>环保管理实施细则负责本单位环保管理。</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imes New Roman" w:eastAsiaTheme="minorEastAsia"/>
          <w:color w:val="000000" w:themeColor="text1"/>
          <w:sz w:val="24"/>
          <w:szCs w:val="24"/>
          <w14:textFill>
            <w14:solidFill>
              <w14:schemeClr w14:val="tx1"/>
            </w14:solidFill>
          </w14:textFill>
        </w:rPr>
        <w:t>QHSSE</w:t>
      </w:r>
      <w:r>
        <w:rPr>
          <w:rFonts w:ascii="Times New Roman" w:hAnsiTheme="minorEastAsia" w:eastAsiaTheme="minorEastAsia"/>
          <w:color w:val="000000" w:themeColor="text1"/>
          <w:sz w:val="24"/>
          <w:szCs w:val="24"/>
          <w14:textFill>
            <w14:solidFill>
              <w14:schemeClr w14:val="tx1"/>
            </w14:solidFill>
          </w14:textFill>
        </w:rPr>
        <w:t>管理部统一负责本项目的环保管理工作，在井区内设置专职环保员，负责环保文件和技术资料的归档，协助进行环保工程的验收，负责运营期间的环境监测、事故防范和外部协调工作。</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3.1.2</w:t>
      </w:r>
      <w:r>
        <w:rPr>
          <w:rFonts w:ascii="Times New Roman" w:hAnsiTheme="minorEastAsia" w:eastAsiaTheme="minorEastAsia"/>
          <w:b/>
          <w:bCs/>
          <w:color w:val="000000" w:themeColor="text1"/>
          <w:sz w:val="24"/>
          <w:szCs w:val="24"/>
          <w14:textFill>
            <w14:solidFill>
              <w14:schemeClr w14:val="tx1"/>
            </w14:solidFill>
          </w14:textFill>
        </w:rPr>
        <w:t>环境风险防范措施</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项目的风险事故主要是井场的井喷事故，运营期管线穿孔、破裂等，对环境空气、地表水、地下水和土壤产生影响。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在环境中长期堆存，避免对景观环境、土壤和水体造成影响；对各类设备、阀门定期进行检查，防止跑、冒、滴、漏，及时巡检等措施，消除事故隐患。</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中国石油化工股份有限公司</w:t>
      </w:r>
      <w:r>
        <w:rPr>
          <w:rFonts w:hint="eastAsia" w:ascii="Times New Roman" w:hAnsiTheme="minorEastAsia" w:eastAsiaTheme="minorEastAsia"/>
          <w:sz w:val="24"/>
          <w:szCs w:val="24"/>
          <w:lang w:val="en-US" w:eastAsia="zh-CN"/>
        </w:rPr>
        <w:t>胜利油田分公司河口采油厂</w:t>
      </w:r>
      <w:r>
        <w:rPr>
          <w:rFonts w:ascii="Times New Roman" w:hAnsiTheme="minorEastAsia" w:eastAsiaTheme="minorEastAsia"/>
          <w:color w:val="000000" w:themeColor="text1"/>
          <w:sz w:val="24"/>
          <w:szCs w:val="24"/>
          <w14:textFill>
            <w14:solidFill>
              <w14:schemeClr w14:val="tx1"/>
            </w14:solidFill>
          </w14:textFill>
        </w:rPr>
        <w:t>制定了《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河口采油厂突发环境事件应急预案</w:t>
      </w:r>
      <w:r>
        <w:rPr>
          <w:rFonts w:ascii="Times New Roman" w:hAnsiTheme="minorEastAsia" w:eastAsiaTheme="minorEastAsia"/>
          <w:color w:val="000000" w:themeColor="text1"/>
          <w:sz w:val="24"/>
          <w:szCs w:val="24"/>
          <w14:textFill>
            <w14:solidFill>
              <w14:schemeClr w14:val="tx1"/>
            </w14:solidFill>
          </w14:textFill>
        </w:rPr>
        <w:t>》，并在</w:t>
      </w:r>
      <w:r>
        <w:rPr>
          <w:rFonts w:ascii="Times New Roman" w:hAnsi="Times New Roman" w:eastAsiaTheme="minorEastAsia"/>
          <w:color w:val="000000" w:themeColor="text1"/>
          <w:sz w:val="24"/>
          <w:szCs w:val="24"/>
          <w14:textFill>
            <w14:solidFill>
              <w14:schemeClr w14:val="tx1"/>
            </w14:solidFill>
          </w14:textFill>
        </w:rPr>
        <w:t>201</w:t>
      </w:r>
      <w:r>
        <w:rPr>
          <w:rFonts w:hint="eastAsia" w:ascii="Times New Roman" w:hAnsi="Times New Roman" w:eastAsiaTheme="minorEastAsia"/>
          <w:color w:val="000000" w:themeColor="text1"/>
          <w:sz w:val="24"/>
          <w:szCs w:val="24"/>
          <w:lang w:val="en-US" w:eastAsia="zh-CN"/>
          <w14:textFill>
            <w14:solidFill>
              <w14:schemeClr w14:val="tx1"/>
            </w14:solidFill>
          </w14:textFill>
        </w:rPr>
        <w:t>7</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12</w:t>
      </w:r>
      <w:r>
        <w:rPr>
          <w:rFonts w:ascii="Times New Roman" w:hAnsiTheme="minorEastAsia" w:eastAsiaTheme="minorEastAsia"/>
          <w:color w:val="000000" w:themeColor="text1"/>
          <w:sz w:val="24"/>
          <w:szCs w:val="24"/>
          <w14:textFill>
            <w14:solidFill>
              <w14:schemeClr w14:val="tx1"/>
            </w14:solidFill>
          </w14:textFill>
        </w:rPr>
        <w:t>月</w:t>
      </w:r>
      <w:r>
        <w:rPr>
          <w:rFonts w:ascii="Times New Roman" w:hAnsi="Times New Roman" w:eastAsiaTheme="minorEastAsia"/>
          <w:color w:val="000000" w:themeColor="text1"/>
          <w:sz w:val="24"/>
          <w:szCs w:val="24"/>
          <w14:textFill>
            <w14:solidFill>
              <w14:schemeClr w14:val="tx1"/>
            </w14:solidFill>
          </w14:textFill>
        </w:rPr>
        <w:t>2</w:t>
      </w:r>
      <w:r>
        <w:rPr>
          <w:rFonts w:hint="eastAsia" w:ascii="Times New Roman" w:hAnsi="Times New Roman" w:eastAsiaTheme="minorEastAsia"/>
          <w:color w:val="000000" w:themeColor="text1"/>
          <w:sz w:val="24"/>
          <w:szCs w:val="24"/>
          <w:lang w:val="en-US" w:eastAsia="zh-CN"/>
          <w14:textFill>
            <w14:solidFill>
              <w14:schemeClr w14:val="tx1"/>
            </w14:solidFill>
          </w14:textFill>
        </w:rPr>
        <w:t>6</w:t>
      </w:r>
      <w:r>
        <w:rPr>
          <w:rFonts w:ascii="Times New Roman" w:hAnsiTheme="minorEastAsia" w:eastAsiaTheme="minorEastAsia"/>
          <w:color w:val="000000" w:themeColor="text1"/>
          <w:sz w:val="24"/>
          <w:szCs w:val="24"/>
          <w14:textFill>
            <w14:solidFill>
              <w14:schemeClr w14:val="tx1"/>
            </w14:solidFill>
          </w14:textFill>
        </w:rPr>
        <w:t>日在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东营市环境保护局河口分局</w:t>
      </w:r>
      <w:r>
        <w:rPr>
          <w:rFonts w:ascii="Times New Roman" w:hAnsiTheme="minorEastAsia" w:eastAsiaTheme="minorEastAsia"/>
          <w:color w:val="000000" w:themeColor="text1"/>
          <w:sz w:val="24"/>
          <w:szCs w:val="24"/>
          <w14:textFill>
            <w14:solidFill>
              <w14:schemeClr w14:val="tx1"/>
            </w14:solidFill>
          </w14:textFill>
        </w:rPr>
        <w:t>备案，各基层单位根据应急预案内容定期进行演练。</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3.2</w:t>
      </w:r>
      <w:r>
        <w:rPr>
          <w:rFonts w:ascii="Times New Roman" w:hAnsiTheme="minorEastAsia" w:eastAsiaTheme="minorEastAsia"/>
          <w:b/>
          <w:bCs/>
          <w:color w:val="000000" w:themeColor="text1"/>
          <w:sz w:val="28"/>
          <w:szCs w:val="28"/>
          <w14:textFill>
            <w14:solidFill>
              <w14:schemeClr w14:val="tx1"/>
            </w14:solidFill>
          </w14:textFill>
        </w:rPr>
        <w:t>环境保护措施落实情况</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3.2.1</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480" w:lineRule="exact"/>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cs="Times New Roman" w:hAnsiTheme="minorEastAsia" w:eastAsiaTheme="minorEastAsia"/>
          <w:color w:val="000000" w:themeColor="text1"/>
          <w:sz w:val="24"/>
          <w:szCs w:val="24"/>
          <w14:textFill>
            <w14:solidFill>
              <w14:schemeClr w14:val="tx1"/>
            </w14:solidFill>
          </w14:textFill>
        </w:rPr>
        <w:t>本项目生态系统类型主要有</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盐碱地生态系统和水域生态系统</w:t>
      </w:r>
      <w:r>
        <w:rPr>
          <w:rFonts w:hint="eastAsia" w:ascii="Times New Roman" w:cs="Times New Roman" w:hAnsiTheme="minorEastAsia" w:eastAsiaTheme="minorEastAsia"/>
          <w:color w:val="000000" w:themeColor="text1"/>
          <w:sz w:val="24"/>
          <w:szCs w:val="24"/>
          <w:lang w:eastAsia="zh-CN"/>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经实地调查，工程永久占地共计</w:t>
      </w:r>
      <w:r>
        <w:rPr>
          <w:rFonts w:hint="eastAsia" w:ascii="Times New Roman" w:hAnsi="Times New Roman" w:eastAsiaTheme="minorEastAsia"/>
          <w:color w:val="000000" w:themeColor="text1"/>
          <w:sz w:val="24"/>
          <w:szCs w:val="24"/>
          <w:lang w:val="en-US" w:eastAsia="zh-CN"/>
          <w14:textFill>
            <w14:solidFill>
              <w14:schemeClr w14:val="tx1"/>
            </w14:solidFill>
          </w14:textFill>
        </w:rPr>
        <w:t>19140</w:t>
      </w:r>
      <w:r>
        <w:rPr>
          <w:rFonts w:ascii="Times New Roman" w:hAnsi="Times New Roman" w:eastAsiaTheme="minorEastAsia"/>
          <w:color w:val="000000" w:themeColor="text1"/>
          <w:sz w:val="24"/>
          <w:szCs w:val="24"/>
          <w14:textFill>
            <w14:solidFill>
              <w14:schemeClr w14:val="tx1"/>
            </w14:solidFill>
          </w14:textFill>
        </w:rPr>
        <w:t>m</w:t>
      </w:r>
      <w:r>
        <w:rPr>
          <w:rFonts w:ascii="Times New Roman" w:hAnsi="Times New Roman" w:eastAsiaTheme="minorEastAsia"/>
          <w:color w:val="000000" w:themeColor="text1"/>
          <w:sz w:val="24"/>
          <w:szCs w:val="24"/>
          <w:vertAlign w:val="superscript"/>
          <w14:textFill>
            <w14:solidFill>
              <w14:schemeClr w14:val="tx1"/>
            </w14:solidFill>
          </w14:textFill>
        </w:rPr>
        <w:t>2</w:t>
      </w:r>
      <w:r>
        <w:rPr>
          <w:rFonts w:ascii="Times New Roman" w:hAnsiTheme="minorEastAsia" w:eastAsiaTheme="minorEastAsia"/>
          <w:color w:val="000000" w:themeColor="text1"/>
          <w:sz w:val="24"/>
          <w:szCs w:val="24"/>
          <w14:textFill>
            <w14:solidFill>
              <w14:schemeClr w14:val="tx1"/>
            </w14:solidFill>
          </w14:textFill>
        </w:rPr>
        <w:t>，主要为井场、道路等占地。工程临时占地主要包括施工作业带、井场临时占地等。根据现场调查，项目占地未对当地土地利用格局产生明显影响，井场周围植被长势良好，基本恢复了地表植被原貌，且与周边未进行产能开发建设区域的自然状态植被对照，无论种类、覆盖度均未有显著差异。</w:t>
      </w:r>
    </w:p>
    <w:p>
      <w:pPr>
        <w:spacing w:after="0" w:line="480" w:lineRule="exact"/>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从监测结果可以看出，井场内土壤环境质量满足《土壤环境质量 建设用地土壤污染风险管控标准（试行）》（GB 36600-2018）中“表1建设用地土壤污染风险筛选值（基本项目）及表2建设用地土壤污染风险筛选值（其他项目）”中第二类用地的有关要求，井场外土壤环境质量满足《土壤环境质量 建设用地土壤污染风险管控标准（试行）》（GB 36600-2018）中表2建设用地土壤污染风险筛选值（其他项目）”中第二类用地的有关要求。可见，项目在运营过程中对周围土壤环境的影响较小。</w:t>
      </w:r>
    </w:p>
    <w:p>
      <w:pPr>
        <w:spacing w:after="0" w:line="480" w:lineRule="exact"/>
        <w:ind w:firstLine="482" w:firstLineChars="200"/>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3.2.2</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widowControl w:val="0"/>
        <w:spacing w:after="0" w:line="480" w:lineRule="exact"/>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施工期废气主要为施工过程中场地平整、管线敷设、运输材料等产生的扬尘，以及施工机械和运输车辆运行过程中所排放的废气。据调查，施工期间，建设单位强化管理、控制作业面积，作业场地设置围挡，作业场地的土堆进行遮盖，建筑材料采用金属板围挡，大风天停止作业。施工扬尘得以有效控制。施工期结束后，井场无随意堆放的土堆或建筑垃圾。选用符合国家卫生防护标准的施工机械设备和运输工具，选用优质燃油，加强设备和运输车辆的检修和维护，确保废气排放符合国家有关标准的规定。</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建设单位在施工期采取了必要的大气污染防治措施。项目施工期对大气环境的影响较小。</w:t>
      </w:r>
    </w:p>
    <w:p>
      <w:pPr>
        <w:widowControl w:val="0"/>
        <w:spacing w:after="0" w:line="480" w:lineRule="exact"/>
        <w:ind w:firstLine="480" w:firstLineChars="200"/>
        <w:jc w:val="both"/>
        <w:rPr>
          <w:rFonts w:hint="eastAsia" w:ascii="Times New Roman" w:hAnsiTheme="minorEastAsia" w:eastAsiaTheme="minorEastAsia"/>
          <w:color w:val="000000" w:themeColor="text1"/>
          <w:sz w:val="24"/>
          <w:szCs w:val="24"/>
          <w:lang w:val="en-US"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运营期</w:t>
      </w:r>
      <w:r>
        <w:rPr>
          <w:rFonts w:ascii="Times New Roman" w:hAnsiTheme="minorEastAsia" w:eastAsiaTheme="minorEastAsia"/>
          <w:color w:val="000000" w:themeColor="text1"/>
          <w:sz w:val="24"/>
          <w:szCs w:val="24"/>
          <w14:textFill>
            <w14:solidFill>
              <w14:schemeClr w14:val="tx1"/>
            </w14:solidFill>
          </w14:textFill>
        </w:rPr>
        <w:t>排放的废气主要为油气集输过程挥发的无组织轻烃。项目油气集输过程采用密闭工艺。经监测，</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埕14-侧51</w:t>
      </w:r>
      <w:r>
        <w:rPr>
          <w:rFonts w:ascii="Times New Roman" w:hAnsiTheme="minorEastAsia" w:eastAsiaTheme="minorEastAsia"/>
          <w:color w:val="000000" w:themeColor="text1"/>
          <w:sz w:val="24"/>
          <w:szCs w:val="24"/>
          <w14:textFill>
            <w14:solidFill>
              <w14:schemeClr w14:val="tx1"/>
            </w14:solidFill>
          </w14:textFill>
        </w:rPr>
        <w:t>井场厂界非甲烷总烃浓度为</w:t>
      </w:r>
      <w:r>
        <w:rPr>
          <w:rFonts w:hint="eastAsia" w:ascii="Times New Roman" w:hAnsiTheme="minorEastAsia" w:eastAsiaTheme="minorEastAsia"/>
          <w:color w:val="000000" w:themeColor="text1"/>
          <w:sz w:val="24"/>
          <w:szCs w:val="24"/>
          <w:lang w:val="en-US" w:eastAsia="zh-CN"/>
          <w14:textFill>
            <w14:solidFill>
              <w14:schemeClr w14:val="tx1"/>
            </w14:solidFill>
          </w14:textFill>
        </w:rPr>
        <w:t>1.61</w:t>
      </w:r>
      <w:r>
        <w:rPr>
          <w:rFonts w:ascii="Times New Roman" w:hAnsiTheme="minorEastAsia" w:eastAsiaTheme="minorEastAsia"/>
          <w:color w:val="000000" w:themeColor="text1"/>
          <w:sz w:val="24"/>
          <w:szCs w:val="24"/>
          <w14:textFill>
            <w14:solidFill>
              <w14:schemeClr w14:val="tx1"/>
            </w14:solidFill>
          </w14:textFill>
        </w:rPr>
        <w:t>mg/m</w:t>
      </w:r>
      <w:r>
        <w:rPr>
          <w:rFonts w:ascii="Times New Roman" w:hAnsiTheme="minorEastAsia" w:eastAsiaTheme="minorEastAsia"/>
          <w:color w:val="000000" w:themeColor="text1"/>
          <w:sz w:val="24"/>
          <w:szCs w:val="24"/>
          <w:vertAlign w:val="superscript"/>
          <w14:textFill>
            <w14:solidFill>
              <w14:schemeClr w14:val="tx1"/>
            </w14:solidFill>
          </w14:textFill>
        </w:rPr>
        <w:t>3</w:t>
      </w:r>
      <w:r>
        <w:rPr>
          <w:rFonts w:ascii="Times New Roman" w:hAnsiTheme="minorEastAsia" w:eastAsiaTheme="minorEastAsia"/>
          <w:color w:val="000000" w:themeColor="text1"/>
          <w:sz w:val="24"/>
          <w:szCs w:val="24"/>
          <w14:textFill>
            <w14:solidFill>
              <w14:schemeClr w14:val="tx1"/>
            </w14:solidFill>
          </w14:textFill>
        </w:rPr>
        <w:t>，满足《挥发性有机物排放标准第7部分：其他行业》（DB37/2801.7-2019）中挥发性有机物厂界监控点浓度限值（2.0mg/m</w:t>
      </w:r>
      <w:r>
        <w:rPr>
          <w:rFonts w:ascii="Times New Roman" w:hAnsiTheme="minorEastAsia" w:eastAsiaTheme="minorEastAsia"/>
          <w:color w:val="000000" w:themeColor="text1"/>
          <w:sz w:val="24"/>
          <w:szCs w:val="24"/>
          <w:vertAlign w:val="superscript"/>
          <w14:textFill>
            <w14:solidFill>
              <w14:schemeClr w14:val="tx1"/>
            </w14:solidFill>
          </w14:textFill>
        </w:rPr>
        <w:t>3</w:t>
      </w:r>
      <w:r>
        <w:rPr>
          <w:rFonts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eastAsia="zh-CN"/>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表明建设单位在运营期采取的大气污染防治措施行之有效，项目运营期对大气环境影响较小。</w:t>
      </w:r>
    </w:p>
    <w:p>
      <w:pPr>
        <w:widowControl w:val="0"/>
        <w:spacing w:after="0" w:line="480" w:lineRule="exact"/>
        <w:ind w:firstLine="480" w:firstLineChars="200"/>
        <w:jc w:val="both"/>
        <w:rPr>
          <w:rFonts w:hint="default" w:ascii="Times New Roman" w:hAnsiTheme="minorEastAsia" w:eastAsiaTheme="minorEastAsia"/>
          <w:color w:val="000000" w:themeColor="text1"/>
          <w:sz w:val="24"/>
          <w:szCs w:val="24"/>
          <w:lang w:val="en-US" w:eastAsia="zh-CN"/>
          <w14:textFill>
            <w14:solidFill>
              <w14:schemeClr w14:val="tx1"/>
            </w14:solidFill>
          </w14:textFill>
        </w:rPr>
      </w:pPr>
      <w:r>
        <w:rPr>
          <w:rFonts w:hint="default" w:ascii="Times New Roman" w:hAnsiTheme="minorEastAsia" w:eastAsiaTheme="minorEastAsia"/>
          <w:color w:val="000000" w:themeColor="text1"/>
          <w:sz w:val="24"/>
          <w:szCs w:val="24"/>
          <w:lang w:val="en-US" w:eastAsia="zh-CN"/>
          <w14:textFill>
            <w14:solidFill>
              <w14:schemeClr w14:val="tx1"/>
            </w14:solidFill>
          </w14:textFill>
        </w:rPr>
        <w:t>闭井期</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排放的</w:t>
      </w:r>
      <w:r>
        <w:rPr>
          <w:rFonts w:hint="default" w:ascii="Times New Roman" w:hAnsiTheme="minorEastAsia" w:eastAsiaTheme="minorEastAsia"/>
          <w:color w:val="000000" w:themeColor="text1"/>
          <w:sz w:val="24"/>
          <w:szCs w:val="24"/>
          <w:lang w:val="en-US" w:eastAsia="zh-CN"/>
          <w14:textFill>
            <w14:solidFill>
              <w14:schemeClr w14:val="tx1"/>
            </w14:solidFill>
          </w14:textFill>
        </w:rPr>
        <w:t>废气主要为施工机械废气和扬尘。据调查，施工单位采取了合理化管理、适当喷水洒水降尘、控制车辆装载量并采取密闭或者遮盖措施、大风天停止作业等措施，扬尘对周围环境空气的影响明显降低，有利于大气污染物的消散。项目闭井期对大气环境影响较小。</w:t>
      </w:r>
    </w:p>
    <w:p>
      <w:pPr>
        <w:spacing w:after="0" w:line="480" w:lineRule="exact"/>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3.2.3</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widowControl w:val="0"/>
        <w:spacing w:after="0" w:line="480" w:lineRule="exact"/>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经过现场调查，项目油井</w:t>
      </w:r>
      <w:r>
        <w:rPr>
          <w:rFonts w:hint="default" w:ascii="Times New Roman" w:hAnsiTheme="minorEastAsia" w:eastAsiaTheme="minorEastAsia"/>
          <w:color w:val="000000" w:themeColor="text1"/>
          <w:sz w:val="24"/>
          <w:szCs w:val="24"/>
          <w14:textFill>
            <w14:solidFill>
              <w14:schemeClr w14:val="tx1"/>
            </w14:solidFill>
          </w14:textFill>
        </w:rPr>
        <w:t>施工期产生的废水包括钻井废水</w:t>
      </w:r>
      <w:r>
        <w:rPr>
          <w:rFonts w:hint="default" w:ascii="Times New Roman" w:hAnsiTheme="minorEastAsia" w:eastAsiaTheme="minorEastAsia"/>
          <w:color w:val="000000" w:themeColor="text1"/>
          <w:sz w:val="24"/>
          <w:szCs w:val="24"/>
          <w:lang w:eastAsia="zh-CN"/>
          <w14:textFill>
            <w14:solidFill>
              <w14:schemeClr w14:val="tx1"/>
            </w14:solidFill>
          </w14:textFill>
        </w:rPr>
        <w:t>、</w:t>
      </w:r>
      <w:r>
        <w:rPr>
          <w:rFonts w:hint="default" w:ascii="Times New Roman" w:hAnsiTheme="minorEastAsia" w:eastAsiaTheme="minorEastAsia"/>
          <w:color w:val="000000" w:themeColor="text1"/>
          <w:sz w:val="24"/>
          <w:szCs w:val="24"/>
          <w:lang w:val="en-US" w:eastAsia="zh-CN"/>
          <w14:textFill>
            <w14:solidFill>
              <w14:schemeClr w14:val="tx1"/>
            </w14:solidFill>
          </w14:textFill>
        </w:rPr>
        <w:t>施工作业废液</w:t>
      </w:r>
      <w:r>
        <w:rPr>
          <w:rFonts w:hint="default"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酸化废液、</w:t>
      </w:r>
      <w:r>
        <w:rPr>
          <w:rFonts w:hint="default" w:ascii="Times New Roman" w:hAnsiTheme="minorEastAsia" w:eastAsiaTheme="minorEastAsia"/>
          <w:color w:val="000000" w:themeColor="text1"/>
          <w:sz w:val="24"/>
          <w:szCs w:val="24"/>
          <w14:textFill>
            <w14:solidFill>
              <w14:schemeClr w14:val="tx1"/>
            </w14:solidFill>
          </w14:textFill>
        </w:rPr>
        <w:t>管道试压废水及生活污水。钻井废水</w:t>
      </w:r>
      <w:r>
        <w:rPr>
          <w:rFonts w:hint="eastAsia" w:ascii="Times New Roman" w:hAnsiTheme="minorEastAsia" w:eastAsiaTheme="minorEastAsia"/>
          <w:color w:val="000000" w:themeColor="text1"/>
          <w:sz w:val="24"/>
          <w:szCs w:val="24"/>
          <w:lang w:eastAsia="zh-CN"/>
          <w14:textFill>
            <w14:solidFill>
              <w14:schemeClr w14:val="tx1"/>
            </w14:solidFill>
          </w14:textFill>
        </w:rPr>
        <w:t>、</w:t>
      </w:r>
      <w:r>
        <w:rPr>
          <w:rFonts w:hint="default" w:ascii="Times New Roman" w:hAnsiTheme="minorEastAsia" w:eastAsiaTheme="minorEastAsia"/>
          <w:color w:val="000000" w:themeColor="text1"/>
          <w:sz w:val="24"/>
          <w:szCs w:val="24"/>
          <w:lang w:val="en-US" w:eastAsia="zh-CN"/>
          <w14:textFill>
            <w14:solidFill>
              <w14:schemeClr w14:val="tx1"/>
            </w14:solidFill>
          </w14:textFill>
        </w:rPr>
        <w:t>施工作业废液</w:t>
      </w:r>
      <w:r>
        <w:rPr>
          <w:rFonts w:hint="default"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酸化废液</w:t>
      </w:r>
      <w:r>
        <w:rPr>
          <w:rFonts w:hint="default" w:ascii="Times New Roman" w:hAnsiTheme="minorEastAsia" w:eastAsiaTheme="minorEastAsia"/>
          <w:color w:val="000000" w:themeColor="text1"/>
          <w:sz w:val="24"/>
          <w:szCs w:val="24"/>
          <w:lang w:val="en-US" w:eastAsia="zh-CN"/>
          <w14:textFill>
            <w14:solidFill>
              <w14:schemeClr w14:val="tx1"/>
            </w14:solidFill>
          </w14:textFill>
        </w:rPr>
        <w:t>由</w:t>
      </w:r>
      <w:r>
        <w:rPr>
          <w:rFonts w:hint="default" w:ascii="Times New Roman" w:hAnsiTheme="minorEastAsia" w:eastAsiaTheme="minorEastAsia"/>
          <w:color w:val="000000" w:themeColor="text1"/>
          <w:sz w:val="24"/>
          <w:szCs w:val="24"/>
          <w14:textFill>
            <w14:solidFill>
              <w14:schemeClr w14:val="tx1"/>
            </w14:solidFill>
          </w14:textFill>
        </w:rPr>
        <w:t>罐车拉运至</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埕东联</w:t>
      </w:r>
      <w:r>
        <w:rPr>
          <w:rFonts w:hint="default" w:ascii="Times New Roman" w:hAnsiTheme="minorEastAsia" w:eastAsiaTheme="minorEastAsia"/>
          <w:color w:val="000000" w:themeColor="text1"/>
          <w:sz w:val="24"/>
          <w:szCs w:val="24"/>
          <w14:textFill>
            <w14:solidFill>
              <w14:schemeClr w14:val="tx1"/>
            </w14:solidFill>
          </w14:textFill>
        </w:rPr>
        <w:t>废液处理站处理达标后，用于油田注水开发，无外排</w:t>
      </w:r>
      <w:r>
        <w:rPr>
          <w:rFonts w:hint="default" w:ascii="Times New Roman" w:hAnsiTheme="minorEastAsia" w:eastAsiaTheme="minorEastAsia"/>
          <w:color w:val="000000" w:themeColor="text1"/>
          <w:sz w:val="24"/>
          <w:szCs w:val="24"/>
          <w:lang w:eastAsia="zh-CN"/>
          <w14:textFill>
            <w14:solidFill>
              <w14:schemeClr w14:val="tx1"/>
            </w14:solidFill>
          </w14:textFill>
        </w:rPr>
        <w:t>。</w:t>
      </w:r>
      <w:r>
        <w:rPr>
          <w:rFonts w:hint="default" w:ascii="Times New Roman" w:hAnsiTheme="minorEastAsia" w:eastAsiaTheme="minorEastAsia"/>
          <w:color w:val="000000" w:themeColor="text1"/>
          <w:sz w:val="24"/>
          <w:szCs w:val="24"/>
          <w:lang w:val="en-US" w:eastAsia="zh-CN"/>
          <w14:textFill>
            <w14:solidFill>
              <w14:schemeClr w14:val="tx1"/>
            </w14:solidFill>
          </w14:textFill>
        </w:rPr>
        <w:t>管道</w:t>
      </w:r>
      <w:r>
        <w:rPr>
          <w:rFonts w:hint="default" w:ascii="Times New Roman" w:hAnsiTheme="minorEastAsia" w:eastAsiaTheme="minorEastAsia"/>
          <w:color w:val="000000" w:themeColor="text1"/>
          <w:sz w:val="24"/>
          <w:szCs w:val="24"/>
          <w14:textFill>
            <w14:solidFill>
              <w14:schemeClr w14:val="tx1"/>
            </w14:solidFill>
          </w14:textFill>
        </w:rPr>
        <w:t>试压废水</w:t>
      </w:r>
      <w:r>
        <w:rPr>
          <w:rFonts w:hint="default" w:ascii="Times New Roman" w:hAnsiTheme="minorEastAsia" w:eastAsiaTheme="minorEastAsia"/>
          <w:color w:val="000000" w:themeColor="text1"/>
          <w:sz w:val="24"/>
          <w:szCs w:val="24"/>
          <w:lang w:val="en-US" w:eastAsia="zh-CN"/>
          <w14:textFill>
            <w14:solidFill>
              <w14:schemeClr w14:val="tx1"/>
            </w14:solidFill>
          </w14:textFill>
        </w:rPr>
        <w:t>收集后</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拉运至埕东联合站进行处理</w:t>
      </w:r>
      <w:r>
        <w:rPr>
          <w:rFonts w:hint="eastAsia" w:ascii="Times New Roman" w:hAnsiTheme="minorEastAsia" w:eastAsiaTheme="minorEastAsia"/>
          <w:color w:val="000000" w:themeColor="text1"/>
          <w:sz w:val="24"/>
          <w:szCs w:val="24"/>
          <w:lang w:eastAsia="zh-CN"/>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不外排；</w:t>
      </w:r>
      <w:r>
        <w:rPr>
          <w:rFonts w:hint="default" w:ascii="Times New Roman" w:hAnsiTheme="minorEastAsia" w:eastAsiaTheme="minorEastAsia"/>
          <w:color w:val="000000" w:themeColor="text1"/>
          <w:sz w:val="24"/>
          <w:szCs w:val="24"/>
          <w:lang w:val="en-US" w:eastAsia="zh-CN"/>
          <w14:textFill>
            <w14:solidFill>
              <w14:schemeClr w14:val="tx1"/>
            </w14:solidFill>
          </w14:textFill>
        </w:rPr>
        <w:t>生活污水</w:t>
      </w:r>
      <w:r>
        <w:rPr>
          <w:rFonts w:hint="default" w:ascii="Times New Roman" w:hAnsiTheme="minorEastAsia" w:eastAsiaTheme="minorEastAsia"/>
          <w:color w:val="000000" w:themeColor="text1"/>
          <w:sz w:val="24"/>
          <w:szCs w:val="24"/>
          <w14:textFill>
            <w14:solidFill>
              <w14:schemeClr w14:val="tx1"/>
            </w14:solidFill>
          </w14:textFill>
        </w:rPr>
        <w:t>排至施工现场设置的临时旱厕</w:t>
      </w:r>
      <w:r>
        <w:rPr>
          <w:rFonts w:ascii="Times New Roman" w:hAnsiTheme="minorEastAsia" w:eastAsiaTheme="minorEastAsia"/>
          <w:color w:val="000000" w:themeColor="text1"/>
          <w:sz w:val="24"/>
          <w:szCs w:val="24"/>
          <w14:textFill>
            <w14:solidFill>
              <w14:schemeClr w14:val="tx1"/>
            </w14:solidFill>
          </w14:textFill>
        </w:rPr>
        <w:t>内，定期清运做农肥。</w:t>
      </w:r>
    </w:p>
    <w:p>
      <w:pPr>
        <w:widowControl w:val="0"/>
        <w:spacing w:after="0" w:line="480" w:lineRule="exact"/>
        <w:ind w:firstLine="480" w:firstLineChars="200"/>
        <w:jc w:val="both"/>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pP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运</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营</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期产生的废水主要包括井下作业废液、采</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油污</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水。至验收期间，本项目没有进行井下作业，未产生井下作业废液，后期产生的井下作业废液依托</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埕东联合站</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进行处理，处理达标后，用于油田注水开发，不外排；采</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油污</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水由</w:t>
      </w: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埕东联合站</w:t>
      </w:r>
      <w:r>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t>污水处理系统处理达标后，用于油田注水开发，无外排。</w:t>
      </w:r>
    </w:p>
    <w:p>
      <w:pPr>
        <w:widowControl w:val="0"/>
        <w:spacing w:after="0" w:line="480" w:lineRule="exact"/>
        <w:ind w:firstLine="480" w:firstLineChars="200"/>
        <w:jc w:val="both"/>
        <w:rPr>
          <w:rFonts w:hint="default" w:ascii="Times New Roman" w:cs="Times New Roman" w:hAnsiTheme="minorEastAsia" w:eastAsiaTheme="minorEastAsia"/>
          <w:color w:val="000000" w:themeColor="text1"/>
          <w:sz w:val="24"/>
          <w:szCs w:val="24"/>
          <w:lang w:val="en-US" w:eastAsia="zh-CN"/>
          <w14:textFill>
            <w14:solidFill>
              <w14:schemeClr w14:val="tx1"/>
            </w14:solidFill>
          </w14:textFill>
        </w:rPr>
      </w:pPr>
      <w:r>
        <w:rPr>
          <w:rFonts w:hint="eastAsia" w:ascii="Times New Roman" w:cs="Times New Roman" w:hAnsiTheme="minorEastAsia" w:eastAsiaTheme="minorEastAsia"/>
          <w:color w:val="000000" w:themeColor="text1"/>
          <w:sz w:val="24"/>
          <w:szCs w:val="24"/>
          <w:lang w:val="en-US" w:eastAsia="zh-CN"/>
          <w14:textFill>
            <w14:solidFill>
              <w14:schemeClr w14:val="tx1"/>
            </w14:solidFill>
          </w14:textFill>
        </w:rPr>
        <w:t>闭井期采取了水泥返高至地面、双水泥塞防气窜的封井方式，施工单位在拆除采油设备时，彻底清理了回收井场内的含油泥砂，避免了对浅层地下水造成污染。因此，项目未对水环境产生不利影响。</w:t>
      </w:r>
    </w:p>
    <w:p>
      <w:pPr>
        <w:spacing w:after="0" w:line="480" w:lineRule="exact"/>
        <w:jc w:val="both"/>
        <w:rPr>
          <w:rFonts w:ascii="Times New Roman" w:hAnsi="Times New Roman" w:eastAsiaTheme="minorEastAsia"/>
          <w:b/>
          <w:bCs/>
          <w:color w:val="000000" w:themeColor="text1"/>
          <w:sz w:val="24"/>
          <w:szCs w:val="24"/>
          <w:highlight w:val="yellow"/>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3.2.4</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本次调查发现，项目在施工期尽可能选用了低噪设备，有效减轻了噪声污染，并取得了较好的降噪效果。</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项目运营期，项目井场的厂界噪声能够达到《工业企业厂界环境噪声排放标准》（GB 12348-2008）中的2类标准，项目正常生产时对周围声环境影响较小。</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埕南13-侧平16井闭井期合理安排了施工时间，尽可能避免高噪声设备同时施工，对运输车辆定期维修、养护，减少或杜绝鸣笛，合理安排了运输路线，埕南13-侧平16井闭井时对周围声环境影响较小。</w:t>
      </w:r>
    </w:p>
    <w:p>
      <w:pPr>
        <w:spacing w:after="0" w:line="480" w:lineRule="exact"/>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3.2.5</w:t>
      </w:r>
      <w:r>
        <w:rPr>
          <w:rFonts w:ascii="Times New Roman" w:hAnsiTheme="minorEastAsia" w:eastAsiaTheme="minorEastAsia"/>
          <w:b/>
          <w:bCs/>
          <w:color w:val="000000" w:themeColor="text1"/>
          <w:sz w:val="24"/>
          <w:szCs w:val="24"/>
          <w14:textFill>
            <w14:solidFill>
              <w14:schemeClr w14:val="tx1"/>
            </w14:solidFill>
          </w14:textFill>
        </w:rPr>
        <w:t>固废环境保护措施落实情况</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本项目固体废物主要为钻井固废、施工废料和生活垃圾。钻井固废采用</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泥浆不落地工艺</w:t>
      </w:r>
      <w:r>
        <w:rPr>
          <w:rFonts w:ascii="Times New Roman" w:hAnsi="Times New Roman" w:eastAsiaTheme="minorEastAsia"/>
          <w:color w:val="000000" w:themeColor="text1"/>
          <w:sz w:val="24"/>
          <w:szCs w:val="24"/>
          <w14:textFill>
            <w14:solidFill>
              <w14:schemeClr w14:val="tx1"/>
            </w14:solidFill>
          </w14:textFill>
        </w:rPr>
        <w:t>”</w:t>
      </w:r>
      <w:r>
        <w:rPr>
          <w:rFonts w:ascii="Times New Roman" w:hAnsiTheme="minorEastAsia" w:eastAsiaTheme="minorEastAsia"/>
          <w:color w:val="000000" w:themeColor="text1"/>
          <w:sz w:val="24"/>
          <w:szCs w:val="24"/>
          <w14:textFill>
            <w14:solidFill>
              <w14:schemeClr w14:val="tx1"/>
            </w14:solidFill>
          </w14:textFill>
        </w:rPr>
        <w:t>处理；施工废料部分回收利用，剩余废料拉运至环卫部门指定地点，由环卫部门处理；生活垃圾委托当地环卫部门统一处理。</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本工程运行期间产生的固体废物主要有油泥砂。油泥砂全部委托</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东营华新环保技术有限公司</w:t>
      </w:r>
      <w:r>
        <w:rPr>
          <w:rFonts w:ascii="Times New Roman" w:hAnsiTheme="minorEastAsia" w:eastAsiaTheme="minorEastAsia"/>
          <w:color w:val="000000" w:themeColor="text1"/>
          <w:sz w:val="24"/>
          <w:szCs w:val="24"/>
          <w14:textFill>
            <w14:solidFill>
              <w14:schemeClr w14:val="tx1"/>
            </w14:solidFill>
          </w14:textFill>
        </w:rPr>
        <w:t>定期拉运，进行无害化处理。经调查，</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东营华新环保技术有限公司</w:t>
      </w:r>
      <w:r>
        <w:rPr>
          <w:rFonts w:ascii="Times New Roman" w:hAnsiTheme="minorEastAsia" w:eastAsiaTheme="minorEastAsia"/>
          <w:color w:val="000000" w:themeColor="text1"/>
          <w:sz w:val="24"/>
          <w:szCs w:val="24"/>
          <w14:textFill>
            <w14:solidFill>
              <w14:schemeClr w14:val="tx1"/>
            </w14:solidFill>
          </w14:textFill>
        </w:rPr>
        <w:t>满足本项目油泥砂的处置需求。</w:t>
      </w:r>
    </w:p>
    <w:p>
      <w:pPr>
        <w:widowControl w:val="0"/>
        <w:spacing w:after="0" w:line="480" w:lineRule="exact"/>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闭井期地面设施拆除、井场清理等工作会产生部分废弃井口设备、废弃建筑残渣，对废弃井口设备和建筑残渣进行集中清理收集后外运，不存在乱堆乱扔现象。</w:t>
      </w:r>
    </w:p>
    <w:p>
      <w:pPr>
        <w:spacing w:after="0" w:line="480" w:lineRule="exact"/>
        <w:ind w:firstLine="562" w:firstLineChars="200"/>
        <w:jc w:val="both"/>
        <w:rPr>
          <w:rFonts w:ascii="Times New Roman" w:hAnsi="Times New Roman" w:eastAsiaTheme="minorEastAsia"/>
          <w:b/>
          <w:bCs/>
          <w:color w:val="000000" w:themeColor="text1"/>
          <w:sz w:val="28"/>
          <w:szCs w:val="28"/>
          <w14:textFill>
            <w14:solidFill>
              <w14:schemeClr w14:val="tx1"/>
            </w14:solidFill>
          </w14:textFill>
        </w:rPr>
      </w:pPr>
      <w:r>
        <w:rPr>
          <w:rFonts w:ascii="Times New Roman" w:hAnsi="Times New Roman" w:eastAsiaTheme="minorEastAsia"/>
          <w:b/>
          <w:bCs/>
          <w:color w:val="000000" w:themeColor="text1"/>
          <w:sz w:val="28"/>
          <w:szCs w:val="28"/>
          <w14:textFill>
            <w14:solidFill>
              <w14:schemeClr w14:val="tx1"/>
            </w14:solidFill>
          </w14:textFill>
        </w:rPr>
        <w:t>3.3</w:t>
      </w:r>
      <w:r>
        <w:rPr>
          <w:rFonts w:ascii="Times New Roman" w:hAnsiTheme="minorEastAsia" w:eastAsiaTheme="minorEastAsia"/>
          <w:b/>
          <w:bCs/>
          <w:color w:val="000000" w:themeColor="text1"/>
          <w:sz w:val="28"/>
          <w:szCs w:val="28"/>
          <w14:textFill>
            <w14:solidFill>
              <w14:schemeClr w14:val="tx1"/>
            </w14:solidFill>
          </w14:textFill>
        </w:rPr>
        <w:t>配套措施落实情况</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3.3.1</w:t>
      </w:r>
      <w:r>
        <w:rPr>
          <w:rFonts w:ascii="Times New Roman" w:hAnsiTheme="minorEastAsia" w:eastAsiaTheme="minorEastAsia"/>
          <w:b/>
          <w:bCs/>
          <w:color w:val="000000" w:themeColor="text1"/>
          <w:sz w:val="24"/>
          <w:szCs w:val="24"/>
          <w14:textFill>
            <w14:solidFill>
              <w14:schemeClr w14:val="tx1"/>
            </w14:solidFill>
          </w14:textFill>
        </w:rPr>
        <w:t>区域消减及淘汰落后产能</w:t>
      </w:r>
    </w:p>
    <w:p>
      <w:pPr>
        <w:spacing w:after="0" w:line="480" w:lineRule="exact"/>
        <w:ind w:firstLine="482"/>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heme="minorEastAsia" w:eastAsiaTheme="minorEastAsia"/>
          <w:bCs/>
          <w:color w:val="000000" w:themeColor="text1"/>
          <w:sz w:val="24"/>
          <w:szCs w:val="24"/>
          <w14:textFill>
            <w14:solidFill>
              <w14:schemeClr w14:val="tx1"/>
            </w14:solidFill>
          </w14:textFill>
        </w:rPr>
        <w:t>本项目不涉及。</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3.3.2</w:t>
      </w:r>
      <w:r>
        <w:rPr>
          <w:rFonts w:ascii="Times New Roman" w:hAnsiTheme="minorEastAsia" w:eastAsiaTheme="minorEastAsia"/>
          <w:b/>
          <w:bCs/>
          <w:color w:val="000000" w:themeColor="text1"/>
          <w:sz w:val="24"/>
          <w:szCs w:val="24"/>
          <w14:textFill>
            <w14:solidFill>
              <w14:schemeClr w14:val="tx1"/>
            </w14:solidFill>
          </w14:textFill>
        </w:rPr>
        <w:t>防护距离控制及居民搬迁</w:t>
      </w:r>
    </w:p>
    <w:p>
      <w:pPr>
        <w:spacing w:after="0" w:line="480" w:lineRule="exact"/>
        <w:ind w:firstLine="482"/>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heme="minorEastAsia" w:eastAsiaTheme="minorEastAsia"/>
          <w:bCs/>
          <w:color w:val="000000" w:themeColor="text1"/>
          <w:sz w:val="24"/>
          <w:szCs w:val="24"/>
          <w14:textFill>
            <w14:solidFill>
              <w14:schemeClr w14:val="tx1"/>
            </w14:solidFill>
          </w14:textFill>
        </w:rPr>
        <w:t>本项目不涉及。</w:t>
      </w:r>
    </w:p>
    <w:p>
      <w:pPr>
        <w:spacing w:after="0" w:line="480" w:lineRule="exact"/>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3.3.3</w:t>
      </w:r>
      <w:r>
        <w:rPr>
          <w:rFonts w:ascii="Times New Roman" w:hAnsiTheme="minorEastAsia" w:eastAsiaTheme="minorEastAsia"/>
          <w:b/>
          <w:bCs/>
          <w:color w:val="000000" w:themeColor="text1"/>
          <w:sz w:val="24"/>
          <w:szCs w:val="24"/>
          <w14:textFill>
            <w14:solidFill>
              <w14:schemeClr w14:val="tx1"/>
            </w14:solidFill>
          </w14:textFill>
        </w:rPr>
        <w:t>其他措施</w:t>
      </w:r>
    </w:p>
    <w:p>
      <w:pPr>
        <w:spacing w:after="0" w:line="480" w:lineRule="exact"/>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heme="minorEastAsia" w:eastAsiaTheme="minorEastAsia"/>
          <w:bCs/>
          <w:color w:val="000000" w:themeColor="text1"/>
          <w:sz w:val="24"/>
          <w:szCs w:val="24"/>
          <w14:textFill>
            <w14:solidFill>
              <w14:schemeClr w14:val="tx1"/>
            </w14:solidFill>
          </w14:textFill>
        </w:rPr>
        <w:t>本项目不涉及区域环境整治、相关外围工程建设等措施。</w:t>
      </w:r>
    </w:p>
    <w:p>
      <w:pPr>
        <w:spacing w:after="0" w:line="480" w:lineRule="exact"/>
        <w:ind w:firstLine="602" w:firstLineChars="200"/>
        <w:jc w:val="both"/>
        <w:rPr>
          <w:rFonts w:ascii="Times New Roman" w:hAnsi="Times New Roman" w:eastAsiaTheme="minorEastAsia"/>
          <w:b/>
          <w:bCs/>
          <w:color w:val="000000" w:themeColor="text1"/>
          <w:sz w:val="30"/>
          <w:szCs w:val="30"/>
          <w14:textFill>
            <w14:solidFill>
              <w14:schemeClr w14:val="tx1"/>
            </w14:solidFill>
          </w14:textFill>
        </w:rPr>
      </w:pPr>
      <w:r>
        <w:rPr>
          <w:rFonts w:ascii="Times New Roman" w:hAnsi="Times New Roman" w:eastAsiaTheme="minorEastAsia"/>
          <w:b/>
          <w:bCs/>
          <w:color w:val="000000" w:themeColor="text1"/>
          <w:sz w:val="30"/>
          <w:szCs w:val="30"/>
          <w14:textFill>
            <w14:solidFill>
              <w14:schemeClr w14:val="tx1"/>
            </w14:solidFill>
          </w14:textFill>
        </w:rPr>
        <w:t>4</w:t>
      </w:r>
      <w:r>
        <w:rPr>
          <w:rFonts w:ascii="Times New Roman" w:hAnsiTheme="minorEastAsia" w:eastAsiaTheme="minorEastAsia"/>
          <w:b/>
          <w:bCs/>
          <w:color w:val="000000" w:themeColor="text1"/>
          <w:sz w:val="30"/>
          <w:szCs w:val="30"/>
          <w14:textFill>
            <w14:solidFill>
              <w14:schemeClr w14:val="tx1"/>
            </w14:solidFill>
          </w14:textFill>
        </w:rPr>
        <w:t>整改工作情况</w:t>
      </w:r>
    </w:p>
    <w:p>
      <w:pPr>
        <w:spacing w:after="0" w:line="480" w:lineRule="exact"/>
        <w:ind w:firstLine="482"/>
        <w:jc w:val="both"/>
        <w:rPr>
          <w:rFonts w:ascii="Times New Roman" w:hAnsi="Times New Roman" w:eastAsiaTheme="minorEastAsia"/>
          <w:bCs/>
          <w:color w:val="000000" w:themeColor="text1"/>
          <w:sz w:val="24"/>
          <w:szCs w:val="24"/>
          <w14:textFill>
            <w14:solidFill>
              <w14:schemeClr w14:val="tx1"/>
            </w14:solidFill>
          </w14:textFill>
        </w:rPr>
      </w:pPr>
      <w:r>
        <w:rPr>
          <w:rFonts w:ascii="Times New Roman" w:hAnsiTheme="minorEastAsia" w:eastAsiaTheme="minorEastAsia"/>
          <w:bCs/>
          <w:color w:val="000000" w:themeColor="text1"/>
          <w:sz w:val="24"/>
          <w:szCs w:val="24"/>
          <w14:textFill>
            <w14:solidFill>
              <w14:schemeClr w14:val="tx1"/>
            </w14:solidFill>
          </w14:textFill>
        </w:rPr>
        <w:t>本项目不需要整改。</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32"/>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30DEF"/>
    <w:rsid w:val="00040789"/>
    <w:rsid w:val="00054236"/>
    <w:rsid w:val="00064996"/>
    <w:rsid w:val="00072EAB"/>
    <w:rsid w:val="0008029C"/>
    <w:rsid w:val="00081339"/>
    <w:rsid w:val="00096C84"/>
    <w:rsid w:val="000F7B51"/>
    <w:rsid w:val="0011516E"/>
    <w:rsid w:val="00117263"/>
    <w:rsid w:val="00124BDB"/>
    <w:rsid w:val="00144925"/>
    <w:rsid w:val="00167FFD"/>
    <w:rsid w:val="00171FB5"/>
    <w:rsid w:val="001B7AF8"/>
    <w:rsid w:val="001D01FA"/>
    <w:rsid w:val="001D2CDC"/>
    <w:rsid w:val="001F5C49"/>
    <w:rsid w:val="00204D74"/>
    <w:rsid w:val="002523B8"/>
    <w:rsid w:val="00262441"/>
    <w:rsid w:val="00291B66"/>
    <w:rsid w:val="002A3145"/>
    <w:rsid w:val="002C0403"/>
    <w:rsid w:val="002E64CF"/>
    <w:rsid w:val="00301C8A"/>
    <w:rsid w:val="00336D7D"/>
    <w:rsid w:val="00382447"/>
    <w:rsid w:val="0039206E"/>
    <w:rsid w:val="003946FB"/>
    <w:rsid w:val="003C5FD7"/>
    <w:rsid w:val="003D5486"/>
    <w:rsid w:val="003D7A05"/>
    <w:rsid w:val="003E4969"/>
    <w:rsid w:val="003F0948"/>
    <w:rsid w:val="004105DD"/>
    <w:rsid w:val="004432F6"/>
    <w:rsid w:val="0045125B"/>
    <w:rsid w:val="0045741D"/>
    <w:rsid w:val="0047701A"/>
    <w:rsid w:val="00487AA6"/>
    <w:rsid w:val="00494994"/>
    <w:rsid w:val="004A539C"/>
    <w:rsid w:val="004B54D6"/>
    <w:rsid w:val="00505F1E"/>
    <w:rsid w:val="0051128E"/>
    <w:rsid w:val="00514DD1"/>
    <w:rsid w:val="00542805"/>
    <w:rsid w:val="00550F45"/>
    <w:rsid w:val="0056053B"/>
    <w:rsid w:val="00562A57"/>
    <w:rsid w:val="005630F4"/>
    <w:rsid w:val="00581CD7"/>
    <w:rsid w:val="00590BFD"/>
    <w:rsid w:val="005D40E3"/>
    <w:rsid w:val="00615873"/>
    <w:rsid w:val="00666A31"/>
    <w:rsid w:val="00676073"/>
    <w:rsid w:val="00683036"/>
    <w:rsid w:val="00684FEF"/>
    <w:rsid w:val="00695D2A"/>
    <w:rsid w:val="00695E66"/>
    <w:rsid w:val="006F5498"/>
    <w:rsid w:val="006F5AE9"/>
    <w:rsid w:val="00713C95"/>
    <w:rsid w:val="0072228A"/>
    <w:rsid w:val="00733D37"/>
    <w:rsid w:val="00760922"/>
    <w:rsid w:val="00792AB2"/>
    <w:rsid w:val="007A011F"/>
    <w:rsid w:val="007A238B"/>
    <w:rsid w:val="007B046D"/>
    <w:rsid w:val="007B14B5"/>
    <w:rsid w:val="007C36AE"/>
    <w:rsid w:val="007C6D0F"/>
    <w:rsid w:val="007E413A"/>
    <w:rsid w:val="007E69CF"/>
    <w:rsid w:val="007F272A"/>
    <w:rsid w:val="00824BAC"/>
    <w:rsid w:val="0082660F"/>
    <w:rsid w:val="00842A03"/>
    <w:rsid w:val="00853DB5"/>
    <w:rsid w:val="00855AD1"/>
    <w:rsid w:val="00860BC5"/>
    <w:rsid w:val="00873568"/>
    <w:rsid w:val="008770C6"/>
    <w:rsid w:val="0088545B"/>
    <w:rsid w:val="00886B5F"/>
    <w:rsid w:val="008B45A4"/>
    <w:rsid w:val="008B54AE"/>
    <w:rsid w:val="008C6053"/>
    <w:rsid w:val="008C7308"/>
    <w:rsid w:val="008C735F"/>
    <w:rsid w:val="008D3C33"/>
    <w:rsid w:val="008E608E"/>
    <w:rsid w:val="008F0127"/>
    <w:rsid w:val="00931393"/>
    <w:rsid w:val="009355E6"/>
    <w:rsid w:val="00942455"/>
    <w:rsid w:val="00945501"/>
    <w:rsid w:val="009742A9"/>
    <w:rsid w:val="00980880"/>
    <w:rsid w:val="009968DB"/>
    <w:rsid w:val="009A0385"/>
    <w:rsid w:val="009B04C2"/>
    <w:rsid w:val="009B708D"/>
    <w:rsid w:val="009E2591"/>
    <w:rsid w:val="009F5DB9"/>
    <w:rsid w:val="00A02DF5"/>
    <w:rsid w:val="00A21F67"/>
    <w:rsid w:val="00A7251C"/>
    <w:rsid w:val="00A76A53"/>
    <w:rsid w:val="00AB13D9"/>
    <w:rsid w:val="00AD6457"/>
    <w:rsid w:val="00AF10AC"/>
    <w:rsid w:val="00AF7606"/>
    <w:rsid w:val="00B215ED"/>
    <w:rsid w:val="00B27F6E"/>
    <w:rsid w:val="00B44EC1"/>
    <w:rsid w:val="00B51E2D"/>
    <w:rsid w:val="00B571CA"/>
    <w:rsid w:val="00B90E8C"/>
    <w:rsid w:val="00B928D9"/>
    <w:rsid w:val="00BC0113"/>
    <w:rsid w:val="00BC2F62"/>
    <w:rsid w:val="00BC4A09"/>
    <w:rsid w:val="00BE3360"/>
    <w:rsid w:val="00BF7DC5"/>
    <w:rsid w:val="00BF7ED4"/>
    <w:rsid w:val="00C07117"/>
    <w:rsid w:val="00C65599"/>
    <w:rsid w:val="00C979DB"/>
    <w:rsid w:val="00CA4C01"/>
    <w:rsid w:val="00CB5BBE"/>
    <w:rsid w:val="00CD1E22"/>
    <w:rsid w:val="00CE7B0B"/>
    <w:rsid w:val="00CF50B8"/>
    <w:rsid w:val="00CF7E43"/>
    <w:rsid w:val="00D055EA"/>
    <w:rsid w:val="00D364B4"/>
    <w:rsid w:val="00D4126C"/>
    <w:rsid w:val="00D6687E"/>
    <w:rsid w:val="00D72DEF"/>
    <w:rsid w:val="00D90611"/>
    <w:rsid w:val="00DD40A8"/>
    <w:rsid w:val="00DE0D33"/>
    <w:rsid w:val="00DF043E"/>
    <w:rsid w:val="00DF41C5"/>
    <w:rsid w:val="00E00EBF"/>
    <w:rsid w:val="00E40ED0"/>
    <w:rsid w:val="00E45DCE"/>
    <w:rsid w:val="00E64B26"/>
    <w:rsid w:val="00E76C15"/>
    <w:rsid w:val="00E869B4"/>
    <w:rsid w:val="00ED2519"/>
    <w:rsid w:val="00ED4A84"/>
    <w:rsid w:val="00EE11EA"/>
    <w:rsid w:val="00EF2209"/>
    <w:rsid w:val="00F122F0"/>
    <w:rsid w:val="00F15DE6"/>
    <w:rsid w:val="00F20369"/>
    <w:rsid w:val="00F26AE1"/>
    <w:rsid w:val="00F318D4"/>
    <w:rsid w:val="00F3318A"/>
    <w:rsid w:val="00F51F85"/>
    <w:rsid w:val="00F6125B"/>
    <w:rsid w:val="00F65951"/>
    <w:rsid w:val="00F72402"/>
    <w:rsid w:val="00F72689"/>
    <w:rsid w:val="00F773B7"/>
    <w:rsid w:val="00FA1FF7"/>
    <w:rsid w:val="00FB51EE"/>
    <w:rsid w:val="00FC2B1E"/>
    <w:rsid w:val="00FE5F2F"/>
    <w:rsid w:val="0E3460A0"/>
    <w:rsid w:val="13DE4336"/>
    <w:rsid w:val="42DF579C"/>
    <w:rsid w:val="45E47920"/>
    <w:rsid w:val="4BCA1FCC"/>
    <w:rsid w:val="66717997"/>
    <w:rsid w:val="6C6356C5"/>
    <w:rsid w:val="707C312E"/>
    <w:rsid w:val="7CC34879"/>
    <w:rsid w:val="7D05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eastAsia="宋体"/>
      <w:kern w:val="2"/>
      <w:sz w:val="21"/>
    </w:rPr>
  </w:style>
  <w:style w:type="paragraph" w:styleId="3">
    <w:name w:val="Document Map"/>
    <w:basedOn w:val="1"/>
    <w:link w:val="14"/>
    <w:semiHidden/>
    <w:unhideWhenUsed/>
    <w:qFormat/>
    <w:uiPriority w:val="99"/>
    <w:rPr>
      <w:rFonts w:ascii="宋体" w:eastAsia="宋体"/>
      <w:sz w:val="18"/>
      <w:szCs w:val="18"/>
    </w:rPr>
  </w:style>
  <w:style w:type="paragraph" w:styleId="4">
    <w:name w:val="annotation text"/>
    <w:basedOn w:val="1"/>
    <w:link w:val="18"/>
    <w:qFormat/>
    <w:uiPriority w:val="0"/>
    <w:pPr>
      <w:tabs>
        <w:tab w:val="left" w:pos="377"/>
      </w:tabs>
      <w:adjustRightInd/>
      <w:snapToGrid/>
      <w:spacing w:after="0" w:line="360" w:lineRule="auto"/>
    </w:pPr>
    <w:rPr>
      <w:rFonts w:ascii="宋体" w:hAnsi="Times New Roman" w:eastAsia="宋体"/>
      <w:sz w:val="24"/>
      <w:szCs w:val="24"/>
    </w:rPr>
  </w:style>
  <w:style w:type="paragraph" w:styleId="5">
    <w:name w:val="Balloon Text"/>
    <w:basedOn w:val="1"/>
    <w:link w:val="30"/>
    <w:semiHidden/>
    <w:unhideWhenUsed/>
    <w:qFormat/>
    <w:uiPriority w:val="99"/>
    <w:pPr>
      <w:spacing w:after="0"/>
    </w:pPr>
    <w:rPr>
      <w:sz w:val="18"/>
      <w:szCs w:val="18"/>
    </w:rPr>
  </w:style>
  <w:style w:type="paragraph" w:styleId="6">
    <w:name w:val="footer"/>
    <w:basedOn w:val="1"/>
    <w:link w:val="13"/>
    <w:qFormat/>
    <w:uiPriority w:val="0"/>
    <w:pPr>
      <w:tabs>
        <w:tab w:val="center" w:pos="4153"/>
        <w:tab w:val="right" w:pos="8306"/>
      </w:tabs>
    </w:pPr>
    <w:rPr>
      <w:sz w:val="18"/>
    </w:rPr>
  </w:style>
  <w:style w:type="paragraph" w:styleId="7">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table" w:styleId="9">
    <w:name w:val="Table Grid"/>
    <w:basedOn w:val="8"/>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99"/>
    <w:rPr>
      <w:color w:val="454545"/>
      <w:u w:val="none"/>
    </w:rPr>
  </w:style>
  <w:style w:type="character" w:customStyle="1" w:styleId="12">
    <w:name w:val="fontstyle21"/>
    <w:basedOn w:val="10"/>
    <w:qFormat/>
    <w:uiPriority w:val="0"/>
    <w:rPr>
      <w:rFonts w:ascii="TimesNewRomanPSMT" w:hAnsi="TimesNewRomanPSMT" w:eastAsia="TimesNewRomanPSMT" w:cs="TimesNewRomanPSMT"/>
      <w:color w:val="000000"/>
      <w:sz w:val="24"/>
      <w:szCs w:val="24"/>
    </w:rPr>
  </w:style>
  <w:style w:type="character" w:customStyle="1" w:styleId="13">
    <w:name w:val="页脚 Char"/>
    <w:basedOn w:val="10"/>
    <w:link w:val="6"/>
    <w:qFormat/>
    <w:uiPriority w:val="0"/>
    <w:rPr>
      <w:rFonts w:ascii="Tahoma" w:hAnsi="Tahoma" w:eastAsia="微软雅黑" w:cs="Times New Roman"/>
      <w:kern w:val="0"/>
      <w:sz w:val="18"/>
    </w:rPr>
  </w:style>
  <w:style w:type="character" w:customStyle="1" w:styleId="14">
    <w:name w:val="文档结构图 Char"/>
    <w:basedOn w:val="10"/>
    <w:link w:val="3"/>
    <w:semiHidden/>
    <w:qFormat/>
    <w:uiPriority w:val="99"/>
    <w:rPr>
      <w:rFonts w:ascii="宋体" w:hAnsi="Tahoma" w:eastAsia="宋体" w:cs="Times New Roman"/>
      <w:kern w:val="0"/>
      <w:sz w:val="18"/>
      <w:szCs w:val="18"/>
    </w:rPr>
  </w:style>
  <w:style w:type="paragraph" w:customStyle="1" w:styleId="15">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16">
    <w:name w:val="lm正文"/>
    <w:basedOn w:val="1"/>
    <w:link w:val="17"/>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17">
    <w:name w:val="lm正文 Char"/>
    <w:link w:val="16"/>
    <w:qFormat/>
    <w:uiPriority w:val="0"/>
    <w:rPr>
      <w:rFonts w:ascii="宋体" w:hAnsi="宋体" w:eastAsia="宋体" w:cs="Times New Roman"/>
      <w:kern w:val="0"/>
      <w:sz w:val="24"/>
      <w:szCs w:val="24"/>
    </w:rPr>
  </w:style>
  <w:style w:type="character" w:customStyle="1" w:styleId="18">
    <w:name w:val="批注文字 Char"/>
    <w:basedOn w:val="10"/>
    <w:link w:val="4"/>
    <w:qFormat/>
    <w:uiPriority w:val="0"/>
    <w:rPr>
      <w:rFonts w:ascii="宋体" w:hAnsi="Times New Roman" w:eastAsia="宋体" w:cs="Times New Roman"/>
      <w:kern w:val="0"/>
      <w:sz w:val="24"/>
      <w:szCs w:val="24"/>
    </w:rPr>
  </w:style>
  <w:style w:type="paragraph" w:customStyle="1" w:styleId="19">
    <w:name w:val="lm表头"/>
    <w:basedOn w:val="1"/>
    <w:link w:val="20"/>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0">
    <w:name w:val="lm表头 Char"/>
    <w:link w:val="19"/>
    <w:qFormat/>
    <w:uiPriority w:val="0"/>
    <w:rPr>
      <w:rFonts w:ascii="宋体" w:hAnsi="宋体" w:eastAsia="宋体" w:cs="Times New Roman"/>
      <w:bCs/>
      <w:szCs w:val="21"/>
    </w:rPr>
  </w:style>
  <w:style w:type="paragraph" w:customStyle="1" w:styleId="21">
    <w:name w:val="样式 正文 首行缩进:  2 字符 SL CON + 首行缩进:  2 字符 + 首行缩进:  2 字符 + 首行缩..."/>
    <w:basedOn w:val="1"/>
    <w:link w:val="26"/>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2">
    <w:name w:val="样式 正文 首行缩进:  2 字符 SL CON + 首行缩进:  2 字符"/>
    <w:basedOn w:val="1"/>
    <w:link w:val="23"/>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3">
    <w:name w:val="样式 正文 首行缩进:  2 字符 SL CON + 首行缩进:  2 字符 Char"/>
    <w:link w:val="22"/>
    <w:qFormat/>
    <w:uiPriority w:val="0"/>
    <w:rPr>
      <w:rFonts w:ascii="宋体" w:hAnsi="Times New Roman" w:eastAsia="宋体" w:cs="Times New Roman"/>
      <w:kern w:val="0"/>
      <w:sz w:val="28"/>
      <w:szCs w:val="20"/>
    </w:rPr>
  </w:style>
  <w:style w:type="paragraph" w:customStyle="1" w:styleId="24">
    <w:name w:val="样式 表（或图）标题"/>
    <w:basedOn w:val="1"/>
    <w:link w:val="25"/>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5">
    <w:name w:val="样式 表（或图）标题 Char"/>
    <w:link w:val="24"/>
    <w:qFormat/>
    <w:uiPriority w:val="0"/>
    <w:rPr>
      <w:rFonts w:ascii="宋体" w:hAnsi="宋体" w:eastAsia="宋体" w:cs="Times New Roman"/>
      <w:b/>
      <w:kern w:val="0"/>
      <w:szCs w:val="20"/>
    </w:rPr>
  </w:style>
  <w:style w:type="character" w:customStyle="1" w:styleId="26">
    <w:name w:val="样式 正文 首行缩进:  2 字符 SL CON + 首行缩进:  2 字符 + 首行缩进:  2 字符 + 首行缩... Char"/>
    <w:link w:val="21"/>
    <w:qFormat/>
    <w:uiPriority w:val="0"/>
    <w:rPr>
      <w:rFonts w:ascii="宋体" w:hAnsi="宋体" w:eastAsia="宋体" w:cs="Times New Roman"/>
      <w:kern w:val="0"/>
      <w:sz w:val="28"/>
      <w:szCs w:val="20"/>
    </w:rPr>
  </w:style>
  <w:style w:type="paragraph" w:customStyle="1" w:styleId="27">
    <w:name w:val="lm图例"/>
    <w:basedOn w:val="1"/>
    <w:link w:val="28"/>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28">
    <w:name w:val="lm图例 Char"/>
    <w:link w:val="27"/>
    <w:qFormat/>
    <w:uiPriority w:val="0"/>
    <w:rPr>
      <w:rFonts w:ascii="宋体" w:hAnsi="宋体" w:eastAsia="宋体" w:cs="Times New Roman"/>
    </w:rPr>
  </w:style>
  <w:style w:type="paragraph" w:customStyle="1" w:styleId="29">
    <w:name w:val="第四章图件"/>
    <w:basedOn w:val="2"/>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0">
    <w:name w:val="批注框文本 Char"/>
    <w:basedOn w:val="10"/>
    <w:link w:val="5"/>
    <w:semiHidden/>
    <w:qFormat/>
    <w:uiPriority w:val="99"/>
    <w:rPr>
      <w:rFonts w:ascii="Tahoma" w:hAnsi="Tahoma" w:eastAsia="微软雅黑" w:cs="Times New Roman"/>
      <w:kern w:val="0"/>
      <w:sz w:val="18"/>
      <w:szCs w:val="18"/>
    </w:rPr>
  </w:style>
  <w:style w:type="character" w:customStyle="1" w:styleId="31">
    <w:name w:val="页眉 Char"/>
    <w:basedOn w:val="10"/>
    <w:link w:val="7"/>
    <w:qFormat/>
    <w:uiPriority w:val="99"/>
    <w:rPr>
      <w:rFonts w:ascii="Tahoma" w:hAnsi="Tahoma" w:eastAsia="微软雅黑" w:cs="Times New Roman"/>
      <w:kern w:val="0"/>
      <w:sz w:val="18"/>
      <w:szCs w:val="18"/>
    </w:rPr>
  </w:style>
  <w:style w:type="paragraph" w:customStyle="1" w:styleId="32">
    <w:name w:val="正文格式"/>
    <w:basedOn w:val="1"/>
    <w:qFormat/>
    <w:uiPriority w:val="0"/>
    <w:pPr>
      <w:widowControl w:val="0"/>
      <w:numPr>
        <w:ilvl w:val="1"/>
        <w:numId w:val="1"/>
      </w:numPr>
      <w:adjustRightInd/>
      <w:snapToGrid/>
      <w:spacing w:after="0" w:line="360" w:lineRule="auto"/>
      <w:jc w:val="both"/>
    </w:pPr>
    <w:rPr>
      <w:rFonts w:ascii="Calibri" w:hAnsi="Calibri" w:eastAsia="宋体"/>
      <w:kern w:val="2"/>
      <w:sz w:val="21"/>
      <w:lang w:val="zh-CN"/>
    </w:rPr>
  </w:style>
  <w:style w:type="paragraph" w:customStyle="1" w:styleId="33">
    <w:name w:val="SSEC 正文"/>
    <w:link w:val="34"/>
    <w:qFormat/>
    <w:uiPriority w:val="0"/>
    <w:pPr>
      <w:widowControl w:val="0"/>
      <w:adjustRightInd w:val="0"/>
      <w:snapToGrid w:val="0"/>
      <w:spacing w:before="0" w:after="0"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34">
    <w:name w:val="SSEC 正文 字符"/>
    <w:basedOn w:val="10"/>
    <w:link w:val="33"/>
    <w:qFormat/>
    <w:uiPriority w:val="0"/>
    <w:rPr>
      <w:rFonts w:ascii="宋体" w:hAnsi="宋体"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75A4A7C-BDC2-420A-9B98-943D75820854}"/>
</file>

<file path=customXml/itemProps3.xml><?xml version="1.0" encoding="utf-8"?>
<ds:datastoreItem xmlns:ds="http://schemas.openxmlformats.org/officeDocument/2006/customXml" ds:itemID="{47D3DFF7-14BA-47C0-9D26-A3E5A56FCB0E}"/>
</file>

<file path=customXml/itemProps4.xml><?xml version="1.0" encoding="utf-8"?>
<ds:datastoreItem xmlns:ds="http://schemas.openxmlformats.org/officeDocument/2006/customXml" ds:itemID="{580F4BF4-113C-4986-8B0A-8BBCC8EC9EE6}"/>
</file>

<file path=customXml/itemProps5.xml><?xml version="1.0" encoding="utf-8"?>
<ds:datastoreItem xmlns:ds="http://schemas.openxmlformats.org/officeDocument/2006/customXml" ds:itemID="{8815D6CF-6009-40BA-8E32-49729CABAA45}"/>
</file>

<file path=docProps/app.xml><?xml version="1.0" encoding="utf-8"?>
<Properties xmlns="http://schemas.openxmlformats.org/officeDocument/2006/extended-properties" xmlns:vt="http://schemas.openxmlformats.org/officeDocument/2006/docPropsVTypes">
  <Template>Normal</Template>
  <Company>Microsoft</Company>
  <Pages>5</Pages>
  <Words>621</Words>
  <Characters>3540</Characters>
  <Lines>29</Lines>
  <Paragraphs>8</Paragraphs>
  <TotalTime>15</TotalTime>
  <ScaleCrop>false</ScaleCrop>
  <LinksUpToDate>false</LinksUpToDate>
  <CharactersWithSpaces>4153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????227696</cp:lastModifiedBy>
  <cp:revision>6</cp:revision>
  <cp:lastPrinted>2020-05-26T07:56:00Z</cp:lastPrinted>
  <dcterms:created xsi:type="dcterms:W3CDTF">2019-12-23T02:03:00Z</dcterms:created>
  <dcterms:modified xsi:type="dcterms:W3CDTF">2020-08-17T00:51:10Z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ContentTypeId">
    <vt:lpwstr>0x010100313989E510CC474A862876A387D6F14A</vt:lpwstr>
  </property>
</Properties>
</file>