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F5F" w:rsidRDefault="00E85E75">
      <w:pPr>
        <w:spacing w:line="360" w:lineRule="auto"/>
        <w:ind w:firstLineChars="200" w:firstLine="640"/>
        <w:jc w:val="center"/>
        <w:rPr>
          <w:rFonts w:ascii="黑体" w:eastAsia="黑体"/>
          <w:sz w:val="32"/>
        </w:rPr>
      </w:pPr>
      <w:r>
        <w:rPr>
          <w:rFonts w:ascii="黑体" w:eastAsia="黑体" w:hint="eastAsia"/>
          <w:sz w:val="32"/>
        </w:rPr>
        <w:t>其他需要说明的事项</w:t>
      </w:r>
    </w:p>
    <w:p w:rsidR="009C3F5F" w:rsidRDefault="009C3F5F">
      <w:pPr>
        <w:pStyle w:val="a3"/>
        <w:spacing w:line="360" w:lineRule="auto"/>
        <w:ind w:left="0" w:firstLineChars="200" w:firstLine="460"/>
        <w:rPr>
          <w:rFonts w:ascii="黑体"/>
          <w:sz w:val="23"/>
        </w:rPr>
      </w:pPr>
    </w:p>
    <w:p w:rsidR="009C3F5F" w:rsidRDefault="00E85E75">
      <w:pPr>
        <w:pStyle w:val="1"/>
        <w:numPr>
          <w:ilvl w:val="0"/>
          <w:numId w:val="1"/>
        </w:numPr>
        <w:tabs>
          <w:tab w:val="left" w:pos="499"/>
        </w:tabs>
        <w:spacing w:line="360" w:lineRule="auto"/>
        <w:ind w:left="0" w:firstLineChars="200" w:firstLine="550"/>
      </w:pPr>
      <w:r>
        <w:rPr>
          <w:spacing w:val="-5"/>
        </w:rPr>
        <w:t>环境保护设施设计、施工和验收过程简况</w:t>
      </w:r>
    </w:p>
    <w:p w:rsidR="009C3F5F" w:rsidRDefault="00E85E75" w:rsidP="001718B8">
      <w:pPr>
        <w:pStyle w:val="a6"/>
        <w:tabs>
          <w:tab w:val="left" w:pos="698"/>
        </w:tabs>
        <w:spacing w:line="360" w:lineRule="auto"/>
        <w:ind w:leftChars="200" w:left="440" w:firstLineChars="52" w:firstLine="125"/>
        <w:rPr>
          <w:rFonts w:ascii="黑体" w:eastAsia="黑体"/>
          <w:sz w:val="24"/>
        </w:rPr>
      </w:pPr>
      <w:r>
        <w:rPr>
          <w:rFonts w:ascii="黑体" w:eastAsia="黑体" w:hint="eastAsia"/>
          <w:sz w:val="24"/>
          <w:lang w:val="en-US"/>
        </w:rPr>
        <w:t>1.1</w:t>
      </w:r>
      <w:r>
        <w:rPr>
          <w:rFonts w:ascii="黑体" w:eastAsia="黑体" w:hint="eastAsia"/>
          <w:sz w:val="24"/>
        </w:rPr>
        <w:t>工程</w:t>
      </w:r>
      <w:r>
        <w:rPr>
          <w:rFonts w:ascii="黑体" w:eastAsia="黑体" w:hint="eastAsia"/>
          <w:sz w:val="24"/>
        </w:rPr>
        <w:t>简况</w:t>
      </w:r>
    </w:p>
    <w:p w:rsidR="009C3F5F" w:rsidRDefault="00E85E75" w:rsidP="001718B8">
      <w:pPr>
        <w:pStyle w:val="a3"/>
        <w:spacing w:line="360" w:lineRule="auto"/>
        <w:ind w:left="0" w:firstLineChars="236" w:firstLine="566"/>
        <w:jc w:val="both"/>
      </w:pPr>
      <w:r>
        <w:t>春风油田排</w:t>
      </w:r>
      <w:r>
        <w:t>6</w:t>
      </w:r>
      <w:r>
        <w:t>北区计划</w:t>
      </w:r>
      <w:r>
        <w:rPr>
          <w:rFonts w:hint="eastAsia"/>
        </w:rPr>
        <w:t>共</w:t>
      </w:r>
      <w:r>
        <w:t>部署</w:t>
      </w:r>
      <w:r>
        <w:t>45</w:t>
      </w:r>
      <w:r>
        <w:t>口井（</w:t>
      </w:r>
      <w:r>
        <w:rPr>
          <w:rFonts w:hint="eastAsia"/>
        </w:rPr>
        <w:t>其中</w:t>
      </w:r>
      <w:r>
        <w:t>利用老井</w:t>
      </w:r>
      <w:r>
        <w:rPr>
          <w:rFonts w:hint="eastAsia"/>
          <w:lang w:val="en-US"/>
        </w:rPr>
        <w:t>5</w:t>
      </w:r>
      <w:r>
        <w:rPr>
          <w:rFonts w:hint="eastAsia"/>
          <w:lang w:val="en-US"/>
        </w:rPr>
        <w:t>口</w:t>
      </w:r>
      <w:r>
        <w:t>，新部署油井</w:t>
      </w:r>
      <w:r>
        <w:t>40</w:t>
      </w:r>
      <w:r>
        <w:t>口），</w:t>
      </w:r>
      <w:r>
        <w:rPr>
          <w:rFonts w:hint="eastAsia"/>
        </w:rPr>
        <w:t>设计</w:t>
      </w:r>
      <w:r>
        <w:t>产能</w:t>
      </w:r>
      <w:r>
        <w:t>6.7×10</w:t>
      </w:r>
      <w:r>
        <w:rPr>
          <w:vertAlign w:val="superscript"/>
        </w:rPr>
        <w:t>4</w:t>
      </w:r>
      <w:r>
        <w:t>t/a</w:t>
      </w:r>
      <w:r>
        <w:t>。</w:t>
      </w:r>
      <w:r>
        <w:rPr>
          <w:rFonts w:hint="eastAsia"/>
        </w:rPr>
        <w:t>实际共</w:t>
      </w:r>
      <w:r>
        <w:t>部署</w:t>
      </w:r>
      <w:r>
        <w:rPr>
          <w:rFonts w:hint="eastAsia"/>
          <w:lang w:val="en-US"/>
        </w:rPr>
        <w:t>54</w:t>
      </w:r>
      <w:r>
        <w:t>口井（</w:t>
      </w:r>
      <w:r>
        <w:rPr>
          <w:rFonts w:hint="eastAsia"/>
        </w:rPr>
        <w:t>其中</w:t>
      </w:r>
      <w:r>
        <w:t>利用老井</w:t>
      </w:r>
      <w:r>
        <w:t>5</w:t>
      </w:r>
      <w:r>
        <w:t>口，新部署油井</w:t>
      </w:r>
      <w:r>
        <w:rPr>
          <w:rFonts w:hint="eastAsia"/>
          <w:lang w:val="en-US"/>
        </w:rPr>
        <w:t>49</w:t>
      </w:r>
      <w:r>
        <w:t>口），实际产能</w:t>
      </w:r>
      <w:r>
        <w:t>6.49×10</w:t>
      </w:r>
      <w:r>
        <w:rPr>
          <w:vertAlign w:val="superscript"/>
        </w:rPr>
        <w:t>4</w:t>
      </w:r>
      <w:r>
        <w:t>t/a</w:t>
      </w:r>
      <w:r>
        <w:t>。主要工程内容包括实施部署井</w:t>
      </w:r>
      <w:r>
        <w:rPr>
          <w:rFonts w:hint="eastAsia"/>
          <w:lang w:val="en-US"/>
        </w:rPr>
        <w:t>54</w:t>
      </w:r>
      <w:r>
        <w:t>口，在春风二号联合站预留位置新建</w:t>
      </w:r>
      <w:r>
        <w:t>2</w:t>
      </w:r>
      <w:r>
        <w:t>座</w:t>
      </w:r>
      <w:r>
        <w:t>5000m</w:t>
      </w:r>
      <w:r>
        <w:rPr>
          <w:vertAlign w:val="superscript"/>
        </w:rPr>
        <w:t>3</w:t>
      </w:r>
      <w:r>
        <w:t>储油罐，</w:t>
      </w:r>
      <w:r w:rsidR="005F4D32">
        <w:rPr>
          <w:rFonts w:hint="eastAsia"/>
        </w:rPr>
        <w:t>配套建设</w:t>
      </w:r>
      <w:r>
        <w:t>主干道</w:t>
      </w:r>
      <w:r w:rsidR="005F4D32">
        <w:rPr>
          <w:rFonts w:hint="eastAsia"/>
        </w:rPr>
        <w:t>、</w:t>
      </w:r>
      <w:r>
        <w:t>集油管线</w:t>
      </w:r>
      <w:r w:rsidR="005F4D32">
        <w:rPr>
          <w:rFonts w:hint="eastAsia"/>
          <w:lang w:val="en-US"/>
        </w:rPr>
        <w:t>、</w:t>
      </w:r>
      <w:r>
        <w:rPr>
          <w:rFonts w:hint="eastAsia"/>
        </w:rPr>
        <w:t>注汽管线</w:t>
      </w:r>
      <w:r w:rsidR="005F4D32">
        <w:rPr>
          <w:rFonts w:hint="eastAsia"/>
          <w:lang w:val="en-US"/>
        </w:rPr>
        <w:t>、</w:t>
      </w:r>
      <w:r>
        <w:t>输电线</w:t>
      </w:r>
      <w:r w:rsidR="005F4D32">
        <w:rPr>
          <w:rFonts w:hint="eastAsia"/>
          <w:lang w:val="en-US"/>
        </w:rPr>
        <w:t>等</w:t>
      </w:r>
      <w:r>
        <w:rPr>
          <w:lang w:val="en-US"/>
        </w:rPr>
        <w:t>。</w:t>
      </w:r>
    </w:p>
    <w:p w:rsidR="009C3F5F" w:rsidRDefault="00E85E75" w:rsidP="001718B8">
      <w:pPr>
        <w:pStyle w:val="a3"/>
        <w:spacing w:line="360" w:lineRule="auto"/>
        <w:ind w:left="0" w:firstLineChars="236" w:firstLine="566"/>
        <w:jc w:val="both"/>
      </w:pPr>
      <w:r>
        <w:t>本项目</w:t>
      </w:r>
      <w:r>
        <w:rPr>
          <w:rFonts w:hint="eastAsia"/>
        </w:rPr>
        <w:t>设计</w:t>
      </w:r>
      <w:r>
        <w:t>总投资为</w:t>
      </w:r>
      <w:r>
        <w:rPr>
          <w:rFonts w:hint="eastAsia"/>
        </w:rPr>
        <w:t>1.26</w:t>
      </w:r>
      <w:r>
        <w:rPr>
          <w:rFonts w:hint="eastAsia"/>
        </w:rPr>
        <w:t>亿元</w:t>
      </w:r>
      <w:r>
        <w:t>，环保投资</w:t>
      </w:r>
      <w:r>
        <w:rPr>
          <w:rFonts w:hint="eastAsia"/>
        </w:rPr>
        <w:t>857</w:t>
      </w:r>
      <w:r>
        <w:rPr>
          <w:rFonts w:hint="eastAsia"/>
        </w:rPr>
        <w:t>万元</w:t>
      </w:r>
      <w:r>
        <w:t>，环保投资占总投资的比例为</w:t>
      </w:r>
      <w:r>
        <w:rPr>
          <w:rFonts w:hint="eastAsia"/>
        </w:rPr>
        <w:t>6.78%</w:t>
      </w:r>
      <w:r>
        <w:rPr>
          <w:rFonts w:hint="eastAsia"/>
        </w:rPr>
        <w:t>。</w:t>
      </w:r>
      <w:r>
        <w:t>实际</w:t>
      </w:r>
      <w:r>
        <w:t>总投资为</w:t>
      </w:r>
      <w:r>
        <w:rPr>
          <w:rFonts w:hint="eastAsia"/>
        </w:rPr>
        <w:t>1.51</w:t>
      </w:r>
      <w:r>
        <w:rPr>
          <w:rFonts w:hint="eastAsia"/>
        </w:rPr>
        <w:t>亿</w:t>
      </w:r>
      <w:r>
        <w:t>元，环保投资</w:t>
      </w:r>
      <w:r>
        <w:rPr>
          <w:rFonts w:hint="eastAsia"/>
        </w:rPr>
        <w:t>1052</w:t>
      </w:r>
      <w:r>
        <w:rPr>
          <w:rFonts w:hint="eastAsia"/>
        </w:rPr>
        <w:t>万元</w:t>
      </w:r>
      <w:r>
        <w:t>，环保投资占总投资的比例为</w:t>
      </w:r>
      <w:r>
        <w:rPr>
          <w:rFonts w:hint="eastAsia"/>
          <w:lang w:val="en-US"/>
        </w:rPr>
        <w:t>6.97%</w:t>
      </w:r>
      <w:r>
        <w:t>。</w:t>
      </w:r>
    </w:p>
    <w:p w:rsidR="009C3F5F" w:rsidRPr="001718B8" w:rsidRDefault="00E85E75" w:rsidP="001718B8">
      <w:pPr>
        <w:tabs>
          <w:tab w:val="left" w:pos="698"/>
        </w:tabs>
        <w:spacing w:line="360" w:lineRule="auto"/>
        <w:ind w:firstLineChars="236" w:firstLine="566"/>
        <w:rPr>
          <w:rFonts w:ascii="黑体" w:eastAsia="黑体"/>
          <w:sz w:val="24"/>
        </w:rPr>
      </w:pPr>
      <w:r w:rsidRPr="001718B8">
        <w:rPr>
          <w:rFonts w:ascii="黑体" w:eastAsia="黑体" w:hint="eastAsia"/>
          <w:sz w:val="24"/>
          <w:lang w:val="en-US"/>
        </w:rPr>
        <w:t>1.2</w:t>
      </w:r>
      <w:r w:rsidRPr="001718B8">
        <w:rPr>
          <w:rFonts w:ascii="黑体" w:eastAsia="黑体" w:hint="eastAsia"/>
          <w:sz w:val="24"/>
        </w:rPr>
        <w:t>施工简况</w:t>
      </w:r>
    </w:p>
    <w:p w:rsidR="009C3F5F" w:rsidRDefault="00E85E75" w:rsidP="001718B8">
      <w:pPr>
        <w:pStyle w:val="a3"/>
        <w:spacing w:line="360" w:lineRule="auto"/>
        <w:ind w:left="0" w:firstLineChars="236" w:firstLine="559"/>
        <w:jc w:val="both"/>
      </w:pPr>
      <w:r>
        <w:rPr>
          <w:spacing w:val="-3"/>
        </w:rPr>
        <w:t>建</w:t>
      </w:r>
      <w:r>
        <w:rPr>
          <w:spacing w:val="-3"/>
        </w:rPr>
        <w:t>设单位要求施工单位严格按照合同中要求，在确保环境保护设施的建设进</w:t>
      </w:r>
      <w:r>
        <w:t>度和资金的保障前提下，严格落实环境影响报告</w:t>
      </w:r>
      <w:r>
        <w:rPr>
          <w:rFonts w:hint="eastAsia"/>
        </w:rPr>
        <w:t>书</w:t>
      </w:r>
      <w:r>
        <w:t>及</w:t>
      </w:r>
      <w:r>
        <w:rPr>
          <w:rFonts w:hint="eastAsia"/>
        </w:rPr>
        <w:t>环评批复</w:t>
      </w:r>
      <w:r>
        <w:rPr>
          <w:spacing w:val="-6"/>
        </w:rPr>
        <w:t>中</w:t>
      </w:r>
      <w:r>
        <w:rPr>
          <w:spacing w:val="-2"/>
        </w:rPr>
        <w:t>提出的污染防治措施。</w:t>
      </w:r>
    </w:p>
    <w:p w:rsidR="009C3F5F" w:rsidRPr="001718B8" w:rsidRDefault="00E85E75" w:rsidP="001718B8">
      <w:pPr>
        <w:tabs>
          <w:tab w:val="left" w:pos="698"/>
        </w:tabs>
        <w:spacing w:line="360" w:lineRule="auto"/>
        <w:ind w:firstLineChars="236" w:firstLine="566"/>
        <w:rPr>
          <w:rFonts w:ascii="黑体" w:eastAsia="黑体"/>
          <w:sz w:val="24"/>
        </w:rPr>
      </w:pPr>
      <w:r w:rsidRPr="001718B8">
        <w:rPr>
          <w:rFonts w:ascii="黑体" w:eastAsia="黑体" w:hint="eastAsia"/>
          <w:sz w:val="24"/>
          <w:lang w:val="en-US"/>
        </w:rPr>
        <w:t>1.3</w:t>
      </w:r>
      <w:r w:rsidRPr="001718B8">
        <w:rPr>
          <w:rFonts w:ascii="黑体" w:eastAsia="黑体" w:hint="eastAsia"/>
          <w:sz w:val="24"/>
        </w:rPr>
        <w:t>验收过程简况</w:t>
      </w:r>
    </w:p>
    <w:p w:rsidR="009C3F5F" w:rsidRDefault="00E85E75" w:rsidP="001718B8">
      <w:pPr>
        <w:pStyle w:val="a3"/>
        <w:spacing w:line="360" w:lineRule="auto"/>
        <w:ind w:left="0" w:firstLineChars="236" w:firstLine="566"/>
      </w:pPr>
      <w:r>
        <w:t>本</w:t>
      </w:r>
      <w:r>
        <w:t>项目于</w:t>
      </w:r>
      <w:r>
        <w:rPr>
          <w:rFonts w:hint="eastAsia"/>
        </w:rPr>
        <w:t>2020</w:t>
      </w:r>
      <w:r>
        <w:rPr>
          <w:rFonts w:hint="eastAsia"/>
        </w:rPr>
        <w:t>年</w:t>
      </w:r>
      <w:r>
        <w:rPr>
          <w:rFonts w:hint="eastAsia"/>
        </w:rPr>
        <w:t>5</w:t>
      </w:r>
      <w:r>
        <w:rPr>
          <w:rFonts w:hint="eastAsia"/>
        </w:rPr>
        <w:t>月</w:t>
      </w:r>
      <w:r>
        <w:rPr>
          <w:rFonts w:hint="eastAsia"/>
        </w:rPr>
        <w:t>1</w:t>
      </w:r>
      <w:r>
        <w:rPr>
          <w:rFonts w:hint="eastAsia"/>
        </w:rPr>
        <w:t>日</w:t>
      </w:r>
      <w:r>
        <w:rPr>
          <w:rFonts w:hint="eastAsia"/>
        </w:rPr>
        <w:t>陆续</w:t>
      </w:r>
      <w:r>
        <w:rPr>
          <w:rFonts w:hint="eastAsia"/>
        </w:rPr>
        <w:t>竣工</w:t>
      </w:r>
      <w:r>
        <w:rPr>
          <w:rFonts w:hint="eastAsia"/>
        </w:rPr>
        <w:t>并</w:t>
      </w:r>
      <w:r>
        <w:rPr>
          <w:rFonts w:hint="eastAsia"/>
        </w:rPr>
        <w:t>投入运行</w:t>
      </w:r>
      <w:r>
        <w:t>；</w:t>
      </w:r>
    </w:p>
    <w:p w:rsidR="001718B8" w:rsidRDefault="001718B8" w:rsidP="001718B8">
      <w:pPr>
        <w:pStyle w:val="a3"/>
        <w:spacing w:line="360" w:lineRule="auto"/>
        <w:ind w:left="0" w:firstLineChars="236" w:firstLine="566"/>
      </w:pPr>
      <w:r>
        <w:rPr>
          <w:rFonts w:hint="eastAsia"/>
        </w:rPr>
        <w:t>2020年5月12日对该工程的竣工日期和调试起止日期进行了公示；</w:t>
      </w:r>
    </w:p>
    <w:p w:rsidR="001718B8" w:rsidRDefault="001718B8" w:rsidP="001718B8">
      <w:pPr>
        <w:pStyle w:val="a3"/>
        <w:spacing w:line="360" w:lineRule="auto"/>
        <w:ind w:left="0" w:firstLineChars="236" w:firstLine="566"/>
        <w:rPr>
          <w:rFonts w:hint="eastAsia"/>
        </w:rPr>
      </w:pPr>
      <w:r>
        <w:rPr>
          <w:rFonts w:hint="eastAsia"/>
        </w:rPr>
        <w:t>2020年5月12日</w:t>
      </w:r>
      <w:r>
        <w:rPr>
          <w:rFonts w:hint="eastAsia"/>
        </w:rPr>
        <w:t>，工程进入调试；</w:t>
      </w:r>
    </w:p>
    <w:p w:rsidR="009C3F5F" w:rsidRDefault="00E85E75" w:rsidP="001718B8">
      <w:pPr>
        <w:pStyle w:val="a3"/>
        <w:spacing w:line="360" w:lineRule="auto"/>
        <w:ind w:left="0" w:firstLineChars="236" w:firstLine="550"/>
      </w:pPr>
      <w:r>
        <w:rPr>
          <w:spacing w:val="-7"/>
        </w:rPr>
        <w:t>20</w:t>
      </w:r>
      <w:r>
        <w:rPr>
          <w:rFonts w:hint="eastAsia"/>
          <w:spacing w:val="-7"/>
          <w:lang w:val="en-US"/>
        </w:rPr>
        <w:t>20</w:t>
      </w:r>
      <w:r>
        <w:rPr>
          <w:spacing w:val="-5"/>
        </w:rPr>
        <w:t>年</w:t>
      </w:r>
      <w:r>
        <w:rPr>
          <w:rFonts w:hint="eastAsia"/>
          <w:spacing w:val="-7"/>
          <w:lang w:val="en-US"/>
        </w:rPr>
        <w:t>5</w:t>
      </w:r>
      <w:r>
        <w:rPr>
          <w:spacing w:val="-5"/>
        </w:rPr>
        <w:t>月</w:t>
      </w:r>
      <w:r w:rsidR="001718B8">
        <w:rPr>
          <w:rFonts w:hint="eastAsia"/>
          <w:spacing w:val="-5"/>
        </w:rPr>
        <w:t>6日</w:t>
      </w:r>
      <w:r>
        <w:rPr>
          <w:spacing w:val="-8"/>
        </w:rPr>
        <w:t>，建设单位中石化新疆新春石油开发有限责任公司委托</w:t>
      </w:r>
      <w:r>
        <w:rPr>
          <w:rFonts w:hint="eastAsia"/>
          <w:spacing w:val="-8"/>
        </w:rPr>
        <w:t>水清清环境监测技术服务</w:t>
      </w:r>
      <w:r>
        <w:rPr>
          <w:spacing w:val="-8"/>
        </w:rPr>
        <w:t>有限公司承担该工程竣工环境保护设施验收工作；</w:t>
      </w:r>
    </w:p>
    <w:p w:rsidR="009C3F5F" w:rsidRDefault="00E85E75" w:rsidP="001718B8">
      <w:pPr>
        <w:pStyle w:val="a3"/>
        <w:spacing w:line="360" w:lineRule="auto"/>
        <w:ind w:left="0" w:firstLineChars="236" w:firstLine="566"/>
      </w:pPr>
      <w:r>
        <w:t>20</w:t>
      </w:r>
      <w:r>
        <w:rPr>
          <w:rFonts w:hint="eastAsia"/>
          <w:lang w:val="en-US"/>
        </w:rPr>
        <w:t>20</w:t>
      </w:r>
      <w:r>
        <w:t>年</w:t>
      </w:r>
      <w:r>
        <w:rPr>
          <w:rFonts w:hint="eastAsia"/>
          <w:lang w:val="en-US"/>
        </w:rPr>
        <w:t>5</w:t>
      </w:r>
      <w:r>
        <w:t>月</w:t>
      </w:r>
      <w:r>
        <w:rPr>
          <w:rFonts w:hint="eastAsia"/>
          <w:lang w:val="en-US"/>
        </w:rPr>
        <w:t>2</w:t>
      </w:r>
      <w:r w:rsidR="006B6533">
        <w:rPr>
          <w:rFonts w:hint="eastAsia"/>
          <w:lang w:val="en-US"/>
        </w:rPr>
        <w:t>7</w:t>
      </w:r>
      <w:r>
        <w:t>日</w:t>
      </w:r>
      <w:r>
        <w:t>-</w:t>
      </w:r>
      <w:r>
        <w:rPr>
          <w:rFonts w:hint="eastAsia"/>
          <w:lang w:val="en-US"/>
        </w:rPr>
        <w:t>5</w:t>
      </w:r>
      <w:r>
        <w:t>月</w:t>
      </w:r>
      <w:r w:rsidR="006B6533">
        <w:rPr>
          <w:rFonts w:hint="eastAsia"/>
          <w:lang w:val="en-US"/>
        </w:rPr>
        <w:t>31</w:t>
      </w:r>
      <w:r>
        <w:t>日，</w:t>
      </w:r>
      <w:r>
        <w:rPr>
          <w:rFonts w:hint="eastAsia"/>
          <w:spacing w:val="-8"/>
        </w:rPr>
        <w:t>水清清环境监测技术服务</w:t>
      </w:r>
      <w:r>
        <w:rPr>
          <w:spacing w:val="-8"/>
        </w:rPr>
        <w:t>有限公司</w:t>
      </w:r>
      <w:r>
        <w:t>对</w:t>
      </w:r>
      <w:r>
        <w:rPr>
          <w:rFonts w:hint="eastAsia"/>
        </w:rPr>
        <w:t>该项目</w:t>
      </w:r>
      <w:r>
        <w:t>进行了现场</w:t>
      </w:r>
      <w:r>
        <w:rPr>
          <w:rFonts w:hint="eastAsia"/>
        </w:rPr>
        <w:t>监测</w:t>
      </w:r>
      <w:r>
        <w:t>和调查工作。</w:t>
      </w:r>
    </w:p>
    <w:p w:rsidR="006B6533" w:rsidRDefault="006B6533" w:rsidP="006B6533">
      <w:pPr>
        <w:pStyle w:val="1"/>
        <w:tabs>
          <w:tab w:val="left" w:pos="499"/>
        </w:tabs>
        <w:spacing w:line="360" w:lineRule="auto"/>
        <w:ind w:left="649" w:firstLine="0"/>
        <w:rPr>
          <w:spacing w:val="-5"/>
        </w:rPr>
      </w:pPr>
      <w:r>
        <w:rPr>
          <w:rFonts w:hint="eastAsia"/>
          <w:spacing w:val="-5"/>
        </w:rPr>
        <w:t>2</w:t>
      </w:r>
      <w:r>
        <w:rPr>
          <w:spacing w:val="-5"/>
        </w:rPr>
        <w:t xml:space="preserve"> </w:t>
      </w:r>
      <w:r w:rsidR="00E85E75">
        <w:rPr>
          <w:spacing w:val="-5"/>
        </w:rPr>
        <w:t>信息公开和公众意见反馈</w:t>
      </w:r>
    </w:p>
    <w:p w:rsidR="009C3F5F" w:rsidRPr="006B6533" w:rsidRDefault="00E85E75" w:rsidP="006B6533">
      <w:pPr>
        <w:pStyle w:val="1"/>
        <w:tabs>
          <w:tab w:val="left" w:pos="499"/>
        </w:tabs>
        <w:spacing w:line="360" w:lineRule="auto"/>
        <w:ind w:left="649" w:firstLine="0"/>
      </w:pPr>
      <w:r w:rsidRPr="006B6533">
        <w:rPr>
          <w:rFonts w:hint="eastAsia"/>
          <w:sz w:val="24"/>
          <w:lang w:val="en-US"/>
        </w:rPr>
        <w:t>2.1</w:t>
      </w:r>
      <w:r w:rsidRPr="006B6533">
        <w:rPr>
          <w:rFonts w:hint="eastAsia"/>
          <w:sz w:val="24"/>
        </w:rPr>
        <w:t>信息公开</w:t>
      </w:r>
    </w:p>
    <w:p w:rsidR="006B6533" w:rsidRDefault="00E85E75" w:rsidP="006B6533">
      <w:pPr>
        <w:pStyle w:val="a3"/>
        <w:spacing w:line="360" w:lineRule="auto"/>
        <w:ind w:left="0" w:firstLineChars="236" w:firstLine="566"/>
      </w:pPr>
      <w:r>
        <w:t>20</w:t>
      </w:r>
      <w:r>
        <w:rPr>
          <w:rFonts w:hint="eastAsia"/>
          <w:lang w:val="en-US"/>
        </w:rPr>
        <w:t>20</w:t>
      </w:r>
      <w:r>
        <w:t>年</w:t>
      </w:r>
      <w:r w:rsidR="006B6533">
        <w:rPr>
          <w:rFonts w:hint="eastAsia"/>
          <w:lang w:val="en-US"/>
        </w:rPr>
        <w:t>5</w:t>
      </w:r>
      <w:r>
        <w:t>月</w:t>
      </w:r>
      <w:r w:rsidR="006B6533">
        <w:rPr>
          <w:rFonts w:hint="eastAsia"/>
          <w:lang w:val="en-US"/>
        </w:rPr>
        <w:t>12</w:t>
      </w:r>
      <w:r>
        <w:t>日，</w:t>
      </w:r>
      <w:r w:rsidR="006B6533">
        <w:rPr>
          <w:rFonts w:hint="eastAsia"/>
        </w:rPr>
        <w:t>建设单位</w:t>
      </w:r>
      <w:r>
        <w:t>对该工程的</w:t>
      </w:r>
      <w:r>
        <w:rPr>
          <w:rFonts w:hint="eastAsia"/>
        </w:rPr>
        <w:t>竣工</w:t>
      </w:r>
      <w:r w:rsidR="006B6533">
        <w:rPr>
          <w:rFonts w:hint="eastAsia"/>
        </w:rPr>
        <w:t>日期和调试起止日期</w:t>
      </w:r>
      <w:r>
        <w:t>进行了公示，向公众</w:t>
      </w:r>
      <w:r w:rsidR="006B6533">
        <w:rPr>
          <w:rFonts w:hint="eastAsia"/>
        </w:rPr>
        <w:t>初步公示本项目建设进度</w:t>
      </w:r>
      <w:r>
        <w:t>。</w:t>
      </w:r>
    </w:p>
    <w:p w:rsidR="009C3F5F" w:rsidRPr="006B6533" w:rsidRDefault="00E85E75" w:rsidP="006B6533">
      <w:pPr>
        <w:pStyle w:val="a3"/>
        <w:spacing w:line="360" w:lineRule="auto"/>
        <w:ind w:left="0" w:firstLineChars="236" w:firstLine="566"/>
      </w:pPr>
      <w:r w:rsidRPr="006B6533">
        <w:rPr>
          <w:rFonts w:ascii="黑体" w:eastAsia="黑体" w:hint="eastAsia"/>
          <w:lang w:val="en-US"/>
        </w:rPr>
        <w:t>2.2</w:t>
      </w:r>
      <w:r w:rsidRPr="006B6533">
        <w:rPr>
          <w:rFonts w:ascii="黑体" w:eastAsia="黑体" w:hint="eastAsia"/>
        </w:rPr>
        <w:t>公众参与渠道</w:t>
      </w:r>
    </w:p>
    <w:p w:rsidR="006B6533" w:rsidRDefault="00E85E75" w:rsidP="006B6533">
      <w:pPr>
        <w:pStyle w:val="a3"/>
        <w:spacing w:line="360" w:lineRule="auto"/>
        <w:ind w:left="0" w:firstLineChars="236" w:firstLine="555"/>
      </w:pPr>
      <w:r>
        <w:rPr>
          <w:spacing w:val="-5"/>
        </w:rPr>
        <w:t>根据本项目特点和实际建设情况，建设单位采用电话（</w:t>
      </w:r>
      <w:r>
        <w:rPr>
          <w:spacing w:val="-6"/>
        </w:rPr>
        <w:t>金云鹏，</w:t>
      </w:r>
      <w:r>
        <w:rPr>
          <w:spacing w:val="-8"/>
        </w:rPr>
        <w:t>15288884143</w:t>
      </w:r>
      <w:r>
        <w:rPr>
          <w:spacing w:val="-8"/>
        </w:rPr>
        <w:t>）</w:t>
      </w:r>
      <w:r>
        <w:t>方式收集公众意见和建议。</w:t>
      </w:r>
    </w:p>
    <w:p w:rsidR="009C3F5F" w:rsidRPr="006B6533" w:rsidRDefault="00E85E75" w:rsidP="006B6533">
      <w:pPr>
        <w:pStyle w:val="a3"/>
        <w:spacing w:line="360" w:lineRule="auto"/>
        <w:ind w:left="0" w:firstLineChars="236" w:firstLine="566"/>
      </w:pPr>
      <w:r w:rsidRPr="006B6533">
        <w:rPr>
          <w:rFonts w:ascii="黑体" w:eastAsia="黑体" w:hint="eastAsia"/>
          <w:lang w:val="en-US"/>
        </w:rPr>
        <w:t>2.3</w:t>
      </w:r>
      <w:r w:rsidRPr="006B6533">
        <w:rPr>
          <w:rFonts w:ascii="黑体" w:eastAsia="黑体" w:hint="eastAsia"/>
        </w:rPr>
        <w:t>公众意见处理</w:t>
      </w:r>
    </w:p>
    <w:p w:rsidR="009C3F5F" w:rsidRDefault="00E85E75" w:rsidP="001718B8">
      <w:pPr>
        <w:pStyle w:val="a3"/>
        <w:spacing w:line="360" w:lineRule="auto"/>
        <w:ind w:left="0" w:firstLineChars="236" w:firstLine="548"/>
      </w:pPr>
      <w:r>
        <w:rPr>
          <w:spacing w:val="-8"/>
        </w:rPr>
        <w:t>建</w:t>
      </w:r>
      <w:r>
        <w:rPr>
          <w:spacing w:val="-8"/>
        </w:rPr>
        <w:t>设单位承诺会严格记录公众反馈意见或投诉、收到时间、渠道以及反馈或投诉的内容，并及时处理或解决公众意见，给出采纳与否的情况说明。</w:t>
      </w:r>
    </w:p>
    <w:p w:rsidR="006B6533" w:rsidRDefault="00E85E75" w:rsidP="006B6533">
      <w:pPr>
        <w:pStyle w:val="a3"/>
        <w:spacing w:line="360" w:lineRule="auto"/>
        <w:ind w:left="0" w:firstLineChars="236" w:firstLine="543"/>
        <w:rPr>
          <w:spacing w:val="-10"/>
        </w:rPr>
      </w:pPr>
      <w:r>
        <w:rPr>
          <w:spacing w:val="-10"/>
        </w:rPr>
        <w:lastRenderedPageBreak/>
        <w:t>本项目建设过程、验收调查期间未收到公众意见或投诉，表明公众支持该项目的建设和运营。</w:t>
      </w:r>
    </w:p>
    <w:p w:rsidR="006B6533" w:rsidRDefault="006B6533" w:rsidP="006B6533">
      <w:pPr>
        <w:pStyle w:val="1"/>
        <w:tabs>
          <w:tab w:val="left" w:pos="499"/>
        </w:tabs>
        <w:spacing w:line="360" w:lineRule="auto"/>
        <w:ind w:left="649" w:firstLine="0"/>
        <w:rPr>
          <w:spacing w:val="-5"/>
        </w:rPr>
      </w:pPr>
      <w:r>
        <w:rPr>
          <w:rFonts w:hint="eastAsia"/>
          <w:spacing w:val="-5"/>
        </w:rPr>
        <w:t>3</w:t>
      </w:r>
      <w:r>
        <w:rPr>
          <w:spacing w:val="-5"/>
        </w:rPr>
        <w:t xml:space="preserve"> </w:t>
      </w:r>
      <w:r w:rsidR="00E85E75">
        <w:rPr>
          <w:spacing w:val="-5"/>
        </w:rPr>
        <w:t>其他环境措施的落实情况</w:t>
      </w:r>
    </w:p>
    <w:p w:rsidR="006B6533" w:rsidRDefault="00E85E75" w:rsidP="006B6533">
      <w:pPr>
        <w:pStyle w:val="1"/>
        <w:tabs>
          <w:tab w:val="left" w:pos="499"/>
        </w:tabs>
        <w:spacing w:line="360" w:lineRule="auto"/>
        <w:ind w:left="649" w:firstLine="0"/>
        <w:rPr>
          <w:sz w:val="24"/>
        </w:rPr>
      </w:pPr>
      <w:r w:rsidRPr="006B6533">
        <w:rPr>
          <w:rFonts w:hint="eastAsia"/>
          <w:sz w:val="24"/>
          <w:lang w:val="en-US"/>
        </w:rPr>
        <w:t>3.1</w:t>
      </w:r>
      <w:r w:rsidRPr="006B6533">
        <w:rPr>
          <w:rFonts w:hint="eastAsia"/>
          <w:sz w:val="24"/>
        </w:rPr>
        <w:t>制度措施落实情况</w:t>
      </w:r>
    </w:p>
    <w:p w:rsidR="006B6533" w:rsidRPr="006B6533" w:rsidRDefault="00E85E75" w:rsidP="006B6533">
      <w:pPr>
        <w:pStyle w:val="1"/>
        <w:tabs>
          <w:tab w:val="left" w:pos="499"/>
        </w:tabs>
        <w:spacing w:line="360" w:lineRule="auto"/>
        <w:ind w:left="649" w:firstLine="0"/>
        <w:rPr>
          <w:rFonts w:asciiTheme="minorEastAsia" w:eastAsiaTheme="minorEastAsia" w:hAnsiTheme="minorEastAsia"/>
          <w:sz w:val="24"/>
        </w:rPr>
      </w:pPr>
      <w:r w:rsidRPr="006B6533">
        <w:rPr>
          <w:rFonts w:asciiTheme="minorEastAsia" w:eastAsiaTheme="minorEastAsia" w:hAnsiTheme="minorEastAsia" w:hint="eastAsia"/>
          <w:sz w:val="24"/>
          <w:lang w:val="en-US"/>
        </w:rPr>
        <w:t>3.1.1</w:t>
      </w:r>
      <w:r w:rsidRPr="006B6533">
        <w:rPr>
          <w:rFonts w:asciiTheme="minorEastAsia" w:eastAsiaTheme="minorEastAsia" w:hAnsiTheme="minorEastAsia"/>
          <w:sz w:val="24"/>
        </w:rPr>
        <w:t>制度措施落实情况</w:t>
      </w:r>
    </w:p>
    <w:p w:rsidR="009C3F5F" w:rsidRPr="006B6533" w:rsidRDefault="00E85E75" w:rsidP="006B6533">
      <w:pPr>
        <w:pStyle w:val="1"/>
        <w:tabs>
          <w:tab w:val="left" w:pos="499"/>
        </w:tabs>
        <w:spacing w:line="360" w:lineRule="auto"/>
        <w:ind w:left="649" w:firstLine="0"/>
        <w:rPr>
          <w:rFonts w:asciiTheme="minorEastAsia" w:eastAsiaTheme="minorEastAsia" w:hAnsiTheme="minorEastAsia"/>
          <w:spacing w:val="-5"/>
        </w:rPr>
      </w:pPr>
      <w:r w:rsidRPr="006B6533">
        <w:rPr>
          <w:rFonts w:asciiTheme="minorEastAsia" w:eastAsiaTheme="minorEastAsia" w:hAnsiTheme="minorEastAsia" w:hint="eastAsia"/>
          <w:sz w:val="24"/>
          <w:lang w:val="en-US"/>
        </w:rPr>
        <w:t>1</w:t>
      </w:r>
      <w:r w:rsidRPr="006B6533">
        <w:rPr>
          <w:rFonts w:asciiTheme="minorEastAsia" w:eastAsiaTheme="minorEastAsia" w:hAnsiTheme="minorEastAsia" w:hint="eastAsia"/>
          <w:sz w:val="24"/>
          <w:lang w:val="en-US"/>
        </w:rPr>
        <w:t>、</w:t>
      </w:r>
      <w:r w:rsidRPr="006B6533">
        <w:rPr>
          <w:rFonts w:asciiTheme="minorEastAsia" w:eastAsiaTheme="minorEastAsia" w:hAnsiTheme="minorEastAsia"/>
          <w:sz w:val="24"/>
        </w:rPr>
        <w:t>环境保护组织机构</w:t>
      </w:r>
    </w:p>
    <w:p w:rsidR="006B6533" w:rsidRDefault="006B6533" w:rsidP="006B6533">
      <w:pPr>
        <w:pStyle w:val="a3"/>
        <w:spacing w:line="360" w:lineRule="auto"/>
        <w:ind w:left="0" w:firstLineChars="236" w:firstLine="566"/>
        <w:jc w:val="both"/>
        <w:rPr>
          <w:szCs w:val="28"/>
        </w:rPr>
      </w:pPr>
      <w:r w:rsidRPr="006B6533">
        <w:rPr>
          <w:rFonts w:hint="eastAsia"/>
          <w:szCs w:val="28"/>
        </w:rPr>
        <w:t>新春公司</w:t>
      </w:r>
      <w:r w:rsidRPr="006B6533">
        <w:rPr>
          <w:szCs w:val="28"/>
        </w:rPr>
        <w:t>QHSSE管理部有专职人员负责各管理区和计量集输中心的安全环保工作。为了贯彻执行各项环保法规，落实可行性研究报告、环境影响报告</w:t>
      </w:r>
      <w:r>
        <w:rPr>
          <w:rFonts w:hint="eastAsia"/>
          <w:szCs w:val="28"/>
        </w:rPr>
        <w:t>书</w:t>
      </w:r>
      <w:r w:rsidRPr="006B6533">
        <w:rPr>
          <w:szCs w:val="28"/>
        </w:rPr>
        <w:t>及批复中的环保措施，结合该项目的运营实际情况，新春公司建立健全了一系列</w:t>
      </w:r>
      <w:r>
        <w:rPr>
          <w:szCs w:val="28"/>
        </w:rPr>
        <w:t>QHSSE</w:t>
      </w:r>
      <w:r w:rsidRPr="006B6533">
        <w:rPr>
          <w:szCs w:val="28"/>
        </w:rPr>
        <w:t>管理制度。从现场调查的情况看，项目</w:t>
      </w:r>
      <w:r>
        <w:rPr>
          <w:rFonts w:hint="eastAsia"/>
          <w:szCs w:val="28"/>
        </w:rPr>
        <w:t>各参建单位和属地管理单位</w:t>
      </w:r>
      <w:r w:rsidRPr="006B6533">
        <w:rPr>
          <w:szCs w:val="28"/>
        </w:rPr>
        <w:t>的工作纪律都比较严明，工作人员持证上岗，制定了巡检制度，有专人对各设备的工作状态进行检查。</w:t>
      </w:r>
      <w:r>
        <w:rPr>
          <w:rFonts w:hint="eastAsia"/>
          <w:szCs w:val="28"/>
        </w:rPr>
        <w:t>此外</w:t>
      </w:r>
      <w:r w:rsidRPr="006B6533">
        <w:rPr>
          <w:szCs w:val="28"/>
        </w:rPr>
        <w:t>，项目属地管理单位（采油管理一区</w:t>
      </w:r>
      <w:r>
        <w:rPr>
          <w:rFonts w:hint="eastAsia"/>
          <w:szCs w:val="28"/>
        </w:rPr>
        <w:t>、计量集输中心</w:t>
      </w:r>
      <w:r w:rsidRPr="006B6533">
        <w:rPr>
          <w:szCs w:val="28"/>
        </w:rPr>
        <w:t>）不定期对项目实际运行情况进行监督管理。</w:t>
      </w:r>
    </w:p>
    <w:p w:rsidR="009C3F5F" w:rsidRPr="006B6533" w:rsidRDefault="00E85E75" w:rsidP="006B6533">
      <w:pPr>
        <w:pStyle w:val="a3"/>
        <w:spacing w:line="360" w:lineRule="auto"/>
        <w:ind w:left="0" w:firstLineChars="236" w:firstLine="566"/>
        <w:jc w:val="both"/>
        <w:rPr>
          <w:szCs w:val="28"/>
        </w:rPr>
      </w:pPr>
      <w:r w:rsidRPr="006B6533">
        <w:rPr>
          <w:rFonts w:hint="eastAsia"/>
          <w:lang w:val="en-US"/>
        </w:rPr>
        <w:t>2</w:t>
      </w:r>
      <w:r w:rsidRPr="006B6533">
        <w:rPr>
          <w:rFonts w:hint="eastAsia"/>
          <w:lang w:val="en-US"/>
        </w:rPr>
        <w:t>、</w:t>
      </w:r>
      <w:r w:rsidRPr="006B6533">
        <w:t>环保设施运行调查，维护情况</w:t>
      </w:r>
    </w:p>
    <w:p w:rsidR="006B6533" w:rsidRDefault="00E85E75" w:rsidP="006B6533">
      <w:pPr>
        <w:pStyle w:val="a3"/>
        <w:spacing w:line="360" w:lineRule="auto"/>
        <w:ind w:left="0" w:firstLineChars="236" w:firstLine="555"/>
      </w:pPr>
      <w:r>
        <w:rPr>
          <w:spacing w:val="-5"/>
        </w:rPr>
        <w:t>为了确保各项设施的有效运行，</w:t>
      </w:r>
      <w:r>
        <w:rPr>
          <w:rFonts w:hint="eastAsia"/>
          <w:szCs w:val="28"/>
        </w:rPr>
        <w:t>中石化新疆新春石油开发有限责任公司</w:t>
      </w:r>
      <w:r>
        <w:rPr>
          <w:spacing w:val="-5"/>
        </w:rPr>
        <w:t>制定了各类设备操作规程、设备运</w:t>
      </w:r>
      <w:r>
        <w:rPr>
          <w:spacing w:val="-11"/>
        </w:rPr>
        <w:t>转记录、保养记录。</w:t>
      </w:r>
      <w:r w:rsidR="006B6533">
        <w:rPr>
          <w:rFonts w:hint="eastAsia"/>
          <w:spacing w:val="-11"/>
        </w:rPr>
        <w:t>现场</w:t>
      </w:r>
      <w:r>
        <w:rPr>
          <w:spacing w:val="-11"/>
        </w:rPr>
        <w:t>操作人员根据各项制度进行设备检修和保养，</w:t>
      </w:r>
      <w:r>
        <w:rPr>
          <w:spacing w:val="-8"/>
        </w:rPr>
        <w:t>通过巡查等方式及时发现该项目设施运行中出现的问题，逐级汇报及时解决问题，</w:t>
      </w:r>
      <w:r>
        <w:t>确保环保设施的正常运行。</w:t>
      </w:r>
    </w:p>
    <w:p w:rsidR="009C3F5F" w:rsidRDefault="00E85E75" w:rsidP="006B6533">
      <w:pPr>
        <w:pStyle w:val="a3"/>
        <w:spacing w:line="360" w:lineRule="auto"/>
        <w:ind w:left="0" w:firstLineChars="236" w:firstLine="566"/>
      </w:pPr>
      <w:r w:rsidRPr="006B6533">
        <w:rPr>
          <w:rFonts w:hint="eastAsia"/>
          <w:lang w:val="en-US"/>
        </w:rPr>
        <w:t>3.1.2</w:t>
      </w:r>
      <w:r w:rsidRPr="006B6533">
        <w:t>环境风险防范措施</w:t>
      </w:r>
    </w:p>
    <w:p w:rsidR="006B6533" w:rsidRDefault="006B6533" w:rsidP="006B6533">
      <w:pPr>
        <w:spacing w:line="360" w:lineRule="auto"/>
        <w:ind w:firstLineChars="236" w:firstLine="559"/>
        <w:rPr>
          <w:spacing w:val="-3"/>
          <w:sz w:val="24"/>
          <w:szCs w:val="24"/>
        </w:rPr>
      </w:pPr>
      <w:r w:rsidRPr="006B6533">
        <w:rPr>
          <w:rFonts w:hint="eastAsia"/>
          <w:spacing w:val="-3"/>
          <w:sz w:val="24"/>
          <w:szCs w:val="24"/>
        </w:rPr>
        <w:t>为了提高对重大事故和险情的应急救援处理能力，确保在发生事故时，采取有效措施，避免或减少环境污染，新春公司建立了事故应急救援体系，制定并不断完善了各种事故发生后详细的应急预案。</w:t>
      </w:r>
    </w:p>
    <w:p w:rsidR="0097044F" w:rsidRDefault="006B6533" w:rsidP="0097044F">
      <w:pPr>
        <w:spacing w:line="360" w:lineRule="auto"/>
        <w:ind w:firstLineChars="236" w:firstLine="559"/>
        <w:rPr>
          <w:spacing w:val="-3"/>
          <w:sz w:val="24"/>
          <w:szCs w:val="24"/>
        </w:rPr>
      </w:pPr>
      <w:r w:rsidRPr="006B6533">
        <w:rPr>
          <w:spacing w:val="-3"/>
          <w:sz w:val="24"/>
          <w:szCs w:val="24"/>
        </w:rPr>
        <w:t>项目属地</w:t>
      </w:r>
      <w:r w:rsidR="0097044F">
        <w:rPr>
          <w:rFonts w:hint="eastAsia"/>
          <w:spacing w:val="-3"/>
          <w:sz w:val="24"/>
          <w:szCs w:val="24"/>
        </w:rPr>
        <w:t>管理单位</w:t>
      </w:r>
      <w:r w:rsidRPr="006B6533">
        <w:rPr>
          <w:spacing w:val="-3"/>
          <w:sz w:val="24"/>
          <w:szCs w:val="24"/>
        </w:rPr>
        <w:t>对有可能突发的情况，编制了</w:t>
      </w:r>
      <w:r w:rsidR="0097044F">
        <w:rPr>
          <w:rFonts w:hint="eastAsia"/>
          <w:spacing w:val="-3"/>
          <w:sz w:val="24"/>
          <w:szCs w:val="24"/>
        </w:rPr>
        <w:t>现场应急处置方案</w:t>
      </w:r>
      <w:r w:rsidRPr="006B6533">
        <w:rPr>
          <w:spacing w:val="-3"/>
          <w:sz w:val="24"/>
          <w:szCs w:val="24"/>
        </w:rPr>
        <w:t>，配备了控制污染的应急设备并保证其随时处于可以使用的状态；组织相关职工进行了应急培训，定期组织演练。</w:t>
      </w:r>
    </w:p>
    <w:p w:rsidR="009C3F5F" w:rsidRPr="0097044F" w:rsidRDefault="00E85E75" w:rsidP="0097044F">
      <w:pPr>
        <w:spacing w:line="360" w:lineRule="auto"/>
        <w:ind w:firstLineChars="236" w:firstLine="566"/>
        <w:rPr>
          <w:sz w:val="24"/>
        </w:rPr>
      </w:pPr>
      <w:r w:rsidRPr="0097044F">
        <w:rPr>
          <w:rFonts w:hint="eastAsia"/>
          <w:sz w:val="24"/>
          <w:szCs w:val="24"/>
          <w:lang w:val="en-US"/>
        </w:rPr>
        <w:t>3.1.3</w:t>
      </w:r>
      <w:r w:rsidRPr="0097044F">
        <w:rPr>
          <w:sz w:val="24"/>
          <w:szCs w:val="24"/>
        </w:rPr>
        <w:t>污染防治设施和措施</w:t>
      </w:r>
    </w:p>
    <w:p w:rsidR="009C3F5F" w:rsidRDefault="00E85E75" w:rsidP="001718B8">
      <w:pPr>
        <w:pStyle w:val="a6"/>
        <w:tabs>
          <w:tab w:val="left" w:pos="1061"/>
        </w:tabs>
        <w:spacing w:line="360" w:lineRule="auto"/>
        <w:ind w:left="0" w:firstLineChars="236" w:firstLine="566"/>
        <w:rPr>
          <w:sz w:val="24"/>
        </w:rPr>
      </w:pPr>
      <w:r>
        <w:rPr>
          <w:rFonts w:hint="eastAsia"/>
          <w:sz w:val="24"/>
          <w:szCs w:val="24"/>
          <w:lang w:val="en-US"/>
        </w:rPr>
        <w:t>1</w:t>
      </w:r>
      <w:r>
        <w:rPr>
          <w:rFonts w:hint="eastAsia"/>
          <w:sz w:val="24"/>
          <w:szCs w:val="24"/>
          <w:lang w:val="en-US"/>
        </w:rPr>
        <w:t>.</w:t>
      </w:r>
      <w:r>
        <w:rPr>
          <w:sz w:val="24"/>
          <w:szCs w:val="24"/>
        </w:rPr>
        <w:t>修井作业时</w:t>
      </w:r>
      <w:r>
        <w:rPr>
          <w:rFonts w:hint="eastAsia"/>
          <w:sz w:val="24"/>
          <w:szCs w:val="24"/>
        </w:rPr>
        <w:t>使用船型围堰技术</w:t>
      </w:r>
      <w:r>
        <w:rPr>
          <w:sz w:val="24"/>
          <w:szCs w:val="24"/>
        </w:rPr>
        <w:t>，使修井</w:t>
      </w:r>
      <w:r>
        <w:rPr>
          <w:rFonts w:hint="eastAsia"/>
          <w:sz w:val="24"/>
          <w:szCs w:val="24"/>
        </w:rPr>
        <w:t>落地原油全部回收</w:t>
      </w:r>
      <w:r>
        <w:rPr>
          <w:sz w:val="24"/>
          <w:szCs w:val="24"/>
        </w:rPr>
        <w:t>处理</w:t>
      </w:r>
      <w:r>
        <w:rPr>
          <w:rFonts w:hint="eastAsia"/>
          <w:sz w:val="24"/>
          <w:szCs w:val="24"/>
          <w:lang w:val="en-US"/>
        </w:rPr>
        <w:t>；</w:t>
      </w:r>
      <w:r>
        <w:rPr>
          <w:sz w:val="24"/>
          <w:szCs w:val="24"/>
        </w:rPr>
        <w:t>钻井废弃泥浆和岩屑</w:t>
      </w:r>
      <w:r>
        <w:rPr>
          <w:rFonts w:hint="eastAsia"/>
          <w:sz w:val="24"/>
          <w:szCs w:val="24"/>
        </w:rPr>
        <w:t>使用泥浆不落地技术全部回收处置，现场不设置泥浆池</w:t>
      </w:r>
      <w:r w:rsidR="0097044F">
        <w:rPr>
          <w:rFonts w:hint="eastAsia"/>
          <w:sz w:val="24"/>
          <w:szCs w:val="24"/>
        </w:rPr>
        <w:t>；现场</w:t>
      </w:r>
      <w:r>
        <w:rPr>
          <w:sz w:val="24"/>
          <w:szCs w:val="24"/>
        </w:rPr>
        <w:t>产生的油泥</w:t>
      </w:r>
      <w:r>
        <w:rPr>
          <w:sz w:val="24"/>
          <w:szCs w:val="24"/>
        </w:rPr>
        <w:t>砂</w:t>
      </w:r>
      <w:r>
        <w:rPr>
          <w:rFonts w:hint="eastAsia"/>
          <w:sz w:val="24"/>
          <w:szCs w:val="24"/>
        </w:rPr>
        <w:t>均</w:t>
      </w:r>
      <w:r>
        <w:rPr>
          <w:rFonts w:hint="eastAsia"/>
          <w:sz w:val="24"/>
          <w:szCs w:val="24"/>
        </w:rPr>
        <w:t>委托</w:t>
      </w:r>
      <w:r>
        <w:rPr>
          <w:rFonts w:hint="eastAsia"/>
          <w:sz w:val="24"/>
          <w:szCs w:val="24"/>
        </w:rPr>
        <w:t>新疆锦恒利废矿物油处置有限公司</w:t>
      </w:r>
      <w:r>
        <w:rPr>
          <w:rFonts w:hint="eastAsia"/>
          <w:sz w:val="24"/>
          <w:szCs w:val="24"/>
        </w:rPr>
        <w:t>进行处理</w:t>
      </w:r>
      <w:r>
        <w:rPr>
          <w:spacing w:val="-3"/>
          <w:sz w:val="24"/>
        </w:rPr>
        <w:t>。</w:t>
      </w:r>
    </w:p>
    <w:p w:rsidR="0097044F" w:rsidRDefault="00E85E75" w:rsidP="0097044F">
      <w:pPr>
        <w:pStyle w:val="a6"/>
        <w:tabs>
          <w:tab w:val="left" w:pos="1061"/>
        </w:tabs>
        <w:spacing w:line="360" w:lineRule="auto"/>
        <w:ind w:left="0" w:firstLineChars="236" w:firstLine="566"/>
        <w:rPr>
          <w:sz w:val="24"/>
          <w:szCs w:val="24"/>
        </w:rPr>
      </w:pPr>
      <w:r>
        <w:rPr>
          <w:rFonts w:hint="eastAsia"/>
          <w:sz w:val="24"/>
          <w:szCs w:val="24"/>
          <w:lang w:val="en-US"/>
        </w:rPr>
        <w:t>2.</w:t>
      </w:r>
      <w:r w:rsidR="0097044F">
        <w:rPr>
          <w:rFonts w:hint="eastAsia"/>
          <w:sz w:val="24"/>
          <w:szCs w:val="24"/>
          <w:lang w:val="en-US"/>
        </w:rPr>
        <w:t>油田</w:t>
      </w:r>
      <w:r>
        <w:rPr>
          <w:rFonts w:hint="eastAsia"/>
          <w:sz w:val="24"/>
          <w:szCs w:val="24"/>
        </w:rPr>
        <w:t>采出水和井下作业废水</w:t>
      </w:r>
      <w:r w:rsidR="0097044F">
        <w:rPr>
          <w:rFonts w:hint="eastAsia"/>
          <w:sz w:val="24"/>
          <w:szCs w:val="24"/>
        </w:rPr>
        <w:t>部分经</w:t>
      </w:r>
      <w:r>
        <w:rPr>
          <w:rFonts w:hint="eastAsia"/>
          <w:sz w:val="24"/>
          <w:szCs w:val="24"/>
        </w:rPr>
        <w:t>联合站</w:t>
      </w:r>
      <w:r w:rsidR="0097044F">
        <w:rPr>
          <w:rFonts w:hint="eastAsia"/>
          <w:sz w:val="24"/>
          <w:szCs w:val="24"/>
        </w:rPr>
        <w:t>输送至</w:t>
      </w:r>
      <w:r w:rsidR="0097044F">
        <w:rPr>
          <w:rFonts w:hint="eastAsia"/>
          <w:sz w:val="24"/>
          <w:szCs w:val="24"/>
        </w:rPr>
        <w:t>已建的</w:t>
      </w:r>
      <w:r w:rsidR="0097044F">
        <w:rPr>
          <w:rFonts w:hint="eastAsia"/>
          <w:sz w:val="24"/>
          <w:szCs w:val="24"/>
        </w:rPr>
        <w:t>油田采出水</w:t>
      </w:r>
      <w:r w:rsidR="0097044F">
        <w:rPr>
          <w:rFonts w:hint="eastAsia"/>
          <w:sz w:val="24"/>
          <w:szCs w:val="24"/>
        </w:rPr>
        <w:t>资源化利用工程处理至满足注汽锅炉进水水质要求后作为注汽用水；</w:t>
      </w:r>
      <w:r w:rsidR="0097044F">
        <w:rPr>
          <w:rFonts w:hint="eastAsia"/>
          <w:sz w:val="24"/>
          <w:szCs w:val="24"/>
        </w:rPr>
        <w:t>部分与</w:t>
      </w:r>
      <w:r w:rsidR="0097044F">
        <w:rPr>
          <w:rFonts w:hint="eastAsia"/>
          <w:sz w:val="24"/>
          <w:szCs w:val="24"/>
        </w:rPr>
        <w:t>资源化利用产生的副产品水经联合站油田采出水处理系统处理达标后回注</w:t>
      </w:r>
      <w:r w:rsidR="0097044F">
        <w:rPr>
          <w:sz w:val="24"/>
        </w:rPr>
        <w:t>。</w:t>
      </w:r>
    </w:p>
    <w:p w:rsidR="000E0596" w:rsidRDefault="00E85E75" w:rsidP="000E0596">
      <w:pPr>
        <w:pStyle w:val="a6"/>
        <w:tabs>
          <w:tab w:val="left" w:pos="1061"/>
        </w:tabs>
        <w:spacing w:line="360" w:lineRule="auto"/>
        <w:ind w:left="0" w:firstLineChars="236" w:firstLine="566"/>
        <w:rPr>
          <w:spacing w:val="-3"/>
          <w:sz w:val="24"/>
        </w:rPr>
      </w:pPr>
      <w:r>
        <w:rPr>
          <w:rFonts w:hint="eastAsia"/>
          <w:sz w:val="24"/>
          <w:szCs w:val="24"/>
          <w:lang w:val="en-US"/>
        </w:rPr>
        <w:lastRenderedPageBreak/>
        <w:t>3.</w:t>
      </w:r>
      <w:r>
        <w:rPr>
          <w:sz w:val="24"/>
          <w:szCs w:val="24"/>
        </w:rPr>
        <w:t>油气集输釆用全密闭</w:t>
      </w:r>
      <w:r>
        <w:rPr>
          <w:rFonts w:hint="eastAsia"/>
          <w:sz w:val="24"/>
          <w:szCs w:val="24"/>
        </w:rPr>
        <w:t>流程，减少了非甲烷总烃</w:t>
      </w:r>
      <w:r>
        <w:rPr>
          <w:sz w:val="24"/>
          <w:szCs w:val="24"/>
        </w:rPr>
        <w:t>无组织排放，</w:t>
      </w:r>
      <w:r>
        <w:rPr>
          <w:rFonts w:hint="eastAsia"/>
          <w:sz w:val="24"/>
          <w:szCs w:val="24"/>
        </w:rPr>
        <w:t>验收监测期间井场及春风联合站</w:t>
      </w:r>
      <w:r>
        <w:rPr>
          <w:sz w:val="24"/>
          <w:szCs w:val="24"/>
        </w:rPr>
        <w:t>非甲烷</w:t>
      </w:r>
      <w:r>
        <w:rPr>
          <w:rFonts w:hint="eastAsia"/>
          <w:sz w:val="24"/>
          <w:szCs w:val="24"/>
        </w:rPr>
        <w:t>总烃</w:t>
      </w:r>
      <w:r>
        <w:rPr>
          <w:sz w:val="24"/>
          <w:szCs w:val="24"/>
        </w:rPr>
        <w:t>排放符合《大气污染</w:t>
      </w:r>
      <w:r>
        <w:rPr>
          <w:sz w:val="24"/>
          <w:szCs w:val="24"/>
        </w:rPr>
        <w:t>物综合排放标准</w:t>
      </w:r>
      <w:r>
        <w:rPr>
          <w:rFonts w:hint="eastAsia"/>
          <w:sz w:val="24"/>
          <w:szCs w:val="24"/>
          <w:lang w:val="en-US"/>
        </w:rPr>
        <w:t>》（</w:t>
      </w:r>
      <w:r>
        <w:rPr>
          <w:sz w:val="24"/>
          <w:szCs w:val="24"/>
          <w:lang w:val="en-US"/>
        </w:rPr>
        <w:t>GB16297</w:t>
      </w:r>
      <w:r>
        <w:rPr>
          <w:rFonts w:hint="eastAsia"/>
          <w:sz w:val="24"/>
          <w:szCs w:val="24"/>
          <w:lang w:val="en-US"/>
        </w:rPr>
        <w:t>-1</w:t>
      </w:r>
      <w:r>
        <w:rPr>
          <w:sz w:val="24"/>
          <w:szCs w:val="24"/>
          <w:lang w:val="en-US"/>
        </w:rPr>
        <w:t>996</w:t>
      </w:r>
      <w:r>
        <w:rPr>
          <w:sz w:val="24"/>
          <w:szCs w:val="24"/>
          <w:lang w:val="en-US"/>
        </w:rPr>
        <w:t>）</w:t>
      </w:r>
      <w:r>
        <w:rPr>
          <w:sz w:val="24"/>
          <w:szCs w:val="24"/>
        </w:rPr>
        <w:t>中无组织排放监控浓度限值要求</w:t>
      </w:r>
      <w:r>
        <w:rPr>
          <w:spacing w:val="-3"/>
          <w:sz w:val="24"/>
        </w:rPr>
        <w:t>。</w:t>
      </w:r>
    </w:p>
    <w:p w:rsidR="009C3F5F" w:rsidRPr="000E0596" w:rsidRDefault="00E85E75" w:rsidP="000E0596">
      <w:pPr>
        <w:pStyle w:val="a6"/>
        <w:tabs>
          <w:tab w:val="left" w:pos="1061"/>
        </w:tabs>
        <w:spacing w:line="360" w:lineRule="auto"/>
        <w:ind w:left="0" w:firstLineChars="236" w:firstLine="566"/>
        <w:rPr>
          <w:spacing w:val="-3"/>
          <w:sz w:val="24"/>
        </w:rPr>
      </w:pPr>
      <w:r w:rsidRPr="000E0596">
        <w:rPr>
          <w:rFonts w:ascii="黑体" w:eastAsia="黑体" w:hint="eastAsia"/>
          <w:sz w:val="24"/>
          <w:lang w:val="en-US"/>
        </w:rPr>
        <w:t>3.2</w:t>
      </w:r>
      <w:r w:rsidRPr="000E0596">
        <w:rPr>
          <w:rFonts w:ascii="黑体" w:eastAsia="黑体" w:hint="eastAsia"/>
          <w:sz w:val="24"/>
        </w:rPr>
        <w:t>环境保护措施落实情况</w:t>
      </w:r>
    </w:p>
    <w:p w:rsidR="009C3F5F" w:rsidRDefault="00E85E75" w:rsidP="001718B8">
      <w:pPr>
        <w:pStyle w:val="a3"/>
        <w:spacing w:line="360" w:lineRule="auto"/>
        <w:ind w:left="0" w:firstLineChars="236" w:firstLine="566"/>
        <w:rPr>
          <w:spacing w:val="-1"/>
        </w:rPr>
      </w:pPr>
      <w:r>
        <w:t>1</w:t>
      </w:r>
      <w:r>
        <w:t>、生态环境保护措施和对策</w:t>
      </w:r>
    </w:p>
    <w:p w:rsidR="009C3F5F" w:rsidRDefault="00E85E75" w:rsidP="001718B8">
      <w:pPr>
        <w:pStyle w:val="a3"/>
        <w:spacing w:line="360" w:lineRule="auto"/>
        <w:ind w:left="0" w:firstLineChars="236" w:firstLine="564"/>
        <w:rPr>
          <w:spacing w:val="-1"/>
        </w:rPr>
      </w:pPr>
      <w:r>
        <w:rPr>
          <w:spacing w:val="-1"/>
        </w:rPr>
        <w:t>工程占地类型为林地。</w:t>
      </w:r>
      <w:r>
        <w:rPr>
          <w:rFonts w:hint="eastAsia"/>
          <w:spacing w:val="-1"/>
        </w:rPr>
        <w:t>施工结束后拆除井场钻井设施，</w:t>
      </w:r>
      <w:r>
        <w:rPr>
          <w:spacing w:val="-1"/>
        </w:rPr>
        <w:t>管线顶部用</w:t>
      </w:r>
      <w:r>
        <w:rPr>
          <w:rFonts w:hint="eastAsia"/>
          <w:spacing w:val="-1"/>
        </w:rPr>
        <w:t>土</w:t>
      </w:r>
      <w:r>
        <w:rPr>
          <w:spacing w:val="-1"/>
        </w:rPr>
        <w:t>回填，回填</w:t>
      </w:r>
      <w:r>
        <w:rPr>
          <w:rFonts w:hint="eastAsia"/>
          <w:spacing w:val="-1"/>
        </w:rPr>
        <w:t>后</w:t>
      </w:r>
      <w:r>
        <w:rPr>
          <w:spacing w:val="-1"/>
        </w:rPr>
        <w:t>夯实，管线设置里程桩，转角处、交叉处设置标志桩</w:t>
      </w:r>
      <w:r>
        <w:rPr>
          <w:rFonts w:hint="eastAsia"/>
          <w:spacing w:val="-1"/>
        </w:rPr>
        <w:t>，</w:t>
      </w:r>
      <w:r>
        <w:rPr>
          <w:spacing w:val="-1"/>
        </w:rPr>
        <w:t>井场临时占地进行了清理平整</w:t>
      </w:r>
      <w:r>
        <w:rPr>
          <w:rFonts w:hint="eastAsia"/>
          <w:spacing w:val="-1"/>
        </w:rPr>
        <w:t>。</w:t>
      </w:r>
    </w:p>
    <w:p w:rsidR="009C3F5F" w:rsidRDefault="00E85E75" w:rsidP="001718B8">
      <w:pPr>
        <w:pStyle w:val="a3"/>
        <w:spacing w:line="360" w:lineRule="auto"/>
        <w:ind w:left="0" w:firstLineChars="236" w:firstLine="564"/>
        <w:rPr>
          <w:spacing w:val="-1"/>
        </w:rPr>
      </w:pPr>
      <w:r>
        <w:rPr>
          <w:rFonts w:hint="eastAsia"/>
          <w:spacing w:val="-1"/>
        </w:rPr>
        <w:t>落实环评提出的水土防治及其他生态保护措施，</w:t>
      </w:r>
      <w:r>
        <w:rPr>
          <w:spacing w:val="-1"/>
        </w:rPr>
        <w:t>建设和运营过程中</w:t>
      </w:r>
      <w:r>
        <w:rPr>
          <w:rFonts w:hint="eastAsia"/>
          <w:spacing w:val="-1"/>
        </w:rPr>
        <w:t>加强宣传防止</w:t>
      </w:r>
      <w:r>
        <w:rPr>
          <w:spacing w:val="-1"/>
        </w:rPr>
        <w:t>发生捕猎野生动物的现象</w:t>
      </w:r>
      <w:r>
        <w:rPr>
          <w:spacing w:val="-1"/>
        </w:rPr>
        <w:t>。</w:t>
      </w:r>
    </w:p>
    <w:p w:rsidR="009C3F5F" w:rsidRDefault="00E85E75" w:rsidP="001718B8">
      <w:pPr>
        <w:pStyle w:val="a3"/>
        <w:spacing w:line="360" w:lineRule="auto"/>
        <w:ind w:left="0" w:firstLineChars="236" w:firstLine="566"/>
      </w:pPr>
      <w:r>
        <w:t>2</w:t>
      </w:r>
      <w:r>
        <w:t>、大气环境保护措施和对策</w:t>
      </w:r>
    </w:p>
    <w:p w:rsidR="009C3F5F" w:rsidRDefault="00E85E75" w:rsidP="001718B8">
      <w:pPr>
        <w:pStyle w:val="a6"/>
        <w:tabs>
          <w:tab w:val="left" w:pos="1061"/>
        </w:tabs>
        <w:spacing w:line="360" w:lineRule="auto"/>
        <w:ind w:left="0" w:firstLineChars="236" w:firstLine="566"/>
        <w:rPr>
          <w:spacing w:val="-5"/>
          <w:sz w:val="24"/>
        </w:rPr>
      </w:pPr>
      <w:r>
        <w:rPr>
          <w:sz w:val="24"/>
        </w:rPr>
        <w:t>加强了施工管理；</w:t>
      </w:r>
      <w:r>
        <w:rPr>
          <w:spacing w:val="-10"/>
          <w:sz w:val="24"/>
        </w:rPr>
        <w:t>施工单位制定了合理化管理制度，采取了控制施工作业面积、洒水降尘、</w:t>
      </w:r>
      <w:r>
        <w:rPr>
          <w:spacing w:val="-5"/>
          <w:sz w:val="24"/>
        </w:rPr>
        <w:t>遮盖土堆和建筑材料、大风天停止作业等措施；</w:t>
      </w:r>
    </w:p>
    <w:p w:rsidR="009C3F5F" w:rsidRDefault="00E85E75" w:rsidP="001718B8">
      <w:pPr>
        <w:pStyle w:val="a6"/>
        <w:tabs>
          <w:tab w:val="left" w:pos="1061"/>
        </w:tabs>
        <w:spacing w:line="360" w:lineRule="auto"/>
        <w:ind w:left="0" w:firstLineChars="236" w:firstLine="566"/>
        <w:rPr>
          <w:sz w:val="24"/>
        </w:rPr>
      </w:pPr>
      <w:r>
        <w:rPr>
          <w:sz w:val="24"/>
        </w:rPr>
        <w:t>运营期定期检查、检修设备、阀门，采取密闭集输措施降低烃类污染物的挥发；采用技术质量可靠的设备、仪表控制、阀门等，烃类机泵采用无泄漏屏蔽泵，井场附近没有环境敏感目标</w:t>
      </w:r>
      <w:r>
        <w:rPr>
          <w:rFonts w:hint="eastAsia"/>
          <w:sz w:val="24"/>
        </w:rPr>
        <w:t>。</w:t>
      </w:r>
    </w:p>
    <w:p w:rsidR="009C3F5F" w:rsidRDefault="00E85E75" w:rsidP="001718B8">
      <w:pPr>
        <w:pStyle w:val="a3"/>
        <w:spacing w:line="360" w:lineRule="auto"/>
        <w:ind w:left="0" w:firstLineChars="236" w:firstLine="566"/>
      </w:pPr>
      <w:r>
        <w:t>3</w:t>
      </w:r>
      <w:r>
        <w:t>、水环境保护措施和对策</w:t>
      </w:r>
    </w:p>
    <w:p w:rsidR="009C3F5F" w:rsidRDefault="00E85E75" w:rsidP="001718B8">
      <w:pPr>
        <w:pStyle w:val="a6"/>
        <w:tabs>
          <w:tab w:val="left" w:pos="1061"/>
        </w:tabs>
        <w:spacing w:line="360" w:lineRule="auto"/>
        <w:ind w:left="0" w:firstLineChars="236" w:firstLine="566"/>
        <w:rPr>
          <w:sz w:val="24"/>
        </w:rPr>
      </w:pPr>
      <w:r>
        <w:rPr>
          <w:sz w:val="24"/>
        </w:rPr>
        <w:t>本项目钻井废水与钻井泥浆和岩屑一同处理。其钻井废弃物采用不落地方式收集后</w:t>
      </w:r>
      <w:r>
        <w:rPr>
          <w:rFonts w:hint="eastAsia"/>
          <w:sz w:val="24"/>
        </w:rPr>
        <w:t>拉运至专业单位集中处置</w:t>
      </w:r>
      <w:r>
        <w:rPr>
          <w:sz w:val="24"/>
        </w:rPr>
        <w:t>。</w:t>
      </w:r>
    </w:p>
    <w:p w:rsidR="009C3F5F" w:rsidRDefault="00E85E75" w:rsidP="001718B8">
      <w:pPr>
        <w:pStyle w:val="a6"/>
        <w:tabs>
          <w:tab w:val="left" w:pos="1061"/>
        </w:tabs>
        <w:spacing w:line="360" w:lineRule="auto"/>
        <w:ind w:left="0" w:firstLineChars="236" w:firstLine="566"/>
        <w:rPr>
          <w:sz w:val="24"/>
        </w:rPr>
      </w:pPr>
      <w:r>
        <w:rPr>
          <w:sz w:val="24"/>
          <w:lang w:val="en-US"/>
        </w:rPr>
        <w:t>井下作业过程中，作业单位自带回收罐回收作业含油废水，拉运至</w:t>
      </w:r>
      <w:r>
        <w:rPr>
          <w:rFonts w:hint="eastAsia"/>
          <w:sz w:val="24"/>
          <w:lang w:val="en-US"/>
        </w:rPr>
        <w:t>春风联合站</w:t>
      </w:r>
      <w:r w:rsidR="000E0596">
        <w:rPr>
          <w:rFonts w:hint="eastAsia"/>
          <w:sz w:val="24"/>
          <w:lang w:val="en-US"/>
        </w:rPr>
        <w:t>集中</w:t>
      </w:r>
      <w:r>
        <w:rPr>
          <w:sz w:val="24"/>
          <w:lang w:val="en-US"/>
        </w:rPr>
        <w:t>处理</w:t>
      </w:r>
      <w:r>
        <w:rPr>
          <w:sz w:val="24"/>
        </w:rPr>
        <w:t>。</w:t>
      </w:r>
    </w:p>
    <w:p w:rsidR="009C3F5F" w:rsidRDefault="00E85E75" w:rsidP="001718B8">
      <w:pPr>
        <w:pStyle w:val="a6"/>
        <w:tabs>
          <w:tab w:val="left" w:pos="1061"/>
        </w:tabs>
        <w:spacing w:line="360" w:lineRule="auto"/>
        <w:ind w:left="0" w:firstLineChars="236" w:firstLine="566"/>
        <w:rPr>
          <w:rFonts w:ascii="Times New Roman" w:hAnsi="Times New Roman" w:cs="Times New Roman"/>
          <w:szCs w:val="28"/>
        </w:rPr>
      </w:pPr>
      <w:r>
        <w:rPr>
          <w:sz w:val="24"/>
        </w:rPr>
        <w:t>生产过程中的</w:t>
      </w:r>
      <w:r w:rsidR="000E0596">
        <w:rPr>
          <w:rFonts w:hint="eastAsia"/>
          <w:sz w:val="24"/>
        </w:rPr>
        <w:t>油田</w:t>
      </w:r>
      <w:r>
        <w:rPr>
          <w:sz w:val="24"/>
        </w:rPr>
        <w:t>采出水，用管线输送至</w:t>
      </w:r>
      <w:r w:rsidR="000E0596">
        <w:rPr>
          <w:rFonts w:hint="eastAsia"/>
          <w:sz w:val="24"/>
          <w:szCs w:val="24"/>
        </w:rPr>
        <w:t>油田采出水资源化利用</w:t>
      </w:r>
      <w:r w:rsidR="000E0596">
        <w:rPr>
          <w:rFonts w:hint="eastAsia"/>
          <w:sz w:val="24"/>
          <w:szCs w:val="24"/>
        </w:rPr>
        <w:t>设施、</w:t>
      </w:r>
      <w:r>
        <w:rPr>
          <w:rFonts w:hint="eastAsia"/>
          <w:sz w:val="24"/>
        </w:rPr>
        <w:t>春风联合站</w:t>
      </w:r>
      <w:r>
        <w:rPr>
          <w:sz w:val="24"/>
        </w:rPr>
        <w:t>进行</w:t>
      </w:r>
      <w:r w:rsidR="000E0596">
        <w:rPr>
          <w:rFonts w:hint="eastAsia"/>
          <w:sz w:val="24"/>
        </w:rPr>
        <w:t>资源化利用或</w:t>
      </w:r>
      <w:r>
        <w:rPr>
          <w:sz w:val="24"/>
        </w:rPr>
        <w:t>集中处理，</w:t>
      </w:r>
      <w:r w:rsidR="000E0596">
        <w:rPr>
          <w:rFonts w:hint="eastAsia"/>
          <w:sz w:val="24"/>
        </w:rPr>
        <w:t>达标后回注地层。</w:t>
      </w:r>
    </w:p>
    <w:p w:rsidR="009C3F5F" w:rsidRDefault="00E85E75" w:rsidP="001718B8">
      <w:pPr>
        <w:pStyle w:val="a3"/>
        <w:spacing w:line="360" w:lineRule="auto"/>
        <w:ind w:left="0" w:firstLineChars="236" w:firstLine="566"/>
      </w:pPr>
      <w:r>
        <w:t>4</w:t>
      </w:r>
      <w:r>
        <w:t>、声环境保护措施和对策</w:t>
      </w:r>
    </w:p>
    <w:p w:rsidR="009C3F5F" w:rsidRDefault="00E85E75" w:rsidP="001718B8">
      <w:pPr>
        <w:pStyle w:val="a6"/>
        <w:tabs>
          <w:tab w:val="left" w:pos="1061"/>
        </w:tabs>
        <w:spacing w:line="360" w:lineRule="auto"/>
        <w:ind w:left="0" w:firstLineChars="236" w:firstLine="566"/>
        <w:rPr>
          <w:spacing w:val="-3"/>
          <w:sz w:val="24"/>
        </w:rPr>
      </w:pPr>
      <w:r>
        <w:rPr>
          <w:sz w:val="24"/>
        </w:rPr>
        <w:t>施工期间尽量避开了夜间施工；</w:t>
      </w:r>
      <w:r>
        <w:rPr>
          <w:spacing w:val="-1"/>
          <w:sz w:val="24"/>
        </w:rPr>
        <w:t>项目区周边</w:t>
      </w:r>
      <w:r>
        <w:rPr>
          <w:sz w:val="24"/>
        </w:rPr>
        <w:t>1Km</w:t>
      </w:r>
      <w:r>
        <w:rPr>
          <w:spacing w:val="-3"/>
          <w:sz w:val="24"/>
        </w:rPr>
        <w:t>范围内无人居环境敏感目标；</w:t>
      </w:r>
    </w:p>
    <w:p w:rsidR="009C3F5F" w:rsidRDefault="00E85E75" w:rsidP="001718B8">
      <w:pPr>
        <w:pStyle w:val="a6"/>
        <w:tabs>
          <w:tab w:val="left" w:pos="1061"/>
        </w:tabs>
        <w:spacing w:line="360" w:lineRule="auto"/>
        <w:ind w:left="0" w:firstLineChars="236" w:firstLine="559"/>
        <w:rPr>
          <w:spacing w:val="-3"/>
          <w:sz w:val="24"/>
        </w:rPr>
      </w:pPr>
      <w:r>
        <w:rPr>
          <w:rFonts w:hint="eastAsia"/>
          <w:spacing w:val="-3"/>
          <w:sz w:val="24"/>
        </w:rPr>
        <w:t>运营期噪声源主要为井场机泵、井场抽油机设备，井下作业的机泵以及交通车辆噪声等。井场周围</w:t>
      </w:r>
      <w:r>
        <w:rPr>
          <w:rFonts w:hint="eastAsia"/>
          <w:spacing w:val="-3"/>
          <w:sz w:val="24"/>
        </w:rPr>
        <w:t>200m</w:t>
      </w:r>
      <w:r>
        <w:rPr>
          <w:rFonts w:hint="eastAsia"/>
          <w:spacing w:val="-3"/>
          <w:sz w:val="24"/>
        </w:rPr>
        <w:t>范围内无声环境敏感点，采取对噪声较大的设备设置消音设施、给机泵等设备加润滑油和减振垫，对机械设备定期保养等措施降低运营期的噪声影响</w:t>
      </w:r>
      <w:r>
        <w:rPr>
          <w:rFonts w:hint="eastAsia"/>
          <w:spacing w:val="-3"/>
          <w:sz w:val="24"/>
        </w:rPr>
        <w:t>。</w:t>
      </w:r>
    </w:p>
    <w:p w:rsidR="009C3F5F" w:rsidRDefault="00E85E75" w:rsidP="001718B8">
      <w:pPr>
        <w:pStyle w:val="a3"/>
        <w:spacing w:line="360" w:lineRule="auto"/>
        <w:ind w:left="0" w:firstLineChars="236" w:firstLine="566"/>
      </w:pPr>
      <w:r>
        <w:t>5</w:t>
      </w:r>
      <w:r>
        <w:t>、固体废物处置措施</w:t>
      </w:r>
    </w:p>
    <w:p w:rsidR="009C3F5F" w:rsidRDefault="00E85E75" w:rsidP="001718B8">
      <w:pPr>
        <w:pStyle w:val="a6"/>
        <w:tabs>
          <w:tab w:val="left" w:pos="1061"/>
        </w:tabs>
        <w:spacing w:line="360" w:lineRule="auto"/>
        <w:ind w:left="0" w:firstLineChars="236" w:firstLine="566"/>
        <w:rPr>
          <w:sz w:val="24"/>
          <w:lang w:val="en-US"/>
        </w:rPr>
      </w:pPr>
      <w:r>
        <w:rPr>
          <w:sz w:val="24"/>
          <w:lang w:val="en-US"/>
        </w:rPr>
        <w:t>本工程钻井废弃的泥浆、岩屑采用泥浆不落地工艺现场接收、临时储存钻井泥浆及岩屑，由车辆定期转运到泥浆处置单位集中处置</w:t>
      </w:r>
      <w:r>
        <w:rPr>
          <w:rFonts w:hint="eastAsia"/>
          <w:sz w:val="24"/>
          <w:lang w:val="en-US"/>
        </w:rPr>
        <w:t>。</w:t>
      </w:r>
    </w:p>
    <w:p w:rsidR="009C3F5F" w:rsidRDefault="00E85E75" w:rsidP="001718B8">
      <w:pPr>
        <w:pStyle w:val="a6"/>
        <w:tabs>
          <w:tab w:val="left" w:pos="1061"/>
        </w:tabs>
        <w:spacing w:line="360" w:lineRule="auto"/>
        <w:ind w:left="0" w:firstLineChars="236" w:firstLine="566"/>
        <w:rPr>
          <w:sz w:val="24"/>
          <w:lang w:val="en-US"/>
        </w:rPr>
      </w:pPr>
      <w:r>
        <w:rPr>
          <w:sz w:val="24"/>
          <w:lang w:val="en-US"/>
        </w:rPr>
        <w:t>开发期生活垃圾集中后运往兵团第七师</w:t>
      </w:r>
      <w:r>
        <w:rPr>
          <w:sz w:val="24"/>
          <w:lang w:val="en-US"/>
        </w:rPr>
        <w:t>128</w:t>
      </w:r>
      <w:r>
        <w:rPr>
          <w:sz w:val="24"/>
          <w:lang w:val="en-US"/>
        </w:rPr>
        <w:t>团生活垃圾填埋场集中填埋处理。</w:t>
      </w:r>
    </w:p>
    <w:p w:rsidR="009C3F5F" w:rsidRDefault="00E85E75" w:rsidP="001718B8">
      <w:pPr>
        <w:pStyle w:val="a6"/>
        <w:tabs>
          <w:tab w:val="left" w:pos="1061"/>
        </w:tabs>
        <w:spacing w:line="360" w:lineRule="auto"/>
        <w:ind w:left="0" w:firstLineChars="236" w:firstLine="566"/>
        <w:rPr>
          <w:sz w:val="24"/>
          <w:lang w:val="en-US"/>
        </w:rPr>
      </w:pPr>
      <w:r>
        <w:rPr>
          <w:sz w:val="24"/>
          <w:lang w:val="en-US"/>
        </w:rPr>
        <w:lastRenderedPageBreak/>
        <w:t>运营期产生的</w:t>
      </w:r>
      <w:r w:rsidR="000E0596">
        <w:rPr>
          <w:sz w:val="24"/>
          <w:lang w:val="en-US"/>
        </w:rPr>
        <w:t>油泥砂</w:t>
      </w:r>
      <w:r>
        <w:rPr>
          <w:rFonts w:hint="eastAsia"/>
          <w:sz w:val="24"/>
          <w:lang w:val="en-US"/>
        </w:rPr>
        <w:t>均交由新疆锦恒利废矿物油处置有限公司处置</w:t>
      </w:r>
      <w:r>
        <w:rPr>
          <w:sz w:val="24"/>
          <w:lang w:val="en-US"/>
        </w:rPr>
        <w:t>。</w:t>
      </w:r>
    </w:p>
    <w:p w:rsidR="009C3F5F" w:rsidRDefault="00E85E75" w:rsidP="001718B8">
      <w:pPr>
        <w:pStyle w:val="a6"/>
        <w:tabs>
          <w:tab w:val="left" w:pos="1061"/>
        </w:tabs>
        <w:spacing w:line="360" w:lineRule="auto"/>
        <w:ind w:left="0" w:firstLineChars="236" w:firstLine="566"/>
        <w:rPr>
          <w:sz w:val="24"/>
          <w:lang w:val="en-US"/>
        </w:rPr>
      </w:pPr>
      <w:r>
        <w:rPr>
          <w:sz w:val="24"/>
          <w:lang w:val="en-US"/>
        </w:rPr>
        <w:t>生活垃圾集中堆放定期转运至第七师</w:t>
      </w:r>
      <w:r>
        <w:rPr>
          <w:sz w:val="24"/>
          <w:lang w:val="en-US"/>
        </w:rPr>
        <w:t>128</w:t>
      </w:r>
      <w:r>
        <w:rPr>
          <w:sz w:val="24"/>
          <w:lang w:val="en-US"/>
        </w:rPr>
        <w:t>团生活垃圾填埋场处置。</w:t>
      </w:r>
    </w:p>
    <w:p w:rsidR="009C3F5F" w:rsidRDefault="00E85E75" w:rsidP="001718B8">
      <w:pPr>
        <w:pStyle w:val="a6"/>
        <w:tabs>
          <w:tab w:val="left" w:pos="1061"/>
        </w:tabs>
        <w:spacing w:line="360" w:lineRule="auto"/>
        <w:ind w:left="0" w:firstLineChars="236" w:firstLine="566"/>
        <w:rPr>
          <w:sz w:val="24"/>
        </w:rPr>
      </w:pPr>
      <w:r>
        <w:rPr>
          <w:rFonts w:hint="eastAsia"/>
          <w:sz w:val="24"/>
        </w:rPr>
        <w:t>井下作业带罐操作，且在作业井场地面</w:t>
      </w:r>
      <w:r>
        <w:rPr>
          <w:rFonts w:hint="eastAsia"/>
          <w:sz w:val="24"/>
        </w:rPr>
        <w:t>设置船型围堰</w:t>
      </w:r>
      <w:r>
        <w:rPr>
          <w:rFonts w:hint="eastAsia"/>
          <w:sz w:val="24"/>
        </w:rPr>
        <w:t>，使落地油回收率达到</w:t>
      </w:r>
      <w:r>
        <w:rPr>
          <w:sz w:val="24"/>
        </w:rPr>
        <w:t>100%</w:t>
      </w:r>
      <w:r>
        <w:rPr>
          <w:rFonts w:hint="eastAsia"/>
          <w:sz w:val="24"/>
        </w:rPr>
        <w:t>。定期按照《井场巡井制度》对井场进行巡视，确保井场无遗留污油泥</w:t>
      </w:r>
      <w:r>
        <w:rPr>
          <w:sz w:val="24"/>
        </w:rPr>
        <w:t>。</w:t>
      </w:r>
    </w:p>
    <w:p w:rsidR="000E0596" w:rsidRDefault="00E85E75" w:rsidP="000E0596">
      <w:pPr>
        <w:pStyle w:val="a6"/>
        <w:tabs>
          <w:tab w:val="left" w:pos="698"/>
        </w:tabs>
        <w:spacing w:line="360" w:lineRule="auto"/>
        <w:ind w:left="0" w:firstLineChars="236" w:firstLine="566"/>
        <w:rPr>
          <w:rFonts w:ascii="黑体" w:eastAsia="黑体"/>
          <w:sz w:val="24"/>
        </w:rPr>
      </w:pPr>
      <w:r>
        <w:rPr>
          <w:rFonts w:ascii="黑体" w:eastAsia="黑体" w:hint="eastAsia"/>
          <w:sz w:val="24"/>
          <w:lang w:val="en-US"/>
        </w:rPr>
        <w:t>3.3</w:t>
      </w:r>
      <w:r>
        <w:rPr>
          <w:rFonts w:ascii="黑体" w:eastAsia="黑体" w:hint="eastAsia"/>
          <w:sz w:val="24"/>
        </w:rPr>
        <w:t>配套措施落实情况</w:t>
      </w:r>
    </w:p>
    <w:p w:rsidR="009C3F5F" w:rsidRPr="000E0596" w:rsidRDefault="00E85E75" w:rsidP="000E0596">
      <w:pPr>
        <w:pStyle w:val="a6"/>
        <w:tabs>
          <w:tab w:val="left" w:pos="698"/>
        </w:tabs>
        <w:spacing w:line="360" w:lineRule="auto"/>
        <w:ind w:left="0" w:firstLineChars="236" w:firstLine="566"/>
        <w:rPr>
          <w:rFonts w:ascii="黑体" w:eastAsia="黑体"/>
          <w:sz w:val="24"/>
        </w:rPr>
      </w:pPr>
      <w:r w:rsidRPr="000E0596">
        <w:rPr>
          <w:rFonts w:hint="eastAsia"/>
          <w:sz w:val="24"/>
          <w:lang w:val="en-US"/>
        </w:rPr>
        <w:t>3.2.1</w:t>
      </w:r>
      <w:r w:rsidRPr="000E0596">
        <w:rPr>
          <w:rFonts w:hint="eastAsia"/>
          <w:sz w:val="24"/>
          <w:lang w:val="en-US"/>
        </w:rPr>
        <w:t>总量控制指标</w:t>
      </w:r>
    </w:p>
    <w:p w:rsidR="000E0596" w:rsidRDefault="00E85E75" w:rsidP="000E0596">
      <w:pPr>
        <w:pStyle w:val="a3"/>
        <w:spacing w:line="360" w:lineRule="auto"/>
        <w:ind w:left="0" w:firstLineChars="236" w:firstLine="566"/>
      </w:pPr>
      <w:r>
        <w:rPr>
          <w:rFonts w:hint="eastAsia"/>
        </w:rPr>
        <w:t>根据《</w:t>
      </w:r>
      <w:r>
        <w:rPr>
          <w:rFonts w:hint="eastAsia"/>
        </w:rPr>
        <w:t>春风油田排</w:t>
      </w:r>
      <w:r>
        <w:rPr>
          <w:rFonts w:hint="eastAsia"/>
        </w:rPr>
        <w:t>6</w:t>
      </w:r>
      <w:r>
        <w:rPr>
          <w:rFonts w:hint="eastAsia"/>
        </w:rPr>
        <w:t>北区产能建设工程</w:t>
      </w:r>
      <w:r>
        <w:rPr>
          <w:rFonts w:hint="eastAsia"/>
        </w:rPr>
        <w:t>环境影响报告书》</w:t>
      </w:r>
      <w:r>
        <w:rPr>
          <w:rFonts w:hint="eastAsia"/>
        </w:rPr>
        <w:t>及批复，本项目不设总量控制指标。</w:t>
      </w:r>
    </w:p>
    <w:p w:rsidR="000E0596" w:rsidRDefault="00E85E75" w:rsidP="000E0596">
      <w:pPr>
        <w:pStyle w:val="a3"/>
        <w:spacing w:line="360" w:lineRule="auto"/>
        <w:ind w:left="0" w:firstLineChars="236" w:firstLine="562"/>
        <w:rPr>
          <w:spacing w:val="-2"/>
        </w:rPr>
      </w:pPr>
      <w:r w:rsidRPr="000E0596">
        <w:rPr>
          <w:rFonts w:hint="eastAsia"/>
          <w:spacing w:val="-2"/>
          <w:lang w:val="en-US"/>
        </w:rPr>
        <w:t>3.2.2</w:t>
      </w:r>
      <w:r w:rsidRPr="000E0596">
        <w:rPr>
          <w:spacing w:val="-2"/>
        </w:rPr>
        <w:t>防护距离控制及居民搬迁</w:t>
      </w:r>
    </w:p>
    <w:p w:rsidR="009C3F5F" w:rsidRDefault="00E85E75" w:rsidP="000E0596">
      <w:pPr>
        <w:pStyle w:val="a3"/>
        <w:spacing w:line="360" w:lineRule="auto"/>
        <w:ind w:left="0" w:firstLineChars="236" w:firstLine="566"/>
      </w:pPr>
      <w:r w:rsidRPr="000E0596">
        <w:t>本项目不涉及。</w:t>
      </w:r>
    </w:p>
    <w:p w:rsidR="009C3F5F" w:rsidRDefault="00E85E75" w:rsidP="001718B8">
      <w:pPr>
        <w:spacing w:line="360" w:lineRule="auto"/>
        <w:ind w:firstLineChars="236" w:firstLine="519"/>
        <w:rPr>
          <w:sz w:val="24"/>
        </w:rPr>
      </w:pPr>
      <w:r>
        <w:rPr>
          <w:rFonts w:hint="eastAsia"/>
          <w:lang w:val="en-US"/>
        </w:rPr>
        <w:t>3</w:t>
      </w:r>
      <w:r>
        <w:rPr>
          <w:rFonts w:hint="eastAsia"/>
          <w:lang w:val="en-US"/>
        </w:rPr>
        <w:t>.2.3</w:t>
      </w:r>
      <w:r>
        <w:rPr>
          <w:sz w:val="24"/>
        </w:rPr>
        <w:t>其他措施</w:t>
      </w:r>
    </w:p>
    <w:p w:rsidR="000E0596" w:rsidRPr="000E0596" w:rsidRDefault="000E0596" w:rsidP="000E0596">
      <w:pPr>
        <w:pStyle w:val="2"/>
        <w:ind w:firstLine="440"/>
        <w:rPr>
          <w:rFonts w:hint="eastAsia"/>
        </w:rPr>
      </w:pPr>
      <w:r w:rsidRPr="000E0596">
        <w:rPr>
          <w:rFonts w:hint="eastAsia"/>
        </w:rPr>
        <w:t>本项目不涉及区域环境整治、相关外围工程建设等措施。</w:t>
      </w:r>
    </w:p>
    <w:p w:rsidR="009C3F5F" w:rsidRDefault="000E0596" w:rsidP="000E0596">
      <w:pPr>
        <w:pStyle w:val="1"/>
        <w:tabs>
          <w:tab w:val="left" w:pos="499"/>
        </w:tabs>
        <w:spacing w:line="360" w:lineRule="auto"/>
        <w:ind w:firstLine="69"/>
      </w:pPr>
      <w:r>
        <w:rPr>
          <w:rFonts w:hint="eastAsia"/>
          <w:spacing w:val="-3"/>
        </w:rPr>
        <w:t>4</w:t>
      </w:r>
      <w:r>
        <w:rPr>
          <w:spacing w:val="-3"/>
        </w:rPr>
        <w:t xml:space="preserve"> </w:t>
      </w:r>
      <w:r w:rsidR="00E85E75">
        <w:rPr>
          <w:spacing w:val="-3"/>
        </w:rPr>
        <w:t>整</w:t>
      </w:r>
      <w:r w:rsidR="00E85E75">
        <w:rPr>
          <w:spacing w:val="-3"/>
        </w:rPr>
        <w:t>改工作情况</w:t>
      </w:r>
    </w:p>
    <w:p w:rsidR="009C3F5F" w:rsidRDefault="00E85E75" w:rsidP="001718B8">
      <w:pPr>
        <w:pStyle w:val="a3"/>
        <w:spacing w:line="360" w:lineRule="auto"/>
        <w:ind w:left="0" w:firstLineChars="236" w:firstLine="566"/>
      </w:pPr>
      <w:r>
        <w:t>本项目不需要整改。</w:t>
      </w:r>
    </w:p>
    <w:p w:rsidR="005F4D32" w:rsidRDefault="005F4D32" w:rsidP="005F4D32">
      <w:pPr>
        <w:pStyle w:val="1"/>
        <w:tabs>
          <w:tab w:val="left" w:pos="499"/>
        </w:tabs>
        <w:spacing w:line="360" w:lineRule="auto"/>
        <w:ind w:firstLine="69"/>
        <w:rPr>
          <w:spacing w:val="-3"/>
        </w:rPr>
      </w:pPr>
      <w:r>
        <w:rPr>
          <w:rFonts w:hint="eastAsia"/>
          <w:spacing w:val="-3"/>
        </w:rPr>
        <w:t>5</w:t>
      </w:r>
      <w:r>
        <w:rPr>
          <w:spacing w:val="-3"/>
        </w:rPr>
        <w:t xml:space="preserve"> </w:t>
      </w:r>
      <w:r>
        <w:rPr>
          <w:rFonts w:hint="eastAsia"/>
          <w:spacing w:val="-3"/>
        </w:rPr>
        <w:t>建议</w:t>
      </w:r>
    </w:p>
    <w:p w:rsidR="005F4D32" w:rsidRPr="005F4D32" w:rsidRDefault="005F4D32" w:rsidP="005F4D32">
      <w:pPr>
        <w:pStyle w:val="a3"/>
        <w:spacing w:line="360" w:lineRule="auto"/>
        <w:ind w:left="0" w:firstLineChars="236" w:firstLine="566"/>
        <w:rPr>
          <w:rFonts w:hint="eastAsia"/>
        </w:rPr>
      </w:pPr>
      <w:r w:rsidRPr="005F4D32">
        <w:t>加强对落地油、油泥（砂）等危险废物的管理，其收集、运输、贮运和处置必须符合国家危险废物处置的相关要求</w:t>
      </w:r>
      <w:r>
        <w:rPr>
          <w:rFonts w:hint="eastAsia"/>
        </w:rPr>
        <w:t>；</w:t>
      </w:r>
      <w:r w:rsidRPr="005F4D32">
        <w:t>加强日常环境管理工作，健全环保设施运行台账，保障污染物长期稳定达标排放。</w:t>
      </w:r>
    </w:p>
    <w:p w:rsidR="005F4D32" w:rsidRDefault="005F4D32" w:rsidP="005F4D32">
      <w:pPr>
        <w:pStyle w:val="1"/>
        <w:tabs>
          <w:tab w:val="left" w:pos="499"/>
        </w:tabs>
        <w:spacing w:line="360" w:lineRule="auto"/>
        <w:ind w:firstLine="69"/>
        <w:rPr>
          <w:spacing w:val="-3"/>
        </w:rPr>
      </w:pPr>
      <w:r w:rsidRPr="005F4D32">
        <w:rPr>
          <w:rFonts w:hint="eastAsia"/>
          <w:spacing w:val="-3"/>
        </w:rPr>
        <w:t>6</w:t>
      </w:r>
      <w:r w:rsidRPr="005F4D32">
        <w:rPr>
          <w:spacing w:val="-3"/>
        </w:rPr>
        <w:t xml:space="preserve"> </w:t>
      </w:r>
      <w:r w:rsidRPr="005F4D32">
        <w:rPr>
          <w:rFonts w:hint="eastAsia"/>
          <w:spacing w:val="-3"/>
        </w:rPr>
        <w:t>其它说明</w:t>
      </w:r>
    </w:p>
    <w:p w:rsidR="005F4D32" w:rsidRPr="005F4D32" w:rsidRDefault="005F4D32" w:rsidP="005F4D32">
      <w:pPr>
        <w:pStyle w:val="a3"/>
        <w:spacing w:line="360" w:lineRule="auto"/>
        <w:ind w:left="0" w:firstLineChars="236" w:firstLine="566"/>
        <w:rPr>
          <w:rFonts w:hint="eastAsia"/>
        </w:rPr>
      </w:pPr>
      <w:r>
        <w:rPr>
          <w:rFonts w:hint="eastAsia"/>
        </w:rPr>
        <w:t>新春公示突发环境事件应急预案已上报克拉玛依市生态环境局克拉玛依区分局，因疫情等原因备案手续正在办理中。</w:t>
      </w:r>
      <w:bookmarkStart w:id="0" w:name="_GoBack"/>
      <w:bookmarkEnd w:id="0"/>
    </w:p>
    <w:sectPr w:rsidR="005F4D32" w:rsidRPr="005F4D32">
      <w:pgSz w:w="11920" w:h="16850"/>
      <w:pgMar w:top="1400" w:right="144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E75" w:rsidRDefault="00E85E75" w:rsidP="001718B8">
      <w:r>
        <w:separator/>
      </w:r>
    </w:p>
  </w:endnote>
  <w:endnote w:type="continuationSeparator" w:id="0">
    <w:p w:rsidR="00E85E75" w:rsidRDefault="00E85E75" w:rsidP="0017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E75" w:rsidRDefault="00E85E75" w:rsidP="001718B8">
      <w:r>
        <w:separator/>
      </w:r>
    </w:p>
  </w:footnote>
  <w:footnote w:type="continuationSeparator" w:id="0">
    <w:p w:rsidR="00E85E75" w:rsidRDefault="00E85E75" w:rsidP="0017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8E"/>
    <w:multiLevelType w:val="multilevel"/>
    <w:tmpl w:val="0053208E"/>
    <w:lvl w:ilvl="0">
      <w:start w:val="1"/>
      <w:numFmt w:val="decimal"/>
      <w:lvlText w:val="%1"/>
      <w:lvlJc w:val="left"/>
      <w:pPr>
        <w:ind w:left="498" w:hanging="281"/>
      </w:pPr>
      <w:rPr>
        <w:rFonts w:ascii="黑体" w:eastAsia="黑体" w:hAnsi="黑体" w:cs="黑体" w:hint="default"/>
        <w:w w:val="100"/>
        <w:sz w:val="28"/>
        <w:szCs w:val="28"/>
        <w:lang w:val="zh-CN" w:eastAsia="zh-CN" w:bidi="zh-CN"/>
      </w:rPr>
    </w:lvl>
    <w:lvl w:ilvl="1">
      <w:start w:val="1"/>
      <w:numFmt w:val="decimal"/>
      <w:lvlText w:val="%1.%2"/>
      <w:lvlJc w:val="left"/>
      <w:pPr>
        <w:ind w:left="698" w:hanging="480"/>
      </w:pPr>
      <w:rPr>
        <w:rFonts w:ascii="黑体" w:eastAsia="黑体" w:hAnsi="黑体" w:cs="黑体" w:hint="default"/>
        <w:w w:val="100"/>
        <w:sz w:val="24"/>
        <w:szCs w:val="24"/>
        <w:lang w:val="zh-CN" w:eastAsia="zh-CN" w:bidi="zh-CN"/>
      </w:rPr>
    </w:lvl>
    <w:lvl w:ilvl="2">
      <w:start w:val="1"/>
      <w:numFmt w:val="decimal"/>
      <w:lvlText w:val="%1.%2.%3"/>
      <w:lvlJc w:val="left"/>
      <w:pPr>
        <w:ind w:left="820" w:hanging="603"/>
      </w:pPr>
      <w:rPr>
        <w:rFonts w:hint="default"/>
        <w:w w:val="100"/>
        <w:lang w:val="zh-CN" w:eastAsia="zh-CN" w:bidi="zh-CN"/>
      </w:rPr>
    </w:lvl>
    <w:lvl w:ilvl="3">
      <w:start w:val="1"/>
      <w:numFmt w:val="decimal"/>
      <w:lvlText w:val="%4）"/>
      <w:lvlJc w:val="left"/>
      <w:pPr>
        <w:ind w:left="1060" w:hanging="603"/>
      </w:pPr>
      <w:rPr>
        <w:rFonts w:ascii="宋体" w:eastAsia="宋体" w:hAnsi="宋体" w:cs="宋体" w:hint="default"/>
        <w:w w:val="100"/>
        <w:sz w:val="22"/>
        <w:szCs w:val="22"/>
        <w:lang w:val="zh-CN" w:eastAsia="zh-CN" w:bidi="zh-CN"/>
      </w:rPr>
    </w:lvl>
    <w:lvl w:ilvl="4">
      <w:numFmt w:val="bullet"/>
      <w:lvlText w:val="•"/>
      <w:lvlJc w:val="left"/>
      <w:pPr>
        <w:ind w:left="2178" w:hanging="603"/>
      </w:pPr>
      <w:rPr>
        <w:rFonts w:hint="default"/>
        <w:lang w:val="zh-CN" w:eastAsia="zh-CN" w:bidi="zh-CN"/>
      </w:rPr>
    </w:lvl>
    <w:lvl w:ilvl="5">
      <w:numFmt w:val="bullet"/>
      <w:lvlText w:val="•"/>
      <w:lvlJc w:val="left"/>
      <w:pPr>
        <w:ind w:left="3297" w:hanging="603"/>
      </w:pPr>
      <w:rPr>
        <w:rFonts w:hint="default"/>
        <w:lang w:val="zh-CN" w:eastAsia="zh-CN" w:bidi="zh-CN"/>
      </w:rPr>
    </w:lvl>
    <w:lvl w:ilvl="6">
      <w:numFmt w:val="bullet"/>
      <w:lvlText w:val="•"/>
      <w:lvlJc w:val="left"/>
      <w:pPr>
        <w:ind w:left="4416" w:hanging="603"/>
      </w:pPr>
      <w:rPr>
        <w:rFonts w:hint="default"/>
        <w:lang w:val="zh-CN" w:eastAsia="zh-CN" w:bidi="zh-CN"/>
      </w:rPr>
    </w:lvl>
    <w:lvl w:ilvl="7">
      <w:numFmt w:val="bullet"/>
      <w:lvlText w:val="•"/>
      <w:lvlJc w:val="left"/>
      <w:pPr>
        <w:ind w:left="5534" w:hanging="603"/>
      </w:pPr>
      <w:rPr>
        <w:rFonts w:hint="default"/>
        <w:lang w:val="zh-CN" w:eastAsia="zh-CN" w:bidi="zh-CN"/>
      </w:rPr>
    </w:lvl>
    <w:lvl w:ilvl="8">
      <w:numFmt w:val="bullet"/>
      <w:lvlText w:val="•"/>
      <w:lvlJc w:val="left"/>
      <w:pPr>
        <w:ind w:left="6653" w:hanging="60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5F"/>
    <w:rsid w:val="000E0596"/>
    <w:rsid w:val="001718B8"/>
    <w:rsid w:val="005F4D32"/>
    <w:rsid w:val="006B6533"/>
    <w:rsid w:val="0097044F"/>
    <w:rsid w:val="009C3F5F"/>
    <w:rsid w:val="00E85E75"/>
    <w:rsid w:val="4E302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833653-15F7-43AD-9922-11846048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498" w:hanging="281"/>
      <w:outlineLvl w:val="0"/>
    </w:pPr>
    <w:rPr>
      <w:rFonts w:ascii="黑体" w:eastAsia="黑体" w:hAnsi="黑体" w:cs="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pPr>
      <w:ind w:firstLineChars="200" w:firstLine="420"/>
    </w:pPr>
  </w:style>
  <w:style w:type="paragraph" w:styleId="a3">
    <w:name w:val="Body Text"/>
    <w:basedOn w:val="a"/>
    <w:uiPriority w:val="1"/>
    <w:qFormat/>
    <w:pPr>
      <w:ind w:left="218" w:firstLine="479"/>
    </w:pPr>
    <w:rPr>
      <w:sz w:val="24"/>
      <w:szCs w:val="24"/>
    </w:rPr>
  </w:style>
  <w:style w:type="paragraph" w:styleId="a4">
    <w:name w:val="Block Text"/>
    <w:basedOn w:val="a"/>
    <w:qFormat/>
    <w:pPr>
      <w:widowControl/>
      <w:spacing w:after="120"/>
      <w:ind w:leftChars="700" w:left="1440" w:rightChars="700" w:right="1440"/>
    </w:pPr>
    <w:rPr>
      <w:rFonts w:ascii="Calibri" w:hAnsi="Calibri" w:cs="Times New Roman"/>
      <w:sz w:val="21"/>
      <w:lang w:val="en-US" w:bidi="ar-SA"/>
    </w:rPr>
  </w:style>
  <w:style w:type="character" w:styleId="a5">
    <w:name w:val="annotation reference"/>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1060" w:hanging="363"/>
    </w:pPr>
  </w:style>
  <w:style w:type="paragraph" w:customStyle="1" w:styleId="TableParagraph">
    <w:name w:val="Table Paragraph"/>
    <w:basedOn w:val="a"/>
    <w:uiPriority w:val="1"/>
    <w:qFormat/>
  </w:style>
  <w:style w:type="paragraph" w:customStyle="1" w:styleId="10">
    <w:name w:val="正文1"/>
    <w:basedOn w:val="a"/>
    <w:pPr>
      <w:ind w:firstLine="420"/>
    </w:pPr>
    <w:rPr>
      <w:sz w:val="21"/>
      <w:szCs w:val="20"/>
    </w:rPr>
  </w:style>
  <w:style w:type="paragraph" w:styleId="a7">
    <w:name w:val="header"/>
    <w:basedOn w:val="a"/>
    <w:link w:val="Char"/>
    <w:rsid w:val="001718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718B8"/>
    <w:rPr>
      <w:rFonts w:ascii="宋体" w:hAnsi="宋体" w:cs="宋体"/>
      <w:sz w:val="18"/>
      <w:szCs w:val="18"/>
      <w:lang w:val="zh-CN" w:bidi="zh-CN"/>
    </w:rPr>
  </w:style>
  <w:style w:type="paragraph" w:styleId="a8">
    <w:name w:val="footer"/>
    <w:basedOn w:val="a"/>
    <w:link w:val="Char0"/>
    <w:rsid w:val="001718B8"/>
    <w:pPr>
      <w:tabs>
        <w:tab w:val="center" w:pos="4153"/>
        <w:tab w:val="right" w:pos="8306"/>
      </w:tabs>
      <w:snapToGrid w:val="0"/>
    </w:pPr>
    <w:rPr>
      <w:sz w:val="18"/>
      <w:szCs w:val="18"/>
    </w:rPr>
  </w:style>
  <w:style w:type="character" w:customStyle="1" w:styleId="Char0">
    <w:name w:val="页脚 Char"/>
    <w:basedOn w:val="a0"/>
    <w:link w:val="a8"/>
    <w:rsid w:val="001718B8"/>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F57837CB-F8C1-4A6A-8149-7AB636DC4223}"/>
</file>

<file path=customXml/itemProps3.xml><?xml version="1.0" encoding="utf-8"?>
<ds:datastoreItem xmlns:ds="http://schemas.openxmlformats.org/officeDocument/2006/customXml" ds:itemID="{B8B0A130-D8C2-4D3A-977C-F4AEA96C6FD8}"/>
</file>

<file path=customXml/itemProps4.xml><?xml version="1.0" encoding="utf-8"?>
<ds:datastoreItem xmlns:ds="http://schemas.openxmlformats.org/officeDocument/2006/customXml" ds:itemID="{B4B868D1-D35E-4EEB-9A39-09519FDE1026}"/>
</file>

<file path=docProps/app.xml><?xml version="1.0" encoding="utf-8"?>
<Properties xmlns="http://schemas.openxmlformats.org/officeDocument/2006/extended-properties" xmlns:vt="http://schemas.openxmlformats.org/officeDocument/2006/docPropsVTypes">
  <Template>Normal</Template>
  <TotalTime>46</TotalTime>
  <Pages>4</Pages>
  <Words>433</Words>
  <Characters>2469</Characters>
  <Application>Microsoft Office Word</Application>
  <DocSecurity>0</DocSecurity>
  <Lines>20</Lines>
  <Paragraphs>5</Paragraphs>
  <ScaleCrop>false</ScaleCrop>
  <Company>China</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jpm</dc:creator>
  <cp:lastModifiedBy>User</cp:lastModifiedBy>
  <cp:revision>3</cp:revision>
  <dcterms:created xsi:type="dcterms:W3CDTF">2020-07-13T01:54:00Z</dcterms:created>
  <dcterms:modified xsi:type="dcterms:W3CDTF">2020-07-20T01:33:00Z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Microsoft® Word 2010</vt:lpwstr>
  </property>
  <property fmtid="{D5CDD505-2E9C-101B-9397-08002B2CF9AE}" pid="4" name="LastSaved">
    <vt:filetime>2020-07-13T00:00:00Z</vt:filetime>
  </property>
  <property fmtid="{D5CDD505-2E9C-101B-9397-08002B2CF9AE}" pid="5" name="KSOProductBuildVer">
    <vt:lpwstr>2052-11.1.0.9740</vt:lpwstr>
  </property>
  <property fmtid="{D5CDD505-2E9C-101B-9397-08002B2CF9AE}" pid="6" name="ContentTypeId">
    <vt:lpwstr>0x010100313989E510CC474A862876A387D6F14A</vt:lpwstr>
  </property>
</Properties>
</file>