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37A" w:rsidRPr="003033D5" w:rsidRDefault="00F9237A" w:rsidP="003033D5">
      <w:pPr>
        <w:spacing w:line="560" w:lineRule="exact"/>
        <w:jc w:val="center"/>
        <w:rPr>
          <w:rFonts w:ascii="华文中宋" w:eastAsia="华文中宋" w:hAnsi="华文中宋" w:cs="Times New Roman"/>
          <w:b/>
          <w:sz w:val="44"/>
          <w:szCs w:val="44"/>
        </w:rPr>
      </w:pPr>
      <w:r w:rsidRPr="003033D5">
        <w:rPr>
          <w:rFonts w:ascii="华文中宋" w:eastAsia="华文中宋" w:hAnsi="华文中宋" w:cs="Times New Roman" w:hint="eastAsia"/>
          <w:b/>
          <w:sz w:val="44"/>
          <w:szCs w:val="44"/>
        </w:rPr>
        <w:t>中石化新疆新春石油开发有限责任公司</w:t>
      </w:r>
    </w:p>
    <w:p w:rsidR="001C59F5" w:rsidRPr="003033D5" w:rsidRDefault="00F9237A" w:rsidP="003033D5">
      <w:pPr>
        <w:spacing w:line="560" w:lineRule="exact"/>
        <w:jc w:val="center"/>
        <w:rPr>
          <w:rFonts w:ascii="华文中宋" w:eastAsia="华文中宋" w:hAnsi="华文中宋" w:cs="Times New Roman"/>
          <w:b/>
          <w:sz w:val="44"/>
          <w:szCs w:val="44"/>
        </w:rPr>
      </w:pPr>
      <w:r w:rsidRPr="003033D5">
        <w:rPr>
          <w:rFonts w:ascii="华文中宋" w:eastAsia="华文中宋" w:hAnsi="华文中宋" w:cs="Times New Roman" w:hint="eastAsia"/>
          <w:b/>
          <w:sz w:val="44"/>
          <w:szCs w:val="44"/>
        </w:rPr>
        <w:t>环境信息公开</w:t>
      </w:r>
    </w:p>
    <w:p w:rsidR="00F9237A" w:rsidRDefault="00F9237A" w:rsidP="00F9237A">
      <w:pPr>
        <w:jc w:val="center"/>
        <w:rPr>
          <w:sz w:val="44"/>
          <w:szCs w:val="44"/>
        </w:rPr>
      </w:pPr>
    </w:p>
    <w:p w:rsidR="00F9237A" w:rsidRPr="003033D5" w:rsidRDefault="0093754C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《关于公布克拉玛依市2020年重点排污单位名录的公告》</w:t>
      </w:r>
      <w:r>
        <w:rPr>
          <w:rFonts w:ascii="仿宋_GB2312" w:eastAsia="仿宋_GB2312" w:hAnsi="仿宋" w:hint="eastAsia"/>
          <w:sz w:val="32"/>
          <w:szCs w:val="32"/>
        </w:rPr>
        <w:t>中，将新春公司列为土壤类重点排污单位名录。现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根据国家环境保护部31号令《企业事业单位环境信息公开办法》</w:t>
      </w:r>
      <w:r w:rsidR="00337164">
        <w:rPr>
          <w:rFonts w:ascii="仿宋_GB2312" w:eastAsia="仿宋_GB2312" w:hAnsi="仿宋" w:hint="eastAsia"/>
          <w:sz w:val="32"/>
          <w:szCs w:val="32"/>
        </w:rPr>
        <w:t>要求，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新春公司对</w:t>
      </w:r>
      <w:r w:rsidR="003033D5" w:rsidRPr="003033D5">
        <w:rPr>
          <w:rFonts w:ascii="仿宋_GB2312" w:eastAsia="仿宋_GB2312" w:hAnsi="仿宋" w:hint="eastAsia"/>
          <w:sz w:val="32"/>
          <w:szCs w:val="32"/>
        </w:rPr>
        <w:t>2020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年度相关的环境信息进行公开，虚心接受各方的监督和提出的宝贵意见，不断持续改进，提高环境保护管理水平，具体环境信息如下：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 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 xml:space="preserve"> </w:t>
      </w:r>
    </w:p>
    <w:p w:rsidR="00F9237A" w:rsidRPr="00337164" w:rsidRDefault="00F9237A" w:rsidP="007926AA">
      <w:pPr>
        <w:pStyle w:val="a6"/>
        <w:spacing w:before="0" w:beforeAutospacing="0" w:after="0" w:afterAutospacing="0"/>
        <w:ind w:firstLineChars="133" w:firstLine="427"/>
        <w:outlineLvl w:val="4"/>
        <w:rPr>
          <w:rFonts w:ascii="仿宋_GB2312" w:eastAsia="仿宋_GB2312" w:hAnsi="仿宋"/>
          <w:b/>
          <w:sz w:val="32"/>
          <w:szCs w:val="32"/>
        </w:rPr>
      </w:pPr>
      <w:r w:rsidRPr="00337164">
        <w:rPr>
          <w:rFonts w:ascii="仿宋_GB2312" w:eastAsia="仿宋_GB2312" w:hAnsi="仿宋" w:hint="eastAsia"/>
          <w:b/>
          <w:sz w:val="32"/>
          <w:szCs w:val="32"/>
        </w:rPr>
        <w:t>一、基础信息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> 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 xml:space="preserve"> 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> 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 xml:space="preserve"> </w:t>
      </w:r>
    </w:p>
    <w:p w:rsidR="003033D5" w:rsidRPr="00337164" w:rsidRDefault="00F9237A" w:rsidP="007926AA">
      <w:pPr>
        <w:pStyle w:val="a6"/>
        <w:spacing w:before="0" w:beforeAutospacing="0" w:after="0" w:afterAutospacing="0"/>
        <w:ind w:firstLineChars="133" w:firstLine="427"/>
        <w:outlineLvl w:val="4"/>
        <w:rPr>
          <w:rFonts w:ascii="仿宋_GB2312" w:eastAsia="仿宋_GB2312" w:hAnsi="仿宋"/>
          <w:b/>
          <w:sz w:val="32"/>
          <w:szCs w:val="32"/>
        </w:rPr>
      </w:pPr>
      <w:r w:rsidRPr="00337164">
        <w:rPr>
          <w:rFonts w:ascii="仿宋_GB2312" w:eastAsia="仿宋_GB2312" w:hAnsi="仿宋" w:hint="eastAsia"/>
          <w:b/>
          <w:sz w:val="32"/>
          <w:szCs w:val="32"/>
        </w:rPr>
        <w:t>1）企业</w:t>
      </w:r>
      <w:r w:rsidR="003033D5" w:rsidRPr="00337164">
        <w:rPr>
          <w:rFonts w:ascii="仿宋_GB2312" w:eastAsia="仿宋_GB2312" w:hAnsi="仿宋" w:hint="eastAsia"/>
          <w:b/>
          <w:sz w:val="32"/>
          <w:szCs w:val="32"/>
        </w:rPr>
        <w:t>基本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>信息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> 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 xml:space="preserve"> 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> 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 xml:space="preserve"> </w:t>
      </w:r>
    </w:p>
    <w:p w:rsidR="003033D5" w:rsidRDefault="003033D5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单位名称：中石化新疆新春石油开发有限责任</w:t>
      </w:r>
      <w:r w:rsidR="00894681">
        <w:rPr>
          <w:rFonts w:ascii="仿宋_GB2312" w:eastAsia="仿宋_GB2312" w:hAnsi="仿宋" w:hint="eastAsia"/>
          <w:sz w:val="32"/>
          <w:szCs w:val="32"/>
        </w:rPr>
        <w:t>公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 xml:space="preserve">司 </w:t>
      </w:r>
    </w:p>
    <w:p w:rsidR="003033D5" w:rsidRDefault="00F9237A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 xml:space="preserve">组织机构代码：91654200333133020Q </w:t>
      </w:r>
    </w:p>
    <w:p w:rsidR="003033D5" w:rsidRDefault="00F9237A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 xml:space="preserve">法定代表人：王顺华 </w:t>
      </w:r>
    </w:p>
    <w:p w:rsidR="003033D5" w:rsidRDefault="00F9237A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地址：新疆塔城地区乌苏市乌伊路68号</w:t>
      </w:r>
    </w:p>
    <w:p w:rsidR="00F9237A" w:rsidRPr="003033D5" w:rsidRDefault="003033D5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联系方式：0546-8810581</w:t>
      </w:r>
    </w:p>
    <w:p w:rsidR="003033D5" w:rsidRPr="00337164" w:rsidRDefault="00F9237A" w:rsidP="007926AA">
      <w:pPr>
        <w:pStyle w:val="a6"/>
        <w:spacing w:before="0" w:beforeAutospacing="0" w:after="0" w:afterAutospacing="0"/>
        <w:ind w:firstLineChars="133" w:firstLine="427"/>
        <w:outlineLvl w:val="4"/>
        <w:rPr>
          <w:rFonts w:ascii="仿宋_GB2312" w:eastAsia="仿宋_GB2312" w:hAnsi="仿宋"/>
          <w:b/>
          <w:sz w:val="32"/>
          <w:szCs w:val="32"/>
        </w:rPr>
      </w:pPr>
      <w:r w:rsidRPr="00337164">
        <w:rPr>
          <w:rFonts w:ascii="仿宋_GB2312" w:eastAsia="仿宋_GB2312" w:hAnsi="仿宋" w:hint="eastAsia"/>
          <w:b/>
          <w:sz w:val="32"/>
          <w:szCs w:val="32"/>
        </w:rPr>
        <w:t>2）企业基本情况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> 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 xml:space="preserve"> 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> 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 xml:space="preserve"> </w:t>
      </w:r>
    </w:p>
    <w:p w:rsidR="00F9237A" w:rsidRPr="003033D5" w:rsidRDefault="00E17DC7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新春公司的前身是胜利油田塔里木和田勘探项目经理部，成立于1996年4月； 2011年11月，勘探和开发业务分离，成立新春采油厂；2015年4月27日，新春采油厂与新疆自治区国有企业开展股权合作，在乌苏</w:t>
      </w:r>
      <w:r w:rsidR="003033D5">
        <w:rPr>
          <w:rFonts w:ascii="仿宋_GB2312" w:eastAsia="仿宋_GB2312" w:hAnsi="仿宋" w:hint="eastAsia"/>
          <w:sz w:val="32"/>
          <w:szCs w:val="32"/>
        </w:rPr>
        <w:t>市</w:t>
      </w:r>
      <w:r w:rsidRPr="003033D5">
        <w:rPr>
          <w:rFonts w:ascii="仿宋_GB2312" w:eastAsia="仿宋_GB2312" w:hAnsi="仿宋" w:hint="eastAsia"/>
          <w:sz w:val="32"/>
          <w:szCs w:val="32"/>
        </w:rPr>
        <w:t>注册成立</w:t>
      </w:r>
      <w:r w:rsidR="003033D5">
        <w:rPr>
          <w:rFonts w:ascii="仿宋_GB2312" w:eastAsia="仿宋_GB2312" w:hAnsi="仿宋" w:hint="eastAsia"/>
          <w:sz w:val="32"/>
          <w:szCs w:val="32"/>
        </w:rPr>
        <w:t>，同步更名为中石化新疆新春石油开发有限责任公司</w:t>
      </w:r>
      <w:r w:rsidRPr="003033D5">
        <w:rPr>
          <w:rFonts w:ascii="仿宋_GB2312" w:eastAsia="仿宋_GB2312" w:hAnsi="仿宋" w:hint="eastAsia"/>
          <w:sz w:val="32"/>
          <w:szCs w:val="32"/>
        </w:rPr>
        <w:t>。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公司下设：机关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lastRenderedPageBreak/>
        <w:t>部门</w:t>
      </w:r>
      <w:r w:rsidR="00337164">
        <w:rPr>
          <w:rFonts w:ascii="仿宋_GB2312" w:eastAsia="仿宋_GB2312" w:hAnsi="仿宋" w:hint="eastAsia"/>
          <w:sz w:val="32"/>
          <w:szCs w:val="32"/>
        </w:rPr>
        <w:t>9个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、直属单位</w:t>
      </w:r>
      <w:r w:rsidR="00337164">
        <w:rPr>
          <w:rFonts w:ascii="仿宋_GB2312" w:eastAsia="仿宋_GB2312" w:hAnsi="仿宋" w:hint="eastAsia"/>
          <w:sz w:val="32"/>
          <w:szCs w:val="32"/>
        </w:rPr>
        <w:t>5个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、基层生产单位</w:t>
      </w:r>
      <w:r w:rsidR="00337164">
        <w:rPr>
          <w:rFonts w:ascii="仿宋_GB2312" w:eastAsia="仿宋_GB2312" w:hAnsi="仿宋" w:hint="eastAsia"/>
          <w:sz w:val="32"/>
          <w:szCs w:val="32"/>
        </w:rPr>
        <w:t>4个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。公司主要采用蒸汽吞吐方式开发，为减少地面环境扰动，采用的是丛式井方式布井。</w:t>
      </w:r>
      <w:r w:rsidR="003033D5">
        <w:rPr>
          <w:rFonts w:ascii="仿宋_GB2312" w:eastAsia="仿宋_GB2312" w:hAnsi="仿宋" w:hint="eastAsia"/>
          <w:sz w:val="32"/>
          <w:szCs w:val="32"/>
        </w:rPr>
        <w:t>主力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生产区地理位置距克拉玛依市西南约80km</w:t>
      </w:r>
      <w:r w:rsidRPr="003033D5">
        <w:rPr>
          <w:rFonts w:ascii="仿宋_GB2312" w:eastAsia="仿宋_GB2312" w:hAnsi="仿宋" w:hint="eastAsia"/>
          <w:sz w:val="32"/>
          <w:szCs w:val="32"/>
        </w:rPr>
        <w:t>。</w:t>
      </w:r>
    </w:p>
    <w:p w:rsidR="00F9237A" w:rsidRPr="00337164" w:rsidRDefault="00F9237A" w:rsidP="007926AA">
      <w:pPr>
        <w:pStyle w:val="a6"/>
        <w:spacing w:before="0" w:beforeAutospacing="0" w:after="0" w:afterAutospacing="0"/>
        <w:ind w:firstLineChars="133" w:firstLine="427"/>
        <w:outlineLvl w:val="4"/>
        <w:rPr>
          <w:rFonts w:ascii="仿宋_GB2312" w:eastAsia="仿宋_GB2312" w:hAnsi="仿宋"/>
          <w:b/>
          <w:sz w:val="32"/>
          <w:szCs w:val="32"/>
        </w:rPr>
      </w:pPr>
      <w:r w:rsidRPr="00337164">
        <w:rPr>
          <w:rFonts w:ascii="仿宋_GB2312" w:eastAsia="仿宋_GB2312" w:hAnsi="仿宋" w:hint="eastAsia"/>
          <w:b/>
          <w:sz w:val="32"/>
          <w:szCs w:val="32"/>
        </w:rPr>
        <w:t>二、排污信息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> 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 xml:space="preserve"> 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> </w:t>
      </w:r>
      <w:r w:rsidRPr="00337164">
        <w:rPr>
          <w:rFonts w:ascii="仿宋_GB2312" w:eastAsia="仿宋_GB2312" w:hAnsi="仿宋" w:hint="eastAsia"/>
          <w:b/>
          <w:sz w:val="32"/>
          <w:szCs w:val="32"/>
        </w:rPr>
        <w:t xml:space="preserve"> </w:t>
      </w:r>
    </w:p>
    <w:p w:rsidR="00F9237A" w:rsidRPr="003033D5" w:rsidRDefault="00F9237A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公司以稠油开发为主，在生产过程中会产生部分“三废”，均满足国家环保法律法规要求，具体如下：</w:t>
      </w:r>
    </w:p>
    <w:p w:rsidR="00F9237A" w:rsidRPr="003033D5" w:rsidRDefault="00F9237A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废气</w:t>
      </w:r>
      <w:r w:rsidR="000A47BD" w:rsidRPr="003033D5">
        <w:rPr>
          <w:rFonts w:ascii="仿宋_GB2312" w:eastAsia="仿宋_GB2312" w:hAnsi="仿宋" w:hint="eastAsia"/>
          <w:sz w:val="32"/>
          <w:szCs w:val="32"/>
        </w:rPr>
        <w:t>产生</w:t>
      </w:r>
      <w:r w:rsidR="000A47BD" w:rsidRPr="003033D5">
        <w:rPr>
          <w:rFonts w:ascii="仿宋_GB2312" w:eastAsia="仿宋_GB2312" w:hAnsi="仿宋"/>
          <w:sz w:val="32"/>
          <w:szCs w:val="32"/>
        </w:rPr>
        <w:t>方面</w:t>
      </w:r>
      <w:r w:rsidRPr="003033D5">
        <w:rPr>
          <w:rFonts w:ascii="仿宋_GB2312" w:eastAsia="仿宋_GB2312" w:hAnsi="仿宋" w:hint="eastAsia"/>
          <w:sz w:val="32"/>
          <w:szCs w:val="32"/>
        </w:rPr>
        <w:t>：公司</w:t>
      </w:r>
      <w:r w:rsidR="00D40B12" w:rsidRPr="003033D5">
        <w:rPr>
          <w:rFonts w:ascii="仿宋_GB2312" w:eastAsia="仿宋_GB2312" w:hAnsi="仿宋" w:hint="eastAsia"/>
          <w:sz w:val="32"/>
          <w:szCs w:val="32"/>
        </w:rPr>
        <w:t>共有固定燃煤注汽站6座，</w:t>
      </w:r>
      <w:r w:rsidR="00042E05" w:rsidRPr="003033D5">
        <w:rPr>
          <w:rFonts w:ascii="仿宋_GB2312" w:eastAsia="仿宋_GB2312" w:hAnsi="仿宋" w:hint="eastAsia"/>
          <w:sz w:val="32"/>
          <w:szCs w:val="32"/>
        </w:rPr>
        <w:t>克拉玛依市境内</w:t>
      </w:r>
      <w:r w:rsidRPr="003033D5">
        <w:rPr>
          <w:rFonts w:ascii="仿宋_GB2312" w:eastAsia="仿宋_GB2312" w:hAnsi="仿宋" w:hint="eastAsia"/>
          <w:sz w:val="32"/>
          <w:szCs w:val="32"/>
        </w:rPr>
        <w:t>3座</w:t>
      </w:r>
      <w:r w:rsidR="00D40B12" w:rsidRPr="003033D5">
        <w:rPr>
          <w:rFonts w:ascii="仿宋_GB2312" w:eastAsia="仿宋_GB2312" w:hAnsi="仿宋" w:hint="eastAsia"/>
          <w:sz w:val="32"/>
          <w:szCs w:val="32"/>
        </w:rPr>
        <w:t>。6座注汽站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均安装有在线监测设备</w:t>
      </w:r>
      <w:r w:rsidRPr="003033D5">
        <w:rPr>
          <w:rFonts w:ascii="仿宋_GB2312" w:eastAsia="仿宋_GB2312" w:hAnsi="仿宋" w:hint="eastAsia"/>
          <w:sz w:val="32"/>
          <w:szCs w:val="32"/>
        </w:rPr>
        <w:t>，检测的排放物浓度均符合GB13271-2014《锅炉大气污染物排放标准》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等标准</w:t>
      </w:r>
      <w:r w:rsidRPr="003033D5">
        <w:rPr>
          <w:rFonts w:ascii="仿宋_GB2312" w:eastAsia="仿宋_GB2312" w:hAnsi="仿宋" w:hint="eastAsia"/>
          <w:sz w:val="32"/>
          <w:szCs w:val="32"/>
        </w:rPr>
        <w:t>中排污物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限值</w:t>
      </w:r>
      <w:r w:rsidRPr="003033D5">
        <w:rPr>
          <w:rFonts w:ascii="仿宋_GB2312" w:eastAsia="仿宋_GB2312" w:hAnsi="仿宋" w:hint="eastAsia"/>
          <w:sz w:val="32"/>
          <w:szCs w:val="32"/>
        </w:rPr>
        <w:t>的要求。</w:t>
      </w:r>
      <w:r w:rsidRPr="003033D5">
        <w:rPr>
          <w:rFonts w:ascii="仿宋_GB2312" w:eastAsia="仿宋_GB2312" w:hAnsi="仿宋" w:hint="eastAsia"/>
          <w:sz w:val="32"/>
          <w:szCs w:val="32"/>
        </w:rPr>
        <w:t> </w:t>
      </w:r>
      <w:r w:rsidRPr="003033D5">
        <w:rPr>
          <w:rFonts w:ascii="仿宋_GB2312" w:eastAsia="仿宋_GB2312" w:hAnsi="仿宋" w:hint="eastAsia"/>
          <w:sz w:val="32"/>
          <w:szCs w:val="32"/>
        </w:rPr>
        <w:t xml:space="preserve"> </w:t>
      </w:r>
      <w:r w:rsidRPr="003033D5">
        <w:rPr>
          <w:rFonts w:ascii="仿宋_GB2312" w:eastAsia="仿宋_GB2312" w:hAnsi="仿宋" w:hint="eastAsia"/>
          <w:sz w:val="32"/>
          <w:szCs w:val="32"/>
        </w:rPr>
        <w:t>  </w:t>
      </w:r>
    </w:p>
    <w:p w:rsidR="00F9237A" w:rsidRPr="003033D5" w:rsidRDefault="00042E05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油田采出水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方面：目前，公司生产的</w:t>
      </w:r>
      <w:r w:rsidRPr="003033D5">
        <w:rPr>
          <w:rFonts w:ascii="仿宋_GB2312" w:eastAsia="仿宋_GB2312" w:hAnsi="仿宋" w:hint="eastAsia"/>
          <w:sz w:val="32"/>
          <w:szCs w:val="32"/>
        </w:rPr>
        <w:t>油田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采出水</w:t>
      </w:r>
      <w:r w:rsidR="0093754C">
        <w:rPr>
          <w:rFonts w:ascii="仿宋_GB2312" w:eastAsia="仿宋_GB2312" w:hAnsi="仿宋" w:hint="eastAsia"/>
          <w:sz w:val="32"/>
          <w:szCs w:val="32"/>
        </w:rPr>
        <w:t>无排放口。油田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采出水经联合站内</w:t>
      </w:r>
      <w:r w:rsidR="002733E8" w:rsidRPr="003033D5">
        <w:rPr>
          <w:rFonts w:ascii="仿宋_GB2312" w:eastAsia="仿宋_GB2312" w:hAnsi="仿宋" w:hint="eastAsia"/>
          <w:sz w:val="32"/>
          <w:szCs w:val="32"/>
        </w:rPr>
        <w:t>采出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水处理设施</w:t>
      </w:r>
      <w:r w:rsidR="002733E8" w:rsidRPr="003033D5">
        <w:rPr>
          <w:rFonts w:ascii="仿宋_GB2312" w:eastAsia="仿宋_GB2312" w:hAnsi="仿宋" w:hint="eastAsia"/>
          <w:sz w:val="32"/>
          <w:szCs w:val="32"/>
        </w:rPr>
        <w:t>处理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后达到环评批复标准要求回注。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 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 xml:space="preserve"> 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  </w:t>
      </w:r>
    </w:p>
    <w:p w:rsidR="00982809" w:rsidRPr="003033D5" w:rsidRDefault="00F9237A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固废</w:t>
      </w:r>
      <w:r w:rsidR="002733E8" w:rsidRPr="003033D5">
        <w:rPr>
          <w:rFonts w:ascii="仿宋_GB2312" w:eastAsia="仿宋_GB2312" w:hAnsi="仿宋" w:hint="eastAsia"/>
          <w:sz w:val="32"/>
          <w:szCs w:val="32"/>
        </w:rPr>
        <w:t>产生</w:t>
      </w:r>
      <w:r w:rsidRPr="003033D5">
        <w:rPr>
          <w:rFonts w:ascii="仿宋_GB2312" w:eastAsia="仿宋_GB2312" w:hAnsi="仿宋" w:hint="eastAsia"/>
          <w:sz w:val="32"/>
          <w:szCs w:val="32"/>
        </w:rPr>
        <w:t>方面：公司产生的固体废物主要有生活垃圾、一般工业垃圾和危险废物三类。生活垃圾委托第三方回收交由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128团生活垃圾填埋场</w:t>
      </w:r>
      <w:r w:rsidRPr="003033D5">
        <w:rPr>
          <w:rFonts w:ascii="仿宋_GB2312" w:eastAsia="仿宋_GB2312" w:hAnsi="仿宋" w:hint="eastAsia"/>
          <w:sz w:val="32"/>
          <w:szCs w:val="32"/>
        </w:rPr>
        <w:t>进行处理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；</w:t>
      </w:r>
      <w:r w:rsidRPr="003033D5">
        <w:rPr>
          <w:rFonts w:ascii="仿宋_GB2312" w:eastAsia="仿宋_GB2312" w:hAnsi="仿宋" w:hint="eastAsia"/>
          <w:sz w:val="32"/>
          <w:szCs w:val="32"/>
        </w:rPr>
        <w:t>一般工业垃圾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为煤渣，委托第三方砖厂等单位进行再利用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；</w:t>
      </w:r>
      <w:r w:rsidRPr="003033D5">
        <w:rPr>
          <w:rFonts w:ascii="仿宋_GB2312" w:eastAsia="仿宋_GB2312" w:hAnsi="仿宋" w:hint="eastAsia"/>
          <w:sz w:val="32"/>
          <w:szCs w:val="32"/>
        </w:rPr>
        <w:t>公司产生的危险废物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为</w:t>
      </w:r>
      <w:r w:rsidRPr="003033D5">
        <w:rPr>
          <w:rFonts w:ascii="仿宋_GB2312" w:eastAsia="仿宋_GB2312" w:hAnsi="仿宋" w:hint="eastAsia"/>
          <w:sz w:val="32"/>
          <w:szCs w:val="32"/>
        </w:rPr>
        <w:t>含油污泥，20</w:t>
      </w:r>
      <w:r w:rsidR="0093754C">
        <w:rPr>
          <w:rFonts w:ascii="仿宋_GB2312" w:eastAsia="仿宋_GB2312" w:hAnsi="仿宋" w:hint="eastAsia"/>
          <w:sz w:val="32"/>
          <w:szCs w:val="32"/>
        </w:rPr>
        <w:t>20</w:t>
      </w:r>
      <w:r w:rsidRPr="003033D5">
        <w:rPr>
          <w:rFonts w:ascii="仿宋_GB2312" w:eastAsia="仿宋_GB2312" w:hAnsi="仿宋" w:hint="eastAsia"/>
          <w:sz w:val="32"/>
          <w:szCs w:val="32"/>
        </w:rPr>
        <w:t>年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通过</w:t>
      </w:r>
      <w:r w:rsidR="00042E05" w:rsidRPr="003033D5">
        <w:rPr>
          <w:rFonts w:ascii="仿宋_GB2312" w:eastAsia="仿宋_GB2312" w:hAnsi="仿宋" w:hint="eastAsia"/>
          <w:sz w:val="32"/>
          <w:szCs w:val="32"/>
        </w:rPr>
        <w:t>新疆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自治区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网上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系统</w:t>
      </w:r>
      <w:r w:rsidRPr="003033D5">
        <w:rPr>
          <w:rFonts w:ascii="仿宋_GB2312" w:eastAsia="仿宋_GB2312" w:hAnsi="仿宋" w:hint="eastAsia"/>
          <w:sz w:val="32"/>
          <w:szCs w:val="32"/>
        </w:rPr>
        <w:t>完成危废管理计划备案。按照国家危险废物转移联单管理办法，</w:t>
      </w:r>
      <w:r w:rsidR="0093754C" w:rsidRPr="003033D5">
        <w:rPr>
          <w:rFonts w:ascii="仿宋_GB2312" w:eastAsia="仿宋_GB2312" w:hAnsi="仿宋" w:hint="eastAsia"/>
          <w:sz w:val="32"/>
          <w:szCs w:val="32"/>
        </w:rPr>
        <w:t>通过新疆自治区网上系统</w:t>
      </w:r>
      <w:r w:rsidRPr="003033D5">
        <w:rPr>
          <w:rFonts w:ascii="仿宋_GB2312" w:eastAsia="仿宋_GB2312" w:hAnsi="仿宋" w:hint="eastAsia"/>
          <w:sz w:val="32"/>
          <w:szCs w:val="32"/>
        </w:rPr>
        <w:t>向</w:t>
      </w:r>
      <w:r w:rsidR="008B67FE">
        <w:rPr>
          <w:rFonts w:ascii="仿宋_GB2312" w:eastAsia="仿宋_GB2312" w:hAnsi="仿宋" w:hint="eastAsia"/>
          <w:sz w:val="32"/>
          <w:szCs w:val="32"/>
        </w:rPr>
        <w:t>地方生态环境管理部门</w:t>
      </w:r>
      <w:r w:rsidRPr="003033D5">
        <w:rPr>
          <w:rFonts w:ascii="仿宋_GB2312" w:eastAsia="仿宋_GB2312" w:hAnsi="仿宋" w:hint="eastAsia"/>
          <w:sz w:val="32"/>
          <w:szCs w:val="32"/>
        </w:rPr>
        <w:t>申请转移</w:t>
      </w:r>
      <w:r w:rsidR="0093754C">
        <w:rPr>
          <w:rFonts w:ascii="仿宋_GB2312" w:eastAsia="仿宋_GB2312" w:hAnsi="仿宋" w:hint="eastAsia"/>
          <w:sz w:val="32"/>
          <w:szCs w:val="32"/>
        </w:rPr>
        <w:t>计划</w:t>
      </w:r>
      <w:r w:rsidRPr="003033D5">
        <w:rPr>
          <w:rFonts w:ascii="仿宋_GB2312" w:eastAsia="仿宋_GB2312" w:hAnsi="仿宋" w:hint="eastAsia"/>
          <w:sz w:val="32"/>
          <w:szCs w:val="32"/>
        </w:rPr>
        <w:t>，委托具有危废处置资质的单位进行处置，产生的含油污泥属于HW08</w:t>
      </w:r>
      <w:r w:rsidRPr="003033D5">
        <w:rPr>
          <w:rFonts w:ascii="仿宋_GB2312" w:eastAsia="仿宋_GB2312" w:hAnsi="仿宋" w:hint="eastAsia"/>
          <w:sz w:val="32"/>
          <w:szCs w:val="32"/>
        </w:rPr>
        <w:lastRenderedPageBreak/>
        <w:t>类危险废物，全部委托有资质的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新疆锦恒利废矿物油处置有限公司</w:t>
      </w:r>
      <w:r w:rsidRPr="003033D5">
        <w:rPr>
          <w:rFonts w:ascii="仿宋_GB2312" w:eastAsia="仿宋_GB2312" w:hAnsi="仿宋" w:hint="eastAsia"/>
          <w:sz w:val="32"/>
          <w:szCs w:val="32"/>
        </w:rPr>
        <w:t>进行合规处置。</w:t>
      </w:r>
    </w:p>
    <w:p w:rsidR="00982809" w:rsidRPr="0093754C" w:rsidRDefault="00F9237A" w:rsidP="007926AA">
      <w:pPr>
        <w:pStyle w:val="a6"/>
        <w:spacing w:before="0" w:beforeAutospacing="0" w:after="0" w:afterAutospacing="0"/>
        <w:ind w:firstLineChars="133" w:firstLine="427"/>
        <w:outlineLvl w:val="4"/>
        <w:rPr>
          <w:rFonts w:ascii="仿宋_GB2312" w:eastAsia="仿宋_GB2312" w:hAnsi="仿宋"/>
          <w:b/>
          <w:sz w:val="32"/>
          <w:szCs w:val="32"/>
        </w:rPr>
      </w:pPr>
      <w:r w:rsidRPr="0093754C">
        <w:rPr>
          <w:rFonts w:ascii="仿宋_GB2312" w:eastAsia="仿宋_GB2312" w:hAnsi="仿宋" w:hint="eastAsia"/>
          <w:b/>
          <w:sz w:val="32"/>
          <w:szCs w:val="32"/>
        </w:rPr>
        <w:t>三、防治污染设施的建设和运行情况</w:t>
      </w:r>
    </w:p>
    <w:p w:rsidR="00982809" w:rsidRPr="003033D5" w:rsidRDefault="00F9237A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公司在生产过程中，认真做好环境保护工作，加强</w:t>
      </w:r>
      <w:r w:rsidR="00042E05" w:rsidRPr="003033D5">
        <w:rPr>
          <w:rFonts w:ascii="仿宋_GB2312" w:eastAsia="仿宋_GB2312" w:hAnsi="仿宋" w:hint="eastAsia"/>
          <w:sz w:val="32"/>
          <w:szCs w:val="32"/>
        </w:rPr>
        <w:t>污染防治设施</w:t>
      </w:r>
      <w:r w:rsidR="0093754C">
        <w:rPr>
          <w:rFonts w:ascii="仿宋_GB2312" w:eastAsia="仿宋_GB2312" w:hAnsi="仿宋" w:hint="eastAsia"/>
          <w:sz w:val="32"/>
          <w:szCs w:val="32"/>
        </w:rPr>
        <w:t>运行</w:t>
      </w:r>
      <w:r w:rsidR="00042E05" w:rsidRPr="003033D5">
        <w:rPr>
          <w:rFonts w:ascii="仿宋_GB2312" w:eastAsia="仿宋_GB2312" w:hAnsi="仿宋" w:hint="eastAsia"/>
          <w:sz w:val="32"/>
          <w:szCs w:val="32"/>
        </w:rPr>
        <w:t>管理</w:t>
      </w:r>
      <w:r w:rsidR="0093754C">
        <w:rPr>
          <w:rFonts w:ascii="仿宋_GB2312" w:eastAsia="仿宋_GB2312" w:hAnsi="仿宋" w:hint="eastAsia"/>
          <w:sz w:val="32"/>
          <w:szCs w:val="32"/>
        </w:rPr>
        <w:t>，做到主体设施与</w:t>
      </w:r>
      <w:r w:rsidR="0093754C" w:rsidRPr="003033D5">
        <w:rPr>
          <w:rFonts w:ascii="仿宋_GB2312" w:eastAsia="仿宋_GB2312" w:hAnsi="仿宋" w:hint="eastAsia"/>
          <w:sz w:val="32"/>
          <w:szCs w:val="32"/>
        </w:rPr>
        <w:t>污染防治设施管理</w:t>
      </w:r>
      <w:r w:rsidR="0093754C">
        <w:rPr>
          <w:rFonts w:ascii="仿宋_GB2312" w:eastAsia="仿宋_GB2312" w:hAnsi="仿宋" w:hint="eastAsia"/>
          <w:sz w:val="32"/>
          <w:szCs w:val="32"/>
        </w:rPr>
        <w:t>同步运行</w:t>
      </w:r>
      <w:r w:rsidRPr="003033D5">
        <w:rPr>
          <w:rFonts w:ascii="仿宋_GB2312" w:eastAsia="仿宋_GB2312" w:hAnsi="仿宋" w:hint="eastAsia"/>
          <w:sz w:val="32"/>
          <w:szCs w:val="32"/>
        </w:rPr>
        <w:t>。</w:t>
      </w:r>
    </w:p>
    <w:p w:rsidR="00982809" w:rsidRPr="003033D5" w:rsidRDefault="00DE1A6B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此外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，</w:t>
      </w:r>
      <w:r>
        <w:rPr>
          <w:rFonts w:ascii="仿宋_GB2312" w:eastAsia="仿宋_GB2312" w:hAnsi="仿宋" w:hint="eastAsia"/>
          <w:sz w:val="32"/>
          <w:szCs w:val="32"/>
        </w:rPr>
        <w:t>公司还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加强管线和油井设备日常巡检工作，在原有基础上增加巡检频次和密度，巡检的内容包括设备运行是否正常、是否有泄漏、是否有安全隐患等，并填写巡检记录。做好各类设备定期的维护工作，按规定进行设备维修、保养，及时更换易损及老化部件，防止油气泄漏事故的发生，减少设备设施的跑、冒、滴、漏现象。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不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定期对管线进行</w:t>
      </w:r>
      <w:r w:rsidR="00B36BF3" w:rsidRPr="003033D5">
        <w:rPr>
          <w:rFonts w:ascii="仿宋_GB2312" w:eastAsia="仿宋_GB2312" w:hAnsi="仿宋" w:hint="eastAsia"/>
          <w:sz w:val="32"/>
          <w:szCs w:val="32"/>
        </w:rPr>
        <w:t>检测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，对壁厚低于规定要求的管段及时更换，消除爆管的隐患。</w:t>
      </w:r>
    </w:p>
    <w:p w:rsidR="00982809" w:rsidRPr="00DE1A6B" w:rsidRDefault="00F9237A" w:rsidP="007926AA">
      <w:pPr>
        <w:pStyle w:val="a6"/>
        <w:spacing w:before="0" w:beforeAutospacing="0" w:after="0" w:afterAutospacing="0"/>
        <w:ind w:firstLineChars="133" w:firstLine="427"/>
        <w:outlineLvl w:val="4"/>
        <w:rPr>
          <w:rFonts w:ascii="仿宋_GB2312" w:eastAsia="仿宋_GB2312" w:hAnsi="仿宋"/>
          <w:b/>
          <w:sz w:val="32"/>
          <w:szCs w:val="32"/>
        </w:rPr>
      </w:pPr>
      <w:r w:rsidRPr="00DE1A6B">
        <w:rPr>
          <w:rFonts w:ascii="仿宋_GB2312" w:eastAsia="仿宋_GB2312" w:hAnsi="仿宋" w:hint="eastAsia"/>
          <w:b/>
          <w:sz w:val="32"/>
          <w:szCs w:val="32"/>
        </w:rPr>
        <w:t>四、建设项目环境影响评价及其他环境保护行政许可</w:t>
      </w:r>
    </w:p>
    <w:p w:rsidR="001D3742" w:rsidRPr="003033D5" w:rsidRDefault="00042E05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t>201</w:t>
      </w:r>
      <w:r w:rsidR="00DE1A6B">
        <w:rPr>
          <w:rFonts w:ascii="仿宋_GB2312" w:eastAsia="仿宋_GB2312" w:hAnsi="仿宋" w:hint="eastAsia"/>
          <w:sz w:val="32"/>
          <w:szCs w:val="32"/>
        </w:rPr>
        <w:t>9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年</w:t>
      </w:r>
      <w:r w:rsidR="00DE1A6B">
        <w:rPr>
          <w:rFonts w:ascii="仿宋_GB2312" w:eastAsia="仿宋_GB2312" w:hAnsi="仿宋" w:hint="eastAsia"/>
          <w:sz w:val="32"/>
          <w:szCs w:val="32"/>
        </w:rPr>
        <w:t>至今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，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公司</w:t>
      </w:r>
      <w:r w:rsidR="00DE1A6B">
        <w:rPr>
          <w:rFonts w:ascii="仿宋_GB2312" w:eastAsia="仿宋_GB2312" w:hAnsi="仿宋" w:hint="eastAsia"/>
          <w:sz w:val="32"/>
          <w:szCs w:val="32"/>
        </w:rPr>
        <w:t>先后完成排612北、</w:t>
      </w:r>
      <w:r w:rsidR="00DE1A6B" w:rsidRPr="00DE1A6B">
        <w:rPr>
          <w:rFonts w:ascii="仿宋_GB2312" w:eastAsia="仿宋_GB2312" w:hAnsi="仿宋" w:hint="eastAsia"/>
          <w:sz w:val="32"/>
          <w:szCs w:val="32"/>
        </w:rPr>
        <w:t>601西块（北区）</w:t>
      </w:r>
      <w:r w:rsidR="00DE1A6B">
        <w:rPr>
          <w:rFonts w:ascii="仿宋_GB2312" w:eastAsia="仿宋_GB2312" w:hAnsi="仿宋" w:hint="eastAsia"/>
          <w:sz w:val="32"/>
          <w:szCs w:val="32"/>
        </w:rPr>
        <w:t>、排691西、排604-1共计四个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建设项目</w:t>
      </w:r>
      <w:r w:rsidRPr="003033D5">
        <w:rPr>
          <w:rFonts w:ascii="仿宋_GB2312" w:eastAsia="仿宋_GB2312" w:hAnsi="仿宋" w:hint="eastAsia"/>
          <w:sz w:val="32"/>
          <w:szCs w:val="32"/>
        </w:rPr>
        <w:t>环评批复。</w:t>
      </w:r>
      <w:r w:rsidR="00155985" w:rsidRPr="003033D5">
        <w:rPr>
          <w:rFonts w:ascii="仿宋_GB2312" w:eastAsia="仿宋_GB2312" w:hAnsi="仿宋" w:hint="eastAsia"/>
          <w:sz w:val="32"/>
          <w:szCs w:val="32"/>
        </w:rPr>
        <w:t>目前，</w:t>
      </w:r>
      <w:r w:rsidR="00DE1A6B">
        <w:rPr>
          <w:rFonts w:ascii="仿宋_GB2312" w:eastAsia="仿宋_GB2312" w:hAnsi="仿宋" w:hint="eastAsia"/>
          <w:sz w:val="32"/>
          <w:szCs w:val="32"/>
        </w:rPr>
        <w:t>除排604-1</w:t>
      </w:r>
      <w:r w:rsidR="008B67FE">
        <w:rPr>
          <w:rFonts w:ascii="仿宋_GB2312" w:eastAsia="仿宋_GB2312" w:hAnsi="仿宋" w:hint="eastAsia"/>
          <w:sz w:val="32"/>
          <w:szCs w:val="32"/>
        </w:rPr>
        <w:t>建设项目未开工</w:t>
      </w:r>
      <w:r w:rsidR="00DE1A6B">
        <w:rPr>
          <w:rFonts w:ascii="仿宋_GB2312" w:eastAsia="仿宋_GB2312" w:hAnsi="仿宋" w:hint="eastAsia"/>
          <w:sz w:val="32"/>
          <w:szCs w:val="32"/>
        </w:rPr>
        <w:t>外，其余</w:t>
      </w:r>
      <w:r w:rsidR="00155985" w:rsidRPr="003033D5">
        <w:rPr>
          <w:rFonts w:ascii="仿宋_GB2312" w:eastAsia="仿宋_GB2312" w:hAnsi="仿宋" w:hint="eastAsia"/>
          <w:sz w:val="32"/>
          <w:szCs w:val="32"/>
        </w:rPr>
        <w:t>建设项目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正在建设中</w:t>
      </w:r>
      <w:r w:rsidR="00F9237A" w:rsidRPr="003033D5">
        <w:rPr>
          <w:rFonts w:ascii="仿宋_GB2312" w:eastAsia="仿宋_GB2312" w:hAnsi="仿宋" w:hint="eastAsia"/>
          <w:sz w:val="32"/>
          <w:szCs w:val="32"/>
        </w:rPr>
        <w:t>。</w:t>
      </w:r>
      <w:r w:rsidR="00DE1A6B">
        <w:rPr>
          <w:rFonts w:ascii="仿宋_GB2312" w:eastAsia="仿宋_GB2312" w:hAnsi="仿宋" w:hint="eastAsia"/>
          <w:sz w:val="32"/>
          <w:szCs w:val="32"/>
        </w:rPr>
        <w:t>此外，排6北、排612西扩建设项目已按照</w:t>
      </w:r>
      <w:r w:rsidR="00DE1A6B" w:rsidRPr="00DE1A6B">
        <w:rPr>
          <w:rFonts w:ascii="仿宋_GB2312" w:eastAsia="仿宋_GB2312" w:hAnsi="仿宋" w:hint="eastAsia"/>
          <w:sz w:val="32"/>
          <w:szCs w:val="32"/>
        </w:rPr>
        <w:t>《建设项目竣工环境保护验收暂行办法》（国环规环评[2017]4 号）</w:t>
      </w:r>
      <w:r w:rsidR="00DE1A6B">
        <w:rPr>
          <w:rFonts w:ascii="仿宋_GB2312" w:eastAsia="仿宋_GB2312" w:hAnsi="仿宋" w:hint="eastAsia"/>
          <w:sz w:val="32"/>
          <w:szCs w:val="32"/>
        </w:rPr>
        <w:t>规定开展竣工环境保护验收工作。</w:t>
      </w:r>
    </w:p>
    <w:p w:rsidR="00982809" w:rsidRPr="008B67FE" w:rsidRDefault="00F9237A" w:rsidP="003033D5">
      <w:pPr>
        <w:pStyle w:val="a6"/>
        <w:spacing w:before="0" w:beforeAutospacing="0" w:after="0" w:afterAutospacing="0"/>
        <w:ind w:firstLineChars="133" w:firstLine="427"/>
        <w:outlineLvl w:val="4"/>
        <w:rPr>
          <w:rFonts w:ascii="仿宋_GB2312" w:eastAsia="仿宋_GB2312" w:hAnsi="仿宋"/>
          <w:b/>
          <w:sz w:val="32"/>
          <w:szCs w:val="32"/>
        </w:rPr>
      </w:pPr>
      <w:r w:rsidRPr="008B67FE">
        <w:rPr>
          <w:rFonts w:ascii="仿宋_GB2312" w:eastAsia="仿宋_GB2312" w:hAnsi="仿宋" w:hint="eastAsia"/>
          <w:b/>
          <w:sz w:val="32"/>
          <w:szCs w:val="32"/>
        </w:rPr>
        <w:t>五、突发环境事件应急预案</w:t>
      </w:r>
    </w:p>
    <w:p w:rsidR="00F9237A" w:rsidRPr="003033D5" w:rsidRDefault="00F9237A" w:rsidP="003033D5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3033D5">
        <w:rPr>
          <w:rFonts w:ascii="仿宋_GB2312" w:eastAsia="仿宋_GB2312" w:hAnsi="仿宋" w:hint="eastAsia"/>
          <w:sz w:val="32"/>
          <w:szCs w:val="32"/>
        </w:rPr>
        <w:lastRenderedPageBreak/>
        <w:t>公司制定了专项预案《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新春公司突发事件应急预案环境事件应急预案》</w:t>
      </w:r>
      <w:r w:rsidRPr="003033D5">
        <w:rPr>
          <w:rFonts w:ascii="仿宋_GB2312" w:eastAsia="仿宋_GB2312" w:hAnsi="仿宋" w:hint="eastAsia"/>
          <w:sz w:val="32"/>
          <w:szCs w:val="32"/>
        </w:rPr>
        <w:t>，并在克拉玛依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区</w:t>
      </w:r>
      <w:r w:rsidRPr="003033D5">
        <w:rPr>
          <w:rFonts w:ascii="仿宋_GB2312" w:eastAsia="仿宋_GB2312" w:hAnsi="仿宋" w:hint="eastAsia"/>
          <w:sz w:val="32"/>
          <w:szCs w:val="32"/>
        </w:rPr>
        <w:t>环境保护局进行了备案，备案编号：650203-2017-0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05</w:t>
      </w:r>
      <w:r w:rsidRPr="003033D5">
        <w:rPr>
          <w:rFonts w:ascii="仿宋_GB2312" w:eastAsia="仿宋_GB2312" w:hAnsi="仿宋" w:hint="eastAsia"/>
          <w:sz w:val="32"/>
          <w:szCs w:val="32"/>
        </w:rPr>
        <w:t>-</w:t>
      </w:r>
      <w:r w:rsidR="00982809" w:rsidRPr="003033D5">
        <w:rPr>
          <w:rFonts w:ascii="仿宋_GB2312" w:eastAsia="仿宋_GB2312" w:hAnsi="仿宋" w:hint="eastAsia"/>
          <w:sz w:val="32"/>
          <w:szCs w:val="32"/>
        </w:rPr>
        <w:t>27</w:t>
      </w:r>
      <w:r w:rsidRPr="003033D5">
        <w:rPr>
          <w:rFonts w:ascii="仿宋_GB2312" w:eastAsia="仿宋_GB2312" w:hAnsi="仿宋" w:hint="eastAsia"/>
          <w:sz w:val="32"/>
          <w:szCs w:val="32"/>
        </w:rPr>
        <w:t>。公司结合油田生产特点，组建了应急队伍，对应急预案进行修订和演练，强化队伍的业务培训，定期开展管道泄漏等易导致突发危险废物污染事件的应急演练，增强防范意识；储备了必要的应急物资，及时补充更换丢失或失效的应急物资。</w:t>
      </w:r>
      <w:r w:rsidR="00DE1A6B">
        <w:rPr>
          <w:rFonts w:ascii="仿宋_GB2312" w:eastAsia="仿宋_GB2312" w:hAnsi="仿宋" w:hint="eastAsia"/>
          <w:sz w:val="32"/>
          <w:szCs w:val="32"/>
        </w:rPr>
        <w:t>目前，公司正在对应急预案进行修编，完成后将向新疆有关地方政府生态环境部门备案。</w:t>
      </w:r>
    </w:p>
    <w:p w:rsidR="00F70C1A" w:rsidRDefault="00F70C1A" w:rsidP="00F9237A">
      <w:pPr>
        <w:ind w:firstLineChars="177" w:firstLine="566"/>
        <w:jc w:val="left"/>
        <w:rPr>
          <w:sz w:val="32"/>
          <w:szCs w:val="44"/>
        </w:rPr>
      </w:pPr>
    </w:p>
    <w:p w:rsidR="000C5F1B" w:rsidRPr="000C5F1B" w:rsidRDefault="000C5F1B" w:rsidP="000C5F1B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</w:p>
    <w:p w:rsidR="000C5F1B" w:rsidRPr="000C5F1B" w:rsidRDefault="000C5F1B" w:rsidP="000C5F1B">
      <w:pPr>
        <w:pStyle w:val="a6"/>
        <w:spacing w:before="0" w:beforeAutospacing="0" w:after="0" w:afterAutospacing="0"/>
        <w:ind w:firstLineChars="133" w:firstLine="426"/>
        <w:outlineLvl w:val="4"/>
        <w:rPr>
          <w:rFonts w:ascii="仿宋_GB2312" w:eastAsia="仿宋_GB2312" w:hAnsi="仿宋"/>
          <w:sz w:val="32"/>
          <w:szCs w:val="32"/>
        </w:rPr>
      </w:pPr>
      <w:r w:rsidRPr="000C5F1B">
        <w:rPr>
          <w:rFonts w:ascii="仿宋_GB2312" w:eastAsia="仿宋_GB2312" w:hAnsi="仿宋" w:hint="eastAsia"/>
          <w:sz w:val="32"/>
          <w:szCs w:val="32"/>
        </w:rPr>
        <w:t xml:space="preserve">                    </w:t>
      </w:r>
      <w:r>
        <w:rPr>
          <w:rFonts w:ascii="仿宋_GB2312" w:eastAsia="仿宋_GB2312" w:hAnsi="仿宋"/>
          <w:sz w:val="32"/>
          <w:szCs w:val="32"/>
        </w:rPr>
        <w:t xml:space="preserve"> </w:t>
      </w:r>
      <w:r w:rsidRPr="000C5F1B">
        <w:rPr>
          <w:rFonts w:ascii="仿宋_GB2312" w:eastAsia="仿宋_GB2312" w:hAnsi="仿宋" w:hint="eastAsia"/>
          <w:sz w:val="32"/>
          <w:szCs w:val="32"/>
        </w:rPr>
        <w:t>中石化新疆新春石油开发</w:t>
      </w:r>
    </w:p>
    <w:p w:rsidR="000C5F1B" w:rsidRDefault="000C5F1B" w:rsidP="000C5F1B">
      <w:pPr>
        <w:pStyle w:val="a6"/>
        <w:spacing w:before="0" w:beforeAutospacing="0" w:after="0" w:afterAutospacing="0"/>
        <w:ind w:firstLineChars="1433" w:firstLine="4586"/>
        <w:outlineLvl w:val="4"/>
        <w:rPr>
          <w:rFonts w:ascii="仿宋_GB2312" w:eastAsia="仿宋_GB2312" w:hAnsi="仿宋"/>
          <w:sz w:val="32"/>
          <w:szCs w:val="32"/>
        </w:rPr>
      </w:pPr>
      <w:r w:rsidRPr="000C5F1B">
        <w:rPr>
          <w:rFonts w:ascii="仿宋_GB2312" w:eastAsia="仿宋_GB2312" w:hAnsi="仿宋" w:hint="eastAsia"/>
          <w:sz w:val="32"/>
          <w:szCs w:val="32"/>
        </w:rPr>
        <w:t>有限责任公司</w:t>
      </w:r>
    </w:p>
    <w:p w:rsidR="000C5F1B" w:rsidRPr="000C5F1B" w:rsidRDefault="000C5F1B" w:rsidP="000C5F1B">
      <w:pPr>
        <w:pStyle w:val="a6"/>
        <w:spacing w:before="0" w:beforeAutospacing="0" w:after="0" w:afterAutospacing="0"/>
        <w:ind w:firstLineChars="1300" w:firstLine="4160"/>
        <w:outlineLvl w:val="4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 xml:space="preserve"> 2020年6月23日</w:t>
      </w:r>
    </w:p>
    <w:p w:rsidR="00F70C1A" w:rsidRDefault="00F70C1A" w:rsidP="00F9237A">
      <w:pPr>
        <w:ind w:firstLineChars="177" w:firstLine="566"/>
        <w:jc w:val="left"/>
        <w:rPr>
          <w:sz w:val="32"/>
          <w:szCs w:val="44"/>
        </w:rPr>
      </w:pPr>
    </w:p>
    <w:p w:rsidR="00F70C1A" w:rsidRDefault="00F70C1A" w:rsidP="00F9237A">
      <w:pPr>
        <w:ind w:firstLineChars="177" w:firstLine="566"/>
        <w:jc w:val="left"/>
        <w:rPr>
          <w:sz w:val="32"/>
          <w:szCs w:val="44"/>
        </w:rPr>
      </w:pPr>
    </w:p>
    <w:p w:rsidR="00F70C1A" w:rsidRDefault="00F70C1A" w:rsidP="00F9237A">
      <w:pPr>
        <w:ind w:firstLineChars="177" w:firstLine="566"/>
        <w:jc w:val="left"/>
        <w:rPr>
          <w:sz w:val="32"/>
          <w:szCs w:val="44"/>
        </w:rPr>
      </w:pPr>
    </w:p>
    <w:p w:rsidR="00155985" w:rsidRDefault="00155985" w:rsidP="00F9237A">
      <w:pPr>
        <w:ind w:firstLineChars="177" w:firstLine="566"/>
        <w:jc w:val="left"/>
        <w:rPr>
          <w:sz w:val="32"/>
          <w:szCs w:val="44"/>
        </w:rPr>
      </w:pPr>
    </w:p>
    <w:p w:rsidR="00464F7E" w:rsidRDefault="00464F7E" w:rsidP="00F9237A">
      <w:pPr>
        <w:ind w:firstLineChars="177" w:firstLine="566"/>
        <w:jc w:val="left"/>
        <w:rPr>
          <w:sz w:val="32"/>
          <w:szCs w:val="44"/>
        </w:rPr>
      </w:pPr>
    </w:p>
    <w:p w:rsidR="007926AA" w:rsidRDefault="007926AA" w:rsidP="00F9237A">
      <w:pPr>
        <w:ind w:firstLineChars="177" w:firstLine="566"/>
        <w:jc w:val="left"/>
        <w:rPr>
          <w:sz w:val="32"/>
          <w:szCs w:val="44"/>
        </w:rPr>
      </w:pPr>
    </w:p>
    <w:p w:rsidR="007926AA" w:rsidRDefault="007926AA" w:rsidP="00F9237A">
      <w:pPr>
        <w:ind w:firstLineChars="177" w:firstLine="566"/>
        <w:jc w:val="left"/>
        <w:rPr>
          <w:sz w:val="32"/>
          <w:szCs w:val="44"/>
        </w:rPr>
      </w:pPr>
    </w:p>
    <w:p w:rsidR="007926AA" w:rsidRDefault="007926AA" w:rsidP="00F9237A">
      <w:pPr>
        <w:ind w:firstLineChars="177" w:firstLine="566"/>
        <w:jc w:val="left"/>
        <w:rPr>
          <w:sz w:val="32"/>
          <w:szCs w:val="44"/>
        </w:rPr>
      </w:pPr>
    </w:p>
    <w:p w:rsidR="004C6866" w:rsidRDefault="004C6866" w:rsidP="00F9237A">
      <w:pPr>
        <w:ind w:firstLineChars="177" w:firstLine="372"/>
        <w:jc w:val="left"/>
        <w:rPr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-90949</wp:posOffset>
            </wp:positionH>
            <wp:positionV relativeFrom="paragraph">
              <wp:posOffset>-189997</wp:posOffset>
            </wp:positionV>
            <wp:extent cx="5842800" cy="824760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800" cy="82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866" w:rsidRDefault="004C6866" w:rsidP="00F9237A">
      <w:pPr>
        <w:ind w:firstLineChars="177" w:firstLine="566"/>
        <w:jc w:val="left"/>
        <w:rPr>
          <w:sz w:val="32"/>
          <w:szCs w:val="44"/>
        </w:rPr>
      </w:pPr>
    </w:p>
    <w:p w:rsidR="004C6866" w:rsidRDefault="004C6866" w:rsidP="00F9237A">
      <w:pPr>
        <w:ind w:firstLineChars="177" w:firstLine="372"/>
        <w:jc w:val="left"/>
        <w:rPr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-129540</wp:posOffset>
            </wp:positionV>
            <wp:extent cx="6173470" cy="861758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861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105E3C26" wp14:editId="0A364105">
            <wp:simplePos x="0" y="0"/>
            <wp:positionH relativeFrom="column">
              <wp:posOffset>-461645</wp:posOffset>
            </wp:positionH>
            <wp:positionV relativeFrom="paragraph">
              <wp:posOffset>224263</wp:posOffset>
            </wp:positionV>
            <wp:extent cx="6092190" cy="8496935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49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44"/>
        </w:rPr>
        <w:tab/>
      </w: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0</wp:posOffset>
            </wp:positionV>
            <wp:extent cx="5989955" cy="851408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851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866" w:rsidRDefault="004C6866" w:rsidP="004C6866">
      <w:pPr>
        <w:tabs>
          <w:tab w:val="left" w:pos="3152"/>
        </w:tabs>
        <w:rPr>
          <w:rFonts w:hint="eastAsia"/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-104140</wp:posOffset>
            </wp:positionV>
            <wp:extent cx="6073775" cy="864362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-297611</wp:posOffset>
            </wp:positionH>
            <wp:positionV relativeFrom="paragraph">
              <wp:posOffset>-25879</wp:posOffset>
            </wp:positionV>
            <wp:extent cx="5727010" cy="8151962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010" cy="8164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-43180</wp:posOffset>
            </wp:positionV>
            <wp:extent cx="6175375" cy="8790305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-78105</wp:posOffset>
            </wp:positionV>
            <wp:extent cx="6264910" cy="8893810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-121285</wp:posOffset>
            </wp:positionV>
            <wp:extent cx="6171565" cy="8798560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879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866" w:rsidRDefault="004C6866" w:rsidP="004C6866">
      <w:pPr>
        <w:tabs>
          <w:tab w:val="left" w:pos="3152"/>
        </w:tabs>
        <w:rPr>
          <w:sz w:val="32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1CD30D64" wp14:editId="67B57829">
            <wp:simplePos x="0" y="0"/>
            <wp:positionH relativeFrom="column">
              <wp:posOffset>-591185</wp:posOffset>
            </wp:positionH>
            <wp:positionV relativeFrom="paragraph">
              <wp:posOffset>-155575</wp:posOffset>
            </wp:positionV>
            <wp:extent cx="6319520" cy="9022715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902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4C6866" w:rsidSect="00CF06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825" w:rsidRDefault="007E6825" w:rsidP="00042E05">
      <w:pPr>
        <w:ind w:firstLine="420"/>
      </w:pPr>
      <w:r>
        <w:separator/>
      </w:r>
    </w:p>
  </w:endnote>
  <w:endnote w:type="continuationSeparator" w:id="0">
    <w:p w:rsidR="007E6825" w:rsidRDefault="007E6825" w:rsidP="00042E05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825" w:rsidRDefault="007E6825" w:rsidP="00042E05">
      <w:pPr>
        <w:ind w:firstLine="420"/>
      </w:pPr>
      <w:r>
        <w:separator/>
      </w:r>
    </w:p>
  </w:footnote>
  <w:footnote w:type="continuationSeparator" w:id="0">
    <w:p w:rsidR="007E6825" w:rsidRDefault="007E6825" w:rsidP="00042E05">
      <w:pPr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E0B16"/>
    <w:rsid w:val="00000EA9"/>
    <w:rsid w:val="00002B5F"/>
    <w:rsid w:val="00011E8C"/>
    <w:rsid w:val="00030267"/>
    <w:rsid w:val="000313EE"/>
    <w:rsid w:val="00042E05"/>
    <w:rsid w:val="000440FE"/>
    <w:rsid w:val="00045A3A"/>
    <w:rsid w:val="00045A5D"/>
    <w:rsid w:val="000474A7"/>
    <w:rsid w:val="00065937"/>
    <w:rsid w:val="00066E85"/>
    <w:rsid w:val="00071691"/>
    <w:rsid w:val="00071D09"/>
    <w:rsid w:val="00080B5B"/>
    <w:rsid w:val="00082310"/>
    <w:rsid w:val="00094EF9"/>
    <w:rsid w:val="000A2D2F"/>
    <w:rsid w:val="000A47BD"/>
    <w:rsid w:val="000A5132"/>
    <w:rsid w:val="000A5A86"/>
    <w:rsid w:val="000B1285"/>
    <w:rsid w:val="000C0EA3"/>
    <w:rsid w:val="000C3BB3"/>
    <w:rsid w:val="000C5EC3"/>
    <w:rsid w:val="000C5F1B"/>
    <w:rsid w:val="000C6BC7"/>
    <w:rsid w:val="000D11D8"/>
    <w:rsid w:val="000D2001"/>
    <w:rsid w:val="000D252F"/>
    <w:rsid w:val="000D66E8"/>
    <w:rsid w:val="00101B89"/>
    <w:rsid w:val="00115F33"/>
    <w:rsid w:val="00130A8E"/>
    <w:rsid w:val="0014268F"/>
    <w:rsid w:val="001442D4"/>
    <w:rsid w:val="0015452B"/>
    <w:rsid w:val="00155696"/>
    <w:rsid w:val="00155985"/>
    <w:rsid w:val="00155C10"/>
    <w:rsid w:val="0015730D"/>
    <w:rsid w:val="00162E42"/>
    <w:rsid w:val="00195905"/>
    <w:rsid w:val="001A6AC4"/>
    <w:rsid w:val="001B068E"/>
    <w:rsid w:val="001C1105"/>
    <w:rsid w:val="001C59F5"/>
    <w:rsid w:val="001D3742"/>
    <w:rsid w:val="001E634A"/>
    <w:rsid w:val="002040C9"/>
    <w:rsid w:val="00204152"/>
    <w:rsid w:val="00207480"/>
    <w:rsid w:val="00223F19"/>
    <w:rsid w:val="002306FA"/>
    <w:rsid w:val="00242EDC"/>
    <w:rsid w:val="00246A8C"/>
    <w:rsid w:val="002532B0"/>
    <w:rsid w:val="00257F11"/>
    <w:rsid w:val="00265FD9"/>
    <w:rsid w:val="002662E4"/>
    <w:rsid w:val="002670E8"/>
    <w:rsid w:val="002670FF"/>
    <w:rsid w:val="0027317F"/>
    <w:rsid w:val="002733E8"/>
    <w:rsid w:val="00281E45"/>
    <w:rsid w:val="002840EE"/>
    <w:rsid w:val="0028521B"/>
    <w:rsid w:val="002858A5"/>
    <w:rsid w:val="002962CB"/>
    <w:rsid w:val="002A03E5"/>
    <w:rsid w:val="002B0A5E"/>
    <w:rsid w:val="002B7A56"/>
    <w:rsid w:val="002C2350"/>
    <w:rsid w:val="002D0828"/>
    <w:rsid w:val="002D6E2B"/>
    <w:rsid w:val="002E50D1"/>
    <w:rsid w:val="003033D5"/>
    <w:rsid w:val="00310B8F"/>
    <w:rsid w:val="003110CE"/>
    <w:rsid w:val="00313F27"/>
    <w:rsid w:val="00322D5B"/>
    <w:rsid w:val="00322E48"/>
    <w:rsid w:val="003237F2"/>
    <w:rsid w:val="00337164"/>
    <w:rsid w:val="003377EA"/>
    <w:rsid w:val="0034376F"/>
    <w:rsid w:val="003508C3"/>
    <w:rsid w:val="00351060"/>
    <w:rsid w:val="00354BAA"/>
    <w:rsid w:val="00354FB8"/>
    <w:rsid w:val="003603CA"/>
    <w:rsid w:val="00360CA4"/>
    <w:rsid w:val="00363B13"/>
    <w:rsid w:val="00375BEE"/>
    <w:rsid w:val="00383020"/>
    <w:rsid w:val="00383592"/>
    <w:rsid w:val="003861E9"/>
    <w:rsid w:val="003905E8"/>
    <w:rsid w:val="003A0284"/>
    <w:rsid w:val="003B3BD8"/>
    <w:rsid w:val="003B4965"/>
    <w:rsid w:val="003B5723"/>
    <w:rsid w:val="003B6305"/>
    <w:rsid w:val="003C2349"/>
    <w:rsid w:val="003D242D"/>
    <w:rsid w:val="003D40AA"/>
    <w:rsid w:val="003E6423"/>
    <w:rsid w:val="003E66D4"/>
    <w:rsid w:val="003F72CC"/>
    <w:rsid w:val="00400A34"/>
    <w:rsid w:val="00400E79"/>
    <w:rsid w:val="00407649"/>
    <w:rsid w:val="00415A86"/>
    <w:rsid w:val="004236D6"/>
    <w:rsid w:val="00432594"/>
    <w:rsid w:val="004336C0"/>
    <w:rsid w:val="004434C3"/>
    <w:rsid w:val="00464DE4"/>
    <w:rsid w:val="00464F7E"/>
    <w:rsid w:val="00481C90"/>
    <w:rsid w:val="004874EE"/>
    <w:rsid w:val="00491212"/>
    <w:rsid w:val="004A3847"/>
    <w:rsid w:val="004B4E2D"/>
    <w:rsid w:val="004B6F0D"/>
    <w:rsid w:val="004C033C"/>
    <w:rsid w:val="004C6866"/>
    <w:rsid w:val="004E0B16"/>
    <w:rsid w:val="004E250B"/>
    <w:rsid w:val="004F0BD0"/>
    <w:rsid w:val="004F5944"/>
    <w:rsid w:val="004F74E8"/>
    <w:rsid w:val="00500EB0"/>
    <w:rsid w:val="005054F5"/>
    <w:rsid w:val="0050581A"/>
    <w:rsid w:val="0050685B"/>
    <w:rsid w:val="0051724B"/>
    <w:rsid w:val="00517C68"/>
    <w:rsid w:val="005557E0"/>
    <w:rsid w:val="00563C7F"/>
    <w:rsid w:val="00570E4A"/>
    <w:rsid w:val="00584F41"/>
    <w:rsid w:val="00585035"/>
    <w:rsid w:val="0058564B"/>
    <w:rsid w:val="005909AE"/>
    <w:rsid w:val="005A4A3C"/>
    <w:rsid w:val="005A5331"/>
    <w:rsid w:val="005B31C6"/>
    <w:rsid w:val="005B7A8C"/>
    <w:rsid w:val="005E2548"/>
    <w:rsid w:val="005E27F0"/>
    <w:rsid w:val="005E38CF"/>
    <w:rsid w:val="005E4265"/>
    <w:rsid w:val="005F000F"/>
    <w:rsid w:val="005F317E"/>
    <w:rsid w:val="005F43FF"/>
    <w:rsid w:val="0060425F"/>
    <w:rsid w:val="006108D9"/>
    <w:rsid w:val="006174B1"/>
    <w:rsid w:val="006208F9"/>
    <w:rsid w:val="0062450F"/>
    <w:rsid w:val="00627A73"/>
    <w:rsid w:val="00634996"/>
    <w:rsid w:val="00636D78"/>
    <w:rsid w:val="006436B4"/>
    <w:rsid w:val="00651D50"/>
    <w:rsid w:val="0065595B"/>
    <w:rsid w:val="006608E1"/>
    <w:rsid w:val="006868D5"/>
    <w:rsid w:val="00690204"/>
    <w:rsid w:val="006B54CB"/>
    <w:rsid w:val="006B5C69"/>
    <w:rsid w:val="006C175D"/>
    <w:rsid w:val="006C6676"/>
    <w:rsid w:val="006D5E68"/>
    <w:rsid w:val="006D725A"/>
    <w:rsid w:val="006D751A"/>
    <w:rsid w:val="006E02CB"/>
    <w:rsid w:val="006E0CD1"/>
    <w:rsid w:val="006E73CE"/>
    <w:rsid w:val="006F2B86"/>
    <w:rsid w:val="006F6EA6"/>
    <w:rsid w:val="00713A53"/>
    <w:rsid w:val="00714023"/>
    <w:rsid w:val="00723139"/>
    <w:rsid w:val="0073028A"/>
    <w:rsid w:val="007319FF"/>
    <w:rsid w:val="00733661"/>
    <w:rsid w:val="00733A72"/>
    <w:rsid w:val="00737531"/>
    <w:rsid w:val="00742A9A"/>
    <w:rsid w:val="00753DF2"/>
    <w:rsid w:val="00754F72"/>
    <w:rsid w:val="007709BE"/>
    <w:rsid w:val="00776543"/>
    <w:rsid w:val="007867CA"/>
    <w:rsid w:val="007926AA"/>
    <w:rsid w:val="007A306B"/>
    <w:rsid w:val="007A591B"/>
    <w:rsid w:val="007A7A2E"/>
    <w:rsid w:val="007B0829"/>
    <w:rsid w:val="007B2F2B"/>
    <w:rsid w:val="007B3FD0"/>
    <w:rsid w:val="007B41DE"/>
    <w:rsid w:val="007B59E3"/>
    <w:rsid w:val="007B6F1A"/>
    <w:rsid w:val="007C6C4D"/>
    <w:rsid w:val="007D3D02"/>
    <w:rsid w:val="007D57B4"/>
    <w:rsid w:val="007E160C"/>
    <w:rsid w:val="007E351E"/>
    <w:rsid w:val="007E492D"/>
    <w:rsid w:val="007E53F9"/>
    <w:rsid w:val="007E6825"/>
    <w:rsid w:val="007E756E"/>
    <w:rsid w:val="0080504D"/>
    <w:rsid w:val="0080739C"/>
    <w:rsid w:val="00810B05"/>
    <w:rsid w:val="00814619"/>
    <w:rsid w:val="00814E59"/>
    <w:rsid w:val="00820080"/>
    <w:rsid w:val="00820A53"/>
    <w:rsid w:val="00833F5D"/>
    <w:rsid w:val="00836538"/>
    <w:rsid w:val="00846734"/>
    <w:rsid w:val="00850E21"/>
    <w:rsid w:val="00854734"/>
    <w:rsid w:val="00861433"/>
    <w:rsid w:val="008614DF"/>
    <w:rsid w:val="0086702F"/>
    <w:rsid w:val="00875BCD"/>
    <w:rsid w:val="00885BF8"/>
    <w:rsid w:val="00886B3B"/>
    <w:rsid w:val="00890509"/>
    <w:rsid w:val="0089336F"/>
    <w:rsid w:val="00894681"/>
    <w:rsid w:val="00896D8C"/>
    <w:rsid w:val="008A06CF"/>
    <w:rsid w:val="008A511D"/>
    <w:rsid w:val="008A627D"/>
    <w:rsid w:val="008B02C6"/>
    <w:rsid w:val="008B3536"/>
    <w:rsid w:val="008B4E04"/>
    <w:rsid w:val="008B5E1A"/>
    <w:rsid w:val="008B67FE"/>
    <w:rsid w:val="008C059C"/>
    <w:rsid w:val="008D4983"/>
    <w:rsid w:val="008D602B"/>
    <w:rsid w:val="0091403B"/>
    <w:rsid w:val="00917564"/>
    <w:rsid w:val="009206E8"/>
    <w:rsid w:val="009212AA"/>
    <w:rsid w:val="009217D5"/>
    <w:rsid w:val="00922EBA"/>
    <w:rsid w:val="00932A41"/>
    <w:rsid w:val="0093754C"/>
    <w:rsid w:val="009401E2"/>
    <w:rsid w:val="00955B95"/>
    <w:rsid w:val="0096157A"/>
    <w:rsid w:val="00965E80"/>
    <w:rsid w:val="00977118"/>
    <w:rsid w:val="00982809"/>
    <w:rsid w:val="00985452"/>
    <w:rsid w:val="009944B5"/>
    <w:rsid w:val="00994541"/>
    <w:rsid w:val="00994D0B"/>
    <w:rsid w:val="00995C8B"/>
    <w:rsid w:val="009A3549"/>
    <w:rsid w:val="009D2546"/>
    <w:rsid w:val="009D370B"/>
    <w:rsid w:val="009D57A6"/>
    <w:rsid w:val="009F22F1"/>
    <w:rsid w:val="009F2958"/>
    <w:rsid w:val="009F6164"/>
    <w:rsid w:val="009F64F0"/>
    <w:rsid w:val="00A019D7"/>
    <w:rsid w:val="00A01EBC"/>
    <w:rsid w:val="00A0381E"/>
    <w:rsid w:val="00A047B0"/>
    <w:rsid w:val="00A207B4"/>
    <w:rsid w:val="00A256EB"/>
    <w:rsid w:val="00A30C69"/>
    <w:rsid w:val="00A32F4C"/>
    <w:rsid w:val="00A42526"/>
    <w:rsid w:val="00A47707"/>
    <w:rsid w:val="00A5272B"/>
    <w:rsid w:val="00A5476B"/>
    <w:rsid w:val="00A70A53"/>
    <w:rsid w:val="00A74D61"/>
    <w:rsid w:val="00A8397E"/>
    <w:rsid w:val="00A914AA"/>
    <w:rsid w:val="00A92303"/>
    <w:rsid w:val="00A97FF2"/>
    <w:rsid w:val="00AE6762"/>
    <w:rsid w:val="00AF2AE0"/>
    <w:rsid w:val="00AF3FC1"/>
    <w:rsid w:val="00AF5437"/>
    <w:rsid w:val="00AF6D0A"/>
    <w:rsid w:val="00AF6DA0"/>
    <w:rsid w:val="00B03728"/>
    <w:rsid w:val="00B20654"/>
    <w:rsid w:val="00B2309B"/>
    <w:rsid w:val="00B35A63"/>
    <w:rsid w:val="00B36BF3"/>
    <w:rsid w:val="00B41BEE"/>
    <w:rsid w:val="00B431B3"/>
    <w:rsid w:val="00B50655"/>
    <w:rsid w:val="00B508C5"/>
    <w:rsid w:val="00B50E86"/>
    <w:rsid w:val="00B75B65"/>
    <w:rsid w:val="00B81050"/>
    <w:rsid w:val="00B829E5"/>
    <w:rsid w:val="00B874D7"/>
    <w:rsid w:val="00B92B92"/>
    <w:rsid w:val="00B97173"/>
    <w:rsid w:val="00BA77A5"/>
    <w:rsid w:val="00BB41E4"/>
    <w:rsid w:val="00BB62A1"/>
    <w:rsid w:val="00BC3F7A"/>
    <w:rsid w:val="00BD35A6"/>
    <w:rsid w:val="00BE0F66"/>
    <w:rsid w:val="00BE6BA7"/>
    <w:rsid w:val="00BF0C4D"/>
    <w:rsid w:val="00C028AD"/>
    <w:rsid w:val="00C037D5"/>
    <w:rsid w:val="00C03F88"/>
    <w:rsid w:val="00C10D85"/>
    <w:rsid w:val="00C32351"/>
    <w:rsid w:val="00C3401C"/>
    <w:rsid w:val="00C34B8E"/>
    <w:rsid w:val="00C3706E"/>
    <w:rsid w:val="00C529FC"/>
    <w:rsid w:val="00C5595D"/>
    <w:rsid w:val="00C606F8"/>
    <w:rsid w:val="00C7235E"/>
    <w:rsid w:val="00C86CDD"/>
    <w:rsid w:val="00C9514F"/>
    <w:rsid w:val="00CA25D0"/>
    <w:rsid w:val="00CA65EB"/>
    <w:rsid w:val="00CB22A6"/>
    <w:rsid w:val="00CC3B05"/>
    <w:rsid w:val="00CC6E18"/>
    <w:rsid w:val="00CC7A48"/>
    <w:rsid w:val="00CD62BB"/>
    <w:rsid w:val="00CE1D6A"/>
    <w:rsid w:val="00CF069B"/>
    <w:rsid w:val="00CF4002"/>
    <w:rsid w:val="00CF5FA9"/>
    <w:rsid w:val="00CF7091"/>
    <w:rsid w:val="00D02586"/>
    <w:rsid w:val="00D03386"/>
    <w:rsid w:val="00D05E3D"/>
    <w:rsid w:val="00D06910"/>
    <w:rsid w:val="00D06D7D"/>
    <w:rsid w:val="00D15EE5"/>
    <w:rsid w:val="00D25D52"/>
    <w:rsid w:val="00D334AF"/>
    <w:rsid w:val="00D40B12"/>
    <w:rsid w:val="00D40B7F"/>
    <w:rsid w:val="00D4309F"/>
    <w:rsid w:val="00D44A61"/>
    <w:rsid w:val="00D45603"/>
    <w:rsid w:val="00D5150F"/>
    <w:rsid w:val="00D60B69"/>
    <w:rsid w:val="00D61C1B"/>
    <w:rsid w:val="00D633AA"/>
    <w:rsid w:val="00D71DEE"/>
    <w:rsid w:val="00D76176"/>
    <w:rsid w:val="00D837C9"/>
    <w:rsid w:val="00DB3C04"/>
    <w:rsid w:val="00DC36F4"/>
    <w:rsid w:val="00DD5D87"/>
    <w:rsid w:val="00DE1A6B"/>
    <w:rsid w:val="00E00D03"/>
    <w:rsid w:val="00E02113"/>
    <w:rsid w:val="00E15672"/>
    <w:rsid w:val="00E173C0"/>
    <w:rsid w:val="00E17DC7"/>
    <w:rsid w:val="00E30610"/>
    <w:rsid w:val="00E33D2D"/>
    <w:rsid w:val="00E42434"/>
    <w:rsid w:val="00E63C67"/>
    <w:rsid w:val="00E64B7B"/>
    <w:rsid w:val="00E7262A"/>
    <w:rsid w:val="00E72824"/>
    <w:rsid w:val="00E82211"/>
    <w:rsid w:val="00E91F80"/>
    <w:rsid w:val="00E94111"/>
    <w:rsid w:val="00E95C57"/>
    <w:rsid w:val="00EA1111"/>
    <w:rsid w:val="00EA24A6"/>
    <w:rsid w:val="00EA74E7"/>
    <w:rsid w:val="00EB6005"/>
    <w:rsid w:val="00EC60E2"/>
    <w:rsid w:val="00ED0EB7"/>
    <w:rsid w:val="00ED71A9"/>
    <w:rsid w:val="00EE5B50"/>
    <w:rsid w:val="00EE7822"/>
    <w:rsid w:val="00F1508A"/>
    <w:rsid w:val="00F219C1"/>
    <w:rsid w:val="00F22EEE"/>
    <w:rsid w:val="00F23192"/>
    <w:rsid w:val="00F2718C"/>
    <w:rsid w:val="00F3363E"/>
    <w:rsid w:val="00F363F6"/>
    <w:rsid w:val="00F41080"/>
    <w:rsid w:val="00F41308"/>
    <w:rsid w:val="00F41CAE"/>
    <w:rsid w:val="00F50564"/>
    <w:rsid w:val="00F51116"/>
    <w:rsid w:val="00F53560"/>
    <w:rsid w:val="00F70C1A"/>
    <w:rsid w:val="00F75D7F"/>
    <w:rsid w:val="00F828E8"/>
    <w:rsid w:val="00F858FB"/>
    <w:rsid w:val="00F9237A"/>
    <w:rsid w:val="00FB404C"/>
    <w:rsid w:val="00FC05CE"/>
    <w:rsid w:val="00FC1D3C"/>
    <w:rsid w:val="00FC6089"/>
    <w:rsid w:val="00FE0D06"/>
    <w:rsid w:val="00FF0AF3"/>
    <w:rsid w:val="00FF1EA8"/>
    <w:rsid w:val="00FF6E07"/>
    <w:rsid w:val="00FF77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3B3648-4F9D-48B3-91E8-C6915156D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06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42E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42E0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42E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42E0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4F7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4F7E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3033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313989E510CC474A862876A387D6F14A" ma:contentTypeVersion="1" ma:contentTypeDescription="新建文档。" ma:contentTypeScope="" ma:versionID="9481bbee652bab56d8878f23ff1a8b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E570BC3-04EA-4C80-AF2F-A474EFBF54ED}"/>
</file>

<file path=customXml/itemProps2.xml><?xml version="1.0" encoding="utf-8"?>
<ds:datastoreItem xmlns:ds="http://schemas.openxmlformats.org/officeDocument/2006/customXml" ds:itemID="{998F95AF-411F-4B36-8822-67526115C255}"/>
</file>

<file path=customXml/itemProps3.xml><?xml version="1.0" encoding="utf-8"?>
<ds:datastoreItem xmlns:ds="http://schemas.openxmlformats.org/officeDocument/2006/customXml" ds:itemID="{EE68EBE1-0830-4CCD-AC38-7BF76CBDBF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14</Pages>
  <Words>262</Words>
  <Characters>1497</Characters>
  <Application>Microsoft Office Word</Application>
  <DocSecurity>0</DocSecurity>
  <Lines>12</Lines>
  <Paragraphs>3</Paragraphs>
  <ScaleCrop>false</ScaleCrop>
  <Company>Sinopec</Company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20</cp:revision>
  <dcterms:created xsi:type="dcterms:W3CDTF">2018-07-10T00:26:00Z</dcterms:created>
  <dcterms:modified xsi:type="dcterms:W3CDTF">2020-06-23T05:46:00Z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0x010100313989E510CC474A862876A387D6F14A</vt:lpwstr>
  </property>
</Properties>
</file>